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8E6" w:rsidRPr="00961472" w:rsidRDefault="00A138E6" w:rsidP="00265F54">
      <w:pPr>
        <w:spacing w:line="480" w:lineRule="auto"/>
        <w:jc w:val="center"/>
        <w:rPr>
          <w:rFonts w:eastAsia="Times New Roman" w:cs="Times New Roman"/>
          <w:szCs w:val="24"/>
        </w:rPr>
      </w:pPr>
      <w:r w:rsidRPr="00961472">
        <w:rPr>
          <w:rFonts w:eastAsia="Times New Roman" w:cs="Times New Roman"/>
          <w:bCs/>
          <w:color w:val="000000"/>
          <w:szCs w:val="24"/>
        </w:rPr>
        <w:t xml:space="preserve">The Role of </w:t>
      </w:r>
      <w:r w:rsidR="00871FD3" w:rsidRPr="00961472">
        <w:rPr>
          <w:rFonts w:eastAsia="Times New Roman" w:cs="Times New Roman"/>
          <w:bCs/>
          <w:color w:val="000000"/>
          <w:szCs w:val="24"/>
        </w:rPr>
        <w:t xml:space="preserve">Leader </w:t>
      </w:r>
      <w:r w:rsidRPr="00961472">
        <w:rPr>
          <w:rFonts w:eastAsia="Times New Roman" w:cs="Times New Roman"/>
          <w:bCs/>
          <w:color w:val="000000"/>
          <w:szCs w:val="24"/>
        </w:rPr>
        <w:t xml:space="preserve">Communication Patterns, LMX, and </w:t>
      </w:r>
      <w:r w:rsidR="009A7C9A">
        <w:rPr>
          <w:rFonts w:eastAsia="Times New Roman" w:cs="Times New Roman"/>
          <w:bCs/>
          <w:color w:val="000000"/>
          <w:szCs w:val="24"/>
        </w:rPr>
        <w:t>Interactional</w:t>
      </w:r>
    </w:p>
    <w:p w:rsidR="00A138E6" w:rsidRPr="00961472" w:rsidRDefault="00A138E6" w:rsidP="00A138E6">
      <w:pPr>
        <w:spacing w:line="480" w:lineRule="auto"/>
        <w:jc w:val="center"/>
        <w:rPr>
          <w:rFonts w:eastAsia="Times New Roman" w:cs="Times New Roman"/>
          <w:bCs/>
          <w:color w:val="000000"/>
          <w:szCs w:val="24"/>
        </w:rPr>
      </w:pPr>
      <w:r w:rsidRPr="00961472">
        <w:rPr>
          <w:rFonts w:eastAsia="Times New Roman" w:cs="Times New Roman"/>
          <w:bCs/>
          <w:color w:val="000000"/>
          <w:szCs w:val="24"/>
        </w:rPr>
        <w:t xml:space="preserve">Justice in Employee </w:t>
      </w:r>
      <w:r w:rsidR="009A7C9A">
        <w:rPr>
          <w:rFonts w:eastAsia="Times New Roman" w:cs="Times New Roman"/>
          <w:bCs/>
          <w:color w:val="000000"/>
          <w:szCs w:val="24"/>
        </w:rPr>
        <w:t>Emotional Exhaustion</w:t>
      </w:r>
      <w:r w:rsidR="00871FD3" w:rsidRPr="00961472">
        <w:rPr>
          <w:rFonts w:eastAsia="Times New Roman" w:cs="Times New Roman"/>
          <w:bCs/>
          <w:color w:val="000000"/>
          <w:szCs w:val="24"/>
        </w:rPr>
        <w:t xml:space="preserve"> and</w:t>
      </w:r>
      <w:r w:rsidRPr="00961472">
        <w:rPr>
          <w:rFonts w:eastAsia="Times New Roman" w:cs="Times New Roman"/>
          <w:bCs/>
          <w:color w:val="000000"/>
          <w:szCs w:val="24"/>
        </w:rPr>
        <w:t xml:space="preserve"> </w:t>
      </w:r>
      <w:r w:rsidR="00871FD3" w:rsidRPr="00961472">
        <w:rPr>
          <w:rFonts w:eastAsia="Times New Roman" w:cs="Times New Roman"/>
          <w:bCs/>
          <w:color w:val="000000"/>
          <w:szCs w:val="24"/>
        </w:rPr>
        <w:t>Outcomes</w:t>
      </w: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r>
        <w:rPr>
          <w:rFonts w:eastAsia="Times New Roman" w:cs="Times New Roman"/>
          <w:bCs/>
          <w:color w:val="000000"/>
          <w:szCs w:val="24"/>
        </w:rPr>
        <w:t>A Thesis Presented for the</w:t>
      </w:r>
    </w:p>
    <w:p w:rsidR="00265F54" w:rsidRDefault="00265F54" w:rsidP="00A138E6">
      <w:pPr>
        <w:spacing w:line="480" w:lineRule="auto"/>
        <w:jc w:val="center"/>
        <w:rPr>
          <w:rFonts w:eastAsia="Times New Roman" w:cs="Times New Roman"/>
          <w:bCs/>
          <w:color w:val="000000"/>
          <w:szCs w:val="24"/>
        </w:rPr>
      </w:pPr>
      <w:r>
        <w:rPr>
          <w:rFonts w:eastAsia="Times New Roman" w:cs="Times New Roman"/>
          <w:bCs/>
          <w:color w:val="000000"/>
          <w:szCs w:val="24"/>
        </w:rPr>
        <w:t xml:space="preserve">Master of Science </w:t>
      </w:r>
    </w:p>
    <w:p w:rsidR="00265F54" w:rsidRDefault="00265F54" w:rsidP="00A138E6">
      <w:pPr>
        <w:spacing w:line="480" w:lineRule="auto"/>
        <w:jc w:val="center"/>
        <w:rPr>
          <w:rFonts w:eastAsia="Times New Roman" w:cs="Times New Roman"/>
          <w:bCs/>
          <w:color w:val="000000"/>
          <w:szCs w:val="24"/>
        </w:rPr>
      </w:pPr>
      <w:r>
        <w:rPr>
          <w:rFonts w:eastAsia="Times New Roman" w:cs="Times New Roman"/>
          <w:bCs/>
          <w:color w:val="000000"/>
          <w:szCs w:val="24"/>
        </w:rPr>
        <w:t>Degree</w:t>
      </w:r>
    </w:p>
    <w:p w:rsidR="00265F54" w:rsidRDefault="00265F54" w:rsidP="00A138E6">
      <w:pPr>
        <w:spacing w:line="480" w:lineRule="auto"/>
        <w:jc w:val="center"/>
        <w:rPr>
          <w:rFonts w:eastAsia="Times New Roman" w:cs="Times New Roman"/>
          <w:bCs/>
          <w:color w:val="000000"/>
          <w:szCs w:val="24"/>
        </w:rPr>
      </w:pPr>
      <w:r>
        <w:rPr>
          <w:rFonts w:eastAsia="Times New Roman" w:cs="Times New Roman"/>
          <w:bCs/>
          <w:color w:val="000000"/>
          <w:szCs w:val="24"/>
        </w:rPr>
        <w:t>The University of Tennessee, Knoxville</w:t>
      </w: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265F54" w:rsidRDefault="00265F54" w:rsidP="00A138E6">
      <w:pPr>
        <w:spacing w:line="480" w:lineRule="auto"/>
        <w:jc w:val="center"/>
        <w:rPr>
          <w:rFonts w:eastAsia="Times New Roman" w:cs="Times New Roman"/>
          <w:bCs/>
          <w:color w:val="000000"/>
          <w:szCs w:val="24"/>
        </w:rPr>
      </w:pPr>
    </w:p>
    <w:p w:rsidR="00871FD3" w:rsidRDefault="00871FD3" w:rsidP="00A138E6">
      <w:pPr>
        <w:spacing w:line="480" w:lineRule="auto"/>
        <w:jc w:val="center"/>
        <w:rPr>
          <w:rFonts w:eastAsia="Times New Roman" w:cs="Times New Roman"/>
          <w:bCs/>
          <w:color w:val="000000"/>
          <w:szCs w:val="24"/>
        </w:rPr>
      </w:pPr>
      <w:r>
        <w:rPr>
          <w:rFonts w:eastAsia="Times New Roman" w:cs="Times New Roman"/>
          <w:bCs/>
          <w:color w:val="000000"/>
          <w:szCs w:val="24"/>
        </w:rPr>
        <w:t xml:space="preserve">Ashley </w:t>
      </w:r>
      <w:r w:rsidR="0008797A">
        <w:rPr>
          <w:rFonts w:eastAsia="Times New Roman" w:cs="Times New Roman"/>
          <w:bCs/>
          <w:color w:val="000000"/>
          <w:szCs w:val="24"/>
        </w:rPr>
        <w:t xml:space="preserve">Danae </w:t>
      </w:r>
      <w:r>
        <w:rPr>
          <w:rFonts w:eastAsia="Times New Roman" w:cs="Times New Roman"/>
          <w:bCs/>
          <w:color w:val="000000"/>
          <w:szCs w:val="24"/>
        </w:rPr>
        <w:t>Nelson</w:t>
      </w:r>
    </w:p>
    <w:p w:rsidR="00BD4A4C" w:rsidRDefault="00265F54" w:rsidP="008A18F9">
      <w:pPr>
        <w:spacing w:line="480" w:lineRule="auto"/>
        <w:jc w:val="center"/>
        <w:rPr>
          <w:rFonts w:eastAsia="Times New Roman" w:cs="Times New Roman"/>
          <w:bCs/>
          <w:color w:val="000000"/>
          <w:szCs w:val="24"/>
        </w:rPr>
      </w:pPr>
      <w:r>
        <w:rPr>
          <w:rFonts w:eastAsia="Times New Roman" w:cs="Times New Roman"/>
          <w:bCs/>
          <w:color w:val="000000"/>
          <w:szCs w:val="24"/>
        </w:rPr>
        <w:t xml:space="preserve">December 2014 </w:t>
      </w:r>
    </w:p>
    <w:p w:rsidR="00BD4A4C" w:rsidRDefault="00BD4A4C" w:rsidP="00265F54">
      <w:pPr>
        <w:spacing w:line="480" w:lineRule="auto"/>
        <w:jc w:val="center"/>
        <w:rPr>
          <w:rFonts w:eastAsia="Times New Roman" w:cs="Times New Roman"/>
          <w:bCs/>
          <w:color w:val="000000"/>
          <w:szCs w:val="24"/>
        </w:rPr>
      </w:pPr>
      <w:r>
        <w:rPr>
          <w:rFonts w:eastAsia="Times New Roman" w:cs="Times New Roman"/>
          <w:bCs/>
          <w:color w:val="000000"/>
          <w:szCs w:val="24"/>
        </w:rPr>
        <w:lastRenderedPageBreak/>
        <w:t xml:space="preserve">Copyright @ </w:t>
      </w:r>
      <w:r w:rsidR="00686361">
        <w:rPr>
          <w:rFonts w:eastAsia="Times New Roman" w:cs="Times New Roman"/>
          <w:bCs/>
          <w:color w:val="000000"/>
          <w:szCs w:val="24"/>
        </w:rPr>
        <w:t>2014 by Ashley Danae Nelson</w:t>
      </w:r>
    </w:p>
    <w:p w:rsidR="00686361" w:rsidRDefault="00686361" w:rsidP="00265F54">
      <w:pPr>
        <w:spacing w:line="480" w:lineRule="auto"/>
        <w:jc w:val="center"/>
        <w:rPr>
          <w:rFonts w:eastAsia="Times New Roman" w:cs="Times New Roman"/>
          <w:bCs/>
          <w:color w:val="000000"/>
          <w:szCs w:val="24"/>
        </w:rPr>
      </w:pPr>
      <w:r>
        <w:rPr>
          <w:rFonts w:eastAsia="Times New Roman" w:cs="Times New Roman"/>
          <w:bCs/>
          <w:color w:val="000000"/>
          <w:szCs w:val="24"/>
        </w:rPr>
        <w:t>All rights reserved.</w:t>
      </w: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686361" w:rsidRDefault="00686361" w:rsidP="00265F54">
      <w:pPr>
        <w:spacing w:line="480" w:lineRule="auto"/>
        <w:jc w:val="center"/>
        <w:rPr>
          <w:rFonts w:eastAsia="Times New Roman" w:cs="Times New Roman"/>
          <w:bCs/>
          <w:color w:val="000000"/>
          <w:szCs w:val="24"/>
        </w:rPr>
      </w:pPr>
    </w:p>
    <w:p w:rsidR="00913D30" w:rsidRDefault="00913D30" w:rsidP="008A18F9">
      <w:pPr>
        <w:spacing w:line="480" w:lineRule="auto"/>
        <w:rPr>
          <w:rFonts w:eastAsia="Times New Roman" w:cs="Times New Roman"/>
          <w:bCs/>
          <w:color w:val="000000"/>
          <w:szCs w:val="24"/>
        </w:rPr>
      </w:pPr>
    </w:p>
    <w:p w:rsidR="00913D30" w:rsidRDefault="00913D30"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8A18F9" w:rsidRDefault="008A18F9" w:rsidP="008A18F9">
      <w:pPr>
        <w:spacing w:line="480" w:lineRule="auto"/>
        <w:rPr>
          <w:rFonts w:eastAsia="Times New Roman" w:cs="Times New Roman"/>
          <w:bCs/>
          <w:color w:val="000000"/>
          <w:szCs w:val="24"/>
        </w:rPr>
      </w:pPr>
    </w:p>
    <w:p w:rsidR="00686361" w:rsidRPr="00391117" w:rsidRDefault="00686361" w:rsidP="00265F54">
      <w:pPr>
        <w:spacing w:line="480" w:lineRule="auto"/>
        <w:jc w:val="center"/>
        <w:rPr>
          <w:rFonts w:eastAsia="Times New Roman" w:cs="Times New Roman"/>
          <w:b/>
          <w:bCs/>
          <w:color w:val="000000"/>
          <w:szCs w:val="24"/>
        </w:rPr>
      </w:pPr>
      <w:r w:rsidRPr="00391117">
        <w:rPr>
          <w:rFonts w:eastAsia="Times New Roman" w:cs="Times New Roman"/>
          <w:b/>
          <w:bCs/>
          <w:color w:val="000000"/>
          <w:szCs w:val="24"/>
        </w:rPr>
        <w:lastRenderedPageBreak/>
        <w:t>Dedication</w:t>
      </w:r>
    </w:p>
    <w:p w:rsidR="001516D4" w:rsidRDefault="00686361" w:rsidP="00265F54">
      <w:pPr>
        <w:spacing w:line="480" w:lineRule="auto"/>
        <w:jc w:val="center"/>
        <w:rPr>
          <w:rFonts w:eastAsia="Times New Roman" w:cs="Times New Roman"/>
          <w:bCs/>
          <w:color w:val="000000"/>
          <w:szCs w:val="24"/>
        </w:rPr>
      </w:pPr>
      <w:r>
        <w:rPr>
          <w:rFonts w:eastAsia="Times New Roman" w:cs="Times New Roman"/>
          <w:bCs/>
          <w:color w:val="000000"/>
          <w:szCs w:val="24"/>
        </w:rPr>
        <w:t>Th</w:t>
      </w:r>
      <w:r w:rsidR="008A18F9">
        <w:rPr>
          <w:rFonts w:eastAsia="Times New Roman" w:cs="Times New Roman"/>
          <w:bCs/>
          <w:color w:val="000000"/>
          <w:szCs w:val="24"/>
        </w:rPr>
        <w:t>e following</w:t>
      </w:r>
      <w:r>
        <w:rPr>
          <w:rFonts w:eastAsia="Times New Roman" w:cs="Times New Roman"/>
          <w:bCs/>
          <w:color w:val="000000"/>
          <w:szCs w:val="24"/>
        </w:rPr>
        <w:t xml:space="preserve"> thesis is dedicated to</w:t>
      </w:r>
      <w:r w:rsidR="001516D4">
        <w:rPr>
          <w:rFonts w:eastAsia="Times New Roman" w:cs="Times New Roman"/>
          <w:bCs/>
          <w:color w:val="000000"/>
          <w:szCs w:val="24"/>
        </w:rPr>
        <w:t xml:space="preserve"> my father, David Nelson. </w:t>
      </w:r>
    </w:p>
    <w:p w:rsidR="00686361" w:rsidRDefault="001516D4" w:rsidP="00265F54">
      <w:pPr>
        <w:spacing w:line="480" w:lineRule="auto"/>
        <w:jc w:val="center"/>
        <w:rPr>
          <w:rFonts w:eastAsia="Times New Roman" w:cs="Times New Roman"/>
          <w:bCs/>
          <w:color w:val="000000"/>
          <w:szCs w:val="24"/>
        </w:rPr>
      </w:pPr>
      <w:r>
        <w:rPr>
          <w:rFonts w:eastAsia="Times New Roman" w:cs="Times New Roman"/>
          <w:bCs/>
          <w:color w:val="000000"/>
          <w:szCs w:val="24"/>
        </w:rPr>
        <w:t>I love you and miss you more every day.</w:t>
      </w: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913D30" w:rsidRDefault="00913D30" w:rsidP="00265F54">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A138E6">
      <w:pPr>
        <w:spacing w:line="480" w:lineRule="auto"/>
        <w:jc w:val="center"/>
        <w:rPr>
          <w:rFonts w:eastAsia="Times New Roman" w:cs="Times New Roman"/>
          <w:bCs/>
          <w:color w:val="000000"/>
          <w:szCs w:val="24"/>
        </w:rPr>
      </w:pPr>
    </w:p>
    <w:p w:rsidR="00391117" w:rsidRDefault="00391117" w:rsidP="001516D4">
      <w:pPr>
        <w:spacing w:line="480" w:lineRule="auto"/>
        <w:rPr>
          <w:rFonts w:eastAsia="Times New Roman" w:cs="Times New Roman"/>
          <w:bCs/>
          <w:color w:val="000000"/>
          <w:szCs w:val="24"/>
        </w:rPr>
      </w:pPr>
    </w:p>
    <w:p w:rsidR="00913D30" w:rsidRPr="00391117" w:rsidRDefault="00913D30" w:rsidP="00A138E6">
      <w:pPr>
        <w:spacing w:line="480" w:lineRule="auto"/>
        <w:jc w:val="center"/>
        <w:rPr>
          <w:rFonts w:eastAsia="Times New Roman" w:cs="Times New Roman"/>
          <w:b/>
          <w:bCs/>
          <w:color w:val="000000"/>
          <w:szCs w:val="24"/>
        </w:rPr>
      </w:pPr>
      <w:r w:rsidRPr="00391117">
        <w:rPr>
          <w:rFonts w:eastAsia="Times New Roman" w:cs="Times New Roman"/>
          <w:b/>
          <w:bCs/>
          <w:color w:val="000000"/>
          <w:szCs w:val="24"/>
        </w:rPr>
        <w:lastRenderedPageBreak/>
        <w:t>Acknowledgements</w:t>
      </w:r>
    </w:p>
    <w:p w:rsidR="00913D30" w:rsidRDefault="0013340B" w:rsidP="00B900D8">
      <w:pPr>
        <w:spacing w:line="480" w:lineRule="auto"/>
        <w:ind w:firstLine="720"/>
        <w:jc w:val="center"/>
        <w:rPr>
          <w:rFonts w:eastAsia="Times New Roman" w:cs="Times New Roman"/>
          <w:bCs/>
          <w:color w:val="000000"/>
          <w:szCs w:val="24"/>
        </w:rPr>
      </w:pPr>
      <w:r>
        <w:rPr>
          <w:rFonts w:eastAsia="Times New Roman" w:cs="Times New Roman"/>
          <w:bCs/>
          <w:color w:val="000000"/>
          <w:szCs w:val="24"/>
        </w:rPr>
        <w:t xml:space="preserve">First and foremost, I would like to extend </w:t>
      </w:r>
      <w:r w:rsidR="00B900D8">
        <w:rPr>
          <w:rFonts w:eastAsia="Times New Roman" w:cs="Times New Roman"/>
          <w:bCs/>
          <w:color w:val="000000"/>
          <w:szCs w:val="24"/>
        </w:rPr>
        <w:t>my</w:t>
      </w:r>
      <w:r>
        <w:rPr>
          <w:rFonts w:eastAsia="Times New Roman" w:cs="Times New Roman"/>
          <w:bCs/>
          <w:color w:val="000000"/>
          <w:szCs w:val="24"/>
        </w:rPr>
        <w:t xml:space="preserve"> gratitude to my thesis committee. To my advisor, committee chair, and mentor, </w:t>
      </w:r>
      <w:r w:rsidR="00913D30">
        <w:rPr>
          <w:rFonts w:eastAsia="Times New Roman" w:cs="Times New Roman"/>
          <w:bCs/>
          <w:color w:val="000000"/>
          <w:szCs w:val="24"/>
        </w:rPr>
        <w:t>Dr. John Haas</w:t>
      </w:r>
      <w:r>
        <w:rPr>
          <w:rFonts w:eastAsia="Times New Roman" w:cs="Times New Roman"/>
          <w:bCs/>
          <w:color w:val="000000"/>
          <w:szCs w:val="24"/>
        </w:rPr>
        <w:t>, thank you</w:t>
      </w:r>
      <w:r w:rsidR="00913D30">
        <w:rPr>
          <w:rFonts w:eastAsia="Times New Roman" w:cs="Times New Roman"/>
          <w:bCs/>
          <w:color w:val="000000"/>
          <w:szCs w:val="24"/>
        </w:rPr>
        <w:t xml:space="preserve"> for inspiring me to </w:t>
      </w:r>
      <w:r w:rsidR="00283554">
        <w:rPr>
          <w:rFonts w:eastAsia="Times New Roman" w:cs="Times New Roman"/>
          <w:bCs/>
          <w:color w:val="000000"/>
          <w:szCs w:val="24"/>
        </w:rPr>
        <w:t>pursue a master’s degree</w:t>
      </w:r>
      <w:r w:rsidR="00913D30">
        <w:rPr>
          <w:rFonts w:eastAsia="Times New Roman" w:cs="Times New Roman"/>
          <w:bCs/>
          <w:color w:val="000000"/>
          <w:szCs w:val="24"/>
        </w:rPr>
        <w:t xml:space="preserve">, and </w:t>
      </w:r>
      <w:r w:rsidR="00B900D8">
        <w:rPr>
          <w:rFonts w:eastAsia="Times New Roman" w:cs="Times New Roman"/>
          <w:bCs/>
          <w:color w:val="000000"/>
          <w:szCs w:val="24"/>
        </w:rPr>
        <w:t>your</w:t>
      </w:r>
      <w:r w:rsidR="00283554">
        <w:rPr>
          <w:rFonts w:eastAsia="Times New Roman" w:cs="Times New Roman"/>
          <w:bCs/>
          <w:color w:val="000000"/>
          <w:szCs w:val="24"/>
        </w:rPr>
        <w:t xml:space="preserve"> continuous</w:t>
      </w:r>
      <w:r w:rsidR="00913D30">
        <w:rPr>
          <w:rFonts w:eastAsia="Times New Roman" w:cs="Times New Roman"/>
          <w:bCs/>
          <w:color w:val="000000"/>
          <w:szCs w:val="24"/>
        </w:rPr>
        <w:t xml:space="preserve"> encouragement</w:t>
      </w:r>
      <w:r w:rsidR="00283554">
        <w:rPr>
          <w:rFonts w:eastAsia="Times New Roman" w:cs="Times New Roman"/>
          <w:bCs/>
          <w:color w:val="000000"/>
          <w:szCs w:val="24"/>
        </w:rPr>
        <w:t xml:space="preserve"> and</w:t>
      </w:r>
      <w:r w:rsidR="00913D30">
        <w:rPr>
          <w:rFonts w:eastAsia="Times New Roman" w:cs="Times New Roman"/>
          <w:bCs/>
          <w:color w:val="000000"/>
          <w:szCs w:val="24"/>
        </w:rPr>
        <w:t xml:space="preserve"> </w:t>
      </w:r>
      <w:r w:rsidR="00B900D8">
        <w:rPr>
          <w:rFonts w:eastAsia="Times New Roman" w:cs="Times New Roman"/>
          <w:bCs/>
          <w:color w:val="000000"/>
          <w:szCs w:val="24"/>
        </w:rPr>
        <w:t xml:space="preserve">your </w:t>
      </w:r>
      <w:r w:rsidR="00283554">
        <w:rPr>
          <w:rFonts w:eastAsia="Times New Roman" w:cs="Times New Roman"/>
          <w:bCs/>
          <w:color w:val="000000"/>
          <w:szCs w:val="24"/>
        </w:rPr>
        <w:t>unwavering</w:t>
      </w:r>
      <w:r w:rsidR="00913D30">
        <w:rPr>
          <w:rFonts w:eastAsia="Times New Roman" w:cs="Times New Roman"/>
          <w:bCs/>
          <w:color w:val="000000"/>
          <w:szCs w:val="24"/>
        </w:rPr>
        <w:t xml:space="preserve"> faith in </w:t>
      </w:r>
      <w:r>
        <w:rPr>
          <w:rFonts w:eastAsia="Times New Roman" w:cs="Times New Roman"/>
          <w:bCs/>
          <w:color w:val="000000"/>
          <w:szCs w:val="24"/>
        </w:rPr>
        <w:t>me</w:t>
      </w:r>
      <w:r w:rsidR="00913D30">
        <w:rPr>
          <w:rFonts w:eastAsia="Times New Roman" w:cs="Times New Roman"/>
          <w:bCs/>
          <w:color w:val="000000"/>
          <w:szCs w:val="24"/>
        </w:rPr>
        <w:t xml:space="preserve">. Dr. Tim Munyon, I thank you for your </w:t>
      </w:r>
      <w:r w:rsidR="00283554">
        <w:rPr>
          <w:rFonts w:eastAsia="Times New Roman" w:cs="Times New Roman"/>
          <w:bCs/>
          <w:color w:val="000000"/>
          <w:szCs w:val="24"/>
        </w:rPr>
        <w:t xml:space="preserve">many </w:t>
      </w:r>
      <w:r w:rsidR="00913D30">
        <w:rPr>
          <w:rFonts w:eastAsia="Times New Roman" w:cs="Times New Roman"/>
          <w:bCs/>
          <w:color w:val="000000"/>
          <w:szCs w:val="24"/>
        </w:rPr>
        <w:t xml:space="preserve">gracious offers of assistance and </w:t>
      </w:r>
      <w:r w:rsidR="00283554">
        <w:rPr>
          <w:rFonts w:eastAsia="Times New Roman" w:cs="Times New Roman"/>
          <w:bCs/>
          <w:color w:val="000000"/>
          <w:szCs w:val="24"/>
        </w:rPr>
        <w:t xml:space="preserve">your statistical analysis expertise. </w:t>
      </w:r>
      <w:r>
        <w:rPr>
          <w:rFonts w:eastAsia="Times New Roman" w:cs="Times New Roman"/>
          <w:bCs/>
          <w:color w:val="000000"/>
          <w:szCs w:val="24"/>
        </w:rPr>
        <w:t xml:space="preserve">To Dr. Virginia </w:t>
      </w:r>
      <w:proofErr w:type="spellStart"/>
      <w:r>
        <w:rPr>
          <w:rFonts w:eastAsia="Times New Roman" w:cs="Times New Roman"/>
          <w:bCs/>
          <w:color w:val="000000"/>
          <w:szCs w:val="24"/>
        </w:rPr>
        <w:t>Kupritz</w:t>
      </w:r>
      <w:proofErr w:type="spellEnd"/>
      <w:r>
        <w:rPr>
          <w:rFonts w:eastAsia="Times New Roman" w:cs="Times New Roman"/>
          <w:bCs/>
          <w:color w:val="000000"/>
          <w:szCs w:val="24"/>
        </w:rPr>
        <w:t xml:space="preserve">, thank you for your </w:t>
      </w:r>
      <w:r w:rsidR="00B900D8">
        <w:rPr>
          <w:rFonts w:eastAsia="Times New Roman" w:cs="Times New Roman"/>
          <w:bCs/>
          <w:color w:val="000000"/>
          <w:szCs w:val="24"/>
        </w:rPr>
        <w:t>encouraging</w:t>
      </w:r>
      <w:r>
        <w:rPr>
          <w:rFonts w:eastAsia="Times New Roman" w:cs="Times New Roman"/>
          <w:bCs/>
          <w:color w:val="000000"/>
          <w:szCs w:val="24"/>
        </w:rPr>
        <w:t xml:space="preserve"> words and</w:t>
      </w:r>
      <w:r w:rsidR="00B900D8">
        <w:rPr>
          <w:rFonts w:eastAsia="Times New Roman" w:cs="Times New Roman"/>
          <w:bCs/>
          <w:color w:val="000000"/>
          <w:szCs w:val="24"/>
        </w:rPr>
        <w:t xml:space="preserve"> though-provoking</w:t>
      </w:r>
      <w:r>
        <w:rPr>
          <w:rFonts w:eastAsia="Times New Roman" w:cs="Times New Roman"/>
          <w:bCs/>
          <w:color w:val="000000"/>
          <w:szCs w:val="24"/>
        </w:rPr>
        <w:t xml:space="preserve"> </w:t>
      </w:r>
      <w:r w:rsidR="00B900D8">
        <w:rPr>
          <w:rFonts w:eastAsia="Times New Roman" w:cs="Times New Roman"/>
          <w:bCs/>
          <w:color w:val="000000"/>
          <w:szCs w:val="24"/>
        </w:rPr>
        <w:t>ideas</w:t>
      </w:r>
      <w:r>
        <w:rPr>
          <w:rFonts w:eastAsia="Times New Roman" w:cs="Times New Roman"/>
          <w:bCs/>
          <w:color w:val="000000"/>
          <w:szCs w:val="24"/>
        </w:rPr>
        <w:t xml:space="preserve">. </w:t>
      </w:r>
      <w:r w:rsidR="00DC3BE9">
        <w:rPr>
          <w:rFonts w:eastAsia="Times New Roman" w:cs="Times New Roman"/>
          <w:bCs/>
          <w:color w:val="000000"/>
          <w:szCs w:val="24"/>
        </w:rPr>
        <w:t>You all</w:t>
      </w:r>
      <w:r w:rsidR="00B900D8">
        <w:rPr>
          <w:rFonts w:eastAsia="Times New Roman" w:cs="Times New Roman"/>
          <w:bCs/>
          <w:color w:val="000000"/>
          <w:szCs w:val="24"/>
        </w:rPr>
        <w:t xml:space="preserve"> have made this a </w:t>
      </w:r>
      <w:r w:rsidR="00CD6107">
        <w:rPr>
          <w:rFonts w:eastAsia="Times New Roman" w:cs="Times New Roman"/>
          <w:bCs/>
          <w:color w:val="000000"/>
          <w:szCs w:val="24"/>
        </w:rPr>
        <w:t xml:space="preserve">challenging and </w:t>
      </w:r>
      <w:r w:rsidR="00DC3BE9">
        <w:rPr>
          <w:rFonts w:eastAsia="Times New Roman" w:cs="Times New Roman"/>
          <w:bCs/>
          <w:color w:val="000000"/>
          <w:szCs w:val="24"/>
        </w:rPr>
        <w:t>wonderful</w:t>
      </w:r>
      <w:r w:rsidR="00B900D8">
        <w:rPr>
          <w:rFonts w:eastAsia="Times New Roman" w:cs="Times New Roman"/>
          <w:bCs/>
          <w:color w:val="000000"/>
          <w:szCs w:val="24"/>
        </w:rPr>
        <w:t xml:space="preserve"> experience for me.</w:t>
      </w:r>
    </w:p>
    <w:p w:rsidR="0013340B" w:rsidRDefault="0013340B" w:rsidP="00A138E6">
      <w:pPr>
        <w:spacing w:line="480" w:lineRule="auto"/>
        <w:jc w:val="center"/>
        <w:rPr>
          <w:rFonts w:eastAsia="Times New Roman" w:cs="Times New Roman"/>
          <w:bCs/>
          <w:color w:val="000000"/>
          <w:szCs w:val="24"/>
        </w:rPr>
      </w:pPr>
      <w:r>
        <w:rPr>
          <w:rFonts w:eastAsia="Times New Roman" w:cs="Times New Roman"/>
          <w:bCs/>
          <w:color w:val="000000"/>
          <w:szCs w:val="24"/>
        </w:rPr>
        <w:t>I would like to give a heartfelt thank you to my family, f</w:t>
      </w:r>
      <w:r w:rsidR="00B43BB3">
        <w:rPr>
          <w:rFonts w:eastAsia="Times New Roman" w:cs="Times New Roman"/>
          <w:bCs/>
          <w:color w:val="000000"/>
          <w:szCs w:val="24"/>
        </w:rPr>
        <w:t xml:space="preserve">riends, and coworkers. To my mom, Karen, thank you for your encouraging words and wisdom. Kristen and Ryan, thank you for your </w:t>
      </w:r>
      <w:r w:rsidR="00B900D8">
        <w:rPr>
          <w:rFonts w:eastAsia="Times New Roman" w:cs="Times New Roman"/>
          <w:bCs/>
          <w:color w:val="000000"/>
          <w:szCs w:val="24"/>
        </w:rPr>
        <w:t>practical</w:t>
      </w:r>
      <w:r w:rsidR="00B43BB3">
        <w:rPr>
          <w:rFonts w:eastAsia="Times New Roman" w:cs="Times New Roman"/>
          <w:bCs/>
          <w:color w:val="000000"/>
          <w:szCs w:val="24"/>
        </w:rPr>
        <w:t xml:space="preserve"> </w:t>
      </w:r>
      <w:r w:rsidR="00B900D8">
        <w:rPr>
          <w:rFonts w:eastAsia="Times New Roman" w:cs="Times New Roman"/>
          <w:bCs/>
          <w:color w:val="000000"/>
          <w:szCs w:val="24"/>
        </w:rPr>
        <w:t>advice</w:t>
      </w:r>
      <w:r w:rsidR="00B43BB3">
        <w:rPr>
          <w:rFonts w:eastAsia="Times New Roman" w:cs="Times New Roman"/>
          <w:bCs/>
          <w:color w:val="000000"/>
          <w:szCs w:val="24"/>
        </w:rPr>
        <w:t xml:space="preserve"> and providing me with two beautiful nieces. To my wonderful friends, thank you all for making me laugh and </w:t>
      </w:r>
      <w:r w:rsidR="00B900D8">
        <w:rPr>
          <w:rFonts w:eastAsia="Times New Roman" w:cs="Times New Roman"/>
          <w:bCs/>
          <w:color w:val="000000"/>
          <w:szCs w:val="24"/>
        </w:rPr>
        <w:t>helping me forget</w:t>
      </w:r>
      <w:r w:rsidR="00B43BB3">
        <w:rPr>
          <w:rFonts w:eastAsia="Times New Roman" w:cs="Times New Roman"/>
          <w:bCs/>
          <w:color w:val="000000"/>
          <w:szCs w:val="24"/>
        </w:rPr>
        <w:t xml:space="preserve"> how stressed I was. </w:t>
      </w:r>
      <w:r w:rsidR="00B900D8">
        <w:rPr>
          <w:rFonts w:eastAsia="Times New Roman" w:cs="Times New Roman"/>
          <w:bCs/>
          <w:color w:val="000000"/>
          <w:szCs w:val="24"/>
        </w:rPr>
        <w:t>Finally,</w:t>
      </w:r>
      <w:r w:rsidR="00B43BB3">
        <w:rPr>
          <w:rFonts w:eastAsia="Times New Roman" w:cs="Times New Roman"/>
          <w:bCs/>
          <w:color w:val="000000"/>
          <w:szCs w:val="24"/>
        </w:rPr>
        <w:t xml:space="preserve"> to my </w:t>
      </w:r>
      <w:r w:rsidR="00DC3BE9">
        <w:rPr>
          <w:rFonts w:eastAsia="Times New Roman" w:cs="Times New Roman"/>
          <w:bCs/>
          <w:color w:val="000000"/>
          <w:szCs w:val="24"/>
        </w:rPr>
        <w:t>Housing</w:t>
      </w:r>
      <w:r w:rsidR="00B900D8">
        <w:rPr>
          <w:rFonts w:eastAsia="Times New Roman" w:cs="Times New Roman"/>
          <w:bCs/>
          <w:color w:val="000000"/>
          <w:szCs w:val="24"/>
        </w:rPr>
        <w:t xml:space="preserve"> family</w:t>
      </w:r>
      <w:r w:rsidR="00B43BB3">
        <w:rPr>
          <w:rFonts w:eastAsia="Times New Roman" w:cs="Times New Roman"/>
          <w:bCs/>
          <w:color w:val="000000"/>
          <w:szCs w:val="24"/>
        </w:rPr>
        <w:t xml:space="preserve">, thank you for making </w:t>
      </w:r>
      <w:r w:rsidR="00B900D8">
        <w:rPr>
          <w:rFonts w:eastAsia="Times New Roman" w:cs="Times New Roman"/>
          <w:bCs/>
          <w:color w:val="000000"/>
          <w:szCs w:val="24"/>
        </w:rPr>
        <w:t>the</w:t>
      </w:r>
      <w:r w:rsidR="00B43BB3">
        <w:rPr>
          <w:rFonts w:eastAsia="Times New Roman" w:cs="Times New Roman"/>
          <w:bCs/>
          <w:color w:val="000000"/>
          <w:szCs w:val="24"/>
        </w:rPr>
        <w:t xml:space="preserve"> last two years at UT such a</w:t>
      </w:r>
      <w:r w:rsidR="00B900D8">
        <w:rPr>
          <w:rFonts w:eastAsia="Times New Roman" w:cs="Times New Roman"/>
          <w:bCs/>
          <w:color w:val="000000"/>
          <w:szCs w:val="24"/>
        </w:rPr>
        <w:t>n</w:t>
      </w:r>
      <w:r w:rsidR="00B43BB3">
        <w:rPr>
          <w:rFonts w:eastAsia="Times New Roman" w:cs="Times New Roman"/>
          <w:bCs/>
          <w:color w:val="000000"/>
          <w:szCs w:val="24"/>
        </w:rPr>
        <w:t xml:space="preserve"> </w:t>
      </w:r>
      <w:r w:rsidR="00B900D8">
        <w:rPr>
          <w:rFonts w:eastAsia="Times New Roman" w:cs="Times New Roman"/>
          <w:bCs/>
          <w:color w:val="000000"/>
          <w:szCs w:val="24"/>
        </w:rPr>
        <w:t>entertaining</w:t>
      </w:r>
      <w:r w:rsidR="00B43BB3">
        <w:rPr>
          <w:rFonts w:eastAsia="Times New Roman" w:cs="Times New Roman"/>
          <w:bCs/>
          <w:color w:val="000000"/>
          <w:szCs w:val="24"/>
        </w:rPr>
        <w:t xml:space="preserve">, </w:t>
      </w:r>
      <w:r w:rsidR="00B900D8">
        <w:rPr>
          <w:rFonts w:eastAsia="Times New Roman" w:cs="Times New Roman"/>
          <w:bCs/>
          <w:color w:val="000000"/>
          <w:szCs w:val="24"/>
        </w:rPr>
        <w:t>memorable</w:t>
      </w:r>
      <w:r w:rsidR="00B43BB3">
        <w:rPr>
          <w:rFonts w:eastAsia="Times New Roman" w:cs="Times New Roman"/>
          <w:bCs/>
          <w:color w:val="000000"/>
          <w:szCs w:val="24"/>
        </w:rPr>
        <w:t xml:space="preserve"> </w:t>
      </w:r>
      <w:r w:rsidR="00DC3BE9">
        <w:rPr>
          <w:rFonts w:eastAsia="Times New Roman" w:cs="Times New Roman"/>
          <w:bCs/>
          <w:color w:val="000000"/>
          <w:szCs w:val="24"/>
        </w:rPr>
        <w:t xml:space="preserve">experience and for your </w:t>
      </w:r>
      <w:r w:rsidR="006C6340">
        <w:rPr>
          <w:rFonts w:eastAsia="Times New Roman" w:cs="Times New Roman"/>
          <w:bCs/>
          <w:color w:val="000000"/>
          <w:szCs w:val="24"/>
        </w:rPr>
        <w:t>remarkable</w:t>
      </w:r>
      <w:r w:rsidR="00DC3BE9">
        <w:rPr>
          <w:rFonts w:eastAsia="Times New Roman" w:cs="Times New Roman"/>
          <w:bCs/>
          <w:color w:val="000000"/>
          <w:szCs w:val="24"/>
        </w:rPr>
        <w:t xml:space="preserve"> </w:t>
      </w:r>
      <w:r w:rsidR="006C6340">
        <w:rPr>
          <w:rFonts w:eastAsia="Times New Roman" w:cs="Times New Roman"/>
          <w:bCs/>
          <w:color w:val="000000"/>
          <w:szCs w:val="24"/>
        </w:rPr>
        <w:t>impact</w:t>
      </w:r>
      <w:r w:rsidR="00DC3BE9">
        <w:rPr>
          <w:rFonts w:eastAsia="Times New Roman" w:cs="Times New Roman"/>
          <w:bCs/>
          <w:color w:val="000000"/>
          <w:szCs w:val="24"/>
        </w:rPr>
        <w:t xml:space="preserve"> </w:t>
      </w:r>
      <w:r w:rsidR="006C6340">
        <w:rPr>
          <w:rFonts w:eastAsia="Times New Roman" w:cs="Times New Roman"/>
          <w:bCs/>
          <w:color w:val="000000"/>
          <w:szCs w:val="24"/>
        </w:rPr>
        <w:t>on</w:t>
      </w:r>
      <w:r w:rsidR="00DC3BE9">
        <w:rPr>
          <w:rFonts w:eastAsia="Times New Roman" w:cs="Times New Roman"/>
          <w:bCs/>
          <w:color w:val="000000"/>
          <w:szCs w:val="24"/>
        </w:rPr>
        <w:t xml:space="preserve"> my academic and professional development.</w:t>
      </w: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B43BB3" w:rsidRDefault="00B43BB3" w:rsidP="00A138E6">
      <w:pPr>
        <w:spacing w:line="480" w:lineRule="auto"/>
        <w:jc w:val="center"/>
        <w:rPr>
          <w:rFonts w:eastAsia="Times New Roman" w:cs="Times New Roman"/>
          <w:bCs/>
          <w:color w:val="000000"/>
          <w:szCs w:val="24"/>
        </w:rPr>
      </w:pPr>
    </w:p>
    <w:p w:rsidR="00391117" w:rsidRPr="00391117" w:rsidRDefault="00391117" w:rsidP="00391117">
      <w:pPr>
        <w:spacing w:line="480" w:lineRule="auto"/>
        <w:jc w:val="center"/>
        <w:rPr>
          <w:rFonts w:eastAsia="Times New Roman" w:cs="Times New Roman"/>
          <w:b/>
          <w:bCs/>
          <w:color w:val="000000"/>
          <w:szCs w:val="24"/>
        </w:rPr>
      </w:pPr>
      <w:r w:rsidRPr="00391117">
        <w:rPr>
          <w:rFonts w:eastAsia="Times New Roman" w:cs="Times New Roman"/>
          <w:b/>
          <w:bCs/>
          <w:color w:val="000000"/>
          <w:szCs w:val="24"/>
        </w:rPr>
        <w:lastRenderedPageBreak/>
        <w:t>Abstract</w:t>
      </w:r>
    </w:p>
    <w:p w:rsidR="00391117" w:rsidRDefault="00391117" w:rsidP="00391117">
      <w:pPr>
        <w:spacing w:line="480" w:lineRule="auto"/>
        <w:rPr>
          <w:rFonts w:eastAsia="Times New Roman" w:cs="Times New Roman"/>
          <w:bCs/>
          <w:color w:val="000000"/>
          <w:szCs w:val="24"/>
        </w:rPr>
      </w:pPr>
      <w:bookmarkStart w:id="0" w:name="_GoBack"/>
      <w:r>
        <w:rPr>
          <w:rFonts w:eastAsia="Times New Roman" w:cs="Times New Roman"/>
          <w:bCs/>
          <w:color w:val="000000"/>
          <w:szCs w:val="24"/>
        </w:rPr>
        <w:t>Employee burnout contributes to employees’ job satisfaction, turnover intentions, and organizational commitment and it can also cause a variety of serious health issues. Evidence has linked leaders’ transactional and transformational communication patterns, quality of leader-member exchange (LMX), and employees’ perception of justice, and each can affect to employee burnout. However, very few researchers have studied the relationships among these variables. This paper provides an overview of the research on the various relationships between transformational and transactional leadership, LMX quality, and interactional justice, and explores how these factors influence employee burnout. Following the literature review, a proposed model of employees’ perceived leader communication patterns, LMX quality, burnout, justice, and outcomes was presented and tested using structural equation modeling. Surveying 186 custodial and administrative employees of an organization, several relationships were discovered. The proposed model was not statistically supported, but an alternate model revealed multiple mediating relationships. A discussion of the results and its implications conclude the paper.</w:t>
      </w:r>
    </w:p>
    <w:bookmarkEnd w:id="0"/>
    <w:p w:rsidR="00391117" w:rsidRDefault="00391117" w:rsidP="00391117">
      <w:pPr>
        <w:spacing w:line="480" w:lineRule="auto"/>
        <w:rPr>
          <w:rFonts w:eastAsia="Times New Roman" w:cs="Times New Roman"/>
          <w:bCs/>
          <w:color w:val="000000"/>
          <w:szCs w:val="24"/>
        </w:rPr>
      </w:pPr>
    </w:p>
    <w:p w:rsidR="00391117" w:rsidRDefault="00391117" w:rsidP="00391117">
      <w:pPr>
        <w:spacing w:line="480" w:lineRule="auto"/>
        <w:rPr>
          <w:rFonts w:eastAsia="Times New Roman" w:cs="Times New Roman"/>
          <w:bCs/>
          <w:color w:val="000000"/>
          <w:szCs w:val="24"/>
        </w:rPr>
      </w:pPr>
    </w:p>
    <w:p w:rsidR="00391117" w:rsidRDefault="00391117" w:rsidP="00391117">
      <w:pPr>
        <w:spacing w:line="480" w:lineRule="auto"/>
        <w:rPr>
          <w:rFonts w:eastAsia="Times New Roman" w:cs="Times New Roman"/>
          <w:bCs/>
          <w:color w:val="000000"/>
          <w:szCs w:val="24"/>
        </w:rPr>
      </w:pPr>
    </w:p>
    <w:p w:rsidR="00391117" w:rsidRDefault="00391117" w:rsidP="00391117">
      <w:pPr>
        <w:spacing w:line="480" w:lineRule="auto"/>
        <w:rPr>
          <w:rFonts w:eastAsia="Times New Roman" w:cs="Times New Roman"/>
          <w:bCs/>
          <w:color w:val="000000"/>
          <w:szCs w:val="24"/>
        </w:rPr>
      </w:pPr>
    </w:p>
    <w:p w:rsidR="00391117" w:rsidRDefault="00391117" w:rsidP="00391117">
      <w:pPr>
        <w:spacing w:line="480" w:lineRule="auto"/>
        <w:rPr>
          <w:rFonts w:eastAsia="Times New Roman" w:cs="Times New Roman"/>
          <w:bCs/>
          <w:color w:val="000000"/>
          <w:szCs w:val="24"/>
        </w:rPr>
      </w:pPr>
    </w:p>
    <w:p w:rsidR="00391117" w:rsidRDefault="00391117" w:rsidP="00391117">
      <w:pPr>
        <w:spacing w:line="480" w:lineRule="auto"/>
        <w:rPr>
          <w:rFonts w:eastAsia="Times New Roman" w:cs="Times New Roman"/>
          <w:bCs/>
          <w:color w:val="000000"/>
          <w:szCs w:val="24"/>
        </w:rPr>
      </w:pPr>
    </w:p>
    <w:p w:rsidR="00391117" w:rsidRDefault="00391117" w:rsidP="00391117">
      <w:pPr>
        <w:spacing w:line="480" w:lineRule="auto"/>
        <w:rPr>
          <w:rFonts w:eastAsia="Times New Roman" w:cs="Times New Roman"/>
          <w:bCs/>
          <w:color w:val="000000"/>
          <w:szCs w:val="24"/>
        </w:rPr>
      </w:pPr>
    </w:p>
    <w:p w:rsidR="00435F91" w:rsidRDefault="00435F91" w:rsidP="00435F91">
      <w:pPr>
        <w:numPr>
          <w:ilvl w:val="12"/>
          <w:numId w:val="0"/>
        </w:numPr>
        <w:jc w:val="center"/>
        <w:rPr>
          <w:rFonts w:eastAsia="Times New Roman" w:cs="Times New Roman"/>
          <w:bCs/>
          <w:color w:val="000000"/>
          <w:szCs w:val="24"/>
        </w:rPr>
      </w:pPr>
    </w:p>
    <w:p w:rsidR="00435F91" w:rsidRDefault="00435F91" w:rsidP="00435F91">
      <w:pPr>
        <w:numPr>
          <w:ilvl w:val="12"/>
          <w:numId w:val="0"/>
        </w:numPr>
        <w:jc w:val="center"/>
        <w:rPr>
          <w:rFonts w:eastAsia="Times New Roman" w:cs="Times New Roman"/>
          <w:bCs/>
          <w:color w:val="000000"/>
          <w:szCs w:val="24"/>
        </w:rPr>
      </w:pPr>
    </w:p>
    <w:p w:rsidR="007F468E" w:rsidRDefault="007F468E" w:rsidP="00435F91">
      <w:pPr>
        <w:numPr>
          <w:ilvl w:val="12"/>
          <w:numId w:val="0"/>
        </w:numPr>
        <w:jc w:val="center"/>
        <w:rPr>
          <w:bCs/>
        </w:rPr>
      </w:pPr>
      <w:r>
        <w:rPr>
          <w:b/>
          <w:bCs/>
        </w:rPr>
        <w:lastRenderedPageBreak/>
        <w:t>Table of Contents</w:t>
      </w:r>
    </w:p>
    <w:p w:rsidR="007F468E" w:rsidRDefault="007F468E" w:rsidP="007F468E">
      <w:pPr>
        <w:numPr>
          <w:ilvl w:val="12"/>
          <w:numId w:val="0"/>
        </w:numPr>
        <w:jc w:val="center"/>
      </w:pPr>
    </w:p>
    <w:p w:rsidR="007F468E" w:rsidRDefault="007F468E" w:rsidP="00391117">
      <w:pPr>
        <w:pStyle w:val="TOC1"/>
        <w:tabs>
          <w:tab w:val="right" w:leader="dot" w:pos="8630"/>
        </w:tabs>
        <w:rPr>
          <w:rFonts w:ascii="Calibri" w:hAnsi="Calibri"/>
          <w:noProof/>
          <w:sz w:val="22"/>
          <w:szCs w:val="22"/>
        </w:rPr>
      </w:pPr>
      <w:r>
        <w:fldChar w:fldCharType="begin"/>
      </w:r>
      <w:r>
        <w:instrText xml:space="preserve"> TOC \o "1-3" \h \z </w:instrText>
      </w:r>
      <w:r>
        <w:fldChar w:fldCharType="separate"/>
      </w:r>
      <w:hyperlink r:id="rId9" w:anchor="_Toc285535799" w:history="1">
        <w:r>
          <w:rPr>
            <w:rStyle w:val="Hyperlink"/>
            <w:noProof/>
          </w:rPr>
          <w:t xml:space="preserve">Chapter </w:t>
        </w:r>
        <w:r w:rsidR="00391117">
          <w:rPr>
            <w:rStyle w:val="Hyperlink"/>
            <w:noProof/>
          </w:rPr>
          <w:t>1 Introduction</w:t>
        </w:r>
        <w:r>
          <w:rPr>
            <w:rStyle w:val="Hyperlink"/>
            <w:noProof/>
            <w:webHidden/>
          </w:rPr>
          <w:tab/>
        </w:r>
        <w:r>
          <w:rPr>
            <w:rStyle w:val="Hyperlink"/>
            <w:noProof/>
            <w:webHidden/>
          </w:rPr>
          <w:fldChar w:fldCharType="begin"/>
        </w:r>
        <w:r>
          <w:rPr>
            <w:rStyle w:val="Hyperlink"/>
            <w:noProof/>
            <w:webHidden/>
          </w:rPr>
          <w:instrText xml:space="preserve"> PAGEREF _Toc285535799 \h </w:instrText>
        </w:r>
        <w:r>
          <w:rPr>
            <w:rStyle w:val="Hyperlink"/>
            <w:noProof/>
            <w:webHidden/>
          </w:rPr>
        </w:r>
        <w:r>
          <w:rPr>
            <w:rStyle w:val="Hyperlink"/>
            <w:noProof/>
            <w:webHidden/>
          </w:rPr>
          <w:fldChar w:fldCharType="separate"/>
        </w:r>
        <w:r>
          <w:rPr>
            <w:rStyle w:val="Hyperlink"/>
            <w:noProof/>
            <w:webHidden/>
          </w:rPr>
          <w:t>1</w:t>
        </w:r>
        <w:r>
          <w:rPr>
            <w:rStyle w:val="Hyperlink"/>
            <w:noProof/>
            <w:webHidden/>
          </w:rPr>
          <w:fldChar w:fldCharType="end"/>
        </w:r>
      </w:hyperlink>
    </w:p>
    <w:p w:rsidR="007F468E" w:rsidRDefault="007F468E" w:rsidP="007F468E">
      <w:pPr>
        <w:pStyle w:val="TOC1"/>
        <w:tabs>
          <w:tab w:val="right" w:leader="dot" w:pos="8630"/>
        </w:tabs>
        <w:rPr>
          <w:rFonts w:ascii="Calibri" w:hAnsi="Calibri"/>
          <w:noProof/>
          <w:sz w:val="22"/>
          <w:szCs w:val="22"/>
        </w:rPr>
      </w:pPr>
      <w:hyperlink r:id="rId10" w:anchor="_Toc285535805" w:history="1">
        <w:r>
          <w:rPr>
            <w:rStyle w:val="Hyperlink"/>
            <w:noProof/>
          </w:rPr>
          <w:t>Chapter 2  Literature Review</w:t>
        </w:r>
        <w:r>
          <w:rPr>
            <w:rStyle w:val="Hyperlink"/>
            <w:noProof/>
            <w:webHidden/>
          </w:rPr>
          <w:tab/>
        </w:r>
        <w:r w:rsidR="00435F91">
          <w:rPr>
            <w:rStyle w:val="Hyperlink"/>
            <w:noProof/>
            <w:webHidden/>
          </w:rPr>
          <w:t>3</w:t>
        </w:r>
      </w:hyperlink>
    </w:p>
    <w:p w:rsidR="007F468E" w:rsidRDefault="007F468E" w:rsidP="007F468E">
      <w:pPr>
        <w:pStyle w:val="TOC2"/>
        <w:tabs>
          <w:tab w:val="right" w:leader="dot" w:pos="8630"/>
        </w:tabs>
        <w:rPr>
          <w:rFonts w:ascii="Calibri" w:hAnsi="Calibri"/>
          <w:noProof/>
          <w:sz w:val="22"/>
          <w:szCs w:val="22"/>
        </w:rPr>
      </w:pPr>
      <w:hyperlink r:id="rId11" w:anchor="_Toc285535806" w:history="1">
        <w:r w:rsidR="002074FB">
          <w:rPr>
            <w:rStyle w:val="Hyperlink"/>
            <w:noProof/>
          </w:rPr>
          <w:t>Theoretical Framework</w:t>
        </w:r>
        <w:r>
          <w:rPr>
            <w:rStyle w:val="Hyperlink"/>
            <w:noProof/>
            <w:webHidden/>
          </w:rPr>
          <w:tab/>
        </w:r>
        <w:r w:rsidR="00435F91">
          <w:rPr>
            <w:rStyle w:val="Hyperlink"/>
            <w:noProof/>
            <w:webHidden/>
          </w:rPr>
          <w:t>3</w:t>
        </w:r>
      </w:hyperlink>
    </w:p>
    <w:p w:rsidR="002074FB" w:rsidRDefault="002074FB" w:rsidP="002074FB">
      <w:pPr>
        <w:pStyle w:val="TOC2"/>
        <w:tabs>
          <w:tab w:val="right" w:leader="dot" w:pos="8630"/>
        </w:tabs>
        <w:rPr>
          <w:rFonts w:ascii="Calibri" w:hAnsi="Calibri"/>
          <w:noProof/>
          <w:sz w:val="22"/>
          <w:szCs w:val="22"/>
        </w:rPr>
      </w:pPr>
      <w:hyperlink r:id="rId12" w:anchor="_Toc285535806" w:history="1">
        <w:r>
          <w:rPr>
            <w:rStyle w:val="Hyperlink"/>
            <w:noProof/>
          </w:rPr>
          <w:t>Burnout</w:t>
        </w:r>
        <w:r>
          <w:rPr>
            <w:rStyle w:val="Hyperlink"/>
            <w:noProof/>
            <w:webHidden/>
          </w:rPr>
          <w:tab/>
        </w:r>
        <w:r w:rsidR="00435F91">
          <w:rPr>
            <w:rStyle w:val="Hyperlink"/>
            <w:noProof/>
            <w:webHidden/>
          </w:rPr>
          <w:t>5</w:t>
        </w:r>
      </w:hyperlink>
    </w:p>
    <w:p w:rsidR="002074FB" w:rsidRDefault="002074FB" w:rsidP="002074FB">
      <w:pPr>
        <w:pStyle w:val="TOC2"/>
        <w:tabs>
          <w:tab w:val="right" w:leader="dot" w:pos="8630"/>
        </w:tabs>
        <w:rPr>
          <w:rStyle w:val="Hyperlink"/>
          <w:noProof/>
        </w:rPr>
      </w:pPr>
      <w:hyperlink r:id="rId13" w:anchor="_Toc285535806" w:history="1">
        <w:r>
          <w:rPr>
            <w:rStyle w:val="Hyperlink"/>
            <w:noProof/>
          </w:rPr>
          <w:t>Leader-Member Exchange</w:t>
        </w:r>
        <w:r>
          <w:rPr>
            <w:rStyle w:val="Hyperlink"/>
            <w:noProof/>
            <w:webHidden/>
          </w:rPr>
          <w:tab/>
          <w:t>1</w:t>
        </w:r>
        <w:r w:rsidR="00435F91">
          <w:rPr>
            <w:rStyle w:val="Hyperlink"/>
            <w:noProof/>
            <w:webHidden/>
          </w:rPr>
          <w:t>1</w:t>
        </w:r>
      </w:hyperlink>
    </w:p>
    <w:p w:rsidR="002074FB" w:rsidRPr="002074FB" w:rsidRDefault="002074FB" w:rsidP="002074FB">
      <w:pPr>
        <w:pStyle w:val="TOC3"/>
        <w:rPr>
          <w:rFonts w:ascii="Calibri" w:hAnsi="Calibri"/>
          <w:noProof/>
          <w:sz w:val="22"/>
          <w:szCs w:val="22"/>
        </w:rPr>
      </w:pPr>
      <w:hyperlink r:id="rId14" w:anchor="_Toc285535811" w:history="1">
        <w:r>
          <w:rPr>
            <w:rStyle w:val="Hyperlink"/>
            <w:noProof/>
          </w:rPr>
          <w:t>Relevant Findings</w:t>
        </w:r>
        <w:r>
          <w:rPr>
            <w:rStyle w:val="Hyperlink"/>
            <w:noProof/>
            <w:webHidden/>
          </w:rPr>
          <w:tab/>
          <w:t>1</w:t>
        </w:r>
        <w:r w:rsidR="00435F91">
          <w:rPr>
            <w:rStyle w:val="Hyperlink"/>
            <w:noProof/>
            <w:webHidden/>
          </w:rPr>
          <w:t>7</w:t>
        </w:r>
      </w:hyperlink>
    </w:p>
    <w:p w:rsidR="002074FB" w:rsidRDefault="002074FB" w:rsidP="002074FB">
      <w:pPr>
        <w:pStyle w:val="TOC2"/>
        <w:tabs>
          <w:tab w:val="right" w:leader="dot" w:pos="8630"/>
        </w:tabs>
        <w:rPr>
          <w:rStyle w:val="Hyperlink"/>
          <w:noProof/>
        </w:rPr>
      </w:pPr>
      <w:hyperlink r:id="rId15" w:anchor="_Toc285535806" w:history="1">
        <w:r>
          <w:rPr>
            <w:rStyle w:val="Hyperlink"/>
            <w:noProof/>
          </w:rPr>
          <w:t>Transformational and Transactional Leadership</w:t>
        </w:r>
        <w:r>
          <w:rPr>
            <w:rStyle w:val="Hyperlink"/>
            <w:noProof/>
            <w:webHidden/>
          </w:rPr>
          <w:tab/>
          <w:t>1</w:t>
        </w:r>
        <w:r w:rsidR="00435F91">
          <w:rPr>
            <w:rStyle w:val="Hyperlink"/>
            <w:noProof/>
            <w:webHidden/>
          </w:rPr>
          <w:t>8</w:t>
        </w:r>
      </w:hyperlink>
    </w:p>
    <w:p w:rsidR="002074FB" w:rsidRPr="002074FB" w:rsidRDefault="002074FB" w:rsidP="002074FB">
      <w:pPr>
        <w:pStyle w:val="TOC3"/>
        <w:rPr>
          <w:rFonts w:ascii="Calibri" w:hAnsi="Calibri"/>
          <w:noProof/>
          <w:sz w:val="22"/>
          <w:szCs w:val="22"/>
        </w:rPr>
      </w:pPr>
      <w:hyperlink r:id="rId16" w:anchor="_Toc285535811" w:history="1">
        <w:r>
          <w:rPr>
            <w:rStyle w:val="Hyperlink"/>
            <w:noProof/>
          </w:rPr>
          <w:t>Relevant Findings</w:t>
        </w:r>
        <w:r>
          <w:rPr>
            <w:rStyle w:val="Hyperlink"/>
            <w:noProof/>
            <w:webHidden/>
          </w:rPr>
          <w:tab/>
          <w:t>20</w:t>
        </w:r>
      </w:hyperlink>
    </w:p>
    <w:p w:rsidR="002074FB" w:rsidRDefault="002074FB" w:rsidP="002074FB">
      <w:pPr>
        <w:pStyle w:val="TOC2"/>
        <w:tabs>
          <w:tab w:val="right" w:leader="dot" w:pos="8630"/>
        </w:tabs>
        <w:rPr>
          <w:rStyle w:val="Hyperlink"/>
          <w:noProof/>
        </w:rPr>
      </w:pPr>
      <w:hyperlink r:id="rId17" w:anchor="_Toc285535806" w:history="1">
        <w:r>
          <w:rPr>
            <w:rStyle w:val="Hyperlink"/>
            <w:noProof/>
          </w:rPr>
          <w:t>Organizational Justice</w:t>
        </w:r>
        <w:r>
          <w:rPr>
            <w:rStyle w:val="Hyperlink"/>
            <w:noProof/>
            <w:webHidden/>
          </w:rPr>
          <w:tab/>
          <w:t>2</w:t>
        </w:r>
        <w:r w:rsidR="00435F91">
          <w:rPr>
            <w:rStyle w:val="Hyperlink"/>
            <w:noProof/>
            <w:webHidden/>
          </w:rPr>
          <w:t>1</w:t>
        </w:r>
      </w:hyperlink>
    </w:p>
    <w:p w:rsidR="002074FB" w:rsidRPr="002074FB" w:rsidRDefault="002074FB" w:rsidP="002074FB">
      <w:pPr>
        <w:pStyle w:val="TOC3"/>
        <w:rPr>
          <w:rFonts w:ascii="Calibri" w:hAnsi="Calibri"/>
          <w:noProof/>
          <w:sz w:val="22"/>
          <w:szCs w:val="22"/>
        </w:rPr>
      </w:pPr>
      <w:hyperlink r:id="rId18" w:anchor="_Toc285535811" w:history="1">
        <w:r>
          <w:rPr>
            <w:rStyle w:val="Hyperlink"/>
            <w:noProof/>
          </w:rPr>
          <w:t>Relevant Findings</w:t>
        </w:r>
        <w:r>
          <w:rPr>
            <w:rStyle w:val="Hyperlink"/>
            <w:noProof/>
            <w:webHidden/>
          </w:rPr>
          <w:tab/>
          <w:t>26</w:t>
        </w:r>
      </w:hyperlink>
    </w:p>
    <w:p w:rsidR="002074FB" w:rsidRDefault="002074FB" w:rsidP="002074FB">
      <w:pPr>
        <w:pStyle w:val="TOC2"/>
        <w:tabs>
          <w:tab w:val="right" w:leader="dot" w:pos="8630"/>
        </w:tabs>
        <w:rPr>
          <w:rStyle w:val="Hyperlink"/>
          <w:noProof/>
        </w:rPr>
      </w:pPr>
      <w:hyperlink r:id="rId19" w:anchor="_Toc285535806" w:history="1">
        <w:r>
          <w:rPr>
            <w:rStyle w:val="Hyperlink"/>
            <w:noProof/>
          </w:rPr>
          <w:t>Job Satisfaction</w:t>
        </w:r>
        <w:r>
          <w:rPr>
            <w:rStyle w:val="Hyperlink"/>
            <w:noProof/>
            <w:webHidden/>
          </w:rPr>
          <w:tab/>
          <w:t>29</w:t>
        </w:r>
      </w:hyperlink>
    </w:p>
    <w:p w:rsidR="002074FB" w:rsidRPr="002074FB" w:rsidRDefault="002074FB" w:rsidP="002074FB">
      <w:pPr>
        <w:pStyle w:val="TOC3"/>
        <w:rPr>
          <w:rFonts w:ascii="Calibri" w:hAnsi="Calibri"/>
          <w:noProof/>
          <w:sz w:val="22"/>
          <w:szCs w:val="22"/>
        </w:rPr>
      </w:pPr>
      <w:hyperlink r:id="rId20" w:anchor="_Toc285535811" w:history="1">
        <w:r>
          <w:rPr>
            <w:rStyle w:val="Hyperlink"/>
            <w:noProof/>
          </w:rPr>
          <w:t>Relevant Findings</w:t>
        </w:r>
        <w:r>
          <w:rPr>
            <w:rStyle w:val="Hyperlink"/>
            <w:noProof/>
            <w:webHidden/>
          </w:rPr>
          <w:tab/>
        </w:r>
        <w:r w:rsidR="00435F91">
          <w:rPr>
            <w:rStyle w:val="Hyperlink"/>
            <w:noProof/>
            <w:webHidden/>
          </w:rPr>
          <w:t>30</w:t>
        </w:r>
      </w:hyperlink>
    </w:p>
    <w:p w:rsidR="002074FB" w:rsidRDefault="002074FB" w:rsidP="002074FB">
      <w:pPr>
        <w:pStyle w:val="TOC2"/>
        <w:tabs>
          <w:tab w:val="right" w:leader="dot" w:pos="8630"/>
        </w:tabs>
        <w:rPr>
          <w:rStyle w:val="Hyperlink"/>
          <w:noProof/>
        </w:rPr>
      </w:pPr>
      <w:hyperlink r:id="rId21" w:anchor="_Toc285535806" w:history="1">
        <w:r>
          <w:rPr>
            <w:rStyle w:val="Hyperlink"/>
            <w:noProof/>
          </w:rPr>
          <w:t>Organizational Commitment</w:t>
        </w:r>
        <w:r>
          <w:rPr>
            <w:rStyle w:val="Hyperlink"/>
            <w:noProof/>
            <w:webHidden/>
          </w:rPr>
          <w:tab/>
        </w:r>
        <w:r w:rsidR="00435F91">
          <w:rPr>
            <w:rStyle w:val="Hyperlink"/>
            <w:noProof/>
            <w:webHidden/>
          </w:rPr>
          <w:t>30</w:t>
        </w:r>
      </w:hyperlink>
    </w:p>
    <w:p w:rsidR="002074FB" w:rsidRDefault="002074FB" w:rsidP="002074FB">
      <w:pPr>
        <w:pStyle w:val="TOC3"/>
        <w:rPr>
          <w:rFonts w:ascii="Calibri" w:hAnsi="Calibri"/>
          <w:noProof/>
          <w:sz w:val="22"/>
          <w:szCs w:val="22"/>
        </w:rPr>
      </w:pPr>
      <w:hyperlink r:id="rId22" w:anchor="_Toc285535811" w:history="1">
        <w:r>
          <w:rPr>
            <w:rStyle w:val="Hyperlink"/>
            <w:noProof/>
          </w:rPr>
          <w:t>Relevant Findings</w:t>
        </w:r>
        <w:r>
          <w:rPr>
            <w:rStyle w:val="Hyperlink"/>
            <w:noProof/>
            <w:webHidden/>
          </w:rPr>
          <w:tab/>
          <w:t>3</w:t>
        </w:r>
        <w:r w:rsidR="00435F91">
          <w:rPr>
            <w:rStyle w:val="Hyperlink"/>
            <w:noProof/>
            <w:webHidden/>
          </w:rPr>
          <w:t>1</w:t>
        </w:r>
      </w:hyperlink>
    </w:p>
    <w:p w:rsidR="002074FB" w:rsidRPr="00F92ED1" w:rsidRDefault="002074FB" w:rsidP="00F92ED1">
      <w:pPr>
        <w:pStyle w:val="TOC2"/>
        <w:tabs>
          <w:tab w:val="right" w:leader="dot" w:pos="8630"/>
        </w:tabs>
        <w:rPr>
          <w:rFonts w:ascii="Calibri" w:hAnsi="Calibri"/>
          <w:noProof/>
          <w:sz w:val="22"/>
          <w:szCs w:val="22"/>
        </w:rPr>
      </w:pPr>
      <w:hyperlink r:id="rId23" w:anchor="_Toc285535806" w:history="1">
        <w:r>
          <w:rPr>
            <w:rStyle w:val="Hyperlink"/>
            <w:noProof/>
          </w:rPr>
          <w:t>Rationale</w:t>
        </w:r>
        <w:r>
          <w:rPr>
            <w:rStyle w:val="Hyperlink"/>
            <w:noProof/>
            <w:webHidden/>
          </w:rPr>
          <w:tab/>
          <w:t>31</w:t>
        </w:r>
      </w:hyperlink>
    </w:p>
    <w:p w:rsidR="007F468E" w:rsidRDefault="007F468E" w:rsidP="007F468E">
      <w:pPr>
        <w:pStyle w:val="TOC1"/>
        <w:tabs>
          <w:tab w:val="right" w:leader="dot" w:pos="8630"/>
        </w:tabs>
        <w:rPr>
          <w:rFonts w:ascii="Calibri" w:hAnsi="Calibri"/>
          <w:noProof/>
          <w:sz w:val="22"/>
          <w:szCs w:val="22"/>
        </w:rPr>
      </w:pPr>
      <w:hyperlink r:id="rId24" w:anchor="_Toc285535809" w:history="1">
        <w:r>
          <w:rPr>
            <w:rStyle w:val="Hyperlink"/>
            <w:noProof/>
          </w:rPr>
          <w:t>Chapter 3  Methods</w:t>
        </w:r>
        <w:r>
          <w:rPr>
            <w:rStyle w:val="Hyperlink"/>
            <w:noProof/>
            <w:webHidden/>
          </w:rPr>
          <w:tab/>
        </w:r>
        <w:r w:rsidR="00F92ED1">
          <w:rPr>
            <w:rStyle w:val="Hyperlink"/>
            <w:noProof/>
            <w:webHidden/>
          </w:rPr>
          <w:t>3</w:t>
        </w:r>
        <w:r w:rsidR="00435F91">
          <w:rPr>
            <w:rStyle w:val="Hyperlink"/>
            <w:noProof/>
            <w:webHidden/>
          </w:rPr>
          <w:t>4</w:t>
        </w:r>
      </w:hyperlink>
    </w:p>
    <w:p w:rsidR="007F468E" w:rsidRDefault="007F468E" w:rsidP="007F468E">
      <w:pPr>
        <w:pStyle w:val="TOC2"/>
        <w:tabs>
          <w:tab w:val="right" w:leader="dot" w:pos="8630"/>
        </w:tabs>
        <w:rPr>
          <w:rFonts w:ascii="Calibri" w:hAnsi="Calibri"/>
          <w:noProof/>
          <w:sz w:val="22"/>
          <w:szCs w:val="22"/>
        </w:rPr>
      </w:pPr>
      <w:hyperlink r:id="rId25" w:anchor="_Toc285535810" w:history="1">
        <w:r w:rsidR="00F92ED1">
          <w:rPr>
            <w:rStyle w:val="Hyperlink"/>
            <w:noProof/>
          </w:rPr>
          <w:t>Sample</w:t>
        </w:r>
        <w:r>
          <w:rPr>
            <w:rStyle w:val="Hyperlink"/>
            <w:noProof/>
            <w:webHidden/>
          </w:rPr>
          <w:tab/>
        </w:r>
        <w:r w:rsidR="00F92ED1">
          <w:rPr>
            <w:rStyle w:val="Hyperlink"/>
            <w:noProof/>
            <w:webHidden/>
          </w:rPr>
          <w:t>3</w:t>
        </w:r>
        <w:r w:rsidR="00435F91">
          <w:rPr>
            <w:rStyle w:val="Hyperlink"/>
            <w:noProof/>
            <w:webHidden/>
          </w:rPr>
          <w:t>4</w:t>
        </w:r>
      </w:hyperlink>
    </w:p>
    <w:p w:rsidR="007F468E" w:rsidRDefault="007F468E" w:rsidP="007F468E">
      <w:pPr>
        <w:pStyle w:val="TOC2"/>
        <w:tabs>
          <w:tab w:val="right" w:leader="dot" w:pos="8630"/>
        </w:tabs>
        <w:rPr>
          <w:rStyle w:val="Hyperlink"/>
          <w:noProof/>
        </w:rPr>
      </w:pPr>
      <w:hyperlink r:id="rId26" w:anchor="_Toc285535813" w:history="1">
        <w:r w:rsidR="00F92ED1">
          <w:rPr>
            <w:rStyle w:val="Hyperlink"/>
            <w:noProof/>
          </w:rPr>
          <w:t>Variables</w:t>
        </w:r>
        <w:r>
          <w:rPr>
            <w:rStyle w:val="Hyperlink"/>
            <w:noProof/>
            <w:webHidden/>
          </w:rPr>
          <w:tab/>
        </w:r>
        <w:r w:rsidR="00F92ED1">
          <w:rPr>
            <w:rStyle w:val="Hyperlink"/>
            <w:noProof/>
            <w:webHidden/>
          </w:rPr>
          <w:t>34</w:t>
        </w:r>
      </w:hyperlink>
    </w:p>
    <w:p w:rsidR="00F92ED1" w:rsidRPr="00F92ED1" w:rsidRDefault="00F92ED1" w:rsidP="00F92ED1">
      <w:pPr>
        <w:pStyle w:val="TOC2"/>
        <w:tabs>
          <w:tab w:val="right" w:leader="dot" w:pos="8630"/>
        </w:tabs>
        <w:rPr>
          <w:rFonts w:ascii="Calibri" w:hAnsi="Calibri"/>
          <w:noProof/>
          <w:sz w:val="22"/>
          <w:szCs w:val="22"/>
        </w:rPr>
      </w:pPr>
      <w:hyperlink r:id="rId27" w:anchor="_Toc285535816" w:history="1">
        <w:r>
          <w:rPr>
            <w:rStyle w:val="Hyperlink"/>
            <w:noProof/>
          </w:rPr>
          <w:t>Measures</w:t>
        </w:r>
        <w:r>
          <w:rPr>
            <w:rStyle w:val="Hyperlink"/>
            <w:noProof/>
            <w:webHidden/>
          </w:rPr>
          <w:tab/>
          <w:t>3</w:t>
        </w:r>
        <w:r w:rsidR="00435F91">
          <w:rPr>
            <w:rStyle w:val="Hyperlink"/>
            <w:noProof/>
            <w:webHidden/>
          </w:rPr>
          <w:t>5</w:t>
        </w:r>
      </w:hyperlink>
    </w:p>
    <w:p w:rsidR="007F468E" w:rsidRDefault="007F468E" w:rsidP="002074FB">
      <w:pPr>
        <w:pStyle w:val="TOC3"/>
        <w:rPr>
          <w:rFonts w:ascii="Calibri" w:hAnsi="Calibri"/>
          <w:noProof/>
          <w:sz w:val="22"/>
          <w:szCs w:val="22"/>
        </w:rPr>
      </w:pPr>
      <w:hyperlink r:id="rId28" w:anchor="_Toc285535814" w:history="1">
        <w:r w:rsidR="00F92ED1">
          <w:rPr>
            <w:rStyle w:val="Hyperlink"/>
            <w:noProof/>
          </w:rPr>
          <w:t>Burnout</w:t>
        </w:r>
        <w:r>
          <w:rPr>
            <w:rStyle w:val="Hyperlink"/>
            <w:noProof/>
          </w:rPr>
          <w:t>.</w:t>
        </w:r>
        <w:r>
          <w:rPr>
            <w:rStyle w:val="Hyperlink"/>
            <w:noProof/>
            <w:webHidden/>
          </w:rPr>
          <w:tab/>
        </w:r>
        <w:r w:rsidR="00F92ED1">
          <w:rPr>
            <w:rStyle w:val="Hyperlink"/>
            <w:noProof/>
            <w:webHidden/>
          </w:rPr>
          <w:t>3</w:t>
        </w:r>
        <w:r w:rsidR="00435F91">
          <w:rPr>
            <w:rStyle w:val="Hyperlink"/>
            <w:noProof/>
            <w:webHidden/>
          </w:rPr>
          <w:t>5</w:t>
        </w:r>
      </w:hyperlink>
    </w:p>
    <w:p w:rsidR="007F468E" w:rsidRDefault="007F468E" w:rsidP="002074FB">
      <w:pPr>
        <w:pStyle w:val="TOC3"/>
        <w:rPr>
          <w:rStyle w:val="Hyperlink"/>
          <w:noProof/>
        </w:rPr>
      </w:pPr>
      <w:hyperlink r:id="rId29" w:anchor="_Toc285535815" w:history="1">
        <w:r w:rsidR="00F92ED1">
          <w:rPr>
            <w:rStyle w:val="Hyperlink"/>
            <w:noProof/>
          </w:rPr>
          <w:t>Transformational and Transactional Leadership</w:t>
        </w:r>
        <w:r>
          <w:rPr>
            <w:rStyle w:val="Hyperlink"/>
            <w:noProof/>
            <w:webHidden/>
          </w:rPr>
          <w:tab/>
        </w:r>
        <w:r w:rsidR="00F92ED1">
          <w:rPr>
            <w:rStyle w:val="Hyperlink"/>
            <w:noProof/>
            <w:webHidden/>
          </w:rPr>
          <w:t>3</w:t>
        </w:r>
        <w:r w:rsidR="00435F91">
          <w:rPr>
            <w:rStyle w:val="Hyperlink"/>
            <w:noProof/>
            <w:webHidden/>
          </w:rPr>
          <w:t>6</w:t>
        </w:r>
      </w:hyperlink>
    </w:p>
    <w:p w:rsidR="00F92ED1" w:rsidRDefault="00F92ED1" w:rsidP="00F92ED1">
      <w:pPr>
        <w:pStyle w:val="TOC3"/>
        <w:rPr>
          <w:rFonts w:ascii="Calibri" w:hAnsi="Calibri"/>
          <w:noProof/>
          <w:sz w:val="22"/>
          <w:szCs w:val="22"/>
        </w:rPr>
      </w:pPr>
      <w:hyperlink r:id="rId30" w:anchor="_Toc285535814" w:history="1">
        <w:r>
          <w:rPr>
            <w:rStyle w:val="Hyperlink"/>
            <w:noProof/>
          </w:rPr>
          <w:t>LMX.</w:t>
        </w:r>
        <w:r>
          <w:rPr>
            <w:rStyle w:val="Hyperlink"/>
            <w:noProof/>
            <w:webHidden/>
          </w:rPr>
          <w:tab/>
          <w:t>3</w:t>
        </w:r>
        <w:r w:rsidR="00435F91">
          <w:rPr>
            <w:rStyle w:val="Hyperlink"/>
            <w:noProof/>
            <w:webHidden/>
          </w:rPr>
          <w:t>7</w:t>
        </w:r>
      </w:hyperlink>
    </w:p>
    <w:p w:rsidR="00F92ED1" w:rsidRDefault="00F92ED1" w:rsidP="00F92ED1">
      <w:pPr>
        <w:pStyle w:val="TOC3"/>
        <w:rPr>
          <w:rStyle w:val="Hyperlink"/>
          <w:noProof/>
        </w:rPr>
      </w:pPr>
      <w:hyperlink r:id="rId31" w:anchor="_Toc285535815" w:history="1">
        <w:r>
          <w:rPr>
            <w:rStyle w:val="Hyperlink"/>
            <w:noProof/>
          </w:rPr>
          <w:t>Interactional Justice</w:t>
        </w:r>
        <w:r>
          <w:rPr>
            <w:rStyle w:val="Hyperlink"/>
            <w:noProof/>
            <w:webHidden/>
          </w:rPr>
          <w:tab/>
          <w:t>37</w:t>
        </w:r>
      </w:hyperlink>
    </w:p>
    <w:p w:rsidR="00F92ED1" w:rsidRDefault="00F92ED1" w:rsidP="00F92ED1">
      <w:pPr>
        <w:pStyle w:val="TOC3"/>
        <w:rPr>
          <w:rFonts w:ascii="Calibri" w:hAnsi="Calibri"/>
          <w:noProof/>
          <w:sz w:val="22"/>
          <w:szCs w:val="22"/>
        </w:rPr>
      </w:pPr>
      <w:hyperlink r:id="rId32" w:anchor="_Toc285535814" w:history="1">
        <w:r>
          <w:rPr>
            <w:rStyle w:val="Hyperlink"/>
            <w:noProof/>
          </w:rPr>
          <w:t>Overall Job Satisfaction.</w:t>
        </w:r>
        <w:r>
          <w:rPr>
            <w:rStyle w:val="Hyperlink"/>
            <w:noProof/>
            <w:webHidden/>
          </w:rPr>
          <w:tab/>
          <w:t>3</w:t>
        </w:r>
        <w:r w:rsidR="00435F91">
          <w:rPr>
            <w:rStyle w:val="Hyperlink"/>
            <w:noProof/>
            <w:webHidden/>
          </w:rPr>
          <w:t>8</w:t>
        </w:r>
      </w:hyperlink>
    </w:p>
    <w:p w:rsidR="00F92ED1" w:rsidRDefault="00F92ED1" w:rsidP="00F92ED1">
      <w:pPr>
        <w:pStyle w:val="TOC3"/>
        <w:rPr>
          <w:rStyle w:val="Hyperlink"/>
          <w:noProof/>
        </w:rPr>
      </w:pPr>
      <w:hyperlink r:id="rId33" w:anchor="_Toc285535815" w:history="1">
        <w:r>
          <w:rPr>
            <w:rStyle w:val="Hyperlink"/>
            <w:noProof/>
          </w:rPr>
          <w:t>Organizational Commitment</w:t>
        </w:r>
        <w:r>
          <w:rPr>
            <w:rStyle w:val="Hyperlink"/>
            <w:noProof/>
            <w:webHidden/>
          </w:rPr>
          <w:tab/>
          <w:t>38</w:t>
        </w:r>
      </w:hyperlink>
    </w:p>
    <w:p w:rsidR="00F92ED1" w:rsidRDefault="00F92ED1" w:rsidP="00F92ED1">
      <w:pPr>
        <w:pStyle w:val="TOC3"/>
        <w:rPr>
          <w:rStyle w:val="Hyperlink"/>
          <w:noProof/>
        </w:rPr>
      </w:pPr>
      <w:hyperlink r:id="rId34" w:anchor="_Toc285535815" w:history="1">
        <w:r>
          <w:rPr>
            <w:rStyle w:val="Hyperlink"/>
            <w:noProof/>
          </w:rPr>
          <w:t>Overall Organizational Justice</w:t>
        </w:r>
        <w:r>
          <w:rPr>
            <w:rStyle w:val="Hyperlink"/>
            <w:noProof/>
            <w:webHidden/>
          </w:rPr>
          <w:tab/>
          <w:t>3</w:t>
        </w:r>
        <w:r w:rsidR="00435F91">
          <w:rPr>
            <w:rStyle w:val="Hyperlink"/>
            <w:noProof/>
            <w:webHidden/>
          </w:rPr>
          <w:t>9</w:t>
        </w:r>
      </w:hyperlink>
    </w:p>
    <w:p w:rsidR="00F92ED1" w:rsidRPr="00F92ED1" w:rsidRDefault="00F92ED1" w:rsidP="00F92ED1">
      <w:pPr>
        <w:pStyle w:val="TOC3"/>
        <w:rPr>
          <w:noProof/>
          <w:color w:val="0000FF" w:themeColor="hyperlink"/>
          <w:u w:val="single"/>
        </w:rPr>
      </w:pPr>
      <w:hyperlink r:id="rId35" w:anchor="_Toc285535815" w:history="1">
        <w:r>
          <w:rPr>
            <w:rStyle w:val="Hyperlink"/>
            <w:noProof/>
          </w:rPr>
          <w:t>Demographic Variables</w:t>
        </w:r>
        <w:r>
          <w:rPr>
            <w:rStyle w:val="Hyperlink"/>
            <w:noProof/>
            <w:webHidden/>
          </w:rPr>
          <w:tab/>
          <w:t>39</w:t>
        </w:r>
      </w:hyperlink>
    </w:p>
    <w:p w:rsidR="007F468E" w:rsidRDefault="007F468E" w:rsidP="007F468E">
      <w:pPr>
        <w:pStyle w:val="TOC2"/>
        <w:tabs>
          <w:tab w:val="right" w:leader="dot" w:pos="8630"/>
        </w:tabs>
        <w:rPr>
          <w:rFonts w:ascii="Calibri" w:hAnsi="Calibri"/>
          <w:noProof/>
          <w:sz w:val="22"/>
          <w:szCs w:val="22"/>
        </w:rPr>
      </w:pPr>
      <w:hyperlink r:id="rId36" w:anchor="_Toc285535816" w:history="1">
        <w:r w:rsidR="00F92ED1">
          <w:rPr>
            <w:rStyle w:val="Hyperlink"/>
            <w:noProof/>
          </w:rPr>
          <w:t>Data Analysis</w:t>
        </w:r>
        <w:r>
          <w:rPr>
            <w:rStyle w:val="Hyperlink"/>
            <w:noProof/>
            <w:webHidden/>
          </w:rPr>
          <w:tab/>
        </w:r>
        <w:r w:rsidR="00435F91">
          <w:rPr>
            <w:rStyle w:val="Hyperlink"/>
            <w:noProof/>
            <w:webHidden/>
          </w:rPr>
          <w:t>40</w:t>
        </w:r>
      </w:hyperlink>
    </w:p>
    <w:p w:rsidR="007F468E" w:rsidRDefault="007F468E" w:rsidP="007F468E">
      <w:pPr>
        <w:pStyle w:val="TOC1"/>
        <w:tabs>
          <w:tab w:val="right" w:leader="dot" w:pos="8630"/>
        </w:tabs>
        <w:rPr>
          <w:rFonts w:ascii="Calibri" w:hAnsi="Calibri"/>
          <w:noProof/>
          <w:sz w:val="22"/>
          <w:szCs w:val="22"/>
        </w:rPr>
      </w:pPr>
      <w:hyperlink r:id="rId37" w:anchor="_Toc285535817" w:history="1">
        <w:r>
          <w:rPr>
            <w:rStyle w:val="Hyperlink"/>
            <w:noProof/>
          </w:rPr>
          <w:t>Chapter 4  Results and Discussion</w:t>
        </w:r>
        <w:r>
          <w:rPr>
            <w:rStyle w:val="Hyperlink"/>
            <w:noProof/>
            <w:webHidden/>
          </w:rPr>
          <w:tab/>
        </w:r>
        <w:r w:rsidR="00F92ED1">
          <w:rPr>
            <w:rStyle w:val="Hyperlink"/>
            <w:noProof/>
            <w:webHidden/>
          </w:rPr>
          <w:t>42</w:t>
        </w:r>
      </w:hyperlink>
    </w:p>
    <w:p w:rsidR="00F92ED1" w:rsidRDefault="00F92ED1" w:rsidP="00F92ED1">
      <w:pPr>
        <w:pStyle w:val="TOC2"/>
        <w:tabs>
          <w:tab w:val="right" w:leader="dot" w:pos="8630"/>
        </w:tabs>
        <w:rPr>
          <w:rStyle w:val="Hyperlink"/>
          <w:noProof/>
        </w:rPr>
      </w:pPr>
      <w:hyperlink r:id="rId38" w:anchor="_Toc285535818" w:history="1">
        <w:r>
          <w:rPr>
            <w:rStyle w:val="Hyperlink"/>
            <w:noProof/>
          </w:rPr>
          <w:t>Results</w:t>
        </w:r>
        <w:r>
          <w:rPr>
            <w:rStyle w:val="Hyperlink"/>
            <w:noProof/>
            <w:webHidden/>
          </w:rPr>
          <w:tab/>
          <w:t>42</w:t>
        </w:r>
      </w:hyperlink>
    </w:p>
    <w:p w:rsidR="007F468E" w:rsidRDefault="007F468E" w:rsidP="007F468E">
      <w:pPr>
        <w:pStyle w:val="TOC2"/>
        <w:tabs>
          <w:tab w:val="right" w:leader="dot" w:pos="8630"/>
        </w:tabs>
        <w:rPr>
          <w:rStyle w:val="Hyperlink"/>
          <w:noProof/>
        </w:rPr>
      </w:pPr>
      <w:hyperlink r:id="rId39" w:anchor="_Toc285535818" w:history="1">
        <w:r w:rsidR="00F92ED1">
          <w:rPr>
            <w:rStyle w:val="Hyperlink"/>
            <w:noProof/>
          </w:rPr>
          <w:t>Post Hoc Analysis</w:t>
        </w:r>
        <w:r>
          <w:rPr>
            <w:rStyle w:val="Hyperlink"/>
            <w:noProof/>
            <w:webHidden/>
          </w:rPr>
          <w:tab/>
        </w:r>
        <w:r w:rsidR="00F92ED1">
          <w:rPr>
            <w:rStyle w:val="Hyperlink"/>
            <w:noProof/>
            <w:webHidden/>
          </w:rPr>
          <w:t>55</w:t>
        </w:r>
      </w:hyperlink>
    </w:p>
    <w:p w:rsidR="00F92ED1" w:rsidRDefault="00F92ED1" w:rsidP="00F92ED1">
      <w:pPr>
        <w:pStyle w:val="TOC2"/>
        <w:tabs>
          <w:tab w:val="right" w:leader="dot" w:pos="8630"/>
        </w:tabs>
        <w:rPr>
          <w:rStyle w:val="Hyperlink"/>
          <w:noProof/>
        </w:rPr>
      </w:pPr>
      <w:hyperlink r:id="rId40" w:anchor="_Toc285535818" w:history="1">
        <w:r>
          <w:rPr>
            <w:rStyle w:val="Hyperlink"/>
            <w:noProof/>
          </w:rPr>
          <w:t>Discussion</w:t>
        </w:r>
        <w:r>
          <w:rPr>
            <w:rStyle w:val="Hyperlink"/>
            <w:noProof/>
            <w:webHidden/>
          </w:rPr>
          <w:tab/>
          <w:t>57</w:t>
        </w:r>
      </w:hyperlink>
    </w:p>
    <w:p w:rsidR="00F92ED1" w:rsidRDefault="00F92ED1" w:rsidP="00F92ED1">
      <w:pPr>
        <w:pStyle w:val="TOC3"/>
        <w:rPr>
          <w:rStyle w:val="Hyperlink"/>
          <w:noProof/>
        </w:rPr>
      </w:pPr>
      <w:hyperlink r:id="rId41" w:anchor="_Toc285535815" w:history="1">
        <w:r>
          <w:rPr>
            <w:rStyle w:val="Hyperlink"/>
            <w:noProof/>
          </w:rPr>
          <w:t>Limitations</w:t>
        </w:r>
        <w:r>
          <w:rPr>
            <w:rStyle w:val="Hyperlink"/>
            <w:noProof/>
            <w:webHidden/>
          </w:rPr>
          <w:tab/>
          <w:t>64</w:t>
        </w:r>
      </w:hyperlink>
    </w:p>
    <w:p w:rsidR="00F92ED1" w:rsidRPr="00F92ED1" w:rsidRDefault="00F92ED1" w:rsidP="00F92ED1">
      <w:pPr>
        <w:pStyle w:val="TOC3"/>
        <w:rPr>
          <w:noProof/>
          <w:color w:val="0000FF" w:themeColor="hyperlink"/>
          <w:u w:val="single"/>
        </w:rPr>
      </w:pPr>
      <w:hyperlink r:id="rId42" w:anchor="_Toc285535815" w:history="1">
        <w:r>
          <w:rPr>
            <w:rStyle w:val="Hyperlink"/>
            <w:noProof/>
          </w:rPr>
          <w:t>Future Research</w:t>
        </w:r>
        <w:r>
          <w:rPr>
            <w:rStyle w:val="Hyperlink"/>
            <w:noProof/>
            <w:webHidden/>
          </w:rPr>
          <w:tab/>
          <w:t>64</w:t>
        </w:r>
      </w:hyperlink>
    </w:p>
    <w:p w:rsidR="007F468E" w:rsidRDefault="007F468E" w:rsidP="007F468E">
      <w:pPr>
        <w:pStyle w:val="TOC1"/>
        <w:tabs>
          <w:tab w:val="right" w:leader="dot" w:pos="8630"/>
        </w:tabs>
        <w:rPr>
          <w:rFonts w:ascii="Calibri" w:hAnsi="Calibri"/>
          <w:noProof/>
          <w:sz w:val="22"/>
          <w:szCs w:val="22"/>
        </w:rPr>
      </w:pPr>
      <w:hyperlink r:id="rId43" w:anchor="_Toc285535819" w:history="1">
        <w:r w:rsidR="00DA1207">
          <w:rPr>
            <w:rStyle w:val="Hyperlink"/>
            <w:noProof/>
          </w:rPr>
          <w:t>Chapter 5  Conclusions</w:t>
        </w:r>
        <w:r>
          <w:rPr>
            <w:rStyle w:val="Hyperlink"/>
            <w:noProof/>
            <w:webHidden/>
          </w:rPr>
          <w:tab/>
        </w:r>
        <w:r w:rsidR="00032C21">
          <w:rPr>
            <w:rStyle w:val="Hyperlink"/>
            <w:noProof/>
            <w:webHidden/>
          </w:rPr>
          <w:t>6</w:t>
        </w:r>
        <w:r w:rsidR="00292132">
          <w:rPr>
            <w:rStyle w:val="Hyperlink"/>
            <w:noProof/>
            <w:webHidden/>
          </w:rPr>
          <w:t>6</w:t>
        </w:r>
      </w:hyperlink>
    </w:p>
    <w:p w:rsidR="007F468E" w:rsidRDefault="007F468E" w:rsidP="007F468E">
      <w:pPr>
        <w:pStyle w:val="TOC1"/>
        <w:tabs>
          <w:tab w:val="right" w:leader="dot" w:pos="8630"/>
        </w:tabs>
        <w:rPr>
          <w:rFonts w:ascii="Calibri" w:hAnsi="Calibri"/>
          <w:noProof/>
          <w:sz w:val="22"/>
          <w:szCs w:val="22"/>
        </w:rPr>
      </w:pPr>
      <w:hyperlink r:id="rId44" w:anchor="_Toc285535820" w:history="1">
        <w:r>
          <w:rPr>
            <w:rStyle w:val="Hyperlink"/>
            <w:noProof/>
          </w:rPr>
          <w:t>List of References</w:t>
        </w:r>
        <w:r>
          <w:rPr>
            <w:rStyle w:val="Hyperlink"/>
            <w:noProof/>
            <w:webHidden/>
          </w:rPr>
          <w:tab/>
        </w:r>
        <w:r w:rsidR="009108A1">
          <w:rPr>
            <w:rStyle w:val="Hyperlink"/>
            <w:noProof/>
            <w:webHidden/>
          </w:rPr>
          <w:t>68</w:t>
        </w:r>
      </w:hyperlink>
    </w:p>
    <w:p w:rsidR="007F468E" w:rsidRDefault="007F468E" w:rsidP="007F468E">
      <w:pPr>
        <w:pStyle w:val="TOC1"/>
        <w:tabs>
          <w:tab w:val="right" w:leader="dot" w:pos="8630"/>
        </w:tabs>
        <w:rPr>
          <w:rStyle w:val="Hyperlink"/>
          <w:noProof/>
        </w:rPr>
      </w:pPr>
      <w:hyperlink r:id="rId45" w:anchor="_Toc285535821" w:history="1">
        <w:r>
          <w:rPr>
            <w:rStyle w:val="Hyperlink"/>
            <w:noProof/>
          </w:rPr>
          <w:t>Appendix</w:t>
        </w:r>
        <w:r>
          <w:rPr>
            <w:rStyle w:val="Hyperlink"/>
            <w:noProof/>
            <w:webHidden/>
          </w:rPr>
          <w:tab/>
        </w:r>
        <w:r w:rsidR="00435F91">
          <w:rPr>
            <w:rStyle w:val="Hyperlink"/>
            <w:noProof/>
            <w:webHidden/>
          </w:rPr>
          <w:t>90</w:t>
        </w:r>
      </w:hyperlink>
    </w:p>
    <w:p w:rsidR="00435F91" w:rsidRDefault="00435F91" w:rsidP="00435F91">
      <w:pPr>
        <w:pStyle w:val="TOC2"/>
        <w:tabs>
          <w:tab w:val="right" w:leader="dot" w:pos="8630"/>
        </w:tabs>
        <w:rPr>
          <w:rStyle w:val="Hyperlink"/>
          <w:noProof/>
        </w:rPr>
      </w:pPr>
      <w:hyperlink r:id="rId46" w:anchor="_Toc285535818" w:history="1">
        <w:r>
          <w:rPr>
            <w:rStyle w:val="Hyperlink"/>
            <w:noProof/>
          </w:rPr>
          <w:t>Appendix A</w:t>
        </w:r>
        <w:r>
          <w:rPr>
            <w:rStyle w:val="Hyperlink"/>
            <w:noProof/>
            <w:webHidden/>
          </w:rPr>
          <w:tab/>
          <w:t>91</w:t>
        </w:r>
      </w:hyperlink>
    </w:p>
    <w:p w:rsidR="00435F91" w:rsidRDefault="00435F91" w:rsidP="00435F91">
      <w:pPr>
        <w:pStyle w:val="TOC2"/>
        <w:tabs>
          <w:tab w:val="right" w:leader="dot" w:pos="8630"/>
        </w:tabs>
        <w:rPr>
          <w:rStyle w:val="Hyperlink"/>
          <w:noProof/>
        </w:rPr>
      </w:pPr>
      <w:hyperlink r:id="rId47" w:anchor="_Toc285535818" w:history="1">
        <w:r>
          <w:rPr>
            <w:rStyle w:val="Hyperlink"/>
            <w:noProof/>
          </w:rPr>
          <w:t>Appendix B</w:t>
        </w:r>
        <w:r>
          <w:rPr>
            <w:rStyle w:val="Hyperlink"/>
            <w:noProof/>
            <w:webHidden/>
          </w:rPr>
          <w:tab/>
          <w:t>92</w:t>
        </w:r>
      </w:hyperlink>
    </w:p>
    <w:p w:rsidR="00435F91" w:rsidRDefault="00435F91" w:rsidP="00435F91">
      <w:pPr>
        <w:pStyle w:val="TOC2"/>
        <w:tabs>
          <w:tab w:val="right" w:leader="dot" w:pos="8630"/>
        </w:tabs>
        <w:rPr>
          <w:rStyle w:val="Hyperlink"/>
          <w:noProof/>
        </w:rPr>
      </w:pPr>
      <w:hyperlink r:id="rId48" w:anchor="_Toc285535818" w:history="1">
        <w:r>
          <w:rPr>
            <w:rStyle w:val="Hyperlink"/>
            <w:noProof/>
          </w:rPr>
          <w:t>Appendix C</w:t>
        </w:r>
        <w:r>
          <w:rPr>
            <w:rStyle w:val="Hyperlink"/>
            <w:noProof/>
            <w:webHidden/>
          </w:rPr>
          <w:tab/>
          <w:t>93</w:t>
        </w:r>
      </w:hyperlink>
    </w:p>
    <w:p w:rsidR="00435F91" w:rsidRDefault="00435F91" w:rsidP="00435F91">
      <w:pPr>
        <w:pStyle w:val="TOC2"/>
        <w:tabs>
          <w:tab w:val="right" w:leader="dot" w:pos="8630"/>
        </w:tabs>
        <w:rPr>
          <w:rStyle w:val="Hyperlink"/>
          <w:noProof/>
        </w:rPr>
      </w:pPr>
      <w:hyperlink r:id="rId49" w:anchor="_Toc285535818" w:history="1">
        <w:r>
          <w:rPr>
            <w:rStyle w:val="Hyperlink"/>
            <w:noProof/>
          </w:rPr>
          <w:t>Appendix D</w:t>
        </w:r>
        <w:r>
          <w:rPr>
            <w:rStyle w:val="Hyperlink"/>
            <w:noProof/>
            <w:webHidden/>
          </w:rPr>
          <w:tab/>
          <w:t>94</w:t>
        </w:r>
      </w:hyperlink>
    </w:p>
    <w:p w:rsidR="00435F91" w:rsidRDefault="00435F91" w:rsidP="00435F91">
      <w:pPr>
        <w:pStyle w:val="TOC2"/>
        <w:tabs>
          <w:tab w:val="right" w:leader="dot" w:pos="8630"/>
        </w:tabs>
        <w:rPr>
          <w:rStyle w:val="Hyperlink"/>
          <w:noProof/>
        </w:rPr>
      </w:pPr>
      <w:hyperlink r:id="rId50" w:anchor="_Toc285535818" w:history="1">
        <w:r>
          <w:rPr>
            <w:rStyle w:val="Hyperlink"/>
            <w:noProof/>
          </w:rPr>
          <w:t>Appendix E</w:t>
        </w:r>
        <w:r>
          <w:rPr>
            <w:rStyle w:val="Hyperlink"/>
            <w:noProof/>
            <w:webHidden/>
          </w:rPr>
          <w:tab/>
          <w:t>95</w:t>
        </w:r>
      </w:hyperlink>
    </w:p>
    <w:p w:rsidR="00435F91" w:rsidRDefault="00435F91" w:rsidP="00435F91">
      <w:pPr>
        <w:pStyle w:val="TOC2"/>
        <w:tabs>
          <w:tab w:val="right" w:leader="dot" w:pos="8630"/>
        </w:tabs>
        <w:rPr>
          <w:rStyle w:val="Hyperlink"/>
          <w:noProof/>
        </w:rPr>
      </w:pPr>
      <w:hyperlink r:id="rId51" w:anchor="_Toc285535818" w:history="1">
        <w:r>
          <w:rPr>
            <w:rStyle w:val="Hyperlink"/>
            <w:noProof/>
          </w:rPr>
          <w:t>Appendix F</w:t>
        </w:r>
        <w:r>
          <w:rPr>
            <w:rStyle w:val="Hyperlink"/>
            <w:noProof/>
            <w:webHidden/>
          </w:rPr>
          <w:tab/>
          <w:t>96</w:t>
        </w:r>
      </w:hyperlink>
    </w:p>
    <w:p w:rsidR="00435F91" w:rsidRDefault="00435F91" w:rsidP="00435F91">
      <w:pPr>
        <w:pStyle w:val="TOC2"/>
        <w:tabs>
          <w:tab w:val="right" w:leader="dot" w:pos="8630"/>
        </w:tabs>
        <w:rPr>
          <w:rStyle w:val="Hyperlink"/>
          <w:noProof/>
        </w:rPr>
      </w:pPr>
      <w:hyperlink r:id="rId52" w:anchor="_Toc285535818" w:history="1">
        <w:r>
          <w:rPr>
            <w:rStyle w:val="Hyperlink"/>
            <w:noProof/>
          </w:rPr>
          <w:t>Appendix G</w:t>
        </w:r>
        <w:r>
          <w:rPr>
            <w:rStyle w:val="Hyperlink"/>
            <w:noProof/>
            <w:webHidden/>
          </w:rPr>
          <w:tab/>
          <w:t>97</w:t>
        </w:r>
      </w:hyperlink>
    </w:p>
    <w:p w:rsidR="00435F91" w:rsidRPr="00435F91" w:rsidRDefault="00435F91" w:rsidP="00435F91"/>
    <w:p w:rsidR="007F468E" w:rsidRDefault="007F468E" w:rsidP="007F468E">
      <w:pPr>
        <w:pStyle w:val="TOC1"/>
        <w:tabs>
          <w:tab w:val="right" w:leader="dot" w:pos="8630"/>
        </w:tabs>
        <w:rPr>
          <w:rFonts w:ascii="Calibri" w:hAnsi="Calibri"/>
          <w:noProof/>
          <w:sz w:val="22"/>
          <w:szCs w:val="22"/>
        </w:rPr>
      </w:pPr>
      <w:hyperlink r:id="rId53" w:anchor="_Toc285535822" w:history="1">
        <w:r>
          <w:rPr>
            <w:rStyle w:val="Hyperlink"/>
            <w:noProof/>
          </w:rPr>
          <w:t>Vita</w:t>
        </w:r>
        <w:r>
          <w:rPr>
            <w:rStyle w:val="Hyperlink"/>
            <w:noProof/>
            <w:webHidden/>
          </w:rPr>
          <w:tab/>
        </w:r>
        <w:r w:rsidR="00435F91">
          <w:rPr>
            <w:rStyle w:val="Hyperlink"/>
            <w:noProof/>
            <w:webHidden/>
          </w:rPr>
          <w:t>98</w:t>
        </w:r>
      </w:hyperlink>
    </w:p>
    <w:p w:rsidR="00B43BB3" w:rsidRDefault="007F468E" w:rsidP="007F468E">
      <w:pPr>
        <w:spacing w:line="480" w:lineRule="auto"/>
        <w:jc w:val="center"/>
      </w:pPr>
      <w:r>
        <w:fldChar w:fldCharType="end"/>
      </w:r>
    </w:p>
    <w:p w:rsidR="007F468E" w:rsidRDefault="007F468E" w:rsidP="007F468E">
      <w:pPr>
        <w:spacing w:line="480" w:lineRule="auto"/>
        <w:jc w:val="center"/>
      </w:pPr>
    </w:p>
    <w:p w:rsidR="00DA1207" w:rsidRDefault="00DA1207" w:rsidP="00032C21">
      <w:pPr>
        <w:numPr>
          <w:ilvl w:val="12"/>
          <w:numId w:val="0"/>
        </w:numPr>
      </w:pPr>
    </w:p>
    <w:p w:rsidR="00032C21" w:rsidRDefault="00032C21" w:rsidP="00032C21">
      <w:pPr>
        <w:numPr>
          <w:ilvl w:val="12"/>
          <w:numId w:val="0"/>
        </w:numP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435F91" w:rsidRDefault="00435F91" w:rsidP="007F468E">
      <w:pPr>
        <w:numPr>
          <w:ilvl w:val="12"/>
          <w:numId w:val="0"/>
        </w:numPr>
        <w:jc w:val="center"/>
        <w:rPr>
          <w:b/>
          <w:bCs/>
        </w:rPr>
      </w:pPr>
    </w:p>
    <w:p w:rsidR="007F468E" w:rsidRDefault="007F468E" w:rsidP="007F468E">
      <w:pPr>
        <w:numPr>
          <w:ilvl w:val="12"/>
          <w:numId w:val="0"/>
        </w:numPr>
        <w:jc w:val="center"/>
        <w:rPr>
          <w:b/>
        </w:rPr>
      </w:pPr>
      <w:r>
        <w:rPr>
          <w:b/>
          <w:bCs/>
        </w:rPr>
        <w:lastRenderedPageBreak/>
        <w:t>List of Tables</w:t>
      </w:r>
    </w:p>
    <w:p w:rsidR="007F468E" w:rsidRDefault="007F468E" w:rsidP="007F468E">
      <w:pPr>
        <w:numPr>
          <w:ilvl w:val="12"/>
          <w:numId w:val="0"/>
        </w:numPr>
        <w:jc w:val="center"/>
      </w:pPr>
    </w:p>
    <w:p w:rsidR="007F468E" w:rsidRDefault="007F468E" w:rsidP="007F468E">
      <w:pPr>
        <w:pStyle w:val="TableofFigures"/>
        <w:tabs>
          <w:tab w:val="right" w:leader="dot" w:pos="8630"/>
        </w:tabs>
        <w:rPr>
          <w:noProof/>
        </w:rPr>
      </w:pPr>
      <w:r>
        <w:fldChar w:fldCharType="begin"/>
      </w:r>
      <w:r>
        <w:instrText xml:space="preserve"> TOC \h \z \c "Table" </w:instrText>
      </w:r>
      <w:r>
        <w:fldChar w:fldCharType="separate"/>
      </w:r>
      <w:hyperlink r:id="rId54" w:anchor="_Toc202755915" w:history="1">
        <w:r>
          <w:rPr>
            <w:rStyle w:val="Hyperlink"/>
            <w:noProof/>
          </w:rPr>
          <w:t xml:space="preserve">Table 1. </w:t>
        </w:r>
        <w:r w:rsidR="0027331A">
          <w:rPr>
            <w:rStyle w:val="Hyperlink"/>
            <w:noProof/>
          </w:rPr>
          <w:t>Frequency of Sample</w:t>
        </w:r>
        <w:r w:rsidR="0027331A">
          <w:rPr>
            <w:rStyle w:val="Hyperlink"/>
            <w:noProof/>
          </w:rPr>
          <w:tab/>
        </w:r>
        <w:r w:rsidR="0027331A">
          <w:rPr>
            <w:rStyle w:val="Hyperlink"/>
            <w:noProof/>
            <w:webHidden/>
          </w:rPr>
          <w:t>4</w:t>
        </w:r>
        <w:r w:rsidR="007F45D4">
          <w:rPr>
            <w:rStyle w:val="Hyperlink"/>
            <w:noProof/>
            <w:webHidden/>
          </w:rPr>
          <w:t>1</w:t>
        </w:r>
      </w:hyperlink>
    </w:p>
    <w:p w:rsidR="0027331A" w:rsidRDefault="007F468E" w:rsidP="0027331A">
      <w:pPr>
        <w:pStyle w:val="TableofFigures"/>
        <w:tabs>
          <w:tab w:val="right" w:leader="dot" w:pos="8630"/>
        </w:tabs>
        <w:rPr>
          <w:noProof/>
        </w:rPr>
      </w:pPr>
      <w:r>
        <w:fldChar w:fldCharType="end"/>
      </w:r>
      <w:r w:rsidR="0027331A">
        <w:fldChar w:fldCharType="begin"/>
      </w:r>
      <w:r w:rsidR="0027331A">
        <w:instrText xml:space="preserve"> TOC \h \z \c "Table" </w:instrText>
      </w:r>
      <w:r w:rsidR="0027331A">
        <w:fldChar w:fldCharType="separate"/>
      </w:r>
      <w:hyperlink r:id="rId55" w:anchor="_Toc202755915" w:history="1">
        <w:r w:rsidR="0027331A">
          <w:rPr>
            <w:rStyle w:val="Hyperlink"/>
            <w:noProof/>
          </w:rPr>
          <w:t>Table 2. Scale Variables’ Descriptive Statistics</w:t>
        </w:r>
        <w:r w:rsidR="0027331A">
          <w:rPr>
            <w:rStyle w:val="Hyperlink"/>
            <w:noProof/>
            <w:webHidden/>
          </w:rPr>
          <w:tab/>
          <w:t>4</w:t>
        </w:r>
        <w:r w:rsidR="007F45D4">
          <w:rPr>
            <w:rStyle w:val="Hyperlink"/>
            <w:noProof/>
            <w:webHidden/>
          </w:rPr>
          <w:t>1</w:t>
        </w:r>
      </w:hyperlink>
    </w:p>
    <w:p w:rsidR="0027331A" w:rsidRDefault="0027331A" w:rsidP="0027331A">
      <w:pPr>
        <w:pStyle w:val="TableofFigures"/>
        <w:tabs>
          <w:tab w:val="right" w:leader="dot" w:pos="8630"/>
        </w:tabs>
        <w:rPr>
          <w:noProof/>
        </w:rPr>
      </w:pPr>
      <w:r>
        <w:fldChar w:fldCharType="end"/>
      </w:r>
      <w:r>
        <w:fldChar w:fldCharType="begin"/>
      </w:r>
      <w:r>
        <w:instrText xml:space="preserve"> TOC \h \z \c "Table" </w:instrText>
      </w:r>
      <w:r>
        <w:fldChar w:fldCharType="separate"/>
      </w:r>
      <w:hyperlink r:id="rId56" w:anchor="_Toc202755915" w:history="1">
        <w:r>
          <w:rPr>
            <w:rStyle w:val="Hyperlink"/>
            <w:noProof/>
          </w:rPr>
          <w:t>Table 3. Summary of Correlations</w:t>
        </w:r>
        <w:r>
          <w:rPr>
            <w:rStyle w:val="Hyperlink"/>
            <w:noProof/>
            <w:webHidden/>
          </w:rPr>
          <w:tab/>
          <w:t>44</w:t>
        </w:r>
      </w:hyperlink>
    </w:p>
    <w:p w:rsidR="0027331A" w:rsidRDefault="0027331A" w:rsidP="0027331A">
      <w:pPr>
        <w:pStyle w:val="TableofFigures"/>
        <w:tabs>
          <w:tab w:val="right" w:leader="dot" w:pos="8630"/>
        </w:tabs>
        <w:rPr>
          <w:noProof/>
        </w:rPr>
      </w:pPr>
      <w:r>
        <w:fldChar w:fldCharType="end"/>
      </w:r>
      <w:r>
        <w:fldChar w:fldCharType="begin"/>
      </w:r>
      <w:r>
        <w:instrText xml:space="preserve"> TOC \h \z \c "Table" </w:instrText>
      </w:r>
      <w:r>
        <w:fldChar w:fldCharType="separate"/>
      </w:r>
      <w:hyperlink r:id="rId57" w:anchor="_Toc202755915" w:history="1">
        <w:r>
          <w:rPr>
            <w:rStyle w:val="Hyperlink"/>
            <w:noProof/>
          </w:rPr>
          <w:t>Table 4. Global Fit Indices of Hypothesized and Alternate Model</w:t>
        </w:r>
        <w:r>
          <w:rPr>
            <w:rStyle w:val="Hyperlink"/>
            <w:noProof/>
            <w:webHidden/>
          </w:rPr>
          <w:tab/>
          <w:t>45</w:t>
        </w:r>
      </w:hyperlink>
    </w:p>
    <w:p w:rsidR="0027331A" w:rsidRDefault="0027331A" w:rsidP="0027331A">
      <w:pPr>
        <w:pStyle w:val="TableofFigures"/>
        <w:tabs>
          <w:tab w:val="right" w:leader="dot" w:pos="8630"/>
        </w:tabs>
        <w:rPr>
          <w:noProof/>
        </w:rPr>
      </w:pPr>
      <w:r>
        <w:fldChar w:fldCharType="end"/>
      </w:r>
      <w:r>
        <w:fldChar w:fldCharType="begin"/>
      </w:r>
      <w:r>
        <w:instrText xml:space="preserve"> TOC \h \z \c "Table" </w:instrText>
      </w:r>
      <w:r>
        <w:fldChar w:fldCharType="separate"/>
      </w:r>
      <w:hyperlink r:id="rId58" w:anchor="_Toc202755915" w:history="1">
        <w:r>
          <w:rPr>
            <w:rStyle w:val="Hyperlink"/>
            <w:noProof/>
          </w:rPr>
          <w:t>Table 5. Hypothesized Model, Standardized Total Effects</w:t>
        </w:r>
        <w:r>
          <w:rPr>
            <w:rStyle w:val="Hyperlink"/>
            <w:noProof/>
            <w:webHidden/>
          </w:rPr>
          <w:tab/>
          <w:t>46</w:t>
        </w:r>
      </w:hyperlink>
    </w:p>
    <w:p w:rsidR="0027331A" w:rsidRDefault="0027331A" w:rsidP="0027331A">
      <w:pPr>
        <w:pStyle w:val="TableofFigures"/>
        <w:tabs>
          <w:tab w:val="right" w:leader="dot" w:pos="8630"/>
        </w:tabs>
        <w:rPr>
          <w:noProof/>
        </w:rPr>
      </w:pPr>
      <w:r>
        <w:fldChar w:fldCharType="end"/>
      </w:r>
      <w:r>
        <w:fldChar w:fldCharType="begin"/>
      </w:r>
      <w:r>
        <w:instrText xml:space="preserve"> TOC \h \z \c "Table" </w:instrText>
      </w:r>
      <w:r>
        <w:fldChar w:fldCharType="separate"/>
      </w:r>
      <w:hyperlink r:id="rId59" w:anchor="_Toc202755915" w:history="1">
        <w:r>
          <w:rPr>
            <w:rStyle w:val="Hyperlink"/>
            <w:noProof/>
          </w:rPr>
          <w:t xml:space="preserve">Table 6. Hypothesized Model, Standardized </w:t>
        </w:r>
        <w:r w:rsidR="009108A1">
          <w:rPr>
            <w:rStyle w:val="Hyperlink"/>
            <w:noProof/>
          </w:rPr>
          <w:t>Direct Effects</w:t>
        </w:r>
        <w:r>
          <w:rPr>
            <w:rStyle w:val="Hyperlink"/>
            <w:noProof/>
            <w:webHidden/>
          </w:rPr>
          <w:tab/>
        </w:r>
        <w:r w:rsidR="009108A1">
          <w:rPr>
            <w:rStyle w:val="Hyperlink"/>
            <w:noProof/>
            <w:webHidden/>
          </w:rPr>
          <w:t>46</w:t>
        </w:r>
      </w:hyperlink>
    </w:p>
    <w:p w:rsidR="0027331A" w:rsidRDefault="0027331A" w:rsidP="0027331A">
      <w:pPr>
        <w:pStyle w:val="TableofFigures"/>
        <w:tabs>
          <w:tab w:val="right" w:leader="dot" w:pos="8630"/>
        </w:tabs>
        <w:rPr>
          <w:noProof/>
        </w:rPr>
      </w:pPr>
      <w:r>
        <w:fldChar w:fldCharType="end"/>
      </w:r>
      <w:r>
        <w:fldChar w:fldCharType="begin"/>
      </w:r>
      <w:r>
        <w:instrText xml:space="preserve"> TOC \h \z \c "Table" </w:instrText>
      </w:r>
      <w:r>
        <w:fldChar w:fldCharType="separate"/>
      </w:r>
      <w:hyperlink r:id="rId60" w:anchor="_Toc202755915" w:history="1">
        <w:r>
          <w:rPr>
            <w:rStyle w:val="Hyperlink"/>
            <w:noProof/>
          </w:rPr>
          <w:t xml:space="preserve">Table 7. </w:t>
        </w:r>
        <w:r w:rsidR="009108A1">
          <w:rPr>
            <w:rStyle w:val="Hyperlink"/>
            <w:noProof/>
          </w:rPr>
          <w:t>Hypothesized Model, Standarized Indirect Effects</w:t>
        </w:r>
        <w:r>
          <w:rPr>
            <w:rStyle w:val="Hyperlink"/>
            <w:noProof/>
            <w:webHidden/>
          </w:rPr>
          <w:tab/>
        </w:r>
        <w:r w:rsidR="009108A1">
          <w:rPr>
            <w:rStyle w:val="Hyperlink"/>
            <w:noProof/>
            <w:webHidden/>
          </w:rPr>
          <w:t>47</w:t>
        </w:r>
      </w:hyperlink>
    </w:p>
    <w:p w:rsidR="0027331A" w:rsidRDefault="0027331A" w:rsidP="0027331A">
      <w:pPr>
        <w:pStyle w:val="TableofFigures"/>
        <w:tabs>
          <w:tab w:val="right" w:leader="dot" w:pos="8630"/>
        </w:tabs>
        <w:rPr>
          <w:rStyle w:val="Hyperlink"/>
          <w:noProof/>
        </w:rPr>
      </w:pPr>
      <w:r>
        <w:fldChar w:fldCharType="end"/>
      </w:r>
      <w:r>
        <w:fldChar w:fldCharType="begin"/>
      </w:r>
      <w:r>
        <w:instrText xml:space="preserve"> TOC \h \z \c "Table" </w:instrText>
      </w:r>
      <w:r>
        <w:fldChar w:fldCharType="separate"/>
      </w:r>
      <w:hyperlink r:id="rId61" w:anchor="_Toc202755915" w:history="1">
        <w:r>
          <w:rPr>
            <w:rStyle w:val="Hyperlink"/>
            <w:noProof/>
          </w:rPr>
          <w:t xml:space="preserve">Table 8. </w:t>
        </w:r>
        <w:r w:rsidR="009108A1">
          <w:rPr>
            <w:rStyle w:val="Hyperlink"/>
            <w:noProof/>
          </w:rPr>
          <w:t>Alternate Model, Standardized Total Effects</w:t>
        </w:r>
        <w:r>
          <w:rPr>
            <w:rStyle w:val="Hyperlink"/>
            <w:noProof/>
            <w:webHidden/>
          </w:rPr>
          <w:tab/>
        </w:r>
        <w:r w:rsidR="009108A1">
          <w:rPr>
            <w:rStyle w:val="Hyperlink"/>
            <w:noProof/>
            <w:webHidden/>
          </w:rPr>
          <w:t>48</w:t>
        </w:r>
      </w:hyperlink>
    </w:p>
    <w:p w:rsidR="0027331A" w:rsidRDefault="0027331A" w:rsidP="0027331A">
      <w:pPr>
        <w:pStyle w:val="TableofFigures"/>
        <w:tabs>
          <w:tab w:val="right" w:leader="dot" w:pos="8630"/>
        </w:tabs>
        <w:rPr>
          <w:noProof/>
        </w:rPr>
      </w:pPr>
      <w:r>
        <w:fldChar w:fldCharType="begin"/>
      </w:r>
      <w:r>
        <w:instrText xml:space="preserve"> TOC \h \z \c "Table" </w:instrText>
      </w:r>
      <w:r>
        <w:fldChar w:fldCharType="separate"/>
      </w:r>
      <w:hyperlink r:id="rId62" w:anchor="_Toc202755915" w:history="1">
        <w:r>
          <w:rPr>
            <w:rStyle w:val="Hyperlink"/>
            <w:noProof/>
          </w:rPr>
          <w:t xml:space="preserve">Table 9. </w:t>
        </w:r>
        <w:r w:rsidR="009108A1">
          <w:rPr>
            <w:rStyle w:val="Hyperlink"/>
            <w:noProof/>
          </w:rPr>
          <w:t>Alternate Model, Standardized Direct Effects</w:t>
        </w:r>
        <w:r>
          <w:rPr>
            <w:rStyle w:val="Hyperlink"/>
            <w:noProof/>
            <w:webHidden/>
          </w:rPr>
          <w:tab/>
        </w:r>
        <w:r w:rsidR="009108A1">
          <w:rPr>
            <w:rStyle w:val="Hyperlink"/>
            <w:noProof/>
            <w:webHidden/>
          </w:rPr>
          <w:t>49</w:t>
        </w:r>
      </w:hyperlink>
    </w:p>
    <w:p w:rsidR="009108A1" w:rsidRDefault="0027331A" w:rsidP="009108A1">
      <w:pPr>
        <w:pStyle w:val="TableofFigures"/>
        <w:tabs>
          <w:tab w:val="right" w:leader="dot" w:pos="8630"/>
        </w:tabs>
        <w:rPr>
          <w:rStyle w:val="Hyperlink"/>
          <w:noProof/>
        </w:rPr>
      </w:pPr>
      <w:r>
        <w:fldChar w:fldCharType="end"/>
      </w:r>
      <w:hyperlink r:id="rId63" w:anchor="_Toc202755915" w:history="1">
        <w:r w:rsidR="009108A1">
          <w:rPr>
            <w:rStyle w:val="Hyperlink"/>
            <w:noProof/>
          </w:rPr>
          <w:t>Table 10. Alternate Model, Standardized Indirect Effects</w:t>
        </w:r>
        <w:r w:rsidR="009108A1">
          <w:rPr>
            <w:rStyle w:val="Hyperlink"/>
            <w:noProof/>
            <w:webHidden/>
          </w:rPr>
          <w:tab/>
          <w:t>50</w:t>
        </w:r>
      </w:hyperlink>
    </w:p>
    <w:p w:rsidR="0027331A" w:rsidRPr="0027331A" w:rsidRDefault="0027331A" w:rsidP="0027331A"/>
    <w:p w:rsidR="00DA1207" w:rsidRDefault="0027331A" w:rsidP="009108A1">
      <w:pPr>
        <w:spacing w:line="480" w:lineRule="auto"/>
        <w:jc w:val="center"/>
        <w:rPr>
          <w:rFonts w:eastAsia="Times New Roman" w:cs="Times New Roman"/>
          <w:szCs w:val="24"/>
        </w:rPr>
      </w:pPr>
      <w:r>
        <w:fldChar w:fldCharType="end"/>
      </w:r>
    </w:p>
    <w:p w:rsidR="00DA1207" w:rsidRDefault="00DA1207" w:rsidP="00B46A23">
      <w:pPr>
        <w:spacing w:line="480" w:lineRule="auto"/>
        <w:rPr>
          <w:rFonts w:eastAsia="Times New Roman" w:cs="Times New Roman"/>
          <w:szCs w:val="24"/>
        </w:rPr>
      </w:pPr>
    </w:p>
    <w:p w:rsidR="00DA1207" w:rsidRDefault="00DA1207" w:rsidP="00B46A23">
      <w:pPr>
        <w:spacing w:line="480" w:lineRule="auto"/>
        <w:rPr>
          <w:rFonts w:eastAsia="Times New Roman" w:cs="Times New Roman"/>
          <w:szCs w:val="24"/>
        </w:rPr>
      </w:pPr>
    </w:p>
    <w:p w:rsidR="00536D0E" w:rsidRDefault="00536D0E" w:rsidP="009108A1">
      <w:pPr>
        <w:spacing w:line="480" w:lineRule="auto"/>
        <w:jc w:val="center"/>
        <w:rPr>
          <w:rFonts w:eastAsia="Times New Roman" w:cs="Times New Roman"/>
          <w:szCs w:val="24"/>
        </w:rPr>
        <w:sectPr w:rsidR="00536D0E" w:rsidSect="00DA1207">
          <w:headerReference w:type="default" r:id="rId64"/>
          <w:headerReference w:type="first" r:id="rId65"/>
          <w:pgSz w:w="12240" w:h="15840"/>
          <w:pgMar w:top="1440" w:right="1440" w:bottom="1440" w:left="1440" w:header="720" w:footer="720" w:gutter="0"/>
          <w:pgNumType w:fmt="lowerRoman" w:start="1"/>
          <w:cols w:space="720"/>
          <w:titlePg/>
          <w:docGrid w:linePitch="360"/>
        </w:sectPr>
      </w:pPr>
    </w:p>
    <w:p w:rsidR="004C7A3C" w:rsidRPr="00391117" w:rsidRDefault="00391117" w:rsidP="009108A1">
      <w:pPr>
        <w:jc w:val="center"/>
        <w:rPr>
          <w:rFonts w:eastAsia="Times New Roman" w:cs="Times New Roman"/>
          <w:b/>
          <w:szCs w:val="24"/>
        </w:rPr>
      </w:pPr>
      <w:r w:rsidRPr="00391117">
        <w:rPr>
          <w:rFonts w:eastAsia="Times New Roman" w:cs="Times New Roman"/>
          <w:b/>
          <w:szCs w:val="24"/>
        </w:rPr>
        <w:lastRenderedPageBreak/>
        <w:t>Chapter 1</w:t>
      </w:r>
    </w:p>
    <w:p w:rsidR="00934723" w:rsidRPr="00391117" w:rsidRDefault="00934723" w:rsidP="004C7A3C">
      <w:pPr>
        <w:jc w:val="center"/>
        <w:rPr>
          <w:rFonts w:eastAsia="Times New Roman" w:cs="Times New Roman"/>
          <w:b/>
          <w:szCs w:val="24"/>
        </w:rPr>
      </w:pPr>
    </w:p>
    <w:p w:rsidR="00961472" w:rsidRPr="00391117" w:rsidRDefault="00391117" w:rsidP="00961472">
      <w:pPr>
        <w:spacing w:line="480" w:lineRule="auto"/>
        <w:jc w:val="center"/>
        <w:rPr>
          <w:rFonts w:eastAsia="Times New Roman" w:cs="Times New Roman"/>
          <w:b/>
          <w:bCs/>
          <w:color w:val="000000"/>
          <w:szCs w:val="24"/>
        </w:rPr>
      </w:pPr>
      <w:r w:rsidRPr="00391117">
        <w:rPr>
          <w:rFonts w:eastAsia="Times New Roman" w:cs="Times New Roman"/>
          <w:b/>
          <w:bCs/>
          <w:color w:val="000000"/>
          <w:szCs w:val="24"/>
        </w:rPr>
        <w:t>Introduction</w:t>
      </w:r>
    </w:p>
    <w:p w:rsidR="00A138E6" w:rsidRPr="00A138E6" w:rsidRDefault="00A138E6" w:rsidP="00961472">
      <w:pPr>
        <w:spacing w:line="480" w:lineRule="auto"/>
        <w:ind w:firstLine="720"/>
        <w:rPr>
          <w:rFonts w:eastAsia="Times New Roman" w:cs="Times New Roman"/>
          <w:szCs w:val="24"/>
        </w:rPr>
      </w:pPr>
      <w:r w:rsidRPr="00A138E6">
        <w:rPr>
          <w:rFonts w:eastAsia="Times New Roman" w:cs="Times New Roman"/>
          <w:color w:val="000000"/>
          <w:szCs w:val="24"/>
        </w:rPr>
        <w:t>Burnout has been shown to negatively impact employees’ job satisfaction, job performance, and organizational commitment (</w:t>
      </w:r>
      <w:proofErr w:type="spellStart"/>
      <w:r w:rsidRPr="00A138E6">
        <w:rPr>
          <w:rFonts w:eastAsia="Times New Roman" w:cs="Times New Roman"/>
          <w:color w:val="000000"/>
          <w:szCs w:val="24"/>
        </w:rPr>
        <w:t>Leiter</w:t>
      </w:r>
      <w:proofErr w:type="spellEnd"/>
      <w:r w:rsidRPr="00A138E6">
        <w:rPr>
          <w:rFonts w:eastAsia="Times New Roman" w:cs="Times New Roman"/>
          <w:color w:val="000000"/>
          <w:szCs w:val="24"/>
        </w:rPr>
        <w:t xml:space="preserve">, 1988; Cropanzano, Rupp, &amp; Byrne, 2003). At a more basic level, burnout can cause serious health issues, such as short-term symptoms like headaches, fatigue, and gastrointestinal problems and chronic symptoms including cardiovascular disease and type-2 diabetes (Nixon, </w:t>
      </w:r>
      <w:proofErr w:type="spellStart"/>
      <w:r w:rsidRPr="00A138E6">
        <w:rPr>
          <w:rFonts w:eastAsia="Times New Roman" w:cs="Times New Roman"/>
          <w:color w:val="000000"/>
          <w:szCs w:val="24"/>
        </w:rPr>
        <w:t>Mazzola</w:t>
      </w:r>
      <w:proofErr w:type="spellEnd"/>
      <w:r w:rsidRPr="00A138E6">
        <w:rPr>
          <w:rFonts w:eastAsia="Times New Roman" w:cs="Times New Roman"/>
          <w:color w:val="000000"/>
          <w:szCs w:val="24"/>
        </w:rPr>
        <w:t xml:space="preserve">, Bauer, Krueger, &amp; Spector, 2011; </w:t>
      </w:r>
      <w:proofErr w:type="spellStart"/>
      <w:r w:rsidRPr="00A138E6">
        <w:rPr>
          <w:rFonts w:eastAsia="Times New Roman" w:cs="Times New Roman"/>
          <w:color w:val="000000"/>
          <w:szCs w:val="24"/>
        </w:rPr>
        <w:t>Melamed</w:t>
      </w:r>
      <w:proofErr w:type="spellEnd"/>
      <w:r w:rsidRPr="00A138E6">
        <w:rPr>
          <w:rFonts w:eastAsia="Times New Roman" w:cs="Times New Roman"/>
          <w:color w:val="000000"/>
          <w:szCs w:val="24"/>
        </w:rPr>
        <w:t xml:space="preserve">, </w:t>
      </w:r>
      <w:proofErr w:type="spellStart"/>
      <w:r w:rsidRPr="00A138E6">
        <w:rPr>
          <w:rFonts w:eastAsia="Times New Roman" w:cs="Times New Roman"/>
          <w:color w:val="000000"/>
          <w:szCs w:val="24"/>
        </w:rPr>
        <w:t>Shirom</w:t>
      </w:r>
      <w:proofErr w:type="spellEnd"/>
      <w:r w:rsidRPr="00A138E6">
        <w:rPr>
          <w:rFonts w:eastAsia="Times New Roman" w:cs="Times New Roman"/>
          <w:color w:val="000000"/>
          <w:szCs w:val="24"/>
        </w:rPr>
        <w:t xml:space="preserve">, </w:t>
      </w:r>
      <w:proofErr w:type="spellStart"/>
      <w:r w:rsidRPr="00A138E6">
        <w:rPr>
          <w:rFonts w:eastAsia="Times New Roman" w:cs="Times New Roman"/>
          <w:color w:val="000000"/>
          <w:szCs w:val="24"/>
        </w:rPr>
        <w:t>Toker</w:t>
      </w:r>
      <w:proofErr w:type="spellEnd"/>
      <w:r w:rsidRPr="00A138E6">
        <w:rPr>
          <w:rFonts w:eastAsia="Times New Roman" w:cs="Times New Roman"/>
          <w:color w:val="000000"/>
          <w:szCs w:val="24"/>
        </w:rPr>
        <w:t xml:space="preserve">, Berliner, &amp; </w:t>
      </w:r>
      <w:proofErr w:type="spellStart"/>
      <w:r w:rsidRPr="00A138E6">
        <w:rPr>
          <w:rFonts w:eastAsia="Times New Roman" w:cs="Times New Roman"/>
          <w:color w:val="000000"/>
          <w:szCs w:val="24"/>
        </w:rPr>
        <w:t>Shapira</w:t>
      </w:r>
      <w:proofErr w:type="spellEnd"/>
      <w:r w:rsidRPr="00A138E6">
        <w:rPr>
          <w:rFonts w:eastAsia="Times New Roman" w:cs="Times New Roman"/>
          <w:color w:val="000000"/>
          <w:szCs w:val="24"/>
        </w:rPr>
        <w:t xml:space="preserve">, 2006; </w:t>
      </w:r>
      <w:proofErr w:type="spellStart"/>
      <w:r w:rsidRPr="00A138E6">
        <w:rPr>
          <w:rFonts w:eastAsia="Times New Roman" w:cs="Times New Roman"/>
          <w:color w:val="000000"/>
          <w:szCs w:val="24"/>
        </w:rPr>
        <w:t>Melamed</w:t>
      </w:r>
      <w:proofErr w:type="spellEnd"/>
      <w:r w:rsidRPr="00A138E6">
        <w:rPr>
          <w:rFonts w:eastAsia="Times New Roman" w:cs="Times New Roman"/>
          <w:color w:val="000000"/>
          <w:szCs w:val="24"/>
        </w:rPr>
        <w:t xml:space="preserve">, </w:t>
      </w:r>
      <w:proofErr w:type="spellStart"/>
      <w:r w:rsidRPr="00A138E6">
        <w:rPr>
          <w:rFonts w:eastAsia="Times New Roman" w:cs="Times New Roman"/>
          <w:color w:val="000000"/>
          <w:szCs w:val="24"/>
        </w:rPr>
        <w:t>Shirom</w:t>
      </w:r>
      <w:proofErr w:type="spellEnd"/>
      <w:r w:rsidRPr="00A138E6">
        <w:rPr>
          <w:rFonts w:eastAsia="Times New Roman" w:cs="Times New Roman"/>
          <w:color w:val="000000"/>
          <w:szCs w:val="24"/>
        </w:rPr>
        <w:t xml:space="preserve">, </w:t>
      </w:r>
      <w:proofErr w:type="spellStart"/>
      <w:r w:rsidRPr="00A138E6">
        <w:rPr>
          <w:rFonts w:eastAsia="Times New Roman" w:cs="Times New Roman"/>
          <w:color w:val="000000"/>
          <w:szCs w:val="24"/>
        </w:rPr>
        <w:t>Toker</w:t>
      </w:r>
      <w:proofErr w:type="spellEnd"/>
      <w:r w:rsidRPr="00A138E6">
        <w:rPr>
          <w:rFonts w:eastAsia="Times New Roman" w:cs="Times New Roman"/>
          <w:color w:val="000000"/>
          <w:szCs w:val="24"/>
        </w:rPr>
        <w:t xml:space="preserve">, &amp; </w:t>
      </w:r>
      <w:proofErr w:type="spellStart"/>
      <w:r w:rsidRPr="00A138E6">
        <w:rPr>
          <w:rFonts w:eastAsia="Times New Roman" w:cs="Times New Roman"/>
          <w:color w:val="000000"/>
          <w:szCs w:val="24"/>
        </w:rPr>
        <w:t>Shapira</w:t>
      </w:r>
      <w:proofErr w:type="spellEnd"/>
      <w:r w:rsidRPr="00A138E6">
        <w:rPr>
          <w:rFonts w:eastAsia="Times New Roman" w:cs="Times New Roman"/>
          <w:color w:val="000000"/>
          <w:szCs w:val="24"/>
        </w:rPr>
        <w:t>, 2006). These health issues apply not only to employees on the individual level, but also for an organization on a more systematic level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2001).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suggests “</w:t>
      </w:r>
      <w:r w:rsidR="009A7C9A">
        <w:rPr>
          <w:rFonts w:eastAsia="Times New Roman" w:cs="Times New Roman"/>
          <w:color w:val="000000"/>
          <w:szCs w:val="24"/>
        </w:rPr>
        <w:t>j</w:t>
      </w:r>
      <w:r w:rsidRPr="00A138E6">
        <w:rPr>
          <w:rFonts w:eastAsia="Times New Roman" w:cs="Times New Roman"/>
          <w:color w:val="000000"/>
          <w:szCs w:val="24"/>
        </w:rPr>
        <w:t>ust as individuals can be characterized as ‘healthy’ in terms of their physical and emotional well-being, so can organizations be judged as ‘healthy’ in terms of the social interactions among their members” (p. 610).</w:t>
      </w:r>
    </w:p>
    <w:p w:rsidR="00A138E6" w:rsidRDefault="004A1E30" w:rsidP="00E567CB">
      <w:pPr>
        <w:spacing w:line="480" w:lineRule="auto"/>
        <w:ind w:firstLine="720"/>
        <w:rPr>
          <w:rFonts w:eastAsia="Times New Roman" w:cs="Times New Roman"/>
          <w:color w:val="000000"/>
          <w:szCs w:val="24"/>
        </w:rPr>
      </w:pPr>
      <w:r>
        <w:rPr>
          <w:rFonts w:eastAsia="Times New Roman" w:cs="Times New Roman"/>
          <w:color w:val="000000"/>
          <w:szCs w:val="24"/>
        </w:rPr>
        <w:t>Research into t</w:t>
      </w:r>
      <w:r w:rsidR="00A138E6" w:rsidRPr="00A138E6">
        <w:rPr>
          <w:rFonts w:eastAsia="Times New Roman" w:cs="Times New Roman"/>
          <w:color w:val="000000"/>
          <w:szCs w:val="24"/>
        </w:rPr>
        <w:t>he role of leader communication on employee str</w:t>
      </w:r>
      <w:r>
        <w:rPr>
          <w:rFonts w:eastAsia="Times New Roman" w:cs="Times New Roman"/>
          <w:color w:val="000000"/>
          <w:szCs w:val="24"/>
        </w:rPr>
        <w:t>ess and burnout is not a recent</w:t>
      </w:r>
      <w:r w:rsidR="00A138E6" w:rsidRPr="00A138E6">
        <w:rPr>
          <w:rFonts w:eastAsia="Times New Roman" w:cs="Times New Roman"/>
          <w:color w:val="000000"/>
          <w:szCs w:val="24"/>
        </w:rPr>
        <w:t xml:space="preserve"> phenomenon (</w:t>
      </w:r>
      <w:proofErr w:type="spellStart"/>
      <w:r w:rsidR="00A138E6" w:rsidRPr="00A138E6">
        <w:rPr>
          <w:rFonts w:eastAsia="Times New Roman" w:cs="Times New Roman"/>
          <w:color w:val="000000"/>
          <w:szCs w:val="24"/>
        </w:rPr>
        <w:t>Leiter</w:t>
      </w:r>
      <w:proofErr w:type="spellEnd"/>
      <w:r w:rsidR="00A138E6" w:rsidRPr="00A138E6">
        <w:rPr>
          <w:rFonts w:eastAsia="Times New Roman" w:cs="Times New Roman"/>
          <w:color w:val="000000"/>
          <w:szCs w:val="24"/>
        </w:rPr>
        <w:t xml:space="preserve">, 1988; Miller, </w:t>
      </w:r>
      <w:proofErr w:type="spellStart"/>
      <w:r w:rsidR="00A138E6" w:rsidRPr="00A138E6">
        <w:rPr>
          <w:rFonts w:eastAsia="Times New Roman" w:cs="Times New Roman"/>
          <w:color w:val="000000"/>
          <w:szCs w:val="24"/>
        </w:rPr>
        <w:t>Zook</w:t>
      </w:r>
      <w:proofErr w:type="spellEnd"/>
      <w:r w:rsidR="00A138E6" w:rsidRPr="00A138E6">
        <w:rPr>
          <w:rFonts w:eastAsia="Times New Roman" w:cs="Times New Roman"/>
          <w:color w:val="000000"/>
          <w:szCs w:val="24"/>
        </w:rPr>
        <w:t>, and Ell</w:t>
      </w:r>
      <w:r w:rsidR="00E567CB">
        <w:rPr>
          <w:rFonts w:eastAsia="Times New Roman" w:cs="Times New Roman"/>
          <w:color w:val="000000"/>
          <w:szCs w:val="24"/>
        </w:rPr>
        <w:t xml:space="preserve">is, 1989; Ray &amp; Miller, 1991). </w:t>
      </w:r>
      <w:r>
        <w:rPr>
          <w:rFonts w:eastAsia="Times New Roman" w:cs="Times New Roman"/>
          <w:color w:val="000000"/>
          <w:szCs w:val="24"/>
        </w:rPr>
        <w:t>What is more recent is that s</w:t>
      </w:r>
      <w:r w:rsidR="00A138E6" w:rsidRPr="00A138E6">
        <w:rPr>
          <w:rFonts w:eastAsia="Times New Roman" w:cs="Times New Roman"/>
          <w:color w:val="000000"/>
          <w:szCs w:val="24"/>
        </w:rPr>
        <w:t xml:space="preserve">cholars are beginning to delve into the complex relationships between communication patterns and LMX on various workplace outcomes, including job satisfaction and job attitudes (Zhang, </w:t>
      </w:r>
      <w:proofErr w:type="spellStart"/>
      <w:r w:rsidR="00A138E6" w:rsidRPr="00A138E6">
        <w:rPr>
          <w:rFonts w:eastAsia="Times New Roman" w:cs="Times New Roman"/>
          <w:color w:val="000000"/>
          <w:szCs w:val="24"/>
        </w:rPr>
        <w:t>Tsingan</w:t>
      </w:r>
      <w:proofErr w:type="spellEnd"/>
      <w:r w:rsidR="00A138E6" w:rsidRPr="00A138E6">
        <w:rPr>
          <w:rFonts w:eastAsia="Times New Roman" w:cs="Times New Roman"/>
          <w:color w:val="000000"/>
          <w:szCs w:val="24"/>
        </w:rPr>
        <w:t>, and Zhang, 2013).</w:t>
      </w:r>
      <w:r w:rsidR="00E567CB">
        <w:rPr>
          <w:rFonts w:eastAsia="Times New Roman" w:cs="Times New Roman"/>
          <w:color w:val="000000"/>
          <w:szCs w:val="24"/>
        </w:rPr>
        <w:t xml:space="preserve"> However, </w:t>
      </w:r>
      <w:r>
        <w:rPr>
          <w:rFonts w:eastAsia="Times New Roman" w:cs="Times New Roman"/>
          <w:color w:val="000000"/>
          <w:szCs w:val="24"/>
        </w:rPr>
        <w:t>little, if any,</w:t>
      </w:r>
      <w:r w:rsidR="00E50E9A">
        <w:rPr>
          <w:rFonts w:eastAsia="Times New Roman" w:cs="Times New Roman"/>
          <w:color w:val="000000"/>
          <w:szCs w:val="24"/>
        </w:rPr>
        <w:t xml:space="preserve"> research </w:t>
      </w:r>
      <w:r>
        <w:rPr>
          <w:rFonts w:eastAsia="Times New Roman" w:cs="Times New Roman"/>
          <w:color w:val="000000"/>
          <w:szCs w:val="24"/>
        </w:rPr>
        <w:t>exists that examines</w:t>
      </w:r>
      <w:r w:rsidR="00E567CB">
        <w:rPr>
          <w:rFonts w:eastAsia="Times New Roman" w:cs="Times New Roman"/>
          <w:color w:val="000000"/>
          <w:szCs w:val="24"/>
        </w:rPr>
        <w:t xml:space="preserve"> the effect</w:t>
      </w:r>
      <w:r w:rsidR="00E50E9A">
        <w:rPr>
          <w:rFonts w:eastAsia="Times New Roman" w:cs="Times New Roman"/>
          <w:color w:val="000000"/>
          <w:szCs w:val="24"/>
        </w:rPr>
        <w:t>s</w:t>
      </w:r>
      <w:r w:rsidR="00E567CB">
        <w:rPr>
          <w:rFonts w:eastAsia="Times New Roman" w:cs="Times New Roman"/>
          <w:color w:val="000000"/>
          <w:szCs w:val="24"/>
        </w:rPr>
        <w:t xml:space="preserve"> of leader communication behaviors on LMX quality, interactional justice, burnout, and job attitudes. </w:t>
      </w:r>
      <w:r w:rsidR="00E50E9A">
        <w:rPr>
          <w:rFonts w:eastAsia="Times New Roman" w:cs="Times New Roman"/>
          <w:color w:val="000000"/>
          <w:szCs w:val="24"/>
        </w:rPr>
        <w:t>Consequently, t</w:t>
      </w:r>
      <w:r w:rsidR="00C7017D">
        <w:rPr>
          <w:rFonts w:eastAsia="Times New Roman" w:cs="Times New Roman"/>
          <w:color w:val="000000"/>
          <w:szCs w:val="24"/>
        </w:rPr>
        <w:t xml:space="preserve">he </w:t>
      </w:r>
      <w:r w:rsidR="00E3454D">
        <w:rPr>
          <w:rFonts w:eastAsia="Times New Roman" w:cs="Times New Roman"/>
          <w:color w:val="000000"/>
          <w:szCs w:val="24"/>
        </w:rPr>
        <w:t>goal</w:t>
      </w:r>
      <w:r w:rsidR="007C4E35">
        <w:rPr>
          <w:rFonts w:eastAsia="Times New Roman" w:cs="Times New Roman"/>
          <w:color w:val="000000"/>
          <w:szCs w:val="24"/>
        </w:rPr>
        <w:t xml:space="preserve"> of this </w:t>
      </w:r>
      <w:r w:rsidR="00C7017D">
        <w:rPr>
          <w:rFonts w:eastAsia="Times New Roman" w:cs="Times New Roman"/>
          <w:color w:val="000000"/>
          <w:szCs w:val="24"/>
        </w:rPr>
        <w:t xml:space="preserve">study is to </w:t>
      </w:r>
      <w:r>
        <w:rPr>
          <w:rFonts w:eastAsia="Times New Roman" w:cs="Times New Roman"/>
          <w:color w:val="000000"/>
          <w:szCs w:val="24"/>
        </w:rPr>
        <w:t>examine</w:t>
      </w:r>
      <w:r w:rsidR="00C7017D">
        <w:rPr>
          <w:rFonts w:eastAsia="Times New Roman" w:cs="Times New Roman"/>
          <w:color w:val="000000"/>
          <w:szCs w:val="24"/>
        </w:rPr>
        <w:t xml:space="preserve"> the relationships between </w:t>
      </w:r>
      <w:r w:rsidR="00C7017D" w:rsidRPr="00A138E6">
        <w:rPr>
          <w:rFonts w:eastAsia="Times New Roman" w:cs="Times New Roman"/>
          <w:color w:val="000000"/>
          <w:szCs w:val="24"/>
        </w:rPr>
        <w:t>employees’ perception</w:t>
      </w:r>
      <w:r w:rsidR="00C7017D">
        <w:rPr>
          <w:rFonts w:eastAsia="Times New Roman" w:cs="Times New Roman"/>
          <w:color w:val="000000"/>
          <w:szCs w:val="24"/>
        </w:rPr>
        <w:t>s of their</w:t>
      </w:r>
      <w:r w:rsidR="00C7017D" w:rsidRPr="00A138E6">
        <w:rPr>
          <w:rFonts w:eastAsia="Times New Roman" w:cs="Times New Roman"/>
          <w:color w:val="000000"/>
          <w:szCs w:val="24"/>
        </w:rPr>
        <w:t xml:space="preserve"> </w:t>
      </w:r>
      <w:r w:rsidR="00C7017D">
        <w:rPr>
          <w:rFonts w:eastAsia="Times New Roman" w:cs="Times New Roman"/>
          <w:color w:val="000000"/>
          <w:szCs w:val="24"/>
        </w:rPr>
        <w:t>leaders’ transformational and transaction</w:t>
      </w:r>
      <w:r w:rsidR="00146F83">
        <w:rPr>
          <w:rFonts w:eastAsia="Times New Roman" w:cs="Times New Roman"/>
          <w:color w:val="000000"/>
          <w:szCs w:val="24"/>
        </w:rPr>
        <w:t>al</w:t>
      </w:r>
      <w:r w:rsidR="00C7017D">
        <w:rPr>
          <w:rFonts w:eastAsia="Times New Roman" w:cs="Times New Roman"/>
          <w:color w:val="000000"/>
          <w:szCs w:val="24"/>
        </w:rPr>
        <w:t xml:space="preserve"> communication behavior, LMX quality, interactional justice, and emotional exhaustion, and in </w:t>
      </w:r>
      <w:r w:rsidR="00C7017D">
        <w:rPr>
          <w:rFonts w:eastAsia="Times New Roman" w:cs="Times New Roman"/>
          <w:color w:val="000000"/>
          <w:szCs w:val="24"/>
        </w:rPr>
        <w:lastRenderedPageBreak/>
        <w:t xml:space="preserve">turn, how these relationships affect employees’ perceptions of overall organizational justice, organizational commitment, and job satisfaction. </w:t>
      </w:r>
    </w:p>
    <w:p w:rsidR="00C7017D" w:rsidRDefault="007C4E35" w:rsidP="00E567CB">
      <w:pPr>
        <w:spacing w:line="480" w:lineRule="auto"/>
        <w:ind w:firstLine="720"/>
        <w:rPr>
          <w:rFonts w:eastAsia="Times New Roman" w:cs="Times New Roman"/>
          <w:color w:val="000000"/>
          <w:szCs w:val="24"/>
        </w:rPr>
      </w:pPr>
      <w:r>
        <w:rPr>
          <w:rFonts w:eastAsia="Times New Roman" w:cs="Times New Roman"/>
          <w:color w:val="000000"/>
          <w:szCs w:val="24"/>
        </w:rPr>
        <w:t xml:space="preserve">This paper </w:t>
      </w:r>
      <w:r w:rsidR="00C7017D">
        <w:rPr>
          <w:rFonts w:eastAsia="Times New Roman" w:cs="Times New Roman"/>
          <w:color w:val="000000"/>
          <w:szCs w:val="24"/>
        </w:rPr>
        <w:t>will provide a literature review on burnout, LMX theory, transformational and transactional leadership, organizational justice, organizational commitment, and job satisfaction. A</w:t>
      </w:r>
      <w:r>
        <w:rPr>
          <w:rFonts w:eastAsia="Times New Roman" w:cs="Times New Roman"/>
          <w:color w:val="000000"/>
          <w:szCs w:val="24"/>
        </w:rPr>
        <w:t>fter a</w:t>
      </w:r>
      <w:r w:rsidR="00C7017D">
        <w:rPr>
          <w:rFonts w:eastAsia="Times New Roman" w:cs="Times New Roman"/>
          <w:color w:val="000000"/>
          <w:szCs w:val="24"/>
        </w:rPr>
        <w:t xml:space="preserve"> review of </w:t>
      </w:r>
      <w:r>
        <w:rPr>
          <w:rFonts w:eastAsia="Times New Roman" w:cs="Times New Roman"/>
          <w:color w:val="000000"/>
          <w:szCs w:val="24"/>
        </w:rPr>
        <w:t>the relevant</w:t>
      </w:r>
      <w:r w:rsidR="00C7017D">
        <w:rPr>
          <w:rFonts w:eastAsia="Times New Roman" w:cs="Times New Roman"/>
          <w:color w:val="000000"/>
          <w:szCs w:val="24"/>
        </w:rPr>
        <w:t xml:space="preserve"> literature</w:t>
      </w:r>
      <w:r>
        <w:rPr>
          <w:rFonts w:eastAsia="Times New Roman" w:cs="Times New Roman"/>
          <w:color w:val="000000"/>
          <w:szCs w:val="24"/>
        </w:rPr>
        <w:t>,</w:t>
      </w:r>
      <w:r w:rsidR="00EB4AA7">
        <w:rPr>
          <w:rFonts w:eastAsia="Times New Roman" w:cs="Times New Roman"/>
          <w:color w:val="000000"/>
          <w:szCs w:val="24"/>
        </w:rPr>
        <w:t xml:space="preserve"> the</w:t>
      </w:r>
      <w:r>
        <w:rPr>
          <w:rFonts w:eastAsia="Times New Roman" w:cs="Times New Roman"/>
          <w:color w:val="000000"/>
          <w:szCs w:val="24"/>
        </w:rPr>
        <w:t xml:space="preserve"> hypotheses </w:t>
      </w:r>
      <w:r w:rsidR="00EB4AA7">
        <w:rPr>
          <w:rFonts w:eastAsia="Times New Roman" w:cs="Times New Roman"/>
          <w:color w:val="000000"/>
          <w:szCs w:val="24"/>
        </w:rPr>
        <w:t>and proposed model are</w:t>
      </w:r>
      <w:r>
        <w:rPr>
          <w:rFonts w:eastAsia="Times New Roman" w:cs="Times New Roman"/>
          <w:color w:val="000000"/>
          <w:szCs w:val="24"/>
        </w:rPr>
        <w:t xml:space="preserve"> discussed</w:t>
      </w:r>
      <w:r w:rsidR="00C7017D">
        <w:rPr>
          <w:rFonts w:eastAsia="Times New Roman" w:cs="Times New Roman"/>
          <w:color w:val="000000"/>
          <w:szCs w:val="24"/>
        </w:rPr>
        <w:t>. Following the literature review, the methodology along with an overview of instrumentation and complete measures (see Appendices A-G)</w:t>
      </w:r>
      <w:r w:rsidR="00EB4AA7">
        <w:rPr>
          <w:rFonts w:eastAsia="Times New Roman" w:cs="Times New Roman"/>
          <w:color w:val="000000"/>
          <w:szCs w:val="24"/>
        </w:rPr>
        <w:t xml:space="preserve"> are described</w:t>
      </w:r>
      <w:r w:rsidR="00BB5A2E">
        <w:rPr>
          <w:rFonts w:eastAsia="Times New Roman" w:cs="Times New Roman"/>
          <w:color w:val="000000"/>
          <w:szCs w:val="24"/>
        </w:rPr>
        <w:t xml:space="preserve">, as well as the analytical procedures used </w:t>
      </w:r>
      <w:r w:rsidR="00AD74B1">
        <w:rPr>
          <w:rFonts w:eastAsia="Times New Roman" w:cs="Times New Roman"/>
          <w:color w:val="000000"/>
          <w:szCs w:val="24"/>
        </w:rPr>
        <w:t xml:space="preserve">to test the </w:t>
      </w:r>
      <w:r w:rsidR="00EB4AA7">
        <w:rPr>
          <w:rFonts w:eastAsia="Times New Roman" w:cs="Times New Roman"/>
          <w:color w:val="000000"/>
          <w:szCs w:val="24"/>
        </w:rPr>
        <w:t xml:space="preserve">hypotheses and </w:t>
      </w:r>
      <w:r w:rsidR="00AD74B1">
        <w:rPr>
          <w:rFonts w:eastAsia="Times New Roman" w:cs="Times New Roman"/>
          <w:color w:val="000000"/>
          <w:szCs w:val="24"/>
        </w:rPr>
        <w:t>model</w:t>
      </w:r>
      <w:r w:rsidR="00C7017D">
        <w:rPr>
          <w:rFonts w:eastAsia="Times New Roman" w:cs="Times New Roman"/>
          <w:color w:val="000000"/>
          <w:szCs w:val="24"/>
        </w:rPr>
        <w:t xml:space="preserve">. </w:t>
      </w:r>
      <w:r w:rsidR="00EB4AA7">
        <w:rPr>
          <w:rFonts w:eastAsia="Times New Roman" w:cs="Times New Roman"/>
          <w:color w:val="000000"/>
          <w:szCs w:val="24"/>
        </w:rPr>
        <w:t xml:space="preserve">The results revealed </w:t>
      </w:r>
      <w:r w:rsidR="00BB5A2E">
        <w:rPr>
          <w:rFonts w:eastAsia="Times New Roman" w:cs="Times New Roman"/>
          <w:color w:val="000000"/>
          <w:szCs w:val="24"/>
        </w:rPr>
        <w:t xml:space="preserve">support for </w:t>
      </w:r>
      <w:r w:rsidR="00EB4AA7">
        <w:rPr>
          <w:rFonts w:eastAsia="Times New Roman" w:cs="Times New Roman"/>
          <w:color w:val="000000"/>
          <w:szCs w:val="24"/>
        </w:rPr>
        <w:t>several hypothesized correlations, but the hypothesized model was not supported. Results are presented in table and model form, and a statistically supported model is provided.</w:t>
      </w:r>
      <w:r>
        <w:rPr>
          <w:rFonts w:eastAsia="Times New Roman" w:cs="Times New Roman"/>
          <w:color w:val="000000"/>
          <w:szCs w:val="24"/>
        </w:rPr>
        <w:t xml:space="preserve"> </w:t>
      </w:r>
      <w:r w:rsidR="00EB4AA7">
        <w:rPr>
          <w:rFonts w:eastAsia="Times New Roman" w:cs="Times New Roman"/>
          <w:color w:val="000000"/>
          <w:szCs w:val="24"/>
        </w:rPr>
        <w:t>A</w:t>
      </w:r>
      <w:r w:rsidR="00C7017D">
        <w:rPr>
          <w:rFonts w:eastAsia="Times New Roman" w:cs="Times New Roman"/>
          <w:color w:val="000000"/>
          <w:szCs w:val="24"/>
        </w:rPr>
        <w:t xml:space="preserve"> discussion of </w:t>
      </w:r>
      <w:r w:rsidR="00EB4AA7">
        <w:rPr>
          <w:rFonts w:eastAsia="Times New Roman" w:cs="Times New Roman"/>
          <w:color w:val="000000"/>
          <w:szCs w:val="24"/>
        </w:rPr>
        <w:t>the results and</w:t>
      </w:r>
      <w:r>
        <w:rPr>
          <w:rFonts w:eastAsia="Times New Roman" w:cs="Times New Roman"/>
          <w:color w:val="000000"/>
          <w:szCs w:val="24"/>
        </w:rPr>
        <w:t xml:space="preserve"> implications</w:t>
      </w:r>
      <w:r w:rsidR="00EB4AA7">
        <w:rPr>
          <w:rFonts w:eastAsia="Times New Roman" w:cs="Times New Roman"/>
          <w:color w:val="000000"/>
          <w:szCs w:val="24"/>
        </w:rPr>
        <w:t xml:space="preserve"> </w:t>
      </w:r>
      <w:r w:rsidR="00BF1F05">
        <w:rPr>
          <w:rFonts w:eastAsia="Times New Roman" w:cs="Times New Roman"/>
          <w:color w:val="000000"/>
          <w:szCs w:val="24"/>
        </w:rPr>
        <w:t>conclude this paper</w:t>
      </w:r>
      <w:r w:rsidR="00AD74B1">
        <w:rPr>
          <w:rFonts w:eastAsia="Times New Roman" w:cs="Times New Roman"/>
          <w:color w:val="000000"/>
          <w:szCs w:val="24"/>
        </w:rPr>
        <w:t>.</w:t>
      </w: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435F91" w:rsidRDefault="00435F91" w:rsidP="00032C21">
      <w:pPr>
        <w:spacing w:line="480" w:lineRule="auto"/>
        <w:jc w:val="center"/>
        <w:rPr>
          <w:rFonts w:eastAsia="Times New Roman" w:cs="Times New Roman"/>
          <w:b/>
          <w:color w:val="000000"/>
          <w:szCs w:val="24"/>
        </w:rPr>
      </w:pPr>
    </w:p>
    <w:p w:rsidR="00032C21" w:rsidRPr="00032C21" w:rsidRDefault="00032C21" w:rsidP="00032C21">
      <w:pPr>
        <w:spacing w:line="480" w:lineRule="auto"/>
        <w:jc w:val="center"/>
        <w:rPr>
          <w:rFonts w:eastAsia="Times New Roman" w:cs="Times New Roman"/>
          <w:b/>
          <w:szCs w:val="24"/>
        </w:rPr>
      </w:pPr>
      <w:r w:rsidRPr="00032C21">
        <w:rPr>
          <w:rFonts w:eastAsia="Times New Roman" w:cs="Times New Roman"/>
          <w:b/>
          <w:color w:val="000000"/>
          <w:szCs w:val="24"/>
        </w:rPr>
        <w:lastRenderedPageBreak/>
        <w:t>Chapter 2</w:t>
      </w:r>
    </w:p>
    <w:p w:rsidR="00A138E6" w:rsidRDefault="00A138E6" w:rsidP="00A138E6">
      <w:pPr>
        <w:spacing w:line="480" w:lineRule="auto"/>
        <w:jc w:val="center"/>
        <w:rPr>
          <w:rFonts w:eastAsia="Times New Roman" w:cs="Times New Roman"/>
          <w:b/>
          <w:bCs/>
          <w:color w:val="000000"/>
          <w:szCs w:val="24"/>
        </w:rPr>
      </w:pPr>
      <w:r w:rsidRPr="00A138E6">
        <w:rPr>
          <w:rFonts w:eastAsia="Times New Roman" w:cs="Times New Roman"/>
          <w:b/>
          <w:bCs/>
          <w:color w:val="000000"/>
          <w:szCs w:val="24"/>
        </w:rPr>
        <w:t>Literature Review</w:t>
      </w:r>
    </w:p>
    <w:p w:rsidR="000707B7" w:rsidRPr="00A138E6" w:rsidRDefault="000707B7" w:rsidP="000707B7">
      <w:pPr>
        <w:spacing w:line="480" w:lineRule="auto"/>
        <w:rPr>
          <w:rFonts w:eastAsia="Times New Roman" w:cs="Times New Roman"/>
          <w:szCs w:val="24"/>
        </w:rPr>
      </w:pPr>
      <w:r w:rsidRPr="00A138E6">
        <w:rPr>
          <w:rFonts w:eastAsia="Times New Roman" w:cs="Times New Roman"/>
          <w:b/>
          <w:bCs/>
          <w:color w:val="000000"/>
          <w:szCs w:val="24"/>
        </w:rPr>
        <w:t>Theoretical Framework</w:t>
      </w:r>
    </w:p>
    <w:p w:rsidR="00240F77" w:rsidRDefault="00D85081" w:rsidP="000707B7">
      <w:pPr>
        <w:spacing w:line="480" w:lineRule="auto"/>
        <w:ind w:firstLine="720"/>
        <w:rPr>
          <w:rFonts w:eastAsia="Times New Roman" w:cs="Times New Roman"/>
          <w:color w:val="000000"/>
          <w:szCs w:val="24"/>
        </w:rPr>
      </w:pPr>
      <w:r w:rsidRPr="00D85081">
        <w:rPr>
          <w:rFonts w:eastAsia="Times New Roman" w:cs="Times New Roman"/>
          <w:color w:val="000000"/>
          <w:szCs w:val="24"/>
        </w:rPr>
        <w:t xml:space="preserve">In this study, </w:t>
      </w:r>
      <w:r>
        <w:rPr>
          <w:rFonts w:eastAsia="Times New Roman" w:cs="Times New Roman"/>
          <w:color w:val="000000"/>
          <w:szCs w:val="24"/>
        </w:rPr>
        <w:t>employee perceptions of leader communication and leader-member exchange quality will be tested to predict employee attitudes</w:t>
      </w:r>
      <w:r w:rsidRPr="00D85081">
        <w:rPr>
          <w:rFonts w:eastAsia="Times New Roman" w:cs="Times New Roman"/>
          <w:color w:val="000000"/>
          <w:szCs w:val="24"/>
        </w:rPr>
        <w:t xml:space="preserve">. </w:t>
      </w:r>
      <w:r w:rsidR="00BB5A2E">
        <w:rPr>
          <w:rFonts w:eastAsia="Times New Roman" w:cs="Times New Roman"/>
          <w:color w:val="000000"/>
          <w:szCs w:val="24"/>
        </w:rPr>
        <w:t>T</w:t>
      </w:r>
      <w:r w:rsidR="000707B7">
        <w:rPr>
          <w:rFonts w:eastAsia="Times New Roman" w:cs="Times New Roman"/>
          <w:color w:val="000000"/>
          <w:szCs w:val="24"/>
        </w:rPr>
        <w:t xml:space="preserve">he overarching theory </w:t>
      </w:r>
      <w:r w:rsidR="00BB5A2E">
        <w:rPr>
          <w:rFonts w:eastAsia="Times New Roman" w:cs="Times New Roman"/>
          <w:color w:val="000000"/>
          <w:szCs w:val="24"/>
        </w:rPr>
        <w:t>employed to consider these relationships</w:t>
      </w:r>
      <w:r w:rsidR="000707B7">
        <w:rPr>
          <w:rFonts w:eastAsia="Times New Roman" w:cs="Times New Roman"/>
          <w:color w:val="000000"/>
          <w:szCs w:val="24"/>
        </w:rPr>
        <w:t xml:space="preserve"> is social exchange theory (SET). Social exchange theory – from a relationship perspective – was introduced by </w:t>
      </w:r>
      <w:proofErr w:type="spellStart"/>
      <w:r w:rsidR="000707B7">
        <w:rPr>
          <w:rFonts w:eastAsia="Times New Roman" w:cs="Times New Roman"/>
          <w:color w:val="000000"/>
          <w:szCs w:val="24"/>
        </w:rPr>
        <w:t>Blau</w:t>
      </w:r>
      <w:proofErr w:type="spellEnd"/>
      <w:r w:rsidR="000707B7">
        <w:rPr>
          <w:rFonts w:eastAsia="Times New Roman" w:cs="Times New Roman"/>
          <w:color w:val="000000"/>
          <w:szCs w:val="24"/>
        </w:rPr>
        <w:t xml:space="preserve"> (1964) as a goal-oriented reciprocal exchange of benefits between individuals or groups in a social process. </w:t>
      </w:r>
      <w:r w:rsidR="00580DBD">
        <w:rPr>
          <w:rFonts w:eastAsia="Times New Roman" w:cs="Times New Roman"/>
          <w:color w:val="000000"/>
          <w:szCs w:val="24"/>
        </w:rPr>
        <w:t xml:space="preserve">In a review of multiple disciplines’ </w:t>
      </w:r>
      <w:r w:rsidR="008E7CC1">
        <w:rPr>
          <w:rFonts w:eastAsia="Times New Roman" w:cs="Times New Roman"/>
          <w:color w:val="000000"/>
          <w:szCs w:val="24"/>
        </w:rPr>
        <w:t>interpretation</w:t>
      </w:r>
      <w:r w:rsidR="00580DBD">
        <w:rPr>
          <w:rFonts w:eastAsia="Times New Roman" w:cs="Times New Roman"/>
          <w:color w:val="000000"/>
          <w:szCs w:val="24"/>
        </w:rPr>
        <w:t xml:space="preserve"> o</w:t>
      </w:r>
      <w:r w:rsidR="008E7CC1">
        <w:rPr>
          <w:rFonts w:eastAsia="Times New Roman" w:cs="Times New Roman"/>
          <w:color w:val="000000"/>
          <w:szCs w:val="24"/>
        </w:rPr>
        <w:t>f</w:t>
      </w:r>
      <w:r w:rsidR="00580DBD">
        <w:rPr>
          <w:rFonts w:eastAsia="Times New Roman" w:cs="Times New Roman"/>
          <w:color w:val="000000"/>
          <w:szCs w:val="24"/>
        </w:rPr>
        <w:t xml:space="preserve"> SET, </w:t>
      </w:r>
      <w:r w:rsidR="003F1AF8">
        <w:rPr>
          <w:rFonts w:eastAsia="Times New Roman" w:cs="Times New Roman"/>
          <w:color w:val="000000"/>
          <w:szCs w:val="24"/>
        </w:rPr>
        <w:t>Emerson (1976)</w:t>
      </w:r>
      <w:r w:rsidR="00580DBD">
        <w:rPr>
          <w:rFonts w:eastAsia="Times New Roman" w:cs="Times New Roman"/>
          <w:color w:val="000000"/>
          <w:szCs w:val="24"/>
        </w:rPr>
        <w:t xml:space="preserve"> </w:t>
      </w:r>
      <w:r w:rsidR="008E7CC1">
        <w:rPr>
          <w:rFonts w:eastAsia="Times New Roman" w:cs="Times New Roman"/>
          <w:color w:val="000000"/>
          <w:szCs w:val="24"/>
        </w:rPr>
        <w:t xml:space="preserve">determined researchers may use different vernacular to describe </w:t>
      </w:r>
      <w:r w:rsidR="003D71DD">
        <w:rPr>
          <w:rFonts w:eastAsia="Times New Roman" w:cs="Times New Roman"/>
          <w:color w:val="000000"/>
          <w:szCs w:val="24"/>
        </w:rPr>
        <w:t>social exchange process</w:t>
      </w:r>
      <w:r w:rsidR="008E7CC1">
        <w:rPr>
          <w:rFonts w:eastAsia="Times New Roman" w:cs="Times New Roman"/>
          <w:color w:val="000000"/>
          <w:szCs w:val="24"/>
        </w:rPr>
        <w:t>, but essentially social exchange</w:t>
      </w:r>
      <w:r w:rsidR="003D71DD">
        <w:rPr>
          <w:rFonts w:eastAsia="Times New Roman" w:cs="Times New Roman"/>
          <w:color w:val="000000"/>
          <w:szCs w:val="24"/>
        </w:rPr>
        <w:t xml:space="preserve">s result in feelings of obligation. </w:t>
      </w:r>
      <w:r w:rsidR="000707B7">
        <w:rPr>
          <w:rFonts w:eastAsia="Times New Roman" w:cs="Times New Roman"/>
          <w:color w:val="000000"/>
          <w:szCs w:val="24"/>
        </w:rPr>
        <w:t xml:space="preserve">In 1979, Clark and Mills introduced economic and communal exchange as types of SET relationships; economic was explained as any exchange that could benefit another and communal was defined as an exchange based on concern for another’s welfare. </w:t>
      </w:r>
      <w:r w:rsidR="00A974B0">
        <w:rPr>
          <w:rFonts w:eastAsia="Times New Roman" w:cs="Times New Roman"/>
          <w:color w:val="000000"/>
          <w:szCs w:val="24"/>
        </w:rPr>
        <w:t>Whethe</w:t>
      </w:r>
      <w:r>
        <w:rPr>
          <w:rFonts w:eastAsia="Times New Roman" w:cs="Times New Roman"/>
          <w:color w:val="000000"/>
          <w:szCs w:val="24"/>
        </w:rPr>
        <w:t>r social exchange is viewed as</w:t>
      </w:r>
      <w:r w:rsidR="00A974B0">
        <w:rPr>
          <w:rFonts w:eastAsia="Times New Roman" w:cs="Times New Roman"/>
          <w:color w:val="000000"/>
          <w:szCs w:val="24"/>
        </w:rPr>
        <w:t xml:space="preserve"> </w:t>
      </w:r>
      <w:r w:rsidR="00FA6F42">
        <w:rPr>
          <w:rFonts w:eastAsia="Times New Roman" w:cs="Times New Roman"/>
          <w:color w:val="000000"/>
          <w:szCs w:val="24"/>
        </w:rPr>
        <w:t>an</w:t>
      </w:r>
      <w:r w:rsidR="00A974B0">
        <w:rPr>
          <w:rFonts w:eastAsia="Times New Roman" w:cs="Times New Roman"/>
          <w:color w:val="000000"/>
          <w:szCs w:val="24"/>
        </w:rPr>
        <w:t xml:space="preserve"> economic or communal</w:t>
      </w:r>
      <w:r w:rsidR="00FA6F42">
        <w:rPr>
          <w:rFonts w:eastAsia="Times New Roman" w:cs="Times New Roman"/>
          <w:color w:val="000000"/>
          <w:szCs w:val="24"/>
        </w:rPr>
        <w:t xml:space="preserve"> exchange</w:t>
      </w:r>
      <w:r w:rsidR="00A974B0">
        <w:rPr>
          <w:rFonts w:eastAsia="Times New Roman" w:cs="Times New Roman"/>
          <w:color w:val="000000"/>
          <w:szCs w:val="24"/>
        </w:rPr>
        <w:t xml:space="preserve">, </w:t>
      </w:r>
      <w:r w:rsidR="00FA6F42">
        <w:rPr>
          <w:rFonts w:eastAsia="Times New Roman" w:cs="Times New Roman"/>
          <w:color w:val="000000"/>
          <w:szCs w:val="24"/>
        </w:rPr>
        <w:t>the interactions are considered interdependent (</w:t>
      </w:r>
      <w:proofErr w:type="spellStart"/>
      <w:r w:rsidR="00FA6F42">
        <w:rPr>
          <w:rFonts w:eastAsia="Times New Roman" w:cs="Times New Roman"/>
          <w:color w:val="000000"/>
          <w:szCs w:val="24"/>
        </w:rPr>
        <w:t>Blau</w:t>
      </w:r>
      <w:proofErr w:type="spellEnd"/>
      <w:r w:rsidR="00FA6F42">
        <w:rPr>
          <w:rFonts w:eastAsia="Times New Roman" w:cs="Times New Roman"/>
          <w:color w:val="000000"/>
          <w:szCs w:val="24"/>
        </w:rPr>
        <w:t xml:space="preserve">, 1964). </w:t>
      </w:r>
    </w:p>
    <w:p w:rsidR="009C0AC2" w:rsidRDefault="000707B7" w:rsidP="000707B7">
      <w:pPr>
        <w:spacing w:line="480" w:lineRule="auto"/>
        <w:ind w:firstLine="720"/>
        <w:rPr>
          <w:rFonts w:eastAsia="Times New Roman" w:cs="Times New Roman"/>
          <w:color w:val="000000"/>
          <w:szCs w:val="24"/>
        </w:rPr>
      </w:pPr>
      <w:r>
        <w:rPr>
          <w:rFonts w:eastAsia="Times New Roman" w:cs="Times New Roman"/>
          <w:color w:val="000000"/>
          <w:szCs w:val="24"/>
        </w:rPr>
        <w:t xml:space="preserve">SET has been applied to a variety of organizational contexts, such as organizational citizenship behaviors and perceived supervisor support (Organ, 1988; Wayne et al., 1997). Cropanzano and Mitchell (2005) claim SET is one of the most influential theoretical frameworks in explaining organizational behavior, but </w:t>
      </w:r>
      <w:r w:rsidR="00BB5A2E">
        <w:rPr>
          <w:rFonts w:eastAsia="Times New Roman" w:cs="Times New Roman"/>
          <w:color w:val="000000"/>
          <w:szCs w:val="24"/>
        </w:rPr>
        <w:t>requires</w:t>
      </w:r>
      <w:r>
        <w:rPr>
          <w:rFonts w:eastAsia="Times New Roman" w:cs="Times New Roman"/>
          <w:color w:val="000000"/>
          <w:szCs w:val="24"/>
        </w:rPr>
        <w:t xml:space="preserve"> further stud</w:t>
      </w:r>
      <w:r w:rsidR="00BB5A2E">
        <w:rPr>
          <w:rFonts w:eastAsia="Times New Roman" w:cs="Times New Roman"/>
          <w:color w:val="000000"/>
          <w:szCs w:val="24"/>
        </w:rPr>
        <w:t>y</w:t>
      </w:r>
      <w:r>
        <w:rPr>
          <w:rFonts w:eastAsia="Times New Roman" w:cs="Times New Roman"/>
          <w:color w:val="000000"/>
          <w:szCs w:val="24"/>
        </w:rPr>
        <w:t xml:space="preserve"> in regards to the correlation between transactions and relationships. </w:t>
      </w:r>
      <w:r w:rsidR="00FA6F42">
        <w:rPr>
          <w:rFonts w:eastAsia="Times New Roman" w:cs="Times New Roman"/>
          <w:color w:val="000000"/>
          <w:szCs w:val="24"/>
        </w:rPr>
        <w:t>Emerson established the relation in the exchange relationship as the appropriate level of analysis</w:t>
      </w:r>
      <w:r w:rsidR="00396B9C">
        <w:rPr>
          <w:rFonts w:eastAsia="Times New Roman" w:cs="Times New Roman"/>
          <w:color w:val="000000"/>
          <w:szCs w:val="24"/>
        </w:rPr>
        <w:t xml:space="preserve"> for researchers</w:t>
      </w:r>
      <w:r w:rsidR="00FA6F42">
        <w:rPr>
          <w:rFonts w:eastAsia="Times New Roman" w:cs="Times New Roman"/>
          <w:color w:val="000000"/>
          <w:szCs w:val="24"/>
        </w:rPr>
        <w:t xml:space="preserve">, and he further suggested </w:t>
      </w:r>
      <w:r w:rsidR="00396B9C">
        <w:rPr>
          <w:rFonts w:eastAsia="Times New Roman" w:cs="Times New Roman"/>
          <w:color w:val="000000"/>
          <w:szCs w:val="24"/>
        </w:rPr>
        <w:t>scholars</w:t>
      </w:r>
      <w:r w:rsidR="00FA6F42">
        <w:rPr>
          <w:rFonts w:eastAsia="Times New Roman" w:cs="Times New Roman"/>
          <w:color w:val="000000"/>
          <w:szCs w:val="24"/>
        </w:rPr>
        <w:t xml:space="preserve"> view SET not as a theory but as a “frame of reference that takes the movement of valued things (resources) through social process as its focus” (</w:t>
      </w:r>
      <w:r w:rsidR="00BB5A2E">
        <w:rPr>
          <w:rFonts w:eastAsia="Times New Roman" w:cs="Times New Roman"/>
          <w:color w:val="000000"/>
          <w:szCs w:val="24"/>
        </w:rPr>
        <w:t xml:space="preserve">Cropanzano &amp; Mitchell, 2005, </w:t>
      </w:r>
      <w:r w:rsidR="00FA6F42">
        <w:rPr>
          <w:rFonts w:eastAsia="Times New Roman" w:cs="Times New Roman"/>
          <w:color w:val="000000"/>
          <w:szCs w:val="24"/>
        </w:rPr>
        <w:t xml:space="preserve">p. 359). </w:t>
      </w:r>
    </w:p>
    <w:p w:rsidR="00240F77" w:rsidRDefault="00FA6F42" w:rsidP="000707B7">
      <w:pPr>
        <w:spacing w:line="480" w:lineRule="auto"/>
        <w:ind w:firstLine="720"/>
        <w:rPr>
          <w:rFonts w:eastAsia="Times New Roman" w:cs="Times New Roman"/>
          <w:color w:val="000000"/>
          <w:szCs w:val="24"/>
        </w:rPr>
      </w:pPr>
      <w:r>
        <w:rPr>
          <w:rFonts w:eastAsia="Times New Roman" w:cs="Times New Roman"/>
          <w:color w:val="000000"/>
          <w:szCs w:val="24"/>
        </w:rPr>
        <w:lastRenderedPageBreak/>
        <w:t xml:space="preserve">In organizational research, </w:t>
      </w:r>
      <w:r w:rsidR="00396B9C">
        <w:rPr>
          <w:rFonts w:eastAsia="Times New Roman" w:cs="Times New Roman"/>
          <w:color w:val="000000"/>
          <w:szCs w:val="24"/>
        </w:rPr>
        <w:t xml:space="preserve">social exchange has been largely explained by </w:t>
      </w:r>
      <w:proofErr w:type="spellStart"/>
      <w:r w:rsidR="00396B9C">
        <w:rPr>
          <w:rFonts w:eastAsia="Times New Roman" w:cs="Times New Roman"/>
          <w:color w:val="000000"/>
          <w:szCs w:val="24"/>
        </w:rPr>
        <w:t>Gouldner’s</w:t>
      </w:r>
      <w:proofErr w:type="spellEnd"/>
      <w:r w:rsidR="00396B9C">
        <w:rPr>
          <w:rFonts w:eastAsia="Times New Roman" w:cs="Times New Roman"/>
          <w:color w:val="000000"/>
          <w:szCs w:val="24"/>
        </w:rPr>
        <w:t xml:space="preserve"> norm of reciprocity</w:t>
      </w:r>
      <w:r w:rsidR="002750A7">
        <w:rPr>
          <w:rFonts w:eastAsia="Times New Roman" w:cs="Times New Roman"/>
          <w:color w:val="000000"/>
          <w:szCs w:val="24"/>
        </w:rPr>
        <w:t xml:space="preserve">, and these two concepts </w:t>
      </w:r>
      <w:r w:rsidR="0065296F">
        <w:rPr>
          <w:rFonts w:eastAsia="Times New Roman" w:cs="Times New Roman"/>
          <w:color w:val="000000"/>
          <w:szCs w:val="24"/>
        </w:rPr>
        <w:t xml:space="preserve">are </w:t>
      </w:r>
      <w:r w:rsidR="002750A7">
        <w:rPr>
          <w:rFonts w:eastAsia="Times New Roman" w:cs="Times New Roman"/>
          <w:color w:val="000000"/>
          <w:szCs w:val="24"/>
        </w:rPr>
        <w:t>often</w:t>
      </w:r>
      <w:r w:rsidR="0065296F">
        <w:rPr>
          <w:rFonts w:eastAsia="Times New Roman" w:cs="Times New Roman"/>
          <w:color w:val="000000"/>
          <w:szCs w:val="24"/>
        </w:rPr>
        <w:t xml:space="preserve"> applied to</w:t>
      </w:r>
      <w:r w:rsidR="002750A7">
        <w:rPr>
          <w:rFonts w:eastAsia="Times New Roman" w:cs="Times New Roman"/>
          <w:color w:val="000000"/>
          <w:szCs w:val="24"/>
        </w:rPr>
        <w:t xml:space="preserve"> explain relationships, behaviors, and attitudes </w:t>
      </w:r>
      <w:r w:rsidR="0065296F">
        <w:rPr>
          <w:rFonts w:eastAsia="Times New Roman" w:cs="Times New Roman"/>
          <w:color w:val="000000"/>
          <w:szCs w:val="24"/>
        </w:rPr>
        <w:t>of organizational members</w:t>
      </w:r>
      <w:r w:rsidR="002750A7">
        <w:rPr>
          <w:rFonts w:eastAsia="Times New Roman" w:cs="Times New Roman"/>
          <w:color w:val="000000"/>
          <w:szCs w:val="24"/>
        </w:rPr>
        <w:t xml:space="preserve"> (</w:t>
      </w:r>
      <w:proofErr w:type="spellStart"/>
      <w:r w:rsidR="002750A7">
        <w:rPr>
          <w:rFonts w:eastAsia="Times New Roman" w:cs="Times New Roman"/>
          <w:color w:val="000000"/>
          <w:szCs w:val="24"/>
        </w:rPr>
        <w:t>Settoon</w:t>
      </w:r>
      <w:proofErr w:type="spellEnd"/>
      <w:r w:rsidR="002750A7">
        <w:rPr>
          <w:rFonts w:eastAsia="Times New Roman" w:cs="Times New Roman"/>
          <w:color w:val="000000"/>
          <w:szCs w:val="24"/>
        </w:rPr>
        <w:t xml:space="preserve">, Bennett, &amp; </w:t>
      </w:r>
      <w:proofErr w:type="spellStart"/>
      <w:r w:rsidR="002750A7">
        <w:rPr>
          <w:rFonts w:eastAsia="Times New Roman" w:cs="Times New Roman"/>
          <w:color w:val="000000"/>
          <w:szCs w:val="24"/>
        </w:rPr>
        <w:t>Liden</w:t>
      </w:r>
      <w:proofErr w:type="spellEnd"/>
      <w:r w:rsidR="002750A7">
        <w:rPr>
          <w:rFonts w:eastAsia="Times New Roman" w:cs="Times New Roman"/>
          <w:color w:val="000000"/>
          <w:szCs w:val="24"/>
        </w:rPr>
        <w:t xml:space="preserve">, 1996; Cropanzano &amp; Mitchell, 2005). According to </w:t>
      </w:r>
      <w:proofErr w:type="spellStart"/>
      <w:r w:rsidR="002750A7">
        <w:rPr>
          <w:rFonts w:eastAsia="Times New Roman" w:cs="Times New Roman"/>
          <w:color w:val="000000"/>
          <w:szCs w:val="24"/>
        </w:rPr>
        <w:t>Gouldner</w:t>
      </w:r>
      <w:proofErr w:type="spellEnd"/>
      <w:r w:rsidR="002750A7">
        <w:rPr>
          <w:rFonts w:eastAsia="Times New Roman" w:cs="Times New Roman"/>
          <w:color w:val="000000"/>
          <w:szCs w:val="24"/>
        </w:rPr>
        <w:t xml:space="preserve"> (1960), </w:t>
      </w:r>
      <w:r w:rsidR="00E50E9A">
        <w:rPr>
          <w:rFonts w:eastAsia="Times New Roman" w:cs="Times New Roman"/>
          <w:color w:val="000000"/>
          <w:szCs w:val="24"/>
        </w:rPr>
        <w:t xml:space="preserve">the </w:t>
      </w:r>
      <w:r w:rsidR="009C0AC2">
        <w:rPr>
          <w:rFonts w:eastAsia="Times New Roman" w:cs="Times New Roman"/>
          <w:color w:val="000000"/>
          <w:szCs w:val="24"/>
        </w:rPr>
        <w:t xml:space="preserve">norm of reciprocity is a universally accepted </w:t>
      </w:r>
      <w:r w:rsidR="00A35F7A">
        <w:rPr>
          <w:rFonts w:eastAsia="Times New Roman" w:cs="Times New Roman"/>
          <w:color w:val="000000"/>
          <w:szCs w:val="24"/>
        </w:rPr>
        <w:t>principle</w:t>
      </w:r>
      <w:r w:rsidR="009C0AC2">
        <w:rPr>
          <w:rFonts w:eastAsia="Times New Roman" w:cs="Times New Roman"/>
          <w:color w:val="000000"/>
          <w:szCs w:val="24"/>
        </w:rPr>
        <w:t xml:space="preserve"> that </w:t>
      </w:r>
      <w:r w:rsidR="00BB5A2E">
        <w:rPr>
          <w:rFonts w:eastAsia="Times New Roman" w:cs="Times New Roman"/>
          <w:color w:val="000000"/>
          <w:szCs w:val="24"/>
        </w:rPr>
        <w:t>posits</w:t>
      </w:r>
      <w:r w:rsidR="00D85081">
        <w:rPr>
          <w:rFonts w:eastAsia="Times New Roman" w:cs="Times New Roman"/>
          <w:color w:val="000000"/>
          <w:szCs w:val="24"/>
        </w:rPr>
        <w:t xml:space="preserve"> </w:t>
      </w:r>
      <w:r w:rsidR="009C0AC2">
        <w:rPr>
          <w:rFonts w:eastAsia="Times New Roman" w:cs="Times New Roman"/>
          <w:color w:val="000000"/>
          <w:szCs w:val="24"/>
        </w:rPr>
        <w:t xml:space="preserve">if </w:t>
      </w:r>
      <w:r w:rsidR="00BB5A2E">
        <w:rPr>
          <w:rFonts w:eastAsia="Times New Roman" w:cs="Times New Roman"/>
          <w:color w:val="000000"/>
          <w:szCs w:val="24"/>
        </w:rPr>
        <w:t>one</w:t>
      </w:r>
      <w:r w:rsidR="009C0AC2">
        <w:rPr>
          <w:rFonts w:eastAsia="Times New Roman" w:cs="Times New Roman"/>
          <w:color w:val="000000"/>
          <w:szCs w:val="24"/>
        </w:rPr>
        <w:t xml:space="preserve"> person helps another, then the person who was helped should help and not har</w:t>
      </w:r>
      <w:r w:rsidR="0065296F">
        <w:rPr>
          <w:rFonts w:eastAsia="Times New Roman" w:cs="Times New Roman"/>
          <w:color w:val="000000"/>
          <w:szCs w:val="24"/>
        </w:rPr>
        <w:t xml:space="preserve">m the person who helped him or </w:t>
      </w:r>
      <w:r w:rsidR="009C0AC2">
        <w:rPr>
          <w:rFonts w:eastAsia="Times New Roman" w:cs="Times New Roman"/>
          <w:color w:val="000000"/>
          <w:szCs w:val="24"/>
        </w:rPr>
        <w:t>her.</w:t>
      </w:r>
      <w:r w:rsidR="0065296F">
        <w:rPr>
          <w:rFonts w:eastAsia="Times New Roman" w:cs="Times New Roman"/>
          <w:color w:val="000000"/>
          <w:szCs w:val="24"/>
        </w:rPr>
        <w:t xml:space="preserve"> </w:t>
      </w:r>
      <w:r w:rsidR="00A35F7A">
        <w:rPr>
          <w:rFonts w:eastAsia="Times New Roman" w:cs="Times New Roman"/>
          <w:color w:val="000000"/>
          <w:szCs w:val="24"/>
        </w:rPr>
        <w:t>Cropanzano and Mitchell (2005) explain</w:t>
      </w:r>
      <w:r w:rsidR="00C5175B">
        <w:rPr>
          <w:rFonts w:eastAsia="Times New Roman" w:cs="Times New Roman"/>
          <w:color w:val="000000"/>
          <w:szCs w:val="24"/>
        </w:rPr>
        <w:t xml:space="preserve"> while</w:t>
      </w:r>
      <w:r w:rsidR="00A35F7A">
        <w:rPr>
          <w:rFonts w:eastAsia="Times New Roman" w:cs="Times New Roman"/>
          <w:color w:val="000000"/>
          <w:szCs w:val="24"/>
        </w:rPr>
        <w:t xml:space="preserve"> </w:t>
      </w:r>
      <w:r w:rsidR="00C5175B">
        <w:rPr>
          <w:rFonts w:eastAsia="Times New Roman" w:cs="Times New Roman"/>
          <w:color w:val="000000"/>
          <w:szCs w:val="24"/>
        </w:rPr>
        <w:t xml:space="preserve">the norm of reciprocity is universally recognized, people will reciprocate at different </w:t>
      </w:r>
      <w:r w:rsidR="00C15B5C">
        <w:rPr>
          <w:rFonts w:eastAsia="Times New Roman" w:cs="Times New Roman"/>
          <w:color w:val="000000"/>
          <w:szCs w:val="24"/>
        </w:rPr>
        <w:t xml:space="preserve">degrees, which may be explained by his or her exchange orientation (a high “tracking” of exchanges orientation versus a low “tracking” orientation) or the person’s (or the organization’s) culture. This variance in reciprocation can help explain the </w:t>
      </w:r>
      <w:r w:rsidR="00D85081">
        <w:rPr>
          <w:rFonts w:eastAsia="Times New Roman" w:cs="Times New Roman"/>
          <w:color w:val="000000"/>
          <w:szCs w:val="24"/>
        </w:rPr>
        <w:t>complexities</w:t>
      </w:r>
      <w:r w:rsidR="00C15B5C">
        <w:rPr>
          <w:rFonts w:eastAsia="Times New Roman" w:cs="Times New Roman"/>
          <w:color w:val="000000"/>
          <w:szCs w:val="24"/>
        </w:rPr>
        <w:t xml:space="preserve"> of</w:t>
      </w:r>
      <w:r w:rsidR="00D85081">
        <w:rPr>
          <w:rFonts w:eastAsia="Times New Roman" w:cs="Times New Roman"/>
          <w:color w:val="000000"/>
          <w:szCs w:val="24"/>
        </w:rPr>
        <w:t xml:space="preserve"> the</w:t>
      </w:r>
      <w:r w:rsidR="00C15B5C">
        <w:rPr>
          <w:rFonts w:eastAsia="Times New Roman" w:cs="Times New Roman"/>
          <w:color w:val="000000"/>
          <w:szCs w:val="24"/>
        </w:rPr>
        <w:t xml:space="preserve"> </w:t>
      </w:r>
      <w:r w:rsidR="00D85081">
        <w:rPr>
          <w:rFonts w:eastAsia="Times New Roman" w:cs="Times New Roman"/>
          <w:color w:val="000000"/>
          <w:szCs w:val="24"/>
        </w:rPr>
        <w:t>leader-member relationships and employee perceptions of leader communication, interactional justice, and overall leader-member relationship quality. S</w:t>
      </w:r>
      <w:r w:rsidR="00C15B5C">
        <w:rPr>
          <w:rFonts w:eastAsia="Times New Roman" w:cs="Times New Roman"/>
          <w:color w:val="000000"/>
          <w:szCs w:val="24"/>
        </w:rPr>
        <w:t>pecifically, th</w:t>
      </w:r>
      <w:r w:rsidR="00D85081">
        <w:rPr>
          <w:rFonts w:eastAsia="Times New Roman" w:cs="Times New Roman"/>
          <w:color w:val="000000"/>
          <w:szCs w:val="24"/>
        </w:rPr>
        <w:t>is</w:t>
      </w:r>
      <w:r w:rsidR="00C15B5C">
        <w:rPr>
          <w:rFonts w:eastAsia="Times New Roman" w:cs="Times New Roman"/>
          <w:color w:val="000000"/>
          <w:szCs w:val="24"/>
        </w:rPr>
        <w:t xml:space="preserve"> perceived </w:t>
      </w:r>
      <w:r w:rsidR="00D85081">
        <w:rPr>
          <w:rFonts w:eastAsia="Times New Roman" w:cs="Times New Roman"/>
          <w:color w:val="000000"/>
          <w:szCs w:val="24"/>
        </w:rPr>
        <w:t xml:space="preserve">variance </w:t>
      </w:r>
      <w:r w:rsidR="00C15B5C">
        <w:rPr>
          <w:rFonts w:eastAsia="Times New Roman" w:cs="Times New Roman"/>
          <w:color w:val="000000"/>
          <w:szCs w:val="24"/>
        </w:rPr>
        <w:t xml:space="preserve">in reciprocation – </w:t>
      </w:r>
      <w:r w:rsidR="00D85081">
        <w:rPr>
          <w:rFonts w:eastAsia="Times New Roman" w:cs="Times New Roman"/>
          <w:color w:val="000000"/>
          <w:szCs w:val="24"/>
        </w:rPr>
        <w:t>and the</w:t>
      </w:r>
      <w:r w:rsidR="00C15B5C">
        <w:rPr>
          <w:rFonts w:eastAsia="Times New Roman" w:cs="Times New Roman"/>
          <w:color w:val="000000"/>
          <w:szCs w:val="24"/>
        </w:rPr>
        <w:t xml:space="preserve"> quality of exchange – between employees and supervisors is expected to predict employee attitudes.  </w:t>
      </w:r>
    </w:p>
    <w:p w:rsidR="000707B7" w:rsidRDefault="000707B7" w:rsidP="000F294F">
      <w:pPr>
        <w:spacing w:line="480" w:lineRule="auto"/>
        <w:ind w:firstLine="720"/>
        <w:rPr>
          <w:rFonts w:eastAsia="Times New Roman" w:cs="Times New Roman"/>
          <w:color w:val="000000"/>
          <w:szCs w:val="24"/>
        </w:rPr>
      </w:pPr>
      <w:r>
        <w:rPr>
          <w:rFonts w:eastAsia="Times New Roman" w:cs="Times New Roman"/>
          <w:color w:val="000000"/>
          <w:szCs w:val="24"/>
        </w:rPr>
        <w:t xml:space="preserve">The criterion variables of this study – burnout, transactional and transformational leader behaviors, LMX quality, and organizational justice – have all been studied and explained using social exchange theory at some point in time (Cropanzano et al., 2003; Wayne et al., 1997; </w:t>
      </w:r>
      <w:proofErr w:type="spellStart"/>
      <w:r>
        <w:rPr>
          <w:rFonts w:eastAsia="Times New Roman" w:cs="Times New Roman"/>
          <w:color w:val="000000"/>
          <w:szCs w:val="24"/>
        </w:rPr>
        <w:t>Tse</w:t>
      </w:r>
      <w:proofErr w:type="spellEnd"/>
      <w:r>
        <w:rPr>
          <w:rFonts w:eastAsia="Times New Roman" w:cs="Times New Roman"/>
          <w:color w:val="000000"/>
          <w:szCs w:val="24"/>
        </w:rPr>
        <w:t xml:space="preserve">, Huang, &amp; Lamb, 2013; Masterson et al., 2000; Cropanzano et al., </w:t>
      </w:r>
      <w:r w:rsidRPr="00A138E6">
        <w:rPr>
          <w:rFonts w:eastAsia="Times New Roman" w:cs="Times New Roman"/>
          <w:color w:val="000000"/>
          <w:szCs w:val="24"/>
        </w:rPr>
        <w:t>2002)</w:t>
      </w:r>
      <w:r>
        <w:rPr>
          <w:rFonts w:eastAsia="Times New Roman" w:cs="Times New Roman"/>
          <w:color w:val="000000"/>
          <w:szCs w:val="24"/>
        </w:rPr>
        <w:t>.</w:t>
      </w:r>
      <w:r w:rsidRPr="00A138E6">
        <w:rPr>
          <w:rFonts w:eastAsia="Times New Roman" w:cs="Times New Roman"/>
          <w:color w:val="000000"/>
          <w:szCs w:val="24"/>
        </w:rPr>
        <w:t xml:space="preserve"> </w:t>
      </w:r>
      <w:r>
        <w:rPr>
          <w:rFonts w:eastAsia="Times New Roman" w:cs="Times New Roman"/>
          <w:color w:val="000000"/>
          <w:szCs w:val="24"/>
        </w:rPr>
        <w:t xml:space="preserve">For example, </w:t>
      </w:r>
      <w:r w:rsidRPr="00A138E6">
        <w:rPr>
          <w:rFonts w:eastAsia="Times New Roman" w:cs="Times New Roman"/>
          <w:color w:val="000000"/>
          <w:szCs w:val="24"/>
        </w:rPr>
        <w:t xml:space="preserve">Rupp and Cropanzano (2002) </w:t>
      </w:r>
      <w:r>
        <w:rPr>
          <w:rFonts w:eastAsia="Times New Roman" w:cs="Times New Roman"/>
          <w:color w:val="000000"/>
          <w:szCs w:val="24"/>
        </w:rPr>
        <w:t xml:space="preserve">applied a </w:t>
      </w:r>
      <w:r w:rsidRPr="00A138E6">
        <w:rPr>
          <w:rFonts w:eastAsia="Times New Roman" w:cs="Times New Roman"/>
          <w:color w:val="000000"/>
          <w:szCs w:val="24"/>
        </w:rPr>
        <w:t xml:space="preserve">social exchange model </w:t>
      </w:r>
      <w:r>
        <w:rPr>
          <w:rFonts w:eastAsia="Times New Roman" w:cs="Times New Roman"/>
          <w:color w:val="000000"/>
          <w:szCs w:val="24"/>
        </w:rPr>
        <w:t xml:space="preserve">of organizational justice, with </w:t>
      </w:r>
      <w:r w:rsidR="003D4452">
        <w:rPr>
          <w:rFonts w:eastAsia="Times New Roman" w:cs="Times New Roman"/>
          <w:color w:val="000000"/>
          <w:szCs w:val="24"/>
        </w:rPr>
        <w:t>the result suggesting that</w:t>
      </w:r>
      <w:r>
        <w:rPr>
          <w:rFonts w:eastAsia="Times New Roman" w:cs="Times New Roman"/>
          <w:color w:val="000000"/>
          <w:szCs w:val="24"/>
        </w:rPr>
        <w:t xml:space="preserve"> supervisor-subordinate</w:t>
      </w:r>
      <w:r w:rsidRPr="00A138E6">
        <w:rPr>
          <w:rFonts w:eastAsia="Times New Roman" w:cs="Times New Roman"/>
          <w:color w:val="000000"/>
          <w:szCs w:val="24"/>
        </w:rPr>
        <w:t xml:space="preserve"> social exchange </w:t>
      </w:r>
      <w:r>
        <w:rPr>
          <w:rFonts w:eastAsia="Times New Roman" w:cs="Times New Roman"/>
          <w:color w:val="000000"/>
          <w:szCs w:val="24"/>
        </w:rPr>
        <w:t>mediate</w:t>
      </w:r>
      <w:r w:rsidR="003D4452">
        <w:rPr>
          <w:rFonts w:eastAsia="Times New Roman" w:cs="Times New Roman"/>
          <w:color w:val="000000"/>
          <w:szCs w:val="24"/>
        </w:rPr>
        <w:t>s</w:t>
      </w:r>
      <w:r>
        <w:rPr>
          <w:rFonts w:eastAsia="Times New Roman" w:cs="Times New Roman"/>
          <w:color w:val="000000"/>
          <w:szCs w:val="24"/>
        </w:rPr>
        <w:t xml:space="preserve"> the relationship between subordinate-perceived supervisor</w:t>
      </w:r>
      <w:r w:rsidRPr="00A138E6">
        <w:rPr>
          <w:rFonts w:eastAsia="Times New Roman" w:cs="Times New Roman"/>
          <w:color w:val="000000"/>
          <w:szCs w:val="24"/>
        </w:rPr>
        <w:t xml:space="preserve"> interactional justice </w:t>
      </w:r>
      <w:r>
        <w:rPr>
          <w:rFonts w:eastAsia="Times New Roman" w:cs="Times New Roman"/>
          <w:color w:val="000000"/>
          <w:szCs w:val="24"/>
        </w:rPr>
        <w:t>and</w:t>
      </w:r>
      <w:r w:rsidRPr="00A138E6">
        <w:rPr>
          <w:rFonts w:eastAsia="Times New Roman" w:cs="Times New Roman"/>
          <w:color w:val="000000"/>
          <w:szCs w:val="24"/>
        </w:rPr>
        <w:t xml:space="preserve"> </w:t>
      </w:r>
      <w:r>
        <w:rPr>
          <w:rFonts w:eastAsia="Times New Roman" w:cs="Times New Roman"/>
          <w:color w:val="000000"/>
          <w:szCs w:val="24"/>
        </w:rPr>
        <w:t xml:space="preserve">organization and supervisor-oriented organizational citizenship behaviors. </w:t>
      </w:r>
      <w:proofErr w:type="spellStart"/>
      <w:r>
        <w:rPr>
          <w:rFonts w:eastAsia="Times New Roman" w:cs="Times New Roman"/>
          <w:color w:val="000000"/>
          <w:szCs w:val="24"/>
        </w:rPr>
        <w:t>Tse</w:t>
      </w:r>
      <w:proofErr w:type="spellEnd"/>
      <w:r>
        <w:rPr>
          <w:rFonts w:eastAsia="Times New Roman" w:cs="Times New Roman"/>
          <w:color w:val="000000"/>
          <w:szCs w:val="24"/>
        </w:rPr>
        <w:t xml:space="preserve"> et al. (2013) recently integrated transformational leadership and LMX into the social exchange framework. </w:t>
      </w:r>
    </w:p>
    <w:p w:rsidR="000707B7" w:rsidRPr="00A138E6" w:rsidRDefault="000707B7" w:rsidP="000707B7">
      <w:pPr>
        <w:spacing w:line="480" w:lineRule="auto"/>
        <w:ind w:firstLine="720"/>
        <w:rPr>
          <w:rFonts w:eastAsia="Times New Roman" w:cs="Times New Roman"/>
          <w:szCs w:val="24"/>
        </w:rPr>
      </w:pPr>
      <w:r>
        <w:rPr>
          <w:rFonts w:eastAsia="Times New Roman" w:cs="Times New Roman"/>
          <w:color w:val="000000"/>
          <w:szCs w:val="24"/>
        </w:rPr>
        <w:lastRenderedPageBreak/>
        <w:t xml:space="preserve">The use of SET to explain LMX is prominent in the LMX literature, but it is relatively new in the burnout literature (Cropanzano et al., 2003; Wayne et al., 1997). However, studies on burnout focus on a lack in reciprocity between participants and others or between participants an organization, which allows burnout research to be merged with the reciprocity facet of SET (e.g., </w:t>
      </w:r>
      <w:r w:rsidRPr="00F469DC">
        <w:rPr>
          <w:rFonts w:eastAsia="Times New Roman" w:cs="Times New Roman"/>
          <w:color w:val="000000"/>
          <w:szCs w:val="24"/>
        </w:rPr>
        <w:t xml:space="preserve">Van Horn, </w:t>
      </w:r>
      <w:proofErr w:type="spellStart"/>
      <w:r w:rsidRPr="00F469DC">
        <w:rPr>
          <w:rFonts w:eastAsia="Times New Roman" w:cs="Times New Roman"/>
          <w:color w:val="000000"/>
          <w:szCs w:val="24"/>
        </w:rPr>
        <w:t>Schaufeli</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Enzmann</w:t>
      </w:r>
      <w:proofErr w:type="spellEnd"/>
      <w:r>
        <w:rPr>
          <w:rFonts w:eastAsia="Times New Roman" w:cs="Times New Roman"/>
          <w:color w:val="000000"/>
          <w:szCs w:val="24"/>
        </w:rPr>
        <w:t xml:space="preserve">; 1999; </w:t>
      </w:r>
      <w:r w:rsidRPr="00F469DC">
        <w:rPr>
          <w:rFonts w:eastAsia="Times New Roman" w:cs="Times New Roman"/>
          <w:color w:val="000000"/>
          <w:szCs w:val="24"/>
        </w:rPr>
        <w:t xml:space="preserve">Kop, </w:t>
      </w:r>
      <w:proofErr w:type="spellStart"/>
      <w:r w:rsidRPr="00F469DC">
        <w:rPr>
          <w:rFonts w:eastAsia="Times New Roman" w:cs="Times New Roman"/>
          <w:color w:val="000000"/>
          <w:szCs w:val="24"/>
        </w:rPr>
        <w:t>Euwema</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Schaufeli</w:t>
      </w:r>
      <w:proofErr w:type="spellEnd"/>
      <w:r>
        <w:rPr>
          <w:rFonts w:eastAsia="Times New Roman" w:cs="Times New Roman"/>
          <w:color w:val="000000"/>
          <w:szCs w:val="24"/>
        </w:rPr>
        <w:t xml:space="preserve">, 1999). One of the goals of this study is to further SET by studying the effect of employees’ perceptions of supervisor communication on the LMX relationship and burnout. As suggested by Cropanzano and Mitchell, this study will add to the literature on transactions and relationships in the </w:t>
      </w:r>
      <w:r w:rsidR="00BF1F05">
        <w:rPr>
          <w:rFonts w:eastAsia="Times New Roman" w:cs="Times New Roman"/>
          <w:color w:val="000000"/>
          <w:szCs w:val="24"/>
        </w:rPr>
        <w:t>social exchange</w:t>
      </w:r>
      <w:r>
        <w:rPr>
          <w:rFonts w:eastAsia="Times New Roman" w:cs="Times New Roman"/>
          <w:color w:val="000000"/>
          <w:szCs w:val="24"/>
        </w:rPr>
        <w:t xml:space="preserve"> framework.</w:t>
      </w:r>
    </w:p>
    <w:p w:rsidR="00A138E6" w:rsidRPr="00A138E6" w:rsidRDefault="00AD74B1" w:rsidP="00A138E6">
      <w:pPr>
        <w:spacing w:line="480" w:lineRule="auto"/>
        <w:rPr>
          <w:rFonts w:eastAsia="Times New Roman" w:cs="Times New Roman"/>
          <w:szCs w:val="24"/>
        </w:rPr>
      </w:pPr>
      <w:r>
        <w:rPr>
          <w:rFonts w:eastAsia="Times New Roman" w:cs="Times New Roman"/>
          <w:b/>
          <w:bCs/>
          <w:color w:val="000000"/>
          <w:szCs w:val="24"/>
        </w:rPr>
        <w:t>Burnout</w:t>
      </w:r>
    </w:p>
    <w:p w:rsidR="00A138E6" w:rsidRDefault="00A138E6" w:rsidP="004A4E4D">
      <w:pPr>
        <w:spacing w:line="480" w:lineRule="auto"/>
        <w:ind w:firstLine="720"/>
        <w:rPr>
          <w:rFonts w:eastAsia="Times New Roman" w:cs="Times New Roman"/>
          <w:color w:val="000000"/>
          <w:szCs w:val="24"/>
        </w:rPr>
      </w:pPr>
      <w:r w:rsidRPr="00A138E6">
        <w:rPr>
          <w:rFonts w:eastAsia="Times New Roman" w:cs="Times New Roman"/>
          <w:color w:val="000000"/>
          <w:szCs w:val="24"/>
        </w:rPr>
        <w:t xml:space="preserve">Burnout is defined as </w:t>
      </w:r>
      <w:r w:rsidR="00B95F33">
        <w:rPr>
          <w:rFonts w:eastAsia="Times New Roman" w:cs="Times New Roman"/>
          <w:color w:val="000000"/>
          <w:szCs w:val="24"/>
        </w:rPr>
        <w:t xml:space="preserve">the </w:t>
      </w:r>
      <w:r w:rsidRPr="00A138E6">
        <w:rPr>
          <w:rFonts w:eastAsia="Times New Roman" w:cs="Times New Roman"/>
          <w:color w:val="000000"/>
          <w:szCs w:val="24"/>
        </w:rPr>
        <w:t>“prolonged response to chronic emotional and interpersonal stressors on the job”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et al., 2001, p. 397). Although employee burnout and stress are both reactions to job stressors, Pines and </w:t>
      </w:r>
      <w:proofErr w:type="spellStart"/>
      <w:r w:rsidRPr="00A138E6">
        <w:rPr>
          <w:rFonts w:eastAsia="Times New Roman" w:cs="Times New Roman"/>
          <w:color w:val="000000"/>
          <w:szCs w:val="24"/>
        </w:rPr>
        <w:t>Keinan</w:t>
      </w:r>
      <w:proofErr w:type="spellEnd"/>
      <w:r w:rsidRPr="00A138E6">
        <w:rPr>
          <w:rFonts w:eastAsia="Times New Roman" w:cs="Times New Roman"/>
          <w:color w:val="000000"/>
          <w:szCs w:val="24"/>
        </w:rPr>
        <w:t xml:space="preserve"> (2005) note the importance of studying each as a separate construct. In a study of 1,182 Israeli police officers, Pines and </w:t>
      </w:r>
      <w:proofErr w:type="spellStart"/>
      <w:r w:rsidRPr="00A138E6">
        <w:rPr>
          <w:rFonts w:eastAsia="Times New Roman" w:cs="Times New Roman"/>
          <w:color w:val="000000"/>
          <w:szCs w:val="24"/>
        </w:rPr>
        <w:t>Keinan</w:t>
      </w:r>
      <w:proofErr w:type="spellEnd"/>
      <w:r w:rsidRPr="00A138E6">
        <w:rPr>
          <w:rFonts w:eastAsia="Times New Roman" w:cs="Times New Roman"/>
          <w:color w:val="000000"/>
          <w:szCs w:val="24"/>
        </w:rPr>
        <w:t xml:space="preserve"> discovered stress had a slightly higher correlation than burnout (p=.65 and p=.54, respectively) with job stressors. Burnout </w:t>
      </w:r>
      <w:r w:rsidR="00B95F33">
        <w:rPr>
          <w:rFonts w:eastAsia="Times New Roman" w:cs="Times New Roman"/>
          <w:color w:val="000000"/>
          <w:szCs w:val="24"/>
        </w:rPr>
        <w:t>was</w:t>
      </w:r>
      <w:r w:rsidR="004A4E4D">
        <w:rPr>
          <w:rFonts w:eastAsia="Times New Roman" w:cs="Times New Roman"/>
          <w:color w:val="000000"/>
          <w:szCs w:val="24"/>
        </w:rPr>
        <w:t xml:space="preserve"> also more positively correlated</w:t>
      </w:r>
      <w:r w:rsidRPr="00A138E6">
        <w:rPr>
          <w:rFonts w:eastAsia="Times New Roman" w:cs="Times New Roman"/>
          <w:color w:val="000000"/>
          <w:szCs w:val="24"/>
        </w:rPr>
        <w:t xml:space="preserve"> than stress with physical and emotional responses to job stressors and turnover intention. </w:t>
      </w:r>
      <w:r w:rsidR="00AD74B1">
        <w:rPr>
          <w:rFonts w:eastAsia="Times New Roman" w:cs="Times New Roman"/>
          <w:color w:val="000000"/>
          <w:szCs w:val="24"/>
        </w:rPr>
        <w:t>The authors</w:t>
      </w:r>
      <w:r w:rsidRPr="00A138E6">
        <w:rPr>
          <w:rFonts w:eastAsia="Times New Roman" w:cs="Times New Roman"/>
          <w:color w:val="000000"/>
          <w:szCs w:val="24"/>
        </w:rPr>
        <w:t xml:space="preserve"> also </w:t>
      </w:r>
      <w:r w:rsidR="003D4452">
        <w:rPr>
          <w:rFonts w:eastAsia="Times New Roman" w:cs="Times New Roman"/>
          <w:color w:val="000000"/>
          <w:szCs w:val="24"/>
        </w:rPr>
        <w:t>reported</w:t>
      </w:r>
      <w:r w:rsidRPr="00A138E6">
        <w:rPr>
          <w:rFonts w:eastAsia="Times New Roman" w:cs="Times New Roman"/>
          <w:color w:val="000000"/>
          <w:szCs w:val="24"/>
        </w:rPr>
        <w:t xml:space="preserve"> burnout </w:t>
      </w:r>
      <w:r w:rsidR="0073432B">
        <w:rPr>
          <w:rFonts w:eastAsia="Times New Roman" w:cs="Times New Roman"/>
          <w:color w:val="000000"/>
          <w:szCs w:val="24"/>
        </w:rPr>
        <w:t>to be</w:t>
      </w:r>
      <w:r w:rsidRPr="00A138E6">
        <w:rPr>
          <w:rFonts w:eastAsia="Times New Roman" w:cs="Times New Roman"/>
          <w:color w:val="000000"/>
          <w:szCs w:val="24"/>
        </w:rPr>
        <w:t xml:space="preserve"> more negatively correlated than stress with job satisfaction, performance, and perception</w:t>
      </w:r>
      <w:r w:rsidR="00B95F33">
        <w:rPr>
          <w:rFonts w:eastAsia="Times New Roman" w:cs="Times New Roman"/>
          <w:color w:val="000000"/>
          <w:szCs w:val="24"/>
        </w:rPr>
        <w:t>s</w:t>
      </w:r>
      <w:r w:rsidR="00AD74B1">
        <w:rPr>
          <w:rFonts w:eastAsia="Times New Roman" w:cs="Times New Roman"/>
          <w:color w:val="000000"/>
          <w:szCs w:val="24"/>
        </w:rPr>
        <w:t xml:space="preserve"> of importance. Pines and </w:t>
      </w:r>
      <w:proofErr w:type="spellStart"/>
      <w:r w:rsidR="00AD74B1">
        <w:rPr>
          <w:rFonts w:eastAsia="Times New Roman" w:cs="Times New Roman"/>
          <w:color w:val="000000"/>
          <w:szCs w:val="24"/>
        </w:rPr>
        <w:t>Keinan</w:t>
      </w:r>
      <w:proofErr w:type="spellEnd"/>
      <w:r w:rsidR="00AD74B1">
        <w:rPr>
          <w:rFonts w:eastAsia="Times New Roman" w:cs="Times New Roman"/>
          <w:color w:val="000000"/>
          <w:szCs w:val="24"/>
        </w:rPr>
        <w:t xml:space="preserve"> explain t</w:t>
      </w:r>
      <w:r w:rsidRPr="00A138E6">
        <w:rPr>
          <w:rFonts w:eastAsia="Times New Roman" w:cs="Times New Roman"/>
          <w:color w:val="000000"/>
          <w:szCs w:val="24"/>
        </w:rPr>
        <w:t xml:space="preserve">hese differences in correlations between burnout and stress </w:t>
      </w:r>
      <w:r w:rsidR="00AD74B1">
        <w:rPr>
          <w:rFonts w:eastAsia="Times New Roman" w:cs="Times New Roman"/>
          <w:color w:val="000000"/>
          <w:szCs w:val="24"/>
        </w:rPr>
        <w:t>occur because of the</w:t>
      </w:r>
      <w:r w:rsidRPr="00A138E6">
        <w:rPr>
          <w:rFonts w:eastAsia="Times New Roman" w:cs="Times New Roman"/>
          <w:color w:val="000000"/>
          <w:szCs w:val="24"/>
        </w:rPr>
        <w:t xml:space="preserve"> </w:t>
      </w:r>
      <w:r w:rsidRPr="0073432B">
        <w:rPr>
          <w:rFonts w:eastAsia="Times New Roman" w:cs="Times New Roman"/>
          <w:color w:val="000000"/>
          <w:szCs w:val="24"/>
        </w:rPr>
        <w:t xml:space="preserve">chronic </w:t>
      </w:r>
      <w:r w:rsidR="0073432B" w:rsidRPr="0073432B">
        <w:rPr>
          <w:rFonts w:eastAsia="Times New Roman" w:cs="Times New Roman"/>
          <w:color w:val="000000"/>
          <w:szCs w:val="24"/>
        </w:rPr>
        <w:t>nature</w:t>
      </w:r>
      <w:r w:rsidRPr="00A138E6">
        <w:rPr>
          <w:rFonts w:eastAsia="Times New Roman" w:cs="Times New Roman"/>
          <w:color w:val="000000"/>
          <w:szCs w:val="24"/>
        </w:rPr>
        <w:t xml:space="preserve"> of burnout. </w:t>
      </w:r>
    </w:p>
    <w:p w:rsidR="00B95F33" w:rsidRDefault="00B95F33" w:rsidP="00B95F33">
      <w:pPr>
        <w:spacing w:line="480" w:lineRule="auto"/>
        <w:ind w:firstLine="720"/>
        <w:rPr>
          <w:rFonts w:eastAsia="Times New Roman" w:cs="Times New Roman"/>
          <w:color w:val="000000"/>
          <w:szCs w:val="24"/>
        </w:rPr>
      </w:pPr>
      <w:r w:rsidRPr="00A138E6">
        <w:rPr>
          <w:rFonts w:eastAsia="Times New Roman" w:cs="Times New Roman"/>
          <w:color w:val="000000"/>
          <w:szCs w:val="24"/>
        </w:rPr>
        <w:t xml:space="preserve">A widely used model of burnout is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and Jackson’s (1981) three dimensions of burnout: emotional exhaustion, depersonalization, and diminished personal accomplishment.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and Jackson described emotional exhaustion as </w:t>
      </w:r>
      <w:r>
        <w:rPr>
          <w:rFonts w:eastAsia="Times New Roman" w:cs="Times New Roman"/>
          <w:color w:val="000000"/>
          <w:szCs w:val="24"/>
        </w:rPr>
        <w:t xml:space="preserve">one </w:t>
      </w:r>
      <w:r w:rsidRPr="00A138E6">
        <w:rPr>
          <w:rFonts w:eastAsia="Times New Roman" w:cs="Times New Roman"/>
          <w:color w:val="000000"/>
          <w:szCs w:val="24"/>
        </w:rPr>
        <w:t xml:space="preserve">feeling </w:t>
      </w:r>
      <w:r w:rsidRPr="0073432B">
        <w:rPr>
          <w:rFonts w:eastAsia="Times New Roman" w:cs="Times New Roman"/>
          <w:color w:val="000000"/>
          <w:szCs w:val="24"/>
        </w:rPr>
        <w:t>strained</w:t>
      </w:r>
      <w:r w:rsidRPr="00A138E6">
        <w:rPr>
          <w:rFonts w:eastAsia="Times New Roman" w:cs="Times New Roman"/>
          <w:color w:val="000000"/>
          <w:szCs w:val="24"/>
        </w:rPr>
        <w:t xml:space="preserve"> and exhausted </w:t>
      </w:r>
      <w:r w:rsidRPr="00A138E6">
        <w:rPr>
          <w:rFonts w:eastAsia="Times New Roman" w:cs="Times New Roman"/>
          <w:color w:val="000000"/>
          <w:szCs w:val="24"/>
        </w:rPr>
        <w:lastRenderedPageBreak/>
        <w:t xml:space="preserve">emotionally because of one’s job. Depersonalization was described as an </w:t>
      </w:r>
      <w:r w:rsidRPr="0073432B">
        <w:rPr>
          <w:rFonts w:eastAsia="Times New Roman" w:cs="Times New Roman"/>
          <w:color w:val="000000"/>
          <w:szCs w:val="24"/>
        </w:rPr>
        <w:t>unsympathetic and impersonal reaction towards a receiver of one’s care or service</w:t>
      </w:r>
      <w:r w:rsidRPr="00A138E6">
        <w:rPr>
          <w:rFonts w:eastAsia="Times New Roman" w:cs="Times New Roman"/>
          <w:color w:val="000000"/>
          <w:szCs w:val="24"/>
        </w:rPr>
        <w:t xml:space="preserve">, and personal accomplishment was described as one’s </w:t>
      </w:r>
      <w:r w:rsidRPr="0073432B">
        <w:rPr>
          <w:rFonts w:eastAsia="Times New Roman" w:cs="Times New Roman"/>
          <w:color w:val="000000"/>
          <w:szCs w:val="24"/>
        </w:rPr>
        <w:t>aptitude and achievement in one’s work with others.</w:t>
      </w:r>
      <w:r w:rsidRPr="00A138E6">
        <w:rPr>
          <w:rFonts w:eastAsia="Times New Roman" w:cs="Times New Roman"/>
          <w:color w:val="000000"/>
          <w:szCs w:val="24"/>
        </w:rPr>
        <w:t xml:space="preserve">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and Jackson explained emotional exhaustion and depersonalization are correlated but separate constructs, while personal accomplishment is an independent construct from both emotional exhaustion and depersonalization.</w:t>
      </w:r>
      <w:r>
        <w:rPr>
          <w:rFonts w:eastAsia="Times New Roman" w:cs="Times New Roman"/>
          <w:color w:val="000000"/>
          <w:szCs w:val="24"/>
        </w:rPr>
        <w:t xml:space="preserve"> </w:t>
      </w:r>
    </w:p>
    <w:p w:rsidR="00B95F33" w:rsidRDefault="00B95F33" w:rsidP="00B95F33">
      <w:pPr>
        <w:spacing w:line="480" w:lineRule="auto"/>
        <w:ind w:firstLine="720"/>
        <w:rPr>
          <w:rFonts w:eastAsia="Times New Roman" w:cs="Times New Roman"/>
          <w:color w:val="000000"/>
          <w:szCs w:val="24"/>
        </w:rPr>
      </w:pPr>
      <w:proofErr w:type="spellStart"/>
      <w:r>
        <w:rPr>
          <w:rFonts w:eastAsia="Times New Roman" w:cs="Times New Roman"/>
          <w:color w:val="000000"/>
          <w:szCs w:val="24"/>
        </w:rPr>
        <w:t>Leiter</w:t>
      </w:r>
      <w:proofErr w:type="spellEnd"/>
      <w:r>
        <w:rPr>
          <w:rFonts w:eastAsia="Times New Roman" w:cs="Times New Roman"/>
          <w:color w:val="000000"/>
          <w:szCs w:val="24"/>
        </w:rPr>
        <w:t xml:space="preserve"> (1993) further supported this notion, claiming the </w:t>
      </w:r>
      <w:proofErr w:type="spellStart"/>
      <w:r>
        <w:rPr>
          <w:rFonts w:eastAsia="Times New Roman" w:cs="Times New Roman"/>
          <w:color w:val="000000"/>
          <w:szCs w:val="24"/>
        </w:rPr>
        <w:t>Maslach</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Jackon’s</w:t>
      </w:r>
      <w:proofErr w:type="spellEnd"/>
      <w:r>
        <w:rPr>
          <w:rFonts w:eastAsia="Times New Roman" w:cs="Times New Roman"/>
          <w:color w:val="000000"/>
          <w:szCs w:val="24"/>
        </w:rPr>
        <w:t xml:space="preserve"> model of burnout contains three distinct dimensions of burnout. It is worth noting </w:t>
      </w:r>
      <w:proofErr w:type="spellStart"/>
      <w:r>
        <w:rPr>
          <w:rFonts w:eastAsia="Times New Roman" w:cs="Times New Roman"/>
          <w:color w:val="000000"/>
          <w:szCs w:val="24"/>
        </w:rPr>
        <w:t>Maslach</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Jackon’s</w:t>
      </w:r>
      <w:proofErr w:type="spellEnd"/>
      <w:r>
        <w:rPr>
          <w:rFonts w:eastAsia="Times New Roman" w:cs="Times New Roman"/>
          <w:color w:val="000000"/>
          <w:szCs w:val="24"/>
        </w:rPr>
        <w:t xml:space="preserve"> burnout model was created for human service providers, and </w:t>
      </w:r>
      <w:proofErr w:type="spellStart"/>
      <w:r>
        <w:rPr>
          <w:rFonts w:eastAsia="Times New Roman" w:cs="Times New Roman"/>
          <w:color w:val="000000"/>
          <w:szCs w:val="24"/>
        </w:rPr>
        <w:t>Leiter</w:t>
      </w:r>
      <w:proofErr w:type="spellEnd"/>
      <w:r>
        <w:rPr>
          <w:rFonts w:eastAsia="Times New Roman" w:cs="Times New Roman"/>
          <w:color w:val="000000"/>
          <w:szCs w:val="24"/>
        </w:rPr>
        <w:t xml:space="preserve"> explains the depersonalization and personal accomplishment dimensions were created specifically for human service providers. As depersonalization delves into the importance of therapeutic relationships and personal accomplishment studies professional efficacy, it is the emotional exhaustion dimension that relates to an employee’s environmental conditions (</w:t>
      </w:r>
      <w:proofErr w:type="spellStart"/>
      <w:r>
        <w:rPr>
          <w:rFonts w:eastAsia="Times New Roman" w:cs="Times New Roman"/>
          <w:color w:val="000000"/>
          <w:szCs w:val="24"/>
        </w:rPr>
        <w:t>Leiter</w:t>
      </w:r>
      <w:proofErr w:type="spellEnd"/>
      <w:r>
        <w:rPr>
          <w:rFonts w:eastAsia="Times New Roman" w:cs="Times New Roman"/>
          <w:color w:val="000000"/>
          <w:szCs w:val="24"/>
        </w:rPr>
        <w:t xml:space="preserve">, 1993). </w:t>
      </w:r>
    </w:p>
    <w:p w:rsidR="00B95F33" w:rsidRDefault="00B95F33" w:rsidP="00B95F33">
      <w:pPr>
        <w:spacing w:line="480" w:lineRule="auto"/>
        <w:ind w:firstLine="720"/>
        <w:rPr>
          <w:rFonts w:eastAsia="Times New Roman" w:cs="Times New Roman"/>
          <w:color w:val="000000"/>
          <w:szCs w:val="24"/>
        </w:rPr>
      </w:pPr>
      <w:r>
        <w:rPr>
          <w:rFonts w:eastAsia="Times New Roman" w:cs="Times New Roman"/>
          <w:color w:val="000000"/>
          <w:szCs w:val="24"/>
        </w:rPr>
        <w:t xml:space="preserve">Burnout can be explained by the conservation of resources model introduced by </w:t>
      </w:r>
      <w:proofErr w:type="spellStart"/>
      <w:r w:rsidRPr="00072EE9">
        <w:rPr>
          <w:rFonts w:eastAsia="Times New Roman" w:cs="Times New Roman"/>
          <w:color w:val="000000"/>
          <w:szCs w:val="24"/>
        </w:rPr>
        <w:t>Hobfoll</w:t>
      </w:r>
      <w:proofErr w:type="spellEnd"/>
      <w:r w:rsidRPr="00072EE9">
        <w:rPr>
          <w:rFonts w:eastAsia="Times New Roman" w:cs="Times New Roman"/>
          <w:color w:val="000000"/>
          <w:szCs w:val="24"/>
        </w:rPr>
        <w:t xml:space="preserve"> (1989).</w:t>
      </w:r>
      <w:r>
        <w:rPr>
          <w:rFonts w:eastAsia="Times New Roman" w:cs="Times New Roman"/>
          <w:color w:val="000000"/>
          <w:szCs w:val="24"/>
        </w:rPr>
        <w:t xml:space="preserve"> Originating from a resource-oriented perspective, the COR model is based on the idea that “people </w:t>
      </w:r>
      <w:r w:rsidRPr="00072EE9">
        <w:rPr>
          <w:rFonts w:eastAsia="Times New Roman" w:cs="Times New Roman"/>
          <w:color w:val="000000"/>
          <w:szCs w:val="24"/>
        </w:rPr>
        <w:t>strive to retain, protect, and build resources and that what is threatening to them is the potential or actual loss of these valued resources</w:t>
      </w:r>
      <w:r>
        <w:rPr>
          <w:rFonts w:eastAsia="Times New Roman" w:cs="Times New Roman"/>
          <w:color w:val="000000"/>
          <w:szCs w:val="24"/>
        </w:rPr>
        <w:t xml:space="preserve">” (p. 516). </w:t>
      </w:r>
      <w:proofErr w:type="spellStart"/>
      <w:r>
        <w:rPr>
          <w:rFonts w:eastAsia="Times New Roman" w:cs="Times New Roman"/>
          <w:color w:val="000000"/>
          <w:szCs w:val="24"/>
        </w:rPr>
        <w:t>Hobfoll</w:t>
      </w:r>
      <w:proofErr w:type="spellEnd"/>
      <w:r>
        <w:rPr>
          <w:rFonts w:eastAsia="Times New Roman" w:cs="Times New Roman"/>
          <w:color w:val="000000"/>
          <w:szCs w:val="24"/>
        </w:rPr>
        <w:t xml:space="preserve"> explains resources – in the form of valued objects, conditions, personal characteristics, and energy – are essential f</w:t>
      </w:r>
      <w:r w:rsidR="00AD74B1">
        <w:rPr>
          <w:rFonts w:eastAsia="Times New Roman" w:cs="Times New Roman"/>
          <w:color w:val="000000"/>
          <w:szCs w:val="24"/>
        </w:rPr>
        <w:t xml:space="preserve">or better understanding stress; </w:t>
      </w:r>
      <w:r>
        <w:rPr>
          <w:rFonts w:eastAsia="Times New Roman" w:cs="Times New Roman"/>
          <w:color w:val="000000"/>
          <w:szCs w:val="24"/>
        </w:rPr>
        <w:t>environmental circumstances threaten these valued resources, causing stress.</w:t>
      </w:r>
    </w:p>
    <w:p w:rsidR="00B95F33" w:rsidRPr="00B95F33" w:rsidRDefault="00B95F33" w:rsidP="00B95F33">
      <w:pPr>
        <w:spacing w:line="480" w:lineRule="auto"/>
        <w:ind w:firstLine="720"/>
      </w:pPr>
      <w:r>
        <w:rPr>
          <w:rFonts w:eastAsia="Times New Roman" w:cs="Times New Roman"/>
          <w:color w:val="000000"/>
          <w:szCs w:val="24"/>
        </w:rPr>
        <w:t>In a longitudina</w:t>
      </w:r>
      <w:r w:rsidR="00AD74B1">
        <w:rPr>
          <w:rFonts w:eastAsia="Times New Roman" w:cs="Times New Roman"/>
          <w:color w:val="000000"/>
          <w:szCs w:val="24"/>
        </w:rPr>
        <w:t>l study, Wright and Cropanzano</w:t>
      </w:r>
      <w:r>
        <w:rPr>
          <w:rFonts w:eastAsia="Times New Roman" w:cs="Times New Roman"/>
          <w:color w:val="000000"/>
          <w:szCs w:val="24"/>
        </w:rPr>
        <w:t xml:space="preserve"> (1998) test</w:t>
      </w:r>
      <w:r w:rsidR="00AD74B1">
        <w:rPr>
          <w:rFonts w:eastAsia="Times New Roman" w:cs="Times New Roman"/>
          <w:color w:val="000000"/>
          <w:szCs w:val="24"/>
        </w:rPr>
        <w:t>ed</w:t>
      </w:r>
      <w:r>
        <w:rPr>
          <w:rFonts w:eastAsia="Times New Roman" w:cs="Times New Roman"/>
          <w:color w:val="000000"/>
          <w:szCs w:val="24"/>
        </w:rPr>
        <w:t xml:space="preserve"> the relationship between emotional exhaustion and employee performance and attitudes </w:t>
      </w:r>
      <w:r w:rsidR="00AD74B1">
        <w:rPr>
          <w:rFonts w:eastAsia="Times New Roman" w:cs="Times New Roman"/>
          <w:color w:val="000000"/>
          <w:szCs w:val="24"/>
        </w:rPr>
        <w:t>and found support for</w:t>
      </w:r>
      <w:r>
        <w:rPr>
          <w:rFonts w:eastAsia="Times New Roman" w:cs="Times New Roman"/>
          <w:color w:val="000000"/>
          <w:szCs w:val="24"/>
        </w:rPr>
        <w:t xml:space="preserve"> the COR model. Controlling for employee negative and positive affectivity, emotional exhaustion was </w:t>
      </w:r>
      <w:r>
        <w:rPr>
          <w:rFonts w:eastAsia="Times New Roman" w:cs="Times New Roman"/>
          <w:color w:val="000000"/>
          <w:szCs w:val="24"/>
        </w:rPr>
        <w:lastRenderedPageBreak/>
        <w:t xml:space="preserve">related to both job performance and voluntary turnover. Wright and Cropanzano explained the study revealed the consequences of employees’ emotional resources being threatened. Furthering the literature on the COR model, </w:t>
      </w:r>
      <w:proofErr w:type="spellStart"/>
      <w:r>
        <w:rPr>
          <w:rFonts w:eastAsia="Times New Roman" w:cs="Times New Roman"/>
          <w:color w:val="000000"/>
          <w:szCs w:val="24"/>
        </w:rPr>
        <w:t>Iko</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Brotheridge’s</w:t>
      </w:r>
      <w:proofErr w:type="spellEnd"/>
      <w:r>
        <w:rPr>
          <w:rFonts w:eastAsia="Times New Roman" w:cs="Times New Roman"/>
          <w:color w:val="000000"/>
          <w:szCs w:val="24"/>
        </w:rPr>
        <w:t xml:space="preserve"> (2003) </w:t>
      </w:r>
      <w:r w:rsidR="00AD74B1">
        <w:rPr>
          <w:rFonts w:eastAsia="Times New Roman" w:cs="Times New Roman"/>
          <w:color w:val="000000"/>
          <w:szCs w:val="24"/>
        </w:rPr>
        <w:t>studied</w:t>
      </w:r>
      <w:r>
        <w:rPr>
          <w:rFonts w:eastAsia="Times New Roman" w:cs="Times New Roman"/>
          <w:color w:val="000000"/>
          <w:szCs w:val="24"/>
        </w:rPr>
        <w:t xml:space="preserve"> the effect of coping strategies on resources and emotional burnout in a </w:t>
      </w:r>
      <w:r w:rsidR="00AD74B1">
        <w:rPr>
          <w:rFonts w:eastAsia="Times New Roman" w:cs="Times New Roman"/>
          <w:color w:val="000000"/>
          <w:szCs w:val="24"/>
        </w:rPr>
        <w:t>sample</w:t>
      </w:r>
      <w:r>
        <w:rPr>
          <w:rFonts w:eastAsia="Times New Roman" w:cs="Times New Roman"/>
          <w:color w:val="000000"/>
          <w:szCs w:val="24"/>
        </w:rPr>
        <w:t xml:space="preserve"> of 600 government workers. The authors found positive coping strategies – such as seeking assistance</w:t>
      </w:r>
      <w:r w:rsidR="00AD74B1">
        <w:rPr>
          <w:rFonts w:eastAsia="Times New Roman" w:cs="Times New Roman"/>
          <w:color w:val="000000"/>
          <w:szCs w:val="24"/>
        </w:rPr>
        <w:t xml:space="preserve"> from others</w:t>
      </w:r>
      <w:r>
        <w:rPr>
          <w:rFonts w:eastAsia="Times New Roman" w:cs="Times New Roman"/>
          <w:color w:val="000000"/>
          <w:szCs w:val="24"/>
        </w:rPr>
        <w:t xml:space="preserve"> – to be positively associated with resources, while the coping strategy of avoidance was negatively related to resources. Employees’ resources were related to lower levels of emotional exhaustion. Wright and </w:t>
      </w:r>
      <w:proofErr w:type="spellStart"/>
      <w:r>
        <w:rPr>
          <w:rFonts w:eastAsia="Times New Roman" w:cs="Times New Roman"/>
          <w:color w:val="000000"/>
          <w:szCs w:val="24"/>
        </w:rPr>
        <w:t>Hobfoll</w:t>
      </w:r>
      <w:proofErr w:type="spellEnd"/>
      <w:r>
        <w:rPr>
          <w:rFonts w:eastAsia="Times New Roman" w:cs="Times New Roman"/>
          <w:color w:val="000000"/>
          <w:szCs w:val="24"/>
        </w:rPr>
        <w:t xml:space="preserve"> (2004) further tested the model of burnout and COR theory. In a study of counselors, the authors discovered employee psychological well-being (considered a resource) had a strong negative correlation with emotional exhaustion. </w:t>
      </w:r>
    </w:p>
    <w:p w:rsidR="00B95F33" w:rsidRDefault="00B95F33" w:rsidP="00B95F33">
      <w:pPr>
        <w:spacing w:line="480" w:lineRule="auto"/>
        <w:ind w:firstLine="720"/>
        <w:rPr>
          <w:rFonts w:eastAsia="Times New Roman" w:cs="Times New Roman"/>
          <w:color w:val="000000"/>
          <w:szCs w:val="24"/>
        </w:rPr>
      </w:pPr>
      <w:r w:rsidRPr="00B95F33">
        <w:rPr>
          <w:rFonts w:eastAsia="Times New Roman" w:cs="Times New Roman"/>
          <w:color w:val="000000"/>
          <w:szCs w:val="24"/>
        </w:rPr>
        <w:t>Different levels of employee burnout have been explained by gender, personality, and organizational culture (</w:t>
      </w:r>
      <w:proofErr w:type="spellStart"/>
      <w:r w:rsidRPr="00B95F33">
        <w:rPr>
          <w:rFonts w:eastAsia="Times New Roman" w:cs="Times New Roman"/>
          <w:color w:val="000000"/>
          <w:szCs w:val="24"/>
        </w:rPr>
        <w:t>Purvanova</w:t>
      </w:r>
      <w:proofErr w:type="spellEnd"/>
      <w:r w:rsidRPr="00B95F33">
        <w:rPr>
          <w:rFonts w:eastAsia="Times New Roman" w:cs="Times New Roman"/>
          <w:color w:val="000000"/>
          <w:szCs w:val="24"/>
        </w:rPr>
        <w:t xml:space="preserve"> &amp; </w:t>
      </w:r>
      <w:proofErr w:type="spellStart"/>
      <w:r w:rsidRPr="00B95F33">
        <w:rPr>
          <w:rFonts w:eastAsia="Times New Roman" w:cs="Times New Roman"/>
          <w:color w:val="000000"/>
          <w:szCs w:val="24"/>
        </w:rPr>
        <w:t>Muros</w:t>
      </w:r>
      <w:proofErr w:type="spellEnd"/>
      <w:r w:rsidRPr="00B95F33">
        <w:rPr>
          <w:rFonts w:eastAsia="Times New Roman" w:cs="Times New Roman"/>
          <w:color w:val="000000"/>
          <w:szCs w:val="24"/>
        </w:rPr>
        <w:t xml:space="preserve">, 2010; </w:t>
      </w:r>
      <w:proofErr w:type="spellStart"/>
      <w:r w:rsidRPr="00B95F33">
        <w:rPr>
          <w:rFonts w:eastAsia="Times New Roman" w:cs="Times New Roman"/>
          <w:color w:val="000000"/>
          <w:szCs w:val="24"/>
        </w:rPr>
        <w:t>Swider</w:t>
      </w:r>
      <w:proofErr w:type="spellEnd"/>
      <w:r w:rsidRPr="00B95F33">
        <w:rPr>
          <w:rFonts w:eastAsia="Times New Roman" w:cs="Times New Roman"/>
          <w:color w:val="000000"/>
          <w:szCs w:val="24"/>
        </w:rPr>
        <w:t xml:space="preserve"> &amp; Zimmerman, 2010; </w:t>
      </w:r>
      <w:proofErr w:type="spellStart"/>
      <w:r w:rsidRPr="00B95F33">
        <w:rPr>
          <w:rFonts w:eastAsia="Times New Roman" w:cs="Times New Roman"/>
          <w:color w:val="000000"/>
          <w:szCs w:val="24"/>
        </w:rPr>
        <w:t>Zamini</w:t>
      </w:r>
      <w:proofErr w:type="spellEnd"/>
      <w:r w:rsidRPr="00B95F33">
        <w:rPr>
          <w:rFonts w:eastAsia="Times New Roman" w:cs="Times New Roman"/>
          <w:color w:val="000000"/>
          <w:szCs w:val="24"/>
        </w:rPr>
        <w:t xml:space="preserve">, </w:t>
      </w:r>
      <w:proofErr w:type="spellStart"/>
      <w:r w:rsidRPr="00B95F33">
        <w:rPr>
          <w:rFonts w:eastAsia="Times New Roman" w:cs="Times New Roman"/>
          <w:color w:val="000000"/>
          <w:szCs w:val="24"/>
        </w:rPr>
        <w:t>Zamini</w:t>
      </w:r>
      <w:proofErr w:type="spellEnd"/>
      <w:r w:rsidRPr="00B95F33">
        <w:rPr>
          <w:rFonts w:eastAsia="Times New Roman" w:cs="Times New Roman"/>
          <w:color w:val="000000"/>
          <w:szCs w:val="24"/>
        </w:rPr>
        <w:t xml:space="preserve">, &amp; </w:t>
      </w:r>
      <w:proofErr w:type="spellStart"/>
      <w:r w:rsidRPr="00B95F33">
        <w:rPr>
          <w:rFonts w:eastAsia="Times New Roman" w:cs="Times New Roman"/>
          <w:color w:val="000000"/>
          <w:szCs w:val="24"/>
        </w:rPr>
        <w:t>Barzegary</w:t>
      </w:r>
      <w:proofErr w:type="spellEnd"/>
      <w:r w:rsidRPr="00B95F33">
        <w:rPr>
          <w:rFonts w:eastAsia="Times New Roman" w:cs="Times New Roman"/>
          <w:color w:val="000000"/>
          <w:szCs w:val="24"/>
        </w:rPr>
        <w:t>, 2011).</w:t>
      </w:r>
      <w:r>
        <w:rPr>
          <w:rFonts w:eastAsia="Times New Roman" w:cs="Times New Roman"/>
          <w:color w:val="000000"/>
          <w:szCs w:val="24"/>
        </w:rPr>
        <w:t xml:space="preserve"> Despite these differences in </w:t>
      </w:r>
      <w:r w:rsidR="00AD74B1">
        <w:rPr>
          <w:rFonts w:eastAsia="Times New Roman" w:cs="Times New Roman"/>
          <w:color w:val="000000"/>
          <w:szCs w:val="24"/>
        </w:rPr>
        <w:t xml:space="preserve">burnout </w:t>
      </w:r>
      <w:r>
        <w:rPr>
          <w:rFonts w:eastAsia="Times New Roman" w:cs="Times New Roman"/>
          <w:color w:val="000000"/>
          <w:szCs w:val="24"/>
        </w:rPr>
        <w:t xml:space="preserve">levels, burnout – especially the dimension of emotional exhaustion – has many antecedents and outcomes, </w:t>
      </w:r>
      <w:r w:rsidR="00AD74B1">
        <w:rPr>
          <w:rFonts w:eastAsia="Times New Roman" w:cs="Times New Roman"/>
          <w:color w:val="000000"/>
          <w:szCs w:val="24"/>
        </w:rPr>
        <w:t>with many</w:t>
      </w:r>
      <w:r>
        <w:rPr>
          <w:rFonts w:eastAsia="Times New Roman" w:cs="Times New Roman"/>
          <w:color w:val="000000"/>
          <w:szCs w:val="24"/>
        </w:rPr>
        <w:t xml:space="preserve"> concerning employee behavior. </w:t>
      </w:r>
      <w:r w:rsidRPr="00A138E6">
        <w:rPr>
          <w:rFonts w:eastAsia="Times New Roman" w:cs="Times New Roman"/>
          <w:color w:val="000000"/>
          <w:szCs w:val="24"/>
        </w:rPr>
        <w:t xml:space="preserve">Miller, Ellis, </w:t>
      </w:r>
      <w:proofErr w:type="spellStart"/>
      <w:r w:rsidRPr="00A138E6">
        <w:rPr>
          <w:rFonts w:eastAsia="Times New Roman" w:cs="Times New Roman"/>
          <w:color w:val="000000"/>
          <w:szCs w:val="24"/>
        </w:rPr>
        <w:t>Zook</w:t>
      </w:r>
      <w:proofErr w:type="spellEnd"/>
      <w:r w:rsidRPr="00A138E6">
        <w:rPr>
          <w:rFonts w:eastAsia="Times New Roman" w:cs="Times New Roman"/>
          <w:color w:val="000000"/>
          <w:szCs w:val="24"/>
        </w:rPr>
        <w:t>, and Lyles (1990) found employee participation in decision-making and supervisor support affect employee perceptions of stress, burnout</w:t>
      </w:r>
      <w:r>
        <w:rPr>
          <w:rFonts w:eastAsia="Times New Roman" w:cs="Times New Roman"/>
          <w:color w:val="000000"/>
          <w:szCs w:val="24"/>
        </w:rPr>
        <w:t xml:space="preserve"> (including emotional exhaustion)</w:t>
      </w:r>
      <w:r w:rsidRPr="00A138E6">
        <w:rPr>
          <w:rFonts w:eastAsia="Times New Roman" w:cs="Times New Roman"/>
          <w:color w:val="000000"/>
          <w:szCs w:val="24"/>
        </w:rPr>
        <w:t>, job satisfaction, and organizational commitment</w:t>
      </w:r>
      <w:r>
        <w:rPr>
          <w:rFonts w:eastAsia="Times New Roman" w:cs="Times New Roman"/>
          <w:color w:val="000000"/>
          <w:szCs w:val="24"/>
        </w:rPr>
        <w:t>. T</w:t>
      </w:r>
      <w:r w:rsidRPr="00A138E6">
        <w:rPr>
          <w:rFonts w:eastAsia="Times New Roman" w:cs="Times New Roman"/>
          <w:color w:val="000000"/>
          <w:szCs w:val="24"/>
        </w:rPr>
        <w:t xml:space="preserve">urnover intentions </w:t>
      </w:r>
      <w:r>
        <w:rPr>
          <w:rFonts w:eastAsia="Times New Roman" w:cs="Times New Roman"/>
          <w:color w:val="000000"/>
          <w:szCs w:val="24"/>
        </w:rPr>
        <w:t xml:space="preserve">have been shown </w:t>
      </w:r>
      <w:r w:rsidRPr="00A138E6">
        <w:rPr>
          <w:rFonts w:eastAsia="Times New Roman" w:cs="Times New Roman"/>
          <w:color w:val="000000"/>
          <w:szCs w:val="24"/>
        </w:rPr>
        <w:t xml:space="preserve">to be positively related to emotional exhaustion, cynicism, and </w:t>
      </w:r>
      <w:r w:rsidR="00AD74B1">
        <w:rPr>
          <w:rFonts w:eastAsia="Times New Roman" w:cs="Times New Roman"/>
          <w:color w:val="000000"/>
          <w:szCs w:val="24"/>
        </w:rPr>
        <w:t>reduced personal accomplishment, and e</w:t>
      </w:r>
      <w:r>
        <w:rPr>
          <w:rFonts w:eastAsia="Times New Roman" w:cs="Times New Roman"/>
          <w:color w:val="000000"/>
          <w:szCs w:val="24"/>
        </w:rPr>
        <w:t>motional exhaustion has been found to be negatively related to employee o</w:t>
      </w:r>
      <w:r w:rsidRPr="00A138E6">
        <w:rPr>
          <w:rFonts w:eastAsia="Times New Roman" w:cs="Times New Roman"/>
          <w:color w:val="000000"/>
          <w:szCs w:val="24"/>
        </w:rPr>
        <w:t>rganizational commitment</w:t>
      </w:r>
      <w:r>
        <w:rPr>
          <w:rFonts w:eastAsia="Times New Roman" w:cs="Times New Roman"/>
          <w:color w:val="000000"/>
          <w:szCs w:val="24"/>
        </w:rPr>
        <w:t xml:space="preserve">, supervisory support, turnover intentions, and job satisfaction (Cole, </w:t>
      </w:r>
      <w:proofErr w:type="spellStart"/>
      <w:r>
        <w:rPr>
          <w:rFonts w:eastAsia="Times New Roman" w:cs="Times New Roman"/>
          <w:color w:val="000000"/>
          <w:szCs w:val="24"/>
        </w:rPr>
        <w:t>Bernerth</w:t>
      </w:r>
      <w:proofErr w:type="spellEnd"/>
      <w:r>
        <w:rPr>
          <w:rFonts w:eastAsia="Times New Roman" w:cs="Times New Roman"/>
          <w:color w:val="000000"/>
          <w:szCs w:val="24"/>
        </w:rPr>
        <w:t xml:space="preserve">, Walter, &amp; Holt, 2010; </w:t>
      </w:r>
      <w:proofErr w:type="spellStart"/>
      <w:r>
        <w:rPr>
          <w:rFonts w:eastAsia="Times New Roman" w:cs="Times New Roman"/>
          <w:color w:val="000000"/>
          <w:szCs w:val="24"/>
        </w:rPr>
        <w:t>Iko</w:t>
      </w:r>
      <w:proofErr w:type="spellEnd"/>
      <w:r>
        <w:rPr>
          <w:rFonts w:eastAsia="Times New Roman" w:cs="Times New Roman"/>
          <w:color w:val="000000"/>
          <w:szCs w:val="24"/>
        </w:rPr>
        <w:t xml:space="preserve"> &amp; </w:t>
      </w:r>
      <w:proofErr w:type="spellStart"/>
      <w:r>
        <w:rPr>
          <w:rFonts w:eastAsia="Times New Roman" w:cs="Times New Roman"/>
          <w:color w:val="000000"/>
          <w:szCs w:val="24"/>
        </w:rPr>
        <w:t>Brotheridge</w:t>
      </w:r>
      <w:proofErr w:type="spellEnd"/>
      <w:r>
        <w:rPr>
          <w:rFonts w:eastAsia="Times New Roman" w:cs="Times New Roman"/>
          <w:color w:val="000000"/>
          <w:szCs w:val="24"/>
        </w:rPr>
        <w:t xml:space="preserve">, 2003; Alarcon, 2011). Unlike depersonalization and personal accomplishment, emotional exhaustion </w:t>
      </w:r>
      <w:r>
        <w:rPr>
          <w:rFonts w:eastAsia="Times New Roman" w:cs="Times New Roman"/>
          <w:color w:val="000000"/>
          <w:szCs w:val="24"/>
        </w:rPr>
        <w:lastRenderedPageBreak/>
        <w:t xml:space="preserve">has also been shown to have a negative relationship with job performance (Wright &amp; </w:t>
      </w:r>
      <w:proofErr w:type="spellStart"/>
      <w:r>
        <w:rPr>
          <w:rFonts w:eastAsia="Times New Roman" w:cs="Times New Roman"/>
          <w:color w:val="000000"/>
          <w:szCs w:val="24"/>
        </w:rPr>
        <w:t>Hobfoll</w:t>
      </w:r>
      <w:proofErr w:type="spellEnd"/>
      <w:r>
        <w:rPr>
          <w:rFonts w:eastAsia="Times New Roman" w:cs="Times New Roman"/>
          <w:color w:val="000000"/>
          <w:szCs w:val="24"/>
        </w:rPr>
        <w:t xml:space="preserve">, 2004; </w:t>
      </w:r>
      <w:proofErr w:type="spellStart"/>
      <w:r>
        <w:rPr>
          <w:rFonts w:eastAsia="Times New Roman" w:cs="Times New Roman"/>
          <w:color w:val="000000"/>
          <w:szCs w:val="24"/>
        </w:rPr>
        <w:t>Halbelsleben</w:t>
      </w:r>
      <w:proofErr w:type="spellEnd"/>
      <w:r>
        <w:rPr>
          <w:rFonts w:eastAsia="Times New Roman" w:cs="Times New Roman"/>
          <w:color w:val="000000"/>
          <w:szCs w:val="24"/>
        </w:rPr>
        <w:t xml:space="preserve"> &amp; Bowler, 2007).</w:t>
      </w:r>
    </w:p>
    <w:p w:rsidR="00A138E6" w:rsidRDefault="00D07447" w:rsidP="00B95F33">
      <w:pPr>
        <w:spacing w:line="480" w:lineRule="auto"/>
        <w:ind w:firstLine="720"/>
      </w:pPr>
      <w:r>
        <w:rPr>
          <w:rFonts w:eastAsia="Times New Roman" w:cs="Times New Roman"/>
          <w:color w:val="000000"/>
          <w:szCs w:val="24"/>
        </w:rPr>
        <w:t xml:space="preserve">In an early meta-analysis of the three dimensions of burnout and their correlates, Lee and </w:t>
      </w:r>
      <w:proofErr w:type="spellStart"/>
      <w:r>
        <w:rPr>
          <w:rFonts w:eastAsia="Times New Roman" w:cs="Times New Roman"/>
          <w:color w:val="000000"/>
          <w:szCs w:val="24"/>
        </w:rPr>
        <w:t>Ashforth</w:t>
      </w:r>
      <w:proofErr w:type="spellEnd"/>
      <w:r>
        <w:rPr>
          <w:rFonts w:eastAsia="Times New Roman" w:cs="Times New Roman"/>
          <w:color w:val="000000"/>
          <w:szCs w:val="24"/>
        </w:rPr>
        <w:t xml:space="preserve"> (1996) discovered emotional exhaustion had a</w:t>
      </w:r>
      <w:r w:rsidR="002F52EA">
        <w:rPr>
          <w:rFonts w:eastAsia="Times New Roman" w:cs="Times New Roman"/>
          <w:color w:val="000000"/>
          <w:szCs w:val="24"/>
        </w:rPr>
        <w:t xml:space="preserve"> </w:t>
      </w:r>
      <w:r>
        <w:rPr>
          <w:rFonts w:eastAsia="Times New Roman" w:cs="Times New Roman"/>
          <w:color w:val="000000"/>
          <w:szCs w:val="24"/>
        </w:rPr>
        <w:t xml:space="preserve">stronger correlation with </w:t>
      </w:r>
      <w:r w:rsidR="002F52EA">
        <w:rPr>
          <w:rFonts w:eastAsia="Times New Roman" w:cs="Times New Roman"/>
          <w:color w:val="000000"/>
          <w:szCs w:val="24"/>
        </w:rPr>
        <w:t xml:space="preserve">demands of a job (e.g., role conflict, role stress, and workload) than resources (e.g., support, development opportunities, and rewards).  </w:t>
      </w:r>
      <w:r w:rsidR="00845D4F">
        <w:rPr>
          <w:rFonts w:eastAsia="Times New Roman" w:cs="Times New Roman"/>
          <w:color w:val="000000"/>
          <w:szCs w:val="24"/>
        </w:rPr>
        <w:t>However, the variance in correlations between emotional exhaustion and resources and demands was much stronger than the depersonalization and personal accomplishment’s correlations to resources and demands.</w:t>
      </w:r>
      <w:r w:rsidR="00E530B7">
        <w:rPr>
          <w:rFonts w:eastAsia="Times New Roman" w:cs="Times New Roman"/>
          <w:color w:val="000000"/>
          <w:szCs w:val="24"/>
        </w:rPr>
        <w:t xml:space="preserve"> The difference in correlations between emotional exhaustion, depersonalization, and personal accomplishment are explained with the idea that people are more sensitive to demands than to loss of resources (Lee &amp; </w:t>
      </w:r>
      <w:proofErr w:type="spellStart"/>
      <w:r w:rsidR="00E530B7">
        <w:rPr>
          <w:rFonts w:eastAsia="Times New Roman" w:cs="Times New Roman"/>
          <w:color w:val="000000"/>
          <w:szCs w:val="24"/>
        </w:rPr>
        <w:t>Ashforth</w:t>
      </w:r>
      <w:proofErr w:type="spellEnd"/>
      <w:r w:rsidR="00E530B7">
        <w:rPr>
          <w:rFonts w:eastAsia="Times New Roman" w:cs="Times New Roman"/>
          <w:color w:val="000000"/>
          <w:szCs w:val="24"/>
        </w:rPr>
        <w:t>, 1996)</w:t>
      </w:r>
      <w:r w:rsidR="00A138E6" w:rsidRPr="00A138E6">
        <w:rPr>
          <w:rFonts w:eastAsia="Times New Roman" w:cs="Times New Roman"/>
          <w:color w:val="000000"/>
          <w:szCs w:val="24"/>
        </w:rPr>
        <w:t>.</w:t>
      </w:r>
      <w:r w:rsidR="004C40C7">
        <w:rPr>
          <w:rFonts w:eastAsia="Times New Roman" w:cs="Times New Roman"/>
          <w:color w:val="000000"/>
          <w:szCs w:val="24"/>
        </w:rPr>
        <w:t xml:space="preserve"> </w:t>
      </w:r>
      <w:proofErr w:type="spellStart"/>
      <w:r w:rsidR="004C40C7" w:rsidRPr="00A25002">
        <w:t>Demerouti</w:t>
      </w:r>
      <w:proofErr w:type="spellEnd"/>
      <w:r w:rsidR="004C40C7" w:rsidRPr="00A25002">
        <w:t xml:space="preserve">, Bakker, </w:t>
      </w:r>
      <w:proofErr w:type="spellStart"/>
      <w:r w:rsidR="004C40C7" w:rsidRPr="00A25002">
        <w:t>Nachreiner</w:t>
      </w:r>
      <w:proofErr w:type="spellEnd"/>
      <w:r w:rsidR="004C40C7" w:rsidRPr="00A25002">
        <w:t xml:space="preserve">, </w:t>
      </w:r>
      <w:r w:rsidR="004C40C7">
        <w:t xml:space="preserve">and </w:t>
      </w:r>
      <w:proofErr w:type="spellStart"/>
      <w:r w:rsidR="004C40C7" w:rsidRPr="00A25002">
        <w:t>Schaufeli</w:t>
      </w:r>
      <w:proofErr w:type="spellEnd"/>
      <w:r w:rsidR="004C40C7">
        <w:t xml:space="preserve"> (2001) furthered Lee and </w:t>
      </w:r>
      <w:proofErr w:type="spellStart"/>
      <w:r w:rsidR="004C40C7">
        <w:t>Ashforth’s</w:t>
      </w:r>
      <w:proofErr w:type="spellEnd"/>
      <w:r w:rsidR="004C40C7">
        <w:t xml:space="preserve"> findings on the three dimensions of burnout and job demands and loss of resources. </w:t>
      </w:r>
      <w:r w:rsidR="004139D3">
        <w:t>Using samples of human service providers and non-human services workers</w:t>
      </w:r>
      <w:r w:rsidR="004C40C7">
        <w:t xml:space="preserve">, the authors discovered emotional exhaustion </w:t>
      </w:r>
      <w:r w:rsidR="004139D3">
        <w:t xml:space="preserve">to be highly correlated with high or undesirable job demands. Unlike Lee and </w:t>
      </w:r>
      <w:proofErr w:type="spellStart"/>
      <w:r w:rsidR="004139D3">
        <w:t>Ashforth</w:t>
      </w:r>
      <w:proofErr w:type="spellEnd"/>
      <w:r w:rsidR="004139D3">
        <w:t xml:space="preserve">, however, the authors suggest depersonalization’s strong correlation with job resources is not an outcome of emotional exhaustion but derives from a shortage of resources. </w:t>
      </w:r>
    </w:p>
    <w:p w:rsidR="00BD7838" w:rsidRPr="00A138E6" w:rsidRDefault="00BD7838" w:rsidP="0073432B">
      <w:pPr>
        <w:spacing w:line="480" w:lineRule="auto"/>
        <w:ind w:firstLine="720"/>
        <w:rPr>
          <w:rFonts w:eastAsia="Times New Roman" w:cs="Times New Roman"/>
          <w:szCs w:val="24"/>
        </w:rPr>
      </w:pPr>
      <w:r>
        <w:t xml:space="preserve">With the findings on job demand and resources’ effects on burnout, Bakker, </w:t>
      </w:r>
      <w:proofErr w:type="spellStart"/>
      <w:r>
        <w:t>Demerouti</w:t>
      </w:r>
      <w:proofErr w:type="spellEnd"/>
      <w:r>
        <w:t xml:space="preserve">, and </w:t>
      </w:r>
      <w:proofErr w:type="spellStart"/>
      <w:r>
        <w:t>Euwema</w:t>
      </w:r>
      <w:proofErr w:type="spellEnd"/>
      <w:r>
        <w:t xml:space="preserve"> (2005) studied the relationship between job resources and demands. The author</w:t>
      </w:r>
      <w:r w:rsidR="00D338A6">
        <w:t>s discovered certain resources –</w:t>
      </w:r>
      <w:r>
        <w:t>relational quality with supervisor, social suppor</w:t>
      </w:r>
      <w:r w:rsidR="00D338A6">
        <w:t xml:space="preserve">t from coworkers, and feedback – helped </w:t>
      </w:r>
      <w:r>
        <w:t>mitigate the relationship between work overload and emotional exhaustion. Bakker et al. (2005) su</w:t>
      </w:r>
      <w:r w:rsidR="008C64E4">
        <w:t>ggest</w:t>
      </w:r>
      <w:r w:rsidR="003D4452">
        <w:t xml:space="preserve"> that</w:t>
      </w:r>
      <w:r w:rsidR="008C64E4">
        <w:t xml:space="preserve"> job demands are more significant than job resources </w:t>
      </w:r>
      <w:r w:rsidR="008C64E4">
        <w:lastRenderedPageBreak/>
        <w:t xml:space="preserve">in predicting emotional exhaustion, but a combination of high job demands with </w:t>
      </w:r>
      <w:r w:rsidR="003D4452">
        <w:t>fewer resources</w:t>
      </w:r>
      <w:r w:rsidR="008C64E4">
        <w:t xml:space="preserve"> </w:t>
      </w:r>
      <w:r w:rsidR="003D4452">
        <w:t xml:space="preserve">offers a </w:t>
      </w:r>
      <w:r w:rsidR="008C64E4">
        <w:t>better predict</w:t>
      </w:r>
      <w:r w:rsidR="003D4452">
        <w:t>ion of</w:t>
      </w:r>
      <w:r w:rsidR="008C64E4">
        <w:t xml:space="preserve"> burnout.</w:t>
      </w:r>
    </w:p>
    <w:p w:rsidR="00A138E6" w:rsidRDefault="00A138E6" w:rsidP="0073432B">
      <w:pPr>
        <w:spacing w:line="480" w:lineRule="auto"/>
        <w:ind w:firstLine="720"/>
        <w:rPr>
          <w:rFonts w:eastAsia="Times New Roman" w:cs="Times New Roman"/>
          <w:color w:val="000000"/>
          <w:szCs w:val="24"/>
        </w:rPr>
      </w:pPr>
      <w:r w:rsidRPr="00A138E6">
        <w:rPr>
          <w:rFonts w:eastAsia="Times New Roman" w:cs="Times New Roman"/>
          <w:color w:val="000000"/>
          <w:szCs w:val="24"/>
        </w:rPr>
        <w:t>In a</w:t>
      </w:r>
      <w:r w:rsidR="00E530B7">
        <w:rPr>
          <w:rFonts w:eastAsia="Times New Roman" w:cs="Times New Roman"/>
          <w:color w:val="000000"/>
          <w:szCs w:val="24"/>
        </w:rPr>
        <w:t xml:space="preserve"> more</w:t>
      </w:r>
      <w:r w:rsidRPr="00A138E6">
        <w:rPr>
          <w:rFonts w:eastAsia="Times New Roman" w:cs="Times New Roman"/>
          <w:color w:val="000000"/>
          <w:szCs w:val="24"/>
        </w:rPr>
        <w:t xml:space="preserve"> recent meta-analysis of burnout, Alarcon (2011) discovered employee resources, attitudes, and demands have stronger relationships to all three dimensions of burnout than Lee and </w:t>
      </w:r>
      <w:proofErr w:type="spellStart"/>
      <w:r w:rsidRPr="00A138E6">
        <w:rPr>
          <w:rFonts w:eastAsia="Times New Roman" w:cs="Times New Roman"/>
          <w:color w:val="000000"/>
          <w:szCs w:val="24"/>
        </w:rPr>
        <w:t>Ashforth</w:t>
      </w:r>
      <w:proofErr w:type="spellEnd"/>
      <w:r w:rsidRPr="00A138E6">
        <w:rPr>
          <w:rFonts w:eastAsia="Times New Roman" w:cs="Times New Roman"/>
          <w:color w:val="000000"/>
          <w:szCs w:val="24"/>
        </w:rPr>
        <w:t xml:space="preserve"> originally reported. Specifically, employee resources (control and autonomy) had the strongest negative relationship with reduced personal accomplishment, and weaker negative relationships with </w:t>
      </w:r>
      <w:r w:rsidR="00085CD5">
        <w:rPr>
          <w:rFonts w:eastAsia="Times New Roman" w:cs="Times New Roman"/>
          <w:color w:val="000000"/>
          <w:szCs w:val="24"/>
        </w:rPr>
        <w:t>depersonalization</w:t>
      </w:r>
      <w:r w:rsidRPr="00A138E6">
        <w:rPr>
          <w:rFonts w:eastAsia="Times New Roman" w:cs="Times New Roman"/>
          <w:color w:val="000000"/>
          <w:szCs w:val="24"/>
        </w:rPr>
        <w:t xml:space="preserve"> and exhaustion. Employee demands (role ambiguity and workload) had the strongest positive relationship to</w:t>
      </w:r>
      <w:r w:rsidR="00E530B7">
        <w:rPr>
          <w:rFonts w:eastAsia="Times New Roman" w:cs="Times New Roman"/>
          <w:color w:val="000000"/>
          <w:szCs w:val="24"/>
        </w:rPr>
        <w:t xml:space="preserve"> emotional e</w:t>
      </w:r>
      <w:r w:rsidRPr="00A138E6">
        <w:rPr>
          <w:rFonts w:eastAsia="Times New Roman" w:cs="Times New Roman"/>
          <w:color w:val="000000"/>
          <w:szCs w:val="24"/>
        </w:rPr>
        <w:t xml:space="preserve">xhaustion and weaker positive relationships with reduced personal accomplishment and cynicism. All relationships between employee attitudes </w:t>
      </w:r>
      <w:r w:rsidR="0067629B">
        <w:rPr>
          <w:rFonts w:eastAsia="Times New Roman" w:cs="Times New Roman"/>
          <w:color w:val="000000"/>
          <w:szCs w:val="24"/>
        </w:rPr>
        <w:t xml:space="preserve">(e.g., turnover intention) </w:t>
      </w:r>
      <w:r w:rsidRPr="00A138E6">
        <w:rPr>
          <w:rFonts w:eastAsia="Times New Roman" w:cs="Times New Roman"/>
          <w:color w:val="000000"/>
          <w:szCs w:val="24"/>
        </w:rPr>
        <w:t>and the three burnout dimensions were moderate to strong. Alarcon concludes his study supports the claim that reduced personal accomplishment and cynicism evolve from emotional exhaustion</w:t>
      </w:r>
      <w:r w:rsidR="0067629B">
        <w:rPr>
          <w:rFonts w:eastAsia="Times New Roman" w:cs="Times New Roman"/>
          <w:color w:val="000000"/>
          <w:szCs w:val="24"/>
        </w:rPr>
        <w:t>.</w:t>
      </w:r>
    </w:p>
    <w:p w:rsidR="00A01F17" w:rsidRDefault="00A01F17" w:rsidP="006B6DF6">
      <w:pPr>
        <w:spacing w:line="480" w:lineRule="auto"/>
        <w:ind w:firstLine="720"/>
        <w:rPr>
          <w:rFonts w:eastAsia="Times New Roman" w:cs="Times New Roman"/>
          <w:color w:val="000000"/>
          <w:szCs w:val="24"/>
        </w:rPr>
      </w:pPr>
      <w:r>
        <w:rPr>
          <w:rFonts w:eastAsia="Times New Roman" w:cs="Times New Roman"/>
          <w:color w:val="000000"/>
          <w:szCs w:val="24"/>
        </w:rPr>
        <w:t xml:space="preserve">With emotional exhaustion seeming to be at the core of burnout, </w:t>
      </w:r>
      <w:r w:rsidR="00D23B2E">
        <w:rPr>
          <w:rFonts w:eastAsia="Times New Roman" w:cs="Times New Roman"/>
          <w:color w:val="000000"/>
          <w:szCs w:val="24"/>
        </w:rPr>
        <w:t>researchers</w:t>
      </w:r>
      <w:r w:rsidR="00050649">
        <w:rPr>
          <w:rFonts w:eastAsia="Times New Roman" w:cs="Times New Roman"/>
          <w:color w:val="000000"/>
          <w:szCs w:val="24"/>
        </w:rPr>
        <w:t xml:space="preserve"> ha</w:t>
      </w:r>
      <w:r w:rsidR="009F3820">
        <w:rPr>
          <w:rFonts w:eastAsia="Times New Roman" w:cs="Times New Roman"/>
          <w:color w:val="000000"/>
          <w:szCs w:val="24"/>
        </w:rPr>
        <w:t>ve</w:t>
      </w:r>
      <w:r w:rsidR="00050649">
        <w:rPr>
          <w:rFonts w:eastAsia="Times New Roman" w:cs="Times New Roman"/>
          <w:color w:val="000000"/>
          <w:szCs w:val="24"/>
        </w:rPr>
        <w:t xml:space="preserve"> focused on the </w:t>
      </w:r>
      <w:r w:rsidR="00085CD5">
        <w:rPr>
          <w:rFonts w:eastAsia="Times New Roman" w:cs="Times New Roman"/>
          <w:color w:val="000000"/>
          <w:szCs w:val="24"/>
        </w:rPr>
        <w:t xml:space="preserve">significant </w:t>
      </w:r>
      <w:r w:rsidR="00050649">
        <w:rPr>
          <w:rFonts w:eastAsia="Times New Roman" w:cs="Times New Roman"/>
          <w:color w:val="000000"/>
          <w:szCs w:val="24"/>
        </w:rPr>
        <w:t>role of emotional exhaustion in employee beh</w:t>
      </w:r>
      <w:r w:rsidR="009F3820">
        <w:rPr>
          <w:rFonts w:eastAsia="Times New Roman" w:cs="Times New Roman"/>
          <w:color w:val="000000"/>
          <w:szCs w:val="24"/>
        </w:rPr>
        <w:t xml:space="preserve">aviors, attitudes, and outcomes (Cropanzano et al., 2003). </w:t>
      </w:r>
      <w:r>
        <w:rPr>
          <w:rFonts w:eastAsia="Times New Roman" w:cs="Times New Roman"/>
          <w:color w:val="000000"/>
          <w:szCs w:val="24"/>
        </w:rPr>
        <w:t xml:space="preserve">Using social exchange theory as a framework, </w:t>
      </w:r>
      <w:r w:rsidR="003D4452">
        <w:rPr>
          <w:rFonts w:eastAsia="Times New Roman" w:cs="Times New Roman"/>
          <w:color w:val="000000"/>
          <w:szCs w:val="24"/>
        </w:rPr>
        <w:t>these researchers</w:t>
      </w:r>
      <w:r>
        <w:rPr>
          <w:rFonts w:eastAsia="Times New Roman" w:cs="Times New Roman"/>
          <w:color w:val="000000"/>
          <w:szCs w:val="24"/>
        </w:rPr>
        <w:t xml:space="preserve"> studied how employees’ organizational commitment mediate</w:t>
      </w:r>
      <w:r w:rsidR="00050649">
        <w:rPr>
          <w:rFonts w:eastAsia="Times New Roman" w:cs="Times New Roman"/>
          <w:color w:val="000000"/>
          <w:szCs w:val="24"/>
        </w:rPr>
        <w:t>d</w:t>
      </w:r>
      <w:r>
        <w:rPr>
          <w:rFonts w:eastAsia="Times New Roman" w:cs="Times New Roman"/>
          <w:color w:val="000000"/>
          <w:szCs w:val="24"/>
        </w:rPr>
        <w:t xml:space="preserve"> employee behaviors and attitudes. </w:t>
      </w:r>
      <w:r w:rsidR="00050649">
        <w:rPr>
          <w:rFonts w:eastAsia="Times New Roman" w:cs="Times New Roman"/>
          <w:color w:val="000000"/>
          <w:szCs w:val="24"/>
        </w:rPr>
        <w:t>The authors discovered e</w:t>
      </w:r>
      <w:r>
        <w:rPr>
          <w:rFonts w:eastAsia="Times New Roman" w:cs="Times New Roman"/>
          <w:color w:val="000000"/>
          <w:szCs w:val="24"/>
        </w:rPr>
        <w:t>motional exhaustion</w:t>
      </w:r>
      <w:r w:rsidR="00050649">
        <w:rPr>
          <w:rFonts w:eastAsia="Times New Roman" w:cs="Times New Roman"/>
          <w:color w:val="000000"/>
          <w:szCs w:val="24"/>
        </w:rPr>
        <w:t xml:space="preserve"> negatively</w:t>
      </w:r>
      <w:r>
        <w:rPr>
          <w:rFonts w:eastAsia="Times New Roman" w:cs="Times New Roman"/>
          <w:color w:val="000000"/>
          <w:szCs w:val="24"/>
        </w:rPr>
        <w:t xml:space="preserve"> </w:t>
      </w:r>
      <w:r w:rsidR="00050649">
        <w:rPr>
          <w:rFonts w:eastAsia="Times New Roman" w:cs="Times New Roman"/>
          <w:color w:val="000000"/>
          <w:szCs w:val="24"/>
        </w:rPr>
        <w:t xml:space="preserve">related to </w:t>
      </w:r>
      <w:r w:rsidRPr="00A138E6">
        <w:rPr>
          <w:rFonts w:eastAsia="Times New Roman" w:cs="Times New Roman"/>
          <w:color w:val="000000"/>
          <w:szCs w:val="24"/>
        </w:rPr>
        <w:t>organizational citizenship behaviors, organizational commitment, and job performance</w:t>
      </w:r>
      <w:r w:rsidR="00050649">
        <w:rPr>
          <w:rFonts w:eastAsia="Times New Roman" w:cs="Times New Roman"/>
          <w:color w:val="000000"/>
          <w:szCs w:val="24"/>
        </w:rPr>
        <w:t xml:space="preserve">. Interestingly, </w:t>
      </w:r>
      <w:r w:rsidR="003D4452">
        <w:rPr>
          <w:rFonts w:eastAsia="Times New Roman" w:cs="Times New Roman"/>
          <w:color w:val="000000"/>
          <w:szCs w:val="24"/>
        </w:rPr>
        <w:t>the authors</w:t>
      </w:r>
      <w:r w:rsidR="00050649">
        <w:rPr>
          <w:rFonts w:eastAsia="Times New Roman" w:cs="Times New Roman"/>
          <w:color w:val="000000"/>
          <w:szCs w:val="24"/>
        </w:rPr>
        <w:t xml:space="preserve"> found emotional exhaustion to be related to organizational citizenship behaviors directed toward the organization, but no relationship was found </w:t>
      </w:r>
      <w:r w:rsidR="009F3820">
        <w:rPr>
          <w:rFonts w:eastAsia="Times New Roman" w:cs="Times New Roman"/>
          <w:color w:val="000000"/>
          <w:szCs w:val="24"/>
        </w:rPr>
        <w:t>between emotional exhaustion and organizational citizenship behaviors directed towards the supervisor. The authors explain</w:t>
      </w:r>
      <w:r w:rsidR="00D338A6">
        <w:rPr>
          <w:rFonts w:eastAsia="Times New Roman" w:cs="Times New Roman"/>
          <w:color w:val="000000"/>
          <w:szCs w:val="24"/>
        </w:rPr>
        <w:t>ed</w:t>
      </w:r>
      <w:r w:rsidR="009F3820">
        <w:rPr>
          <w:rFonts w:eastAsia="Times New Roman" w:cs="Times New Roman"/>
          <w:color w:val="000000"/>
          <w:szCs w:val="24"/>
        </w:rPr>
        <w:t xml:space="preserve"> emotional exhaustion does not significantly relate to supervisor-oriented organizational citizenship behaviors because of the close, interpersonal relationships between supervisors and employees. </w:t>
      </w:r>
      <w:r w:rsidR="00D338A6">
        <w:rPr>
          <w:rFonts w:eastAsia="Times New Roman" w:cs="Times New Roman"/>
          <w:color w:val="000000"/>
          <w:szCs w:val="24"/>
        </w:rPr>
        <w:lastRenderedPageBreak/>
        <w:t>So a</w:t>
      </w:r>
      <w:r w:rsidR="009F3820">
        <w:rPr>
          <w:rFonts w:eastAsia="Times New Roman" w:cs="Times New Roman"/>
          <w:color w:val="000000"/>
          <w:szCs w:val="24"/>
        </w:rPr>
        <w:t>s employees become emotionally exhausted, supervisors are able to encourage and incentivize employees</w:t>
      </w:r>
      <w:r w:rsidR="00D23B2E">
        <w:rPr>
          <w:rFonts w:eastAsia="Times New Roman" w:cs="Times New Roman"/>
          <w:color w:val="000000"/>
          <w:szCs w:val="24"/>
        </w:rPr>
        <w:t xml:space="preserve">. Employees closely interact with supervisors </w:t>
      </w:r>
      <w:r w:rsidR="00D338A6">
        <w:rPr>
          <w:rFonts w:eastAsia="Times New Roman" w:cs="Times New Roman"/>
          <w:color w:val="000000"/>
          <w:szCs w:val="24"/>
        </w:rPr>
        <w:t>but not the</w:t>
      </w:r>
      <w:r w:rsidR="00D23B2E">
        <w:rPr>
          <w:rFonts w:eastAsia="Times New Roman" w:cs="Times New Roman"/>
          <w:color w:val="000000"/>
          <w:szCs w:val="24"/>
        </w:rPr>
        <w:t xml:space="preserve"> organization as a whole, so</w:t>
      </w:r>
      <w:r w:rsidR="009F3820">
        <w:rPr>
          <w:rFonts w:eastAsia="Times New Roman" w:cs="Times New Roman"/>
          <w:color w:val="000000"/>
          <w:szCs w:val="24"/>
        </w:rPr>
        <w:t xml:space="preserve"> </w:t>
      </w:r>
      <w:r w:rsidR="00D23B2E">
        <w:rPr>
          <w:rFonts w:eastAsia="Times New Roman" w:cs="Times New Roman"/>
          <w:color w:val="000000"/>
          <w:szCs w:val="24"/>
        </w:rPr>
        <w:t>the organization is withheld organizational citizenship behaviors</w:t>
      </w:r>
      <w:r w:rsidRPr="00A138E6">
        <w:rPr>
          <w:rFonts w:eastAsia="Times New Roman" w:cs="Times New Roman"/>
          <w:color w:val="000000"/>
          <w:szCs w:val="24"/>
        </w:rPr>
        <w:t xml:space="preserve"> (Cropanzano et al., 2003)</w:t>
      </w:r>
      <w:r>
        <w:rPr>
          <w:rFonts w:eastAsia="Times New Roman" w:cs="Times New Roman"/>
          <w:color w:val="000000"/>
          <w:szCs w:val="24"/>
        </w:rPr>
        <w:t>.</w:t>
      </w:r>
    </w:p>
    <w:p w:rsidR="00321B5D" w:rsidRDefault="00321B5D" w:rsidP="001C00F4">
      <w:pPr>
        <w:spacing w:line="480" w:lineRule="auto"/>
        <w:ind w:firstLine="720"/>
        <w:rPr>
          <w:rFonts w:eastAsia="Times New Roman" w:cs="Times New Roman"/>
          <w:color w:val="000000"/>
          <w:szCs w:val="24"/>
        </w:rPr>
      </w:pPr>
      <w:r>
        <w:rPr>
          <w:rFonts w:eastAsia="Times New Roman" w:cs="Times New Roman"/>
          <w:color w:val="000000"/>
          <w:szCs w:val="24"/>
        </w:rPr>
        <w:t xml:space="preserve">Delving further into the mediating effect of supervisor-employee relationships on emotional exhaustion, </w:t>
      </w:r>
      <w:proofErr w:type="spellStart"/>
      <w:r>
        <w:rPr>
          <w:rFonts w:eastAsia="Times New Roman" w:cs="Times New Roman"/>
          <w:color w:val="000000"/>
          <w:szCs w:val="24"/>
        </w:rPr>
        <w:t>Wilks</w:t>
      </w:r>
      <w:proofErr w:type="spellEnd"/>
      <w:r>
        <w:rPr>
          <w:rFonts w:eastAsia="Times New Roman" w:cs="Times New Roman"/>
          <w:color w:val="000000"/>
          <w:szCs w:val="24"/>
        </w:rPr>
        <w:t xml:space="preserve"> and Moynihan (2005) found levels of emotional exhaustion to vary across different supervisors, suggesting a supervisor </w:t>
      </w:r>
      <w:r w:rsidR="00085CD5">
        <w:rPr>
          <w:rFonts w:eastAsia="Times New Roman" w:cs="Times New Roman"/>
          <w:color w:val="000000"/>
          <w:szCs w:val="24"/>
        </w:rPr>
        <w:t>can influence</w:t>
      </w:r>
      <w:r>
        <w:rPr>
          <w:rFonts w:eastAsia="Times New Roman" w:cs="Times New Roman"/>
          <w:color w:val="000000"/>
          <w:szCs w:val="24"/>
        </w:rPr>
        <w:t xml:space="preserve"> an employee’s emotional exhaustion.</w:t>
      </w:r>
      <w:r w:rsidR="001C00F4">
        <w:rPr>
          <w:rFonts w:eastAsia="Times New Roman" w:cs="Times New Roman"/>
          <w:color w:val="000000"/>
          <w:szCs w:val="24"/>
        </w:rPr>
        <w:t xml:space="preserve"> </w:t>
      </w:r>
      <w:proofErr w:type="spellStart"/>
      <w:r w:rsidR="00D83CA5">
        <w:rPr>
          <w:rFonts w:eastAsia="Times New Roman" w:cs="Times New Roman"/>
          <w:color w:val="000000"/>
          <w:szCs w:val="24"/>
        </w:rPr>
        <w:t>Halbesleben</w:t>
      </w:r>
      <w:proofErr w:type="spellEnd"/>
      <w:r w:rsidR="00D83CA5">
        <w:rPr>
          <w:rFonts w:eastAsia="Times New Roman" w:cs="Times New Roman"/>
          <w:color w:val="000000"/>
          <w:szCs w:val="24"/>
        </w:rPr>
        <w:t xml:space="preserve"> and Bowler (2007) furthered Cropanzano et al.’s </w:t>
      </w:r>
      <w:r w:rsidR="00D338A6">
        <w:rPr>
          <w:rFonts w:eastAsia="Times New Roman" w:cs="Times New Roman"/>
          <w:color w:val="000000"/>
          <w:szCs w:val="24"/>
        </w:rPr>
        <w:t xml:space="preserve">(2003) </w:t>
      </w:r>
      <w:r w:rsidR="00D83CA5">
        <w:rPr>
          <w:rFonts w:eastAsia="Times New Roman" w:cs="Times New Roman"/>
          <w:color w:val="000000"/>
          <w:szCs w:val="24"/>
        </w:rPr>
        <w:t xml:space="preserve">claim of the importance of social exchange in employee emotional exhaustion. In a study testing motivation as a mediator of emotional exhaustion and job performance, </w:t>
      </w:r>
      <w:proofErr w:type="spellStart"/>
      <w:r w:rsidR="00D83CA5">
        <w:rPr>
          <w:rFonts w:eastAsia="Times New Roman" w:cs="Times New Roman"/>
          <w:color w:val="000000"/>
          <w:szCs w:val="24"/>
        </w:rPr>
        <w:t>Halbesleben</w:t>
      </w:r>
      <w:proofErr w:type="spellEnd"/>
      <w:r w:rsidR="00D83CA5">
        <w:rPr>
          <w:rFonts w:eastAsia="Times New Roman" w:cs="Times New Roman"/>
          <w:color w:val="000000"/>
          <w:szCs w:val="24"/>
        </w:rPr>
        <w:t xml:space="preserve"> and </w:t>
      </w:r>
      <w:proofErr w:type="spellStart"/>
      <w:r w:rsidR="00D83CA5">
        <w:rPr>
          <w:rFonts w:eastAsia="Times New Roman" w:cs="Times New Roman"/>
          <w:color w:val="000000"/>
          <w:szCs w:val="24"/>
        </w:rPr>
        <w:t>Bowlerfound</w:t>
      </w:r>
      <w:proofErr w:type="spellEnd"/>
      <w:r w:rsidR="00D83CA5">
        <w:rPr>
          <w:rFonts w:eastAsia="Times New Roman" w:cs="Times New Roman"/>
          <w:color w:val="000000"/>
          <w:szCs w:val="24"/>
        </w:rPr>
        <w:t xml:space="preserve"> </w:t>
      </w:r>
      <w:r w:rsidR="00D338A6">
        <w:rPr>
          <w:rFonts w:eastAsia="Times New Roman" w:cs="Times New Roman"/>
          <w:color w:val="000000"/>
          <w:szCs w:val="24"/>
        </w:rPr>
        <w:t xml:space="preserve">found </w:t>
      </w:r>
      <w:r w:rsidR="00D83CA5">
        <w:rPr>
          <w:rFonts w:eastAsia="Times New Roman" w:cs="Times New Roman"/>
          <w:color w:val="000000"/>
          <w:szCs w:val="24"/>
        </w:rPr>
        <w:t>employees experiencing emotional exhaustion</w:t>
      </w:r>
      <w:r w:rsidR="00AD13BD">
        <w:rPr>
          <w:rFonts w:eastAsia="Times New Roman" w:cs="Times New Roman"/>
          <w:color w:val="000000"/>
          <w:szCs w:val="24"/>
        </w:rPr>
        <w:t xml:space="preserve"> increased organizational citizenship behaviors that benefited the individual, while organization and supervisor-oriented </w:t>
      </w:r>
      <w:r w:rsidR="00D338A6">
        <w:rPr>
          <w:rFonts w:eastAsia="Times New Roman" w:cs="Times New Roman"/>
          <w:color w:val="000000"/>
          <w:szCs w:val="24"/>
        </w:rPr>
        <w:t xml:space="preserve">citizenship </w:t>
      </w:r>
      <w:r w:rsidR="00AD13BD">
        <w:rPr>
          <w:rFonts w:eastAsia="Times New Roman" w:cs="Times New Roman"/>
          <w:color w:val="000000"/>
          <w:szCs w:val="24"/>
        </w:rPr>
        <w:t>behaviors decreased</w:t>
      </w:r>
      <w:r w:rsidR="00D83CA5">
        <w:rPr>
          <w:rFonts w:eastAsia="Times New Roman" w:cs="Times New Roman"/>
          <w:color w:val="000000"/>
          <w:szCs w:val="24"/>
        </w:rPr>
        <w:t xml:space="preserve">. </w:t>
      </w:r>
      <w:r w:rsidR="00AD13BD">
        <w:rPr>
          <w:rFonts w:eastAsia="Times New Roman" w:cs="Times New Roman"/>
          <w:color w:val="000000"/>
          <w:szCs w:val="24"/>
        </w:rPr>
        <w:t xml:space="preserve">Specifically, these individual-oriented behaviors involved employees gaining social support from coworkers and supervisors. </w:t>
      </w:r>
      <w:proofErr w:type="spellStart"/>
      <w:r w:rsidR="00AD13BD">
        <w:rPr>
          <w:rFonts w:eastAsia="Times New Roman" w:cs="Times New Roman"/>
          <w:color w:val="000000"/>
          <w:szCs w:val="24"/>
        </w:rPr>
        <w:t>Halbesleben</w:t>
      </w:r>
      <w:proofErr w:type="spellEnd"/>
      <w:r w:rsidR="00AD13BD">
        <w:rPr>
          <w:rFonts w:eastAsia="Times New Roman" w:cs="Times New Roman"/>
          <w:color w:val="000000"/>
          <w:szCs w:val="24"/>
        </w:rPr>
        <w:t xml:space="preserve"> and Bowler note</w:t>
      </w:r>
      <w:r w:rsidR="00D338A6">
        <w:rPr>
          <w:rFonts w:eastAsia="Times New Roman" w:cs="Times New Roman"/>
          <w:color w:val="000000"/>
          <w:szCs w:val="24"/>
        </w:rPr>
        <w:t>d</w:t>
      </w:r>
      <w:r w:rsidR="00AD13BD">
        <w:rPr>
          <w:rFonts w:eastAsia="Times New Roman" w:cs="Times New Roman"/>
          <w:color w:val="000000"/>
          <w:szCs w:val="24"/>
        </w:rPr>
        <w:t xml:space="preserve"> the importance of employees using limited resources to </w:t>
      </w:r>
      <w:r w:rsidR="0088635C">
        <w:rPr>
          <w:rFonts w:eastAsia="Times New Roman" w:cs="Times New Roman"/>
          <w:color w:val="000000"/>
          <w:szCs w:val="24"/>
        </w:rPr>
        <w:t>invest in</w:t>
      </w:r>
      <w:r w:rsidR="00AD13BD">
        <w:rPr>
          <w:rFonts w:eastAsia="Times New Roman" w:cs="Times New Roman"/>
          <w:color w:val="000000"/>
          <w:szCs w:val="24"/>
        </w:rPr>
        <w:t xml:space="preserve"> social support. </w:t>
      </w:r>
      <w:r w:rsidR="009D380B">
        <w:rPr>
          <w:rFonts w:eastAsia="Times New Roman" w:cs="Times New Roman"/>
          <w:color w:val="000000"/>
          <w:szCs w:val="24"/>
        </w:rPr>
        <w:t xml:space="preserve">Although the authors conclude their findings further the conservation of resources </w:t>
      </w:r>
      <w:r w:rsidR="00AE00DD">
        <w:rPr>
          <w:rFonts w:eastAsia="Times New Roman" w:cs="Times New Roman"/>
          <w:color w:val="000000"/>
          <w:szCs w:val="24"/>
        </w:rPr>
        <w:t>mode</w:t>
      </w:r>
      <w:r w:rsidR="000270CE">
        <w:rPr>
          <w:rFonts w:eastAsia="Times New Roman" w:cs="Times New Roman"/>
          <w:color w:val="000000"/>
          <w:szCs w:val="24"/>
        </w:rPr>
        <w:t xml:space="preserve">l, </w:t>
      </w:r>
      <w:r w:rsidR="00AE00DD">
        <w:rPr>
          <w:rFonts w:eastAsia="Times New Roman" w:cs="Times New Roman"/>
          <w:color w:val="000000"/>
          <w:szCs w:val="24"/>
        </w:rPr>
        <w:t xml:space="preserve">their </w:t>
      </w:r>
      <w:r w:rsidR="009D380B">
        <w:rPr>
          <w:rFonts w:eastAsia="Times New Roman" w:cs="Times New Roman"/>
          <w:color w:val="000000"/>
          <w:szCs w:val="24"/>
        </w:rPr>
        <w:t>findings also support the application of social exchange theory in burnout.</w:t>
      </w:r>
      <w:r w:rsidR="00AE00DD">
        <w:rPr>
          <w:rFonts w:eastAsia="Times New Roman" w:cs="Times New Roman"/>
          <w:color w:val="000000"/>
          <w:szCs w:val="24"/>
        </w:rPr>
        <w:t xml:space="preserve"> </w:t>
      </w:r>
    </w:p>
    <w:p w:rsidR="000270CE" w:rsidRDefault="000270CE" w:rsidP="001C00F4">
      <w:pPr>
        <w:spacing w:line="480" w:lineRule="auto"/>
        <w:ind w:firstLine="720"/>
        <w:rPr>
          <w:rFonts w:eastAsia="Times New Roman" w:cs="Times New Roman"/>
          <w:color w:val="000000"/>
          <w:szCs w:val="24"/>
        </w:rPr>
      </w:pPr>
      <w:r>
        <w:rPr>
          <w:rFonts w:eastAsia="Times New Roman" w:cs="Times New Roman"/>
          <w:color w:val="000000"/>
          <w:szCs w:val="24"/>
        </w:rPr>
        <w:t xml:space="preserve">Using a sample of health care providers and customer service workers, </w:t>
      </w:r>
      <w:proofErr w:type="spellStart"/>
      <w:r>
        <w:rPr>
          <w:rFonts w:eastAsia="Times New Roman" w:cs="Times New Roman"/>
          <w:color w:val="000000"/>
          <w:szCs w:val="24"/>
        </w:rPr>
        <w:t>Mulki</w:t>
      </w:r>
      <w:proofErr w:type="spellEnd"/>
      <w:r>
        <w:rPr>
          <w:rFonts w:eastAsia="Times New Roman" w:cs="Times New Roman"/>
          <w:color w:val="000000"/>
          <w:szCs w:val="24"/>
        </w:rPr>
        <w:t xml:space="preserve">, Jaramillo, and </w:t>
      </w:r>
      <w:proofErr w:type="spellStart"/>
      <w:r>
        <w:rPr>
          <w:rFonts w:eastAsia="Times New Roman" w:cs="Times New Roman"/>
          <w:color w:val="000000"/>
          <w:szCs w:val="24"/>
        </w:rPr>
        <w:t>Locander</w:t>
      </w:r>
      <w:proofErr w:type="spellEnd"/>
      <w:r>
        <w:rPr>
          <w:rFonts w:eastAsia="Times New Roman" w:cs="Times New Roman"/>
          <w:color w:val="000000"/>
          <w:szCs w:val="24"/>
        </w:rPr>
        <w:t xml:space="preserve"> (2006) studied how supervisors’ leadership styles </w:t>
      </w:r>
      <w:r w:rsidR="00D338A6">
        <w:rPr>
          <w:rFonts w:eastAsia="Times New Roman" w:cs="Times New Roman"/>
          <w:color w:val="000000"/>
          <w:szCs w:val="24"/>
        </w:rPr>
        <w:t>influence</w:t>
      </w:r>
      <w:r>
        <w:rPr>
          <w:rFonts w:eastAsia="Times New Roman" w:cs="Times New Roman"/>
          <w:color w:val="000000"/>
          <w:szCs w:val="24"/>
        </w:rPr>
        <w:t xml:space="preserve"> emotional exhaustion and employee deviant behaviors. The authors found emotional exhaustion to mediate the negative relationship between participative leadership style and employee deviant behaviors, and </w:t>
      </w:r>
      <w:r w:rsidR="00F04919">
        <w:rPr>
          <w:rFonts w:eastAsia="Times New Roman" w:cs="Times New Roman"/>
          <w:color w:val="000000"/>
          <w:szCs w:val="24"/>
        </w:rPr>
        <w:t>emotional exhaustion</w:t>
      </w:r>
      <w:r>
        <w:rPr>
          <w:rFonts w:eastAsia="Times New Roman" w:cs="Times New Roman"/>
          <w:color w:val="000000"/>
          <w:szCs w:val="24"/>
        </w:rPr>
        <w:t xml:space="preserve"> mediated the negative relationship between employee deviant behaviors and employee job satisfaction and organizational commitment</w:t>
      </w:r>
      <w:r w:rsidR="00BD300D">
        <w:rPr>
          <w:rFonts w:eastAsia="Times New Roman" w:cs="Times New Roman"/>
          <w:color w:val="000000"/>
          <w:szCs w:val="24"/>
        </w:rPr>
        <w:t xml:space="preserve">. </w:t>
      </w:r>
      <w:proofErr w:type="spellStart"/>
      <w:r w:rsidR="00BD300D">
        <w:rPr>
          <w:rFonts w:eastAsia="Times New Roman" w:cs="Times New Roman"/>
          <w:color w:val="000000"/>
          <w:szCs w:val="24"/>
        </w:rPr>
        <w:t>Mulki</w:t>
      </w:r>
      <w:proofErr w:type="spellEnd"/>
      <w:r w:rsidR="00BD300D">
        <w:rPr>
          <w:rFonts w:eastAsia="Times New Roman" w:cs="Times New Roman"/>
          <w:color w:val="000000"/>
          <w:szCs w:val="24"/>
        </w:rPr>
        <w:t xml:space="preserve"> et al. suggest</w:t>
      </w:r>
      <w:r w:rsidR="00D338A6">
        <w:rPr>
          <w:rFonts w:eastAsia="Times New Roman" w:cs="Times New Roman"/>
          <w:color w:val="000000"/>
          <w:szCs w:val="24"/>
        </w:rPr>
        <w:t>ed</w:t>
      </w:r>
      <w:r w:rsidR="00BD300D">
        <w:rPr>
          <w:rFonts w:eastAsia="Times New Roman" w:cs="Times New Roman"/>
          <w:color w:val="000000"/>
          <w:szCs w:val="24"/>
        </w:rPr>
        <w:t xml:space="preserve"> the </w:t>
      </w:r>
      <w:r w:rsidR="00BD300D">
        <w:rPr>
          <w:rFonts w:eastAsia="Times New Roman" w:cs="Times New Roman"/>
          <w:color w:val="000000"/>
          <w:szCs w:val="24"/>
        </w:rPr>
        <w:lastRenderedPageBreak/>
        <w:t>findings show the importance of leadership in decreasing emotional exhaustion, and increasing employee job satisfaction and organization commitment in return.</w:t>
      </w:r>
      <w:r>
        <w:rPr>
          <w:rFonts w:eastAsia="Times New Roman" w:cs="Times New Roman"/>
          <w:color w:val="000000"/>
          <w:szCs w:val="24"/>
        </w:rPr>
        <w:t xml:space="preserve"> </w:t>
      </w:r>
    </w:p>
    <w:p w:rsidR="009A54B4" w:rsidRPr="00A138E6" w:rsidRDefault="009A54B4" w:rsidP="009A54B4">
      <w:pPr>
        <w:spacing w:line="480" w:lineRule="auto"/>
        <w:rPr>
          <w:rFonts w:eastAsia="Times New Roman" w:cs="Times New Roman"/>
          <w:szCs w:val="24"/>
        </w:rPr>
      </w:pPr>
      <w:r w:rsidRPr="00E23B83">
        <w:rPr>
          <w:rFonts w:eastAsia="Times New Roman" w:cs="Times New Roman"/>
          <w:b/>
          <w:bCs/>
          <w:color w:val="000000"/>
          <w:szCs w:val="24"/>
        </w:rPr>
        <w:t>Leader-Member Exchange</w:t>
      </w:r>
    </w:p>
    <w:p w:rsidR="00D800D9" w:rsidRDefault="00895589" w:rsidP="00D800D9">
      <w:pPr>
        <w:spacing w:line="480" w:lineRule="auto"/>
        <w:ind w:firstLine="720"/>
        <w:rPr>
          <w:rFonts w:eastAsia="Times New Roman" w:cs="Times New Roman"/>
          <w:color w:val="000000"/>
          <w:szCs w:val="24"/>
        </w:rPr>
      </w:pPr>
      <w:r>
        <w:rPr>
          <w:rFonts w:eastAsia="Times New Roman" w:cs="Times New Roman"/>
          <w:color w:val="000000"/>
          <w:szCs w:val="24"/>
        </w:rPr>
        <w:t xml:space="preserve">Leader-Member Exchange </w:t>
      </w:r>
      <w:r w:rsidR="005677C3">
        <w:rPr>
          <w:rFonts w:eastAsia="Times New Roman" w:cs="Times New Roman"/>
          <w:color w:val="000000"/>
          <w:szCs w:val="24"/>
        </w:rPr>
        <w:t xml:space="preserve">(LMX) </w:t>
      </w:r>
      <w:r>
        <w:rPr>
          <w:rFonts w:eastAsia="Times New Roman" w:cs="Times New Roman"/>
          <w:color w:val="000000"/>
          <w:szCs w:val="24"/>
        </w:rPr>
        <w:t>Theory ha</w:t>
      </w:r>
      <w:r w:rsidR="005677C3">
        <w:rPr>
          <w:rFonts w:eastAsia="Times New Roman" w:cs="Times New Roman"/>
          <w:color w:val="000000"/>
          <w:szCs w:val="24"/>
        </w:rPr>
        <w:t xml:space="preserve">s </w:t>
      </w:r>
      <w:r w:rsidR="003D4452">
        <w:rPr>
          <w:rFonts w:eastAsia="Times New Roman" w:cs="Times New Roman"/>
          <w:color w:val="000000"/>
          <w:szCs w:val="24"/>
        </w:rPr>
        <w:t>been substantially revised</w:t>
      </w:r>
      <w:r w:rsidR="005677C3">
        <w:rPr>
          <w:rFonts w:eastAsia="Times New Roman" w:cs="Times New Roman"/>
          <w:color w:val="000000"/>
          <w:szCs w:val="24"/>
        </w:rPr>
        <w:t xml:space="preserve"> since its </w:t>
      </w:r>
      <w:r w:rsidR="003D4452">
        <w:rPr>
          <w:rFonts w:eastAsia="Times New Roman" w:cs="Times New Roman"/>
          <w:color w:val="000000"/>
          <w:szCs w:val="24"/>
        </w:rPr>
        <w:t>i</w:t>
      </w:r>
      <w:r w:rsidR="005677C3">
        <w:rPr>
          <w:rFonts w:eastAsia="Times New Roman" w:cs="Times New Roman"/>
          <w:color w:val="000000"/>
          <w:szCs w:val="24"/>
        </w:rPr>
        <w:t xml:space="preserve">nception 40 years ago. </w:t>
      </w:r>
      <w:proofErr w:type="spellStart"/>
      <w:r w:rsidR="005677C3">
        <w:rPr>
          <w:rFonts w:eastAsia="Times New Roman" w:cs="Times New Roman"/>
          <w:color w:val="000000"/>
          <w:szCs w:val="24"/>
        </w:rPr>
        <w:t>Graen</w:t>
      </w:r>
      <w:proofErr w:type="spellEnd"/>
      <w:r w:rsidR="005677C3">
        <w:rPr>
          <w:rFonts w:eastAsia="Times New Roman" w:cs="Times New Roman"/>
          <w:color w:val="000000"/>
          <w:szCs w:val="24"/>
        </w:rPr>
        <w:t xml:space="preserve"> and </w:t>
      </w:r>
      <w:proofErr w:type="spellStart"/>
      <w:r w:rsidR="005677C3">
        <w:rPr>
          <w:rFonts w:eastAsia="Times New Roman" w:cs="Times New Roman"/>
          <w:color w:val="000000"/>
          <w:szCs w:val="24"/>
        </w:rPr>
        <w:t>Uhl</w:t>
      </w:r>
      <w:proofErr w:type="spellEnd"/>
      <w:r w:rsidR="005677C3">
        <w:rPr>
          <w:rFonts w:eastAsia="Times New Roman" w:cs="Times New Roman"/>
          <w:color w:val="000000"/>
          <w:szCs w:val="24"/>
        </w:rPr>
        <w:t>-Bien (1995) explain</w:t>
      </w:r>
      <w:r w:rsidR="00D338A6">
        <w:rPr>
          <w:rFonts w:eastAsia="Times New Roman" w:cs="Times New Roman"/>
          <w:color w:val="000000"/>
          <w:szCs w:val="24"/>
        </w:rPr>
        <w:t>ed</w:t>
      </w:r>
      <w:r w:rsidR="005677C3">
        <w:rPr>
          <w:rFonts w:eastAsia="Times New Roman" w:cs="Times New Roman"/>
          <w:color w:val="000000"/>
          <w:szCs w:val="24"/>
        </w:rPr>
        <w:t xml:space="preserve"> LMX theory has developed in four stages. The first stage of research discovered the differentiation of relationships between leaders and followers. The second stage of LMX theory – considered to be the most researched – focused on the different relationships between a leader and his or her members in the unit and </w:t>
      </w:r>
      <w:r w:rsidR="00D338A6">
        <w:rPr>
          <w:rFonts w:eastAsia="Times New Roman" w:cs="Times New Roman"/>
          <w:color w:val="000000"/>
          <w:szCs w:val="24"/>
        </w:rPr>
        <w:t>built</w:t>
      </w:r>
      <w:r w:rsidR="005677C3">
        <w:rPr>
          <w:rFonts w:eastAsia="Times New Roman" w:cs="Times New Roman"/>
          <w:color w:val="000000"/>
          <w:szCs w:val="24"/>
        </w:rPr>
        <w:t xml:space="preserve"> upon the construct of LMX. Stage three use</w:t>
      </w:r>
      <w:r w:rsidR="00D338A6">
        <w:rPr>
          <w:rFonts w:eastAsia="Times New Roman" w:cs="Times New Roman"/>
          <w:color w:val="000000"/>
          <w:szCs w:val="24"/>
        </w:rPr>
        <w:t>d</w:t>
      </w:r>
      <w:r w:rsidR="005677C3">
        <w:rPr>
          <w:rFonts w:eastAsia="Times New Roman" w:cs="Times New Roman"/>
          <w:color w:val="000000"/>
          <w:szCs w:val="24"/>
        </w:rPr>
        <w:t xml:space="preserve"> </w:t>
      </w:r>
      <w:proofErr w:type="spellStart"/>
      <w:r w:rsidR="005677C3">
        <w:rPr>
          <w:rFonts w:eastAsia="Times New Roman" w:cs="Times New Roman"/>
          <w:color w:val="000000"/>
          <w:szCs w:val="24"/>
        </w:rPr>
        <w:t>Graen</w:t>
      </w:r>
      <w:proofErr w:type="spellEnd"/>
      <w:r w:rsidR="005677C3">
        <w:rPr>
          <w:rFonts w:eastAsia="Times New Roman" w:cs="Times New Roman"/>
          <w:color w:val="000000"/>
          <w:szCs w:val="24"/>
        </w:rPr>
        <w:t xml:space="preserve"> and </w:t>
      </w:r>
      <w:proofErr w:type="spellStart"/>
      <w:r w:rsidR="005677C3">
        <w:rPr>
          <w:rFonts w:eastAsia="Times New Roman" w:cs="Times New Roman"/>
          <w:color w:val="000000"/>
          <w:szCs w:val="24"/>
        </w:rPr>
        <w:t>Uhl</w:t>
      </w:r>
      <w:proofErr w:type="spellEnd"/>
      <w:r w:rsidR="005677C3">
        <w:rPr>
          <w:rFonts w:eastAsia="Times New Roman" w:cs="Times New Roman"/>
          <w:color w:val="000000"/>
          <w:szCs w:val="24"/>
        </w:rPr>
        <w:t>-Bien’s (1991) Leadership Making Model, which suggests leaders work differently with members to create partnerships. Finally, stage four studie</w:t>
      </w:r>
      <w:r w:rsidR="00D338A6">
        <w:rPr>
          <w:rFonts w:eastAsia="Times New Roman" w:cs="Times New Roman"/>
          <w:color w:val="000000"/>
          <w:szCs w:val="24"/>
        </w:rPr>
        <w:t>d</w:t>
      </w:r>
      <w:r w:rsidR="005677C3">
        <w:rPr>
          <w:rFonts w:eastAsia="Times New Roman" w:cs="Times New Roman"/>
          <w:color w:val="000000"/>
          <w:szCs w:val="24"/>
        </w:rPr>
        <w:t xml:space="preserve"> LMX relationships in larger collectives, such as the</w:t>
      </w:r>
      <w:r w:rsidR="00D338A6">
        <w:rPr>
          <w:rFonts w:eastAsia="Times New Roman" w:cs="Times New Roman"/>
          <w:color w:val="000000"/>
          <w:szCs w:val="24"/>
        </w:rPr>
        <w:t xml:space="preserve"> groups</w:t>
      </w:r>
      <w:r w:rsidR="005677C3">
        <w:rPr>
          <w:rFonts w:eastAsia="Times New Roman" w:cs="Times New Roman"/>
          <w:color w:val="000000"/>
          <w:szCs w:val="24"/>
        </w:rPr>
        <w:t xml:space="preserve"> within the organization (</w:t>
      </w:r>
      <w:proofErr w:type="spellStart"/>
      <w:r w:rsidR="005677C3">
        <w:rPr>
          <w:rFonts w:eastAsia="Times New Roman" w:cs="Times New Roman"/>
          <w:color w:val="000000"/>
          <w:szCs w:val="24"/>
        </w:rPr>
        <w:t>Graen</w:t>
      </w:r>
      <w:proofErr w:type="spellEnd"/>
      <w:r w:rsidR="005677C3">
        <w:rPr>
          <w:rFonts w:eastAsia="Times New Roman" w:cs="Times New Roman"/>
          <w:color w:val="000000"/>
          <w:szCs w:val="24"/>
        </w:rPr>
        <w:t xml:space="preserve"> &amp; </w:t>
      </w:r>
      <w:proofErr w:type="spellStart"/>
      <w:r w:rsidR="005677C3">
        <w:rPr>
          <w:rFonts w:eastAsia="Times New Roman" w:cs="Times New Roman"/>
          <w:color w:val="000000"/>
          <w:szCs w:val="24"/>
        </w:rPr>
        <w:t>Uhl</w:t>
      </w:r>
      <w:proofErr w:type="spellEnd"/>
      <w:r w:rsidR="005677C3">
        <w:rPr>
          <w:rFonts w:eastAsia="Times New Roman" w:cs="Times New Roman"/>
          <w:color w:val="000000"/>
          <w:szCs w:val="24"/>
        </w:rPr>
        <w:t xml:space="preserve">-Bien, 1995). </w:t>
      </w:r>
      <w:r w:rsidR="00D800D9">
        <w:rPr>
          <w:rFonts w:eastAsia="Times New Roman" w:cs="Times New Roman"/>
          <w:color w:val="000000"/>
          <w:szCs w:val="24"/>
        </w:rPr>
        <w:t xml:space="preserve">In a meta-analysis by </w:t>
      </w:r>
      <w:proofErr w:type="spellStart"/>
      <w:r w:rsidR="00D800D9">
        <w:rPr>
          <w:rFonts w:eastAsia="Times New Roman" w:cs="Times New Roman"/>
          <w:color w:val="000000"/>
          <w:szCs w:val="24"/>
        </w:rPr>
        <w:t>Schriesheim</w:t>
      </w:r>
      <w:proofErr w:type="spellEnd"/>
      <w:r w:rsidR="00D800D9">
        <w:rPr>
          <w:rFonts w:eastAsia="Times New Roman" w:cs="Times New Roman"/>
          <w:color w:val="000000"/>
          <w:szCs w:val="24"/>
        </w:rPr>
        <w:t xml:space="preserve">, Castro, and </w:t>
      </w:r>
      <w:proofErr w:type="spellStart"/>
      <w:r w:rsidR="00D800D9">
        <w:rPr>
          <w:rFonts w:eastAsia="Times New Roman" w:cs="Times New Roman"/>
          <w:color w:val="000000"/>
          <w:szCs w:val="24"/>
        </w:rPr>
        <w:t>Cogliser</w:t>
      </w:r>
      <w:proofErr w:type="spellEnd"/>
      <w:r w:rsidR="00D800D9">
        <w:rPr>
          <w:rFonts w:eastAsia="Times New Roman" w:cs="Times New Roman"/>
          <w:color w:val="000000"/>
          <w:szCs w:val="24"/>
        </w:rPr>
        <w:t xml:space="preserve"> (1999), the authors notice</w:t>
      </w:r>
      <w:r w:rsidR="00D338A6">
        <w:rPr>
          <w:rFonts w:eastAsia="Times New Roman" w:cs="Times New Roman"/>
          <w:color w:val="000000"/>
          <w:szCs w:val="24"/>
        </w:rPr>
        <w:t>d</w:t>
      </w:r>
      <w:r w:rsidR="00D800D9">
        <w:rPr>
          <w:rFonts w:eastAsia="Times New Roman" w:cs="Times New Roman"/>
          <w:color w:val="000000"/>
          <w:szCs w:val="24"/>
        </w:rPr>
        <w:t xml:space="preserve"> a vast amount of LMX research, but no consistent definition of </w:t>
      </w:r>
      <w:r w:rsidR="00D338A6">
        <w:rPr>
          <w:rFonts w:eastAsia="Times New Roman" w:cs="Times New Roman"/>
          <w:color w:val="000000"/>
          <w:szCs w:val="24"/>
        </w:rPr>
        <w:t>the phenomenon</w:t>
      </w:r>
      <w:r w:rsidR="00D800D9">
        <w:rPr>
          <w:rFonts w:eastAsia="Times New Roman" w:cs="Times New Roman"/>
          <w:color w:val="000000"/>
          <w:szCs w:val="24"/>
        </w:rPr>
        <w:t xml:space="preserve">. However, the present study will use </w:t>
      </w:r>
      <w:proofErr w:type="spellStart"/>
      <w:r w:rsidR="00D05C17">
        <w:rPr>
          <w:rFonts w:eastAsia="Times New Roman" w:cs="Times New Roman"/>
          <w:color w:val="000000"/>
          <w:szCs w:val="24"/>
        </w:rPr>
        <w:t>Graen</w:t>
      </w:r>
      <w:proofErr w:type="spellEnd"/>
      <w:r w:rsidR="00D05C17">
        <w:rPr>
          <w:rFonts w:eastAsia="Times New Roman" w:cs="Times New Roman"/>
          <w:color w:val="000000"/>
          <w:szCs w:val="24"/>
        </w:rPr>
        <w:t xml:space="preserve"> and </w:t>
      </w:r>
      <w:proofErr w:type="spellStart"/>
      <w:r w:rsidR="00D05C17">
        <w:rPr>
          <w:rFonts w:eastAsia="Times New Roman" w:cs="Times New Roman"/>
          <w:color w:val="000000"/>
          <w:szCs w:val="24"/>
        </w:rPr>
        <w:t>Uhl</w:t>
      </w:r>
      <w:proofErr w:type="spellEnd"/>
      <w:r w:rsidR="00D05C17">
        <w:rPr>
          <w:rFonts w:eastAsia="Times New Roman" w:cs="Times New Roman"/>
          <w:color w:val="000000"/>
          <w:szCs w:val="24"/>
        </w:rPr>
        <w:t xml:space="preserve">-Bien (1995) and </w:t>
      </w:r>
      <w:proofErr w:type="spellStart"/>
      <w:r w:rsidR="00D05C17">
        <w:rPr>
          <w:rFonts w:eastAsia="Times New Roman" w:cs="Times New Roman"/>
          <w:color w:val="000000"/>
          <w:szCs w:val="24"/>
        </w:rPr>
        <w:t>Liden</w:t>
      </w:r>
      <w:proofErr w:type="spellEnd"/>
      <w:r w:rsidR="00D05C17">
        <w:rPr>
          <w:rFonts w:eastAsia="Times New Roman" w:cs="Times New Roman"/>
          <w:color w:val="000000"/>
          <w:szCs w:val="24"/>
        </w:rPr>
        <w:t xml:space="preserve"> and </w:t>
      </w:r>
      <w:proofErr w:type="spellStart"/>
      <w:r w:rsidR="00D05C17">
        <w:rPr>
          <w:rFonts w:eastAsia="Times New Roman" w:cs="Times New Roman"/>
          <w:color w:val="000000"/>
          <w:szCs w:val="24"/>
        </w:rPr>
        <w:t>Maslyn’s</w:t>
      </w:r>
      <w:proofErr w:type="spellEnd"/>
      <w:r w:rsidR="00D05C17">
        <w:rPr>
          <w:rFonts w:eastAsia="Times New Roman" w:cs="Times New Roman"/>
          <w:color w:val="000000"/>
          <w:szCs w:val="24"/>
        </w:rPr>
        <w:t xml:space="preserve"> (1998) </w:t>
      </w:r>
      <w:r w:rsidR="00D338A6">
        <w:rPr>
          <w:rFonts w:eastAsia="Times New Roman" w:cs="Times New Roman"/>
          <w:color w:val="000000"/>
          <w:szCs w:val="24"/>
        </w:rPr>
        <w:t xml:space="preserve">definition and </w:t>
      </w:r>
      <w:r w:rsidR="00D05C17">
        <w:rPr>
          <w:rFonts w:eastAsia="Times New Roman" w:cs="Times New Roman"/>
          <w:color w:val="000000"/>
          <w:szCs w:val="24"/>
        </w:rPr>
        <w:t>relational exchange approach to LMX</w:t>
      </w:r>
      <w:r w:rsidR="00D465DB">
        <w:rPr>
          <w:rFonts w:eastAsia="Times New Roman" w:cs="Times New Roman"/>
          <w:color w:val="000000"/>
          <w:szCs w:val="24"/>
        </w:rPr>
        <w:t xml:space="preserve">, </w:t>
      </w:r>
      <w:r w:rsidR="00D338A6">
        <w:rPr>
          <w:rFonts w:eastAsia="Times New Roman" w:cs="Times New Roman"/>
          <w:color w:val="000000"/>
          <w:szCs w:val="24"/>
        </w:rPr>
        <w:t>which suggest</w:t>
      </w:r>
      <w:r w:rsidR="00D465DB">
        <w:rPr>
          <w:rFonts w:eastAsia="Times New Roman" w:cs="Times New Roman"/>
          <w:color w:val="000000"/>
          <w:szCs w:val="24"/>
        </w:rPr>
        <w:t xml:space="preserve"> leaders form different relationships with members and exchange with each member differently. These exchanges can be contractual or social, depending on characteristics of the relationship, such as the level of trust, liking, respect, and mutual obligation (</w:t>
      </w:r>
      <w:proofErr w:type="spellStart"/>
      <w:r w:rsidR="00D465DB">
        <w:rPr>
          <w:rFonts w:eastAsia="Times New Roman" w:cs="Times New Roman"/>
          <w:color w:val="000000"/>
          <w:szCs w:val="24"/>
        </w:rPr>
        <w:t>Graen</w:t>
      </w:r>
      <w:proofErr w:type="spellEnd"/>
      <w:r w:rsidR="00D465DB">
        <w:rPr>
          <w:rFonts w:eastAsia="Times New Roman" w:cs="Times New Roman"/>
          <w:color w:val="000000"/>
          <w:szCs w:val="24"/>
        </w:rPr>
        <w:t xml:space="preserve"> &amp; </w:t>
      </w:r>
      <w:proofErr w:type="spellStart"/>
      <w:r w:rsidR="00D465DB">
        <w:rPr>
          <w:rFonts w:eastAsia="Times New Roman" w:cs="Times New Roman"/>
          <w:color w:val="000000"/>
          <w:szCs w:val="24"/>
        </w:rPr>
        <w:t>Uhl</w:t>
      </w:r>
      <w:proofErr w:type="spellEnd"/>
      <w:r w:rsidR="00D465DB">
        <w:rPr>
          <w:rFonts w:eastAsia="Times New Roman" w:cs="Times New Roman"/>
          <w:color w:val="000000"/>
          <w:szCs w:val="24"/>
        </w:rPr>
        <w:t xml:space="preserve">-Bien, 1995; </w:t>
      </w:r>
      <w:proofErr w:type="spellStart"/>
      <w:r w:rsidR="00D465DB">
        <w:rPr>
          <w:rFonts w:eastAsia="Times New Roman" w:cs="Times New Roman"/>
          <w:color w:val="000000"/>
          <w:szCs w:val="24"/>
        </w:rPr>
        <w:t>Liden</w:t>
      </w:r>
      <w:proofErr w:type="spellEnd"/>
      <w:r w:rsidR="00D465DB">
        <w:rPr>
          <w:rFonts w:eastAsia="Times New Roman" w:cs="Times New Roman"/>
          <w:color w:val="000000"/>
          <w:szCs w:val="24"/>
        </w:rPr>
        <w:t xml:space="preserve"> &amp; </w:t>
      </w:r>
      <w:proofErr w:type="spellStart"/>
      <w:r w:rsidR="00D465DB">
        <w:rPr>
          <w:rFonts w:eastAsia="Times New Roman" w:cs="Times New Roman"/>
          <w:color w:val="000000"/>
          <w:szCs w:val="24"/>
        </w:rPr>
        <w:t>Maslyn</w:t>
      </w:r>
      <w:proofErr w:type="spellEnd"/>
      <w:r w:rsidR="00D465DB">
        <w:rPr>
          <w:rFonts w:eastAsia="Times New Roman" w:cs="Times New Roman"/>
          <w:color w:val="000000"/>
          <w:szCs w:val="24"/>
        </w:rPr>
        <w:t>, 1998).</w:t>
      </w:r>
    </w:p>
    <w:p w:rsidR="007F31F9" w:rsidRDefault="00D4048D" w:rsidP="00D800D9">
      <w:pPr>
        <w:spacing w:line="480" w:lineRule="auto"/>
        <w:ind w:firstLine="720"/>
        <w:rPr>
          <w:rFonts w:eastAsia="Times New Roman" w:cs="Times New Roman"/>
          <w:color w:val="000000"/>
          <w:szCs w:val="24"/>
        </w:rPr>
      </w:pPr>
      <w:r>
        <w:rPr>
          <w:rFonts w:eastAsia="Times New Roman" w:cs="Times New Roman"/>
          <w:color w:val="000000"/>
          <w:szCs w:val="24"/>
        </w:rPr>
        <w:t>To fully understand LMX theory, it is important to understand its history (</w:t>
      </w:r>
      <w:proofErr w:type="spellStart"/>
      <w:r>
        <w:rPr>
          <w:rFonts w:eastAsia="Times New Roman" w:cs="Times New Roman"/>
          <w:color w:val="000000"/>
          <w:szCs w:val="24"/>
        </w:rPr>
        <w:t>Schriesheim</w:t>
      </w:r>
      <w:proofErr w:type="spellEnd"/>
      <w:r>
        <w:rPr>
          <w:rFonts w:eastAsia="Times New Roman" w:cs="Times New Roman"/>
          <w:color w:val="000000"/>
          <w:szCs w:val="24"/>
        </w:rPr>
        <w:t xml:space="preserve"> et al., 1999). </w:t>
      </w:r>
      <w:r w:rsidR="007F31F9">
        <w:rPr>
          <w:rFonts w:eastAsia="Times New Roman" w:cs="Times New Roman"/>
          <w:color w:val="000000"/>
          <w:szCs w:val="24"/>
        </w:rPr>
        <w:t xml:space="preserve">The concept of leader-member exchange was originally introduced by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w:t>
      </w:r>
      <w:proofErr w:type="spellStart"/>
      <w:r w:rsidR="009A54B4" w:rsidRPr="00A138E6">
        <w:rPr>
          <w:rFonts w:eastAsia="Times New Roman" w:cs="Times New Roman"/>
          <w:color w:val="000000"/>
          <w:szCs w:val="24"/>
        </w:rPr>
        <w:t>Dansereau</w:t>
      </w:r>
      <w:proofErr w:type="spellEnd"/>
      <w:r w:rsidR="007F31F9">
        <w:rPr>
          <w:rFonts w:eastAsia="Times New Roman" w:cs="Times New Roman"/>
          <w:color w:val="000000"/>
          <w:szCs w:val="24"/>
        </w:rPr>
        <w:t xml:space="preserve">, and Minami (1972). In a study of the </w:t>
      </w:r>
      <w:r w:rsidR="009A54B4" w:rsidRPr="00A138E6">
        <w:rPr>
          <w:rFonts w:eastAsia="Times New Roman" w:cs="Times New Roman"/>
          <w:color w:val="000000"/>
          <w:szCs w:val="24"/>
        </w:rPr>
        <w:t xml:space="preserve">relationships between leaders and </w:t>
      </w:r>
      <w:r w:rsidR="007F31F9">
        <w:rPr>
          <w:rFonts w:eastAsia="Times New Roman" w:cs="Times New Roman"/>
          <w:color w:val="000000"/>
          <w:szCs w:val="24"/>
        </w:rPr>
        <w:t>followers</w:t>
      </w:r>
      <w:r w:rsidR="009A54B4" w:rsidRPr="00A138E6">
        <w:rPr>
          <w:rFonts w:eastAsia="Times New Roman" w:cs="Times New Roman"/>
          <w:color w:val="000000"/>
          <w:szCs w:val="24"/>
        </w:rPr>
        <w:t xml:space="preserve"> and </w:t>
      </w:r>
      <w:r w:rsidR="007F31F9">
        <w:rPr>
          <w:rFonts w:eastAsia="Times New Roman" w:cs="Times New Roman"/>
          <w:color w:val="000000"/>
          <w:szCs w:val="24"/>
        </w:rPr>
        <w:t xml:space="preserve">these relationships’ </w:t>
      </w:r>
      <w:r w:rsidR="009A54B4" w:rsidRPr="00A138E6">
        <w:rPr>
          <w:rFonts w:eastAsia="Times New Roman" w:cs="Times New Roman"/>
          <w:color w:val="000000"/>
          <w:szCs w:val="24"/>
        </w:rPr>
        <w:t>effect</w:t>
      </w:r>
      <w:r w:rsidR="007F31F9">
        <w:rPr>
          <w:rFonts w:eastAsia="Times New Roman" w:cs="Times New Roman"/>
          <w:color w:val="000000"/>
          <w:szCs w:val="24"/>
        </w:rPr>
        <w:t>s</w:t>
      </w:r>
      <w:r w:rsidR="009A54B4" w:rsidRPr="00A138E6">
        <w:rPr>
          <w:rFonts w:eastAsia="Times New Roman" w:cs="Times New Roman"/>
          <w:color w:val="000000"/>
          <w:szCs w:val="24"/>
        </w:rPr>
        <w:t xml:space="preserve"> on</w:t>
      </w:r>
      <w:r w:rsidR="007F31F9">
        <w:rPr>
          <w:rFonts w:eastAsia="Times New Roman" w:cs="Times New Roman"/>
          <w:color w:val="000000"/>
          <w:szCs w:val="24"/>
        </w:rPr>
        <w:t xml:space="preserve"> follower</w:t>
      </w:r>
      <w:r w:rsidR="009A54B4" w:rsidRPr="00A138E6">
        <w:rPr>
          <w:rFonts w:eastAsia="Times New Roman" w:cs="Times New Roman"/>
          <w:color w:val="000000"/>
          <w:szCs w:val="24"/>
        </w:rPr>
        <w:t xml:space="preserve"> performance</w:t>
      </w:r>
      <w:r w:rsidR="007F31F9">
        <w:rPr>
          <w:rFonts w:eastAsia="Times New Roman" w:cs="Times New Roman"/>
          <w:color w:val="000000"/>
          <w:szCs w:val="24"/>
        </w:rPr>
        <w:t>,</w:t>
      </w:r>
      <w:r w:rsidR="009A54B4" w:rsidRPr="00A138E6">
        <w:rPr>
          <w:rFonts w:eastAsia="Times New Roman" w:cs="Times New Roman"/>
          <w:color w:val="000000"/>
          <w:szCs w:val="24"/>
        </w:rPr>
        <w:t xml:space="preserve"> </w:t>
      </w:r>
      <w:r w:rsidR="007F31F9" w:rsidRPr="00A138E6">
        <w:rPr>
          <w:rFonts w:eastAsia="Times New Roman" w:cs="Times New Roman"/>
          <w:color w:val="000000"/>
          <w:szCs w:val="24"/>
        </w:rPr>
        <w:t>the</w:t>
      </w:r>
      <w:r w:rsidR="009A54B4" w:rsidRPr="00A138E6">
        <w:rPr>
          <w:rFonts w:eastAsia="Times New Roman" w:cs="Times New Roman"/>
          <w:color w:val="000000"/>
          <w:szCs w:val="24"/>
        </w:rPr>
        <w:t xml:space="preserve"> authors noticed </w:t>
      </w:r>
      <w:r w:rsidR="00D338A6">
        <w:rPr>
          <w:rFonts w:eastAsia="Times New Roman" w:cs="Times New Roman"/>
          <w:color w:val="000000"/>
          <w:szCs w:val="24"/>
        </w:rPr>
        <w:t xml:space="preserve">two problems with </w:t>
      </w:r>
      <w:r w:rsidR="009A54B4" w:rsidRPr="00A138E6">
        <w:rPr>
          <w:rFonts w:eastAsia="Times New Roman" w:cs="Times New Roman"/>
          <w:color w:val="000000"/>
          <w:szCs w:val="24"/>
        </w:rPr>
        <w:t>the</w:t>
      </w:r>
      <w:r w:rsidR="007F31F9">
        <w:rPr>
          <w:rFonts w:eastAsia="Times New Roman" w:cs="Times New Roman"/>
          <w:color w:val="000000"/>
          <w:szCs w:val="24"/>
        </w:rPr>
        <w:t xml:space="preserve"> </w:t>
      </w:r>
      <w:r w:rsidR="007F31F9">
        <w:rPr>
          <w:rFonts w:eastAsia="Times New Roman" w:cs="Times New Roman"/>
          <w:color w:val="000000"/>
          <w:szCs w:val="24"/>
        </w:rPr>
        <w:lastRenderedPageBreak/>
        <w:t>commonly used</w:t>
      </w:r>
      <w:r w:rsidR="009A54B4" w:rsidRPr="00A138E6">
        <w:rPr>
          <w:rFonts w:eastAsia="Times New Roman" w:cs="Times New Roman"/>
          <w:color w:val="000000"/>
          <w:szCs w:val="24"/>
        </w:rPr>
        <w:t xml:space="preserve"> average leadership style</w:t>
      </w:r>
      <w:r w:rsidR="007F31F9">
        <w:rPr>
          <w:rFonts w:eastAsia="Times New Roman" w:cs="Times New Roman"/>
          <w:color w:val="000000"/>
          <w:szCs w:val="24"/>
        </w:rPr>
        <w:t xml:space="preserve"> (ALS)</w:t>
      </w:r>
      <w:r w:rsidR="009A54B4" w:rsidRPr="00A138E6">
        <w:rPr>
          <w:rFonts w:eastAsia="Times New Roman" w:cs="Times New Roman"/>
          <w:color w:val="000000"/>
          <w:szCs w:val="24"/>
        </w:rPr>
        <w:t xml:space="preserve">. First, </w:t>
      </w:r>
      <w:r w:rsidR="007F31F9">
        <w:rPr>
          <w:rFonts w:eastAsia="Times New Roman" w:cs="Times New Roman"/>
          <w:color w:val="000000"/>
          <w:szCs w:val="24"/>
        </w:rPr>
        <w:t xml:space="preserve">the </w:t>
      </w:r>
      <w:r w:rsidR="009A54B4" w:rsidRPr="00A138E6">
        <w:rPr>
          <w:rFonts w:eastAsia="Times New Roman" w:cs="Times New Roman"/>
          <w:color w:val="000000"/>
          <w:szCs w:val="24"/>
        </w:rPr>
        <w:t xml:space="preserve">ALS assumes leaders had one average leadership style with all its members.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et al.</w:t>
      </w:r>
      <w:r w:rsidR="003D4452">
        <w:rPr>
          <w:rFonts w:eastAsia="Times New Roman" w:cs="Times New Roman"/>
          <w:color w:val="000000"/>
          <w:szCs w:val="24"/>
        </w:rPr>
        <w:t xml:space="preserve"> (1972)</w:t>
      </w:r>
      <w:r w:rsidR="009A54B4" w:rsidRPr="00A138E6">
        <w:rPr>
          <w:rFonts w:eastAsia="Times New Roman" w:cs="Times New Roman"/>
          <w:color w:val="000000"/>
          <w:szCs w:val="24"/>
        </w:rPr>
        <w:t>, however, hypothesized leaders’ behavior styles will be different within each leader-</w:t>
      </w:r>
      <w:r w:rsidR="007F31F9">
        <w:rPr>
          <w:rFonts w:eastAsia="Times New Roman" w:cs="Times New Roman"/>
          <w:color w:val="000000"/>
          <w:szCs w:val="24"/>
        </w:rPr>
        <w:t>member</w:t>
      </w:r>
      <w:r w:rsidR="009A54B4" w:rsidRPr="00A138E6">
        <w:rPr>
          <w:rFonts w:eastAsia="Times New Roman" w:cs="Times New Roman"/>
          <w:color w:val="000000"/>
          <w:szCs w:val="24"/>
        </w:rPr>
        <w:t xml:space="preserve"> relationships. Second, ALS </w:t>
      </w:r>
      <w:r w:rsidR="005102B4">
        <w:rPr>
          <w:rFonts w:eastAsia="Times New Roman" w:cs="Times New Roman"/>
          <w:color w:val="000000"/>
          <w:szCs w:val="24"/>
        </w:rPr>
        <w:t>predicts</w:t>
      </w:r>
      <w:r w:rsidR="009A54B4" w:rsidRPr="00A138E6">
        <w:rPr>
          <w:rFonts w:eastAsia="Times New Roman" w:cs="Times New Roman"/>
          <w:color w:val="000000"/>
          <w:szCs w:val="24"/>
        </w:rPr>
        <w:t xml:space="preserve"> leadership style </w:t>
      </w:r>
      <w:r w:rsidR="005102B4">
        <w:rPr>
          <w:rFonts w:eastAsia="Times New Roman" w:cs="Times New Roman"/>
          <w:color w:val="000000"/>
          <w:szCs w:val="24"/>
        </w:rPr>
        <w:t>to affect</w:t>
      </w:r>
      <w:r w:rsidR="009A54B4" w:rsidRPr="00A138E6">
        <w:rPr>
          <w:rFonts w:eastAsia="Times New Roman" w:cs="Times New Roman"/>
          <w:color w:val="000000"/>
          <w:szCs w:val="24"/>
        </w:rPr>
        <w:t xml:space="preserve"> unit outcomes, such as pr</w:t>
      </w:r>
      <w:r w:rsidR="007F31F9">
        <w:rPr>
          <w:rFonts w:eastAsia="Times New Roman" w:cs="Times New Roman"/>
          <w:color w:val="000000"/>
          <w:szCs w:val="24"/>
        </w:rPr>
        <w:t>oductivity and member attitudes. However,</w:t>
      </w:r>
      <w:r w:rsidR="009A54B4" w:rsidRPr="00A138E6">
        <w:rPr>
          <w:rFonts w:eastAsia="Times New Roman" w:cs="Times New Roman"/>
          <w:color w:val="000000"/>
          <w:szCs w:val="24"/>
        </w:rPr>
        <w:t xml:space="preserve">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et al. hypothesized leadership style could actually have little influence in member unit outcomes (for example, leader authority can affect member performance). Using the Ohio State formula of structuring and consideration – in which structuring refers to a leader’s task orientation and consideration refers to a leader’s relational orientation – the authors studied 261 managers and 180 office staff and their respective performance ratings, performance expectations, overall job satisfaction, perception of leadership style (LBDQ), and member and leader influence. </w:t>
      </w:r>
    </w:p>
    <w:p w:rsidR="009A54B4" w:rsidRPr="00A138E6" w:rsidRDefault="00B16405" w:rsidP="007F31F9">
      <w:pPr>
        <w:spacing w:line="480" w:lineRule="auto"/>
        <w:ind w:firstLine="720"/>
        <w:rPr>
          <w:rFonts w:eastAsia="Times New Roman" w:cs="Times New Roman"/>
          <w:szCs w:val="24"/>
        </w:rPr>
      </w:pPr>
      <w:proofErr w:type="spellStart"/>
      <w:r>
        <w:rPr>
          <w:rFonts w:eastAsia="Times New Roman" w:cs="Times New Roman"/>
          <w:color w:val="000000"/>
          <w:szCs w:val="24"/>
        </w:rPr>
        <w:t>Grean</w:t>
      </w:r>
      <w:proofErr w:type="spellEnd"/>
      <w:r>
        <w:rPr>
          <w:rFonts w:eastAsia="Times New Roman" w:cs="Times New Roman"/>
          <w:color w:val="000000"/>
          <w:szCs w:val="24"/>
        </w:rPr>
        <w:t xml:space="preserve"> et al.’s </w:t>
      </w:r>
      <w:r w:rsidR="003D4452">
        <w:rPr>
          <w:rFonts w:eastAsia="Times New Roman" w:cs="Times New Roman"/>
          <w:color w:val="000000"/>
          <w:szCs w:val="24"/>
        </w:rPr>
        <w:t xml:space="preserve">(1972) </w:t>
      </w:r>
      <w:r>
        <w:rPr>
          <w:rFonts w:eastAsia="Times New Roman" w:cs="Times New Roman"/>
          <w:color w:val="000000"/>
          <w:szCs w:val="24"/>
        </w:rPr>
        <w:t>a</w:t>
      </w:r>
      <w:r w:rsidR="009A54B4" w:rsidRPr="00A138E6">
        <w:rPr>
          <w:rFonts w:eastAsia="Times New Roman" w:cs="Times New Roman"/>
          <w:color w:val="000000"/>
          <w:szCs w:val="24"/>
        </w:rPr>
        <w:t>nalysis of the results revealed members’ perception of leader task-oriented behavior moderated the relationship between members’ perception of leader relational-oriented behavior and leader-rated member performance. High and low member perceptions of task-oriented leader behavior had a positive and reliable relationship with perceptions of relational-oriented leader behavior and member performance. Intermediate level member ratings of task-oriented leader behavior had no relationship with relational-oriented leader behavior and performance ratings. These moderating relationships were not supported for overall job satisfaction, influence, performance expectations, or role orientation</w:t>
      </w:r>
      <w:r>
        <w:rPr>
          <w:rFonts w:eastAsia="Times New Roman" w:cs="Times New Roman"/>
          <w:color w:val="000000"/>
          <w:szCs w:val="24"/>
        </w:rPr>
        <w:t xml:space="preserve"> (</w:t>
      </w:r>
      <w:proofErr w:type="spellStart"/>
      <w:r>
        <w:rPr>
          <w:rFonts w:eastAsia="Times New Roman" w:cs="Times New Roman"/>
          <w:color w:val="000000"/>
          <w:szCs w:val="24"/>
        </w:rPr>
        <w:t>Graen</w:t>
      </w:r>
      <w:proofErr w:type="spellEnd"/>
      <w:r>
        <w:rPr>
          <w:rFonts w:eastAsia="Times New Roman" w:cs="Times New Roman"/>
          <w:color w:val="000000"/>
          <w:szCs w:val="24"/>
        </w:rPr>
        <w:t xml:space="preserve"> et al., 1972)</w:t>
      </w:r>
      <w:r w:rsidR="009A54B4" w:rsidRPr="00A138E6">
        <w:rPr>
          <w:rFonts w:eastAsia="Times New Roman" w:cs="Times New Roman"/>
          <w:color w:val="000000"/>
          <w:szCs w:val="24"/>
        </w:rPr>
        <w:t>.</w:t>
      </w:r>
    </w:p>
    <w:p w:rsidR="007F31F9" w:rsidRDefault="007F31F9" w:rsidP="007F31F9">
      <w:pPr>
        <w:spacing w:line="480" w:lineRule="auto"/>
        <w:ind w:firstLine="720"/>
        <w:rPr>
          <w:rFonts w:eastAsia="Times New Roman" w:cs="Times New Roman"/>
          <w:color w:val="000000"/>
          <w:szCs w:val="24"/>
        </w:rPr>
      </w:pPr>
      <w:r>
        <w:rPr>
          <w:rFonts w:eastAsia="Times New Roman" w:cs="Times New Roman"/>
          <w:color w:val="000000"/>
          <w:szCs w:val="24"/>
        </w:rPr>
        <w:t xml:space="preserve">Furthering </w:t>
      </w:r>
      <w:proofErr w:type="spellStart"/>
      <w:r>
        <w:rPr>
          <w:rFonts w:eastAsia="Times New Roman" w:cs="Times New Roman"/>
          <w:color w:val="000000"/>
          <w:szCs w:val="24"/>
        </w:rPr>
        <w:t>Graen</w:t>
      </w:r>
      <w:proofErr w:type="spellEnd"/>
      <w:r>
        <w:rPr>
          <w:rFonts w:eastAsia="Times New Roman" w:cs="Times New Roman"/>
          <w:color w:val="000000"/>
          <w:szCs w:val="24"/>
        </w:rPr>
        <w:t xml:space="preserve"> et al.’s (1972) findings, </w:t>
      </w:r>
      <w:proofErr w:type="spellStart"/>
      <w:r w:rsidR="009A54B4" w:rsidRPr="00A138E6">
        <w:rPr>
          <w:rFonts w:eastAsia="Times New Roman" w:cs="Times New Roman"/>
          <w:color w:val="000000"/>
          <w:szCs w:val="24"/>
        </w:rPr>
        <w:t>Dansereau</w:t>
      </w:r>
      <w:proofErr w:type="spellEnd"/>
      <w:r w:rsidR="009A54B4" w:rsidRPr="00A138E6">
        <w:rPr>
          <w:rFonts w:eastAsia="Times New Roman" w:cs="Times New Roman"/>
          <w:color w:val="000000"/>
          <w:szCs w:val="24"/>
        </w:rPr>
        <w:t xml:space="preserve">, Cashman, and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(1973) introduced Vertical Dyad Linkage (VDL)</w:t>
      </w:r>
      <w:r>
        <w:rPr>
          <w:rFonts w:eastAsia="Times New Roman" w:cs="Times New Roman"/>
          <w:color w:val="000000"/>
          <w:szCs w:val="24"/>
        </w:rPr>
        <w:t>, claiming</w:t>
      </w:r>
      <w:r w:rsidR="009A54B4" w:rsidRPr="00A138E6">
        <w:rPr>
          <w:rFonts w:eastAsia="Times New Roman" w:cs="Times New Roman"/>
          <w:color w:val="000000"/>
          <w:szCs w:val="24"/>
        </w:rPr>
        <w:t xml:space="preserve"> </w:t>
      </w:r>
      <w:r>
        <w:rPr>
          <w:rFonts w:eastAsia="Times New Roman" w:cs="Times New Roman"/>
          <w:color w:val="000000"/>
          <w:szCs w:val="24"/>
        </w:rPr>
        <w:t>the</w:t>
      </w:r>
      <w:r w:rsidR="009A54B4" w:rsidRPr="00A138E6">
        <w:rPr>
          <w:rFonts w:eastAsia="Times New Roman" w:cs="Times New Roman"/>
          <w:color w:val="000000"/>
          <w:szCs w:val="24"/>
        </w:rPr>
        <w:t xml:space="preserve"> </w:t>
      </w:r>
      <w:r>
        <w:rPr>
          <w:rFonts w:eastAsia="Times New Roman" w:cs="Times New Roman"/>
          <w:color w:val="000000"/>
          <w:szCs w:val="24"/>
        </w:rPr>
        <w:t>ALS</w:t>
      </w:r>
      <w:r w:rsidR="009A54B4" w:rsidRPr="00A138E6">
        <w:rPr>
          <w:rFonts w:eastAsia="Times New Roman" w:cs="Times New Roman"/>
          <w:color w:val="000000"/>
          <w:szCs w:val="24"/>
        </w:rPr>
        <w:t xml:space="preserve"> was too broad in its assumptions. ALS assumes a leader’s behavior depends on all members in general, while VDL assumes a leader’s behavior depends on his or her relationship with particular members. VDL also assumes </w:t>
      </w:r>
      <w:r w:rsidR="009A54B4" w:rsidRPr="00A138E6">
        <w:rPr>
          <w:rFonts w:eastAsia="Times New Roman" w:cs="Times New Roman"/>
          <w:color w:val="000000"/>
          <w:szCs w:val="24"/>
        </w:rPr>
        <w:lastRenderedPageBreak/>
        <w:t xml:space="preserve">members’ perceptions and reactions of leader behaviors will vary. </w:t>
      </w:r>
      <w:r w:rsidR="003D4452">
        <w:rPr>
          <w:rFonts w:eastAsia="Times New Roman" w:cs="Times New Roman"/>
          <w:color w:val="000000"/>
          <w:szCs w:val="24"/>
        </w:rPr>
        <w:t>Making use of</w:t>
      </w:r>
      <w:r w:rsidR="009A54B4" w:rsidRPr="00A138E6">
        <w:rPr>
          <w:rFonts w:eastAsia="Times New Roman" w:cs="Times New Roman"/>
          <w:color w:val="000000"/>
          <w:szCs w:val="24"/>
        </w:rPr>
        <w:t xml:space="preserve">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w:t>
      </w:r>
      <w:proofErr w:type="spellStart"/>
      <w:r w:rsidR="009A54B4" w:rsidRPr="00A138E6">
        <w:rPr>
          <w:rFonts w:eastAsia="Times New Roman" w:cs="Times New Roman"/>
          <w:color w:val="000000"/>
          <w:szCs w:val="24"/>
        </w:rPr>
        <w:t>Dansereau</w:t>
      </w:r>
      <w:proofErr w:type="spellEnd"/>
      <w:r w:rsidR="009A54B4" w:rsidRPr="00A138E6">
        <w:rPr>
          <w:rFonts w:eastAsia="Times New Roman" w:cs="Times New Roman"/>
          <w:color w:val="000000"/>
          <w:szCs w:val="24"/>
        </w:rPr>
        <w:t xml:space="preserve"> and Minami’s (1972) sample and the respective data records three years later, </w:t>
      </w:r>
      <w:proofErr w:type="spellStart"/>
      <w:r w:rsidR="009A54B4" w:rsidRPr="00A138E6">
        <w:rPr>
          <w:rFonts w:eastAsia="Times New Roman" w:cs="Times New Roman"/>
          <w:color w:val="000000"/>
          <w:szCs w:val="24"/>
        </w:rPr>
        <w:t>Dansereau</w:t>
      </w:r>
      <w:proofErr w:type="spellEnd"/>
      <w:r w:rsidR="009A54B4" w:rsidRPr="00A138E6">
        <w:rPr>
          <w:rFonts w:eastAsia="Times New Roman" w:cs="Times New Roman"/>
          <w:color w:val="000000"/>
          <w:szCs w:val="24"/>
        </w:rPr>
        <w:t xml:space="preserve"> et al. studied high-low and intermediate level task-oriented employee groups and their respective performance and turnover since the 1972 study. The high and low task-oriented groups were combined because both were correlated to performance and rewards, while medium task-oriented groups had no correlations to performance and rewards. The “leavers” in the medium task-oriented group were higher performers than the “leavers” in the high-low task-oriented group. </w:t>
      </w:r>
    </w:p>
    <w:p w:rsidR="009A54B4" w:rsidRPr="00A138E6" w:rsidRDefault="007F31F9" w:rsidP="005102B4">
      <w:pPr>
        <w:spacing w:line="480" w:lineRule="auto"/>
        <w:ind w:firstLine="720"/>
        <w:rPr>
          <w:rFonts w:eastAsia="Times New Roman" w:cs="Times New Roman"/>
          <w:szCs w:val="24"/>
        </w:rPr>
      </w:pPr>
      <w:proofErr w:type="spellStart"/>
      <w:r>
        <w:rPr>
          <w:rFonts w:eastAsia="Times New Roman" w:cs="Times New Roman"/>
          <w:color w:val="000000"/>
          <w:szCs w:val="24"/>
        </w:rPr>
        <w:t>Dansereau</w:t>
      </w:r>
      <w:proofErr w:type="spellEnd"/>
      <w:r>
        <w:rPr>
          <w:rFonts w:eastAsia="Times New Roman" w:cs="Times New Roman"/>
          <w:color w:val="000000"/>
          <w:szCs w:val="24"/>
        </w:rPr>
        <w:t xml:space="preserve"> et al.</w:t>
      </w:r>
      <w:r w:rsidR="005102B4">
        <w:rPr>
          <w:rFonts w:eastAsia="Times New Roman" w:cs="Times New Roman"/>
          <w:color w:val="000000"/>
          <w:szCs w:val="24"/>
        </w:rPr>
        <w:t>’s</w:t>
      </w:r>
      <w:r>
        <w:rPr>
          <w:rFonts w:eastAsia="Times New Roman" w:cs="Times New Roman"/>
          <w:color w:val="000000"/>
          <w:szCs w:val="24"/>
        </w:rPr>
        <w:t xml:space="preserve"> (1973)</w:t>
      </w:r>
      <w:r w:rsidR="009A54B4" w:rsidRPr="00A138E6">
        <w:rPr>
          <w:rFonts w:eastAsia="Times New Roman" w:cs="Times New Roman"/>
          <w:color w:val="000000"/>
          <w:szCs w:val="24"/>
        </w:rPr>
        <w:t xml:space="preserve"> </w:t>
      </w:r>
      <w:r w:rsidR="005102B4">
        <w:rPr>
          <w:rFonts w:eastAsia="Times New Roman" w:cs="Times New Roman"/>
          <w:color w:val="000000"/>
          <w:szCs w:val="24"/>
        </w:rPr>
        <w:t xml:space="preserve">study </w:t>
      </w:r>
      <w:r w:rsidRPr="00A138E6">
        <w:rPr>
          <w:rFonts w:eastAsia="Times New Roman" w:cs="Times New Roman"/>
          <w:color w:val="000000"/>
          <w:szCs w:val="24"/>
        </w:rPr>
        <w:t>demonstrated</w:t>
      </w:r>
      <w:r w:rsidR="009A54B4" w:rsidRPr="00A138E6">
        <w:rPr>
          <w:rFonts w:eastAsia="Times New Roman" w:cs="Times New Roman"/>
          <w:color w:val="000000"/>
          <w:szCs w:val="24"/>
        </w:rPr>
        <w:t xml:space="preserve"> that the ASL approach is too general and </w:t>
      </w:r>
      <w:r w:rsidR="00C858C4">
        <w:rPr>
          <w:rFonts w:eastAsia="Times New Roman" w:cs="Times New Roman"/>
          <w:color w:val="000000"/>
          <w:szCs w:val="24"/>
        </w:rPr>
        <w:t xml:space="preserve">supported the </w:t>
      </w:r>
      <w:r w:rsidR="009A54B4" w:rsidRPr="00A138E6">
        <w:rPr>
          <w:rFonts w:eastAsia="Times New Roman" w:cs="Times New Roman"/>
          <w:color w:val="000000"/>
          <w:szCs w:val="24"/>
        </w:rPr>
        <w:t xml:space="preserve">VDL approach </w:t>
      </w:r>
      <w:r w:rsidR="00C858C4">
        <w:rPr>
          <w:rFonts w:eastAsia="Times New Roman" w:cs="Times New Roman"/>
          <w:color w:val="000000"/>
          <w:szCs w:val="24"/>
        </w:rPr>
        <w:t>by</w:t>
      </w:r>
      <w:r w:rsidR="009A54B4" w:rsidRPr="00A138E6">
        <w:rPr>
          <w:rFonts w:eastAsia="Times New Roman" w:cs="Times New Roman"/>
          <w:color w:val="000000"/>
          <w:szCs w:val="24"/>
        </w:rPr>
        <w:t xml:space="preserve"> </w:t>
      </w:r>
      <w:r w:rsidR="00C858C4">
        <w:rPr>
          <w:rFonts w:eastAsia="Times New Roman" w:cs="Times New Roman"/>
          <w:color w:val="000000"/>
          <w:szCs w:val="24"/>
        </w:rPr>
        <w:t>separating the dyads into</w:t>
      </w:r>
      <w:r w:rsidR="009A54B4" w:rsidRPr="00A138E6">
        <w:rPr>
          <w:rFonts w:eastAsia="Times New Roman" w:cs="Times New Roman"/>
          <w:color w:val="000000"/>
          <w:szCs w:val="24"/>
        </w:rPr>
        <w:t xml:space="preserve"> high-</w:t>
      </w:r>
      <w:r w:rsidR="00C858C4">
        <w:rPr>
          <w:rFonts w:eastAsia="Times New Roman" w:cs="Times New Roman"/>
          <w:color w:val="000000"/>
          <w:szCs w:val="24"/>
        </w:rPr>
        <w:t>low and medium structure groups.</w:t>
      </w:r>
      <w:r w:rsidR="005102B4">
        <w:rPr>
          <w:rFonts w:eastAsia="Times New Roman" w:cs="Times New Roman"/>
          <w:szCs w:val="24"/>
        </w:rPr>
        <w:t xml:space="preserve"> </w:t>
      </w:r>
      <w:r>
        <w:rPr>
          <w:rFonts w:eastAsia="Times New Roman" w:cs="Times New Roman"/>
          <w:color w:val="000000"/>
          <w:szCs w:val="24"/>
        </w:rPr>
        <w:t xml:space="preserve">In a longitudinal study,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and Cashman (1975</w:t>
      </w:r>
      <w:r>
        <w:rPr>
          <w:rFonts w:eastAsia="Times New Roman" w:cs="Times New Roman"/>
          <w:color w:val="000000"/>
          <w:szCs w:val="24"/>
        </w:rPr>
        <w:t>) studied</w:t>
      </w:r>
      <w:r w:rsidR="009A54B4" w:rsidRPr="00A138E6">
        <w:rPr>
          <w:rFonts w:eastAsia="Times New Roman" w:cs="Times New Roman"/>
          <w:color w:val="000000"/>
          <w:szCs w:val="24"/>
        </w:rPr>
        <w:t xml:space="preserve"> leaders’ behaviors </w:t>
      </w:r>
      <w:r w:rsidR="00C858C4">
        <w:rPr>
          <w:rFonts w:eastAsia="Times New Roman" w:cs="Times New Roman"/>
          <w:color w:val="000000"/>
          <w:szCs w:val="24"/>
        </w:rPr>
        <w:t xml:space="preserve">with followers. </w:t>
      </w:r>
      <w:proofErr w:type="spellStart"/>
      <w:r w:rsidR="00C858C4">
        <w:rPr>
          <w:rFonts w:eastAsia="Times New Roman" w:cs="Times New Roman"/>
          <w:color w:val="000000"/>
          <w:szCs w:val="24"/>
        </w:rPr>
        <w:t>Graen</w:t>
      </w:r>
      <w:proofErr w:type="spellEnd"/>
      <w:r w:rsidR="00C858C4">
        <w:rPr>
          <w:rFonts w:eastAsia="Times New Roman" w:cs="Times New Roman"/>
          <w:color w:val="000000"/>
          <w:szCs w:val="24"/>
        </w:rPr>
        <w:t xml:space="preserve"> and Cashman</w:t>
      </w:r>
      <w:r w:rsidR="005102B4">
        <w:rPr>
          <w:rFonts w:eastAsia="Times New Roman" w:cs="Times New Roman"/>
          <w:color w:val="000000"/>
          <w:szCs w:val="24"/>
        </w:rPr>
        <w:t>’s study</w:t>
      </w:r>
      <w:r w:rsidR="00C858C4">
        <w:rPr>
          <w:rFonts w:eastAsia="Times New Roman" w:cs="Times New Roman"/>
          <w:color w:val="000000"/>
          <w:szCs w:val="24"/>
        </w:rPr>
        <w:t xml:space="preserve"> further supported the idea that leaders’ </w:t>
      </w:r>
      <w:r w:rsidR="009A54B4" w:rsidRPr="00A138E6">
        <w:rPr>
          <w:rFonts w:eastAsia="Times New Roman" w:cs="Times New Roman"/>
          <w:color w:val="000000"/>
          <w:szCs w:val="24"/>
        </w:rPr>
        <w:t xml:space="preserve">behaviors </w:t>
      </w:r>
      <w:r w:rsidR="00C858C4">
        <w:rPr>
          <w:rFonts w:eastAsia="Times New Roman" w:cs="Times New Roman"/>
          <w:color w:val="000000"/>
          <w:szCs w:val="24"/>
        </w:rPr>
        <w:t>were</w:t>
      </w:r>
      <w:r w:rsidR="009A54B4" w:rsidRPr="00A138E6">
        <w:rPr>
          <w:rFonts w:eastAsia="Times New Roman" w:cs="Times New Roman"/>
          <w:color w:val="000000"/>
          <w:szCs w:val="24"/>
        </w:rPr>
        <w:t xml:space="preserve"> not homogenous, but </w:t>
      </w:r>
      <w:r w:rsidR="00C858C4">
        <w:rPr>
          <w:rFonts w:eastAsia="Times New Roman" w:cs="Times New Roman"/>
          <w:color w:val="000000"/>
          <w:szCs w:val="24"/>
        </w:rPr>
        <w:t>their behaviors vary with different</w:t>
      </w:r>
      <w:r w:rsidR="009A54B4" w:rsidRPr="00A138E6">
        <w:rPr>
          <w:rFonts w:eastAsia="Times New Roman" w:cs="Times New Roman"/>
          <w:color w:val="000000"/>
          <w:szCs w:val="24"/>
        </w:rPr>
        <w:t xml:space="preserve"> members. </w:t>
      </w:r>
      <w:r w:rsidR="00C858C4">
        <w:rPr>
          <w:rFonts w:eastAsia="Times New Roman" w:cs="Times New Roman"/>
          <w:color w:val="000000"/>
          <w:szCs w:val="24"/>
        </w:rPr>
        <w:t xml:space="preserve">The authors also supported </w:t>
      </w:r>
      <w:proofErr w:type="spellStart"/>
      <w:r w:rsidR="00C858C4">
        <w:rPr>
          <w:rFonts w:eastAsia="Times New Roman" w:cs="Times New Roman"/>
          <w:color w:val="000000"/>
          <w:szCs w:val="24"/>
        </w:rPr>
        <w:t>Danserau</w:t>
      </w:r>
      <w:proofErr w:type="spellEnd"/>
      <w:r w:rsidR="00C858C4">
        <w:rPr>
          <w:rFonts w:eastAsia="Times New Roman" w:cs="Times New Roman"/>
          <w:color w:val="000000"/>
          <w:szCs w:val="24"/>
        </w:rPr>
        <w:t xml:space="preserve"> et al.’s approach to VDL in separating the dyads into groups. Specifically, </w:t>
      </w:r>
      <w:proofErr w:type="spellStart"/>
      <w:r w:rsidR="00C858C4">
        <w:rPr>
          <w:rFonts w:eastAsia="Times New Roman" w:cs="Times New Roman"/>
          <w:color w:val="000000"/>
          <w:szCs w:val="24"/>
        </w:rPr>
        <w:t>Graen</w:t>
      </w:r>
      <w:proofErr w:type="spellEnd"/>
      <w:r w:rsidR="00C858C4">
        <w:rPr>
          <w:rFonts w:eastAsia="Times New Roman" w:cs="Times New Roman"/>
          <w:color w:val="000000"/>
          <w:szCs w:val="24"/>
        </w:rPr>
        <w:t xml:space="preserve"> and Cashman</w:t>
      </w:r>
      <w:r w:rsidR="009A54B4" w:rsidRPr="00A138E6">
        <w:rPr>
          <w:rFonts w:eastAsia="Times New Roman" w:cs="Times New Roman"/>
          <w:color w:val="000000"/>
          <w:szCs w:val="24"/>
        </w:rPr>
        <w:t xml:space="preserve"> </w:t>
      </w:r>
      <w:r w:rsidR="00C858C4">
        <w:rPr>
          <w:rFonts w:eastAsia="Times New Roman" w:cs="Times New Roman"/>
          <w:color w:val="000000"/>
          <w:szCs w:val="24"/>
        </w:rPr>
        <w:t>labelled members in high task-oriented dyads as the</w:t>
      </w:r>
      <w:r w:rsidR="009A54B4" w:rsidRPr="00A138E6">
        <w:rPr>
          <w:rFonts w:eastAsia="Times New Roman" w:cs="Times New Roman"/>
          <w:color w:val="000000"/>
          <w:szCs w:val="24"/>
        </w:rPr>
        <w:t xml:space="preserve"> </w:t>
      </w:r>
      <w:r w:rsidR="00C858C4">
        <w:rPr>
          <w:rFonts w:eastAsia="Times New Roman" w:cs="Times New Roman"/>
          <w:color w:val="000000"/>
          <w:szCs w:val="24"/>
        </w:rPr>
        <w:t>“</w:t>
      </w:r>
      <w:r w:rsidR="009A54B4" w:rsidRPr="00A138E6">
        <w:rPr>
          <w:rFonts w:eastAsia="Times New Roman" w:cs="Times New Roman"/>
          <w:color w:val="000000"/>
          <w:szCs w:val="24"/>
        </w:rPr>
        <w:t>in</w:t>
      </w:r>
      <w:r w:rsidR="00C858C4">
        <w:rPr>
          <w:rFonts w:eastAsia="Times New Roman" w:cs="Times New Roman"/>
          <w:color w:val="000000"/>
          <w:szCs w:val="24"/>
        </w:rPr>
        <w:t>-group”</w:t>
      </w:r>
      <w:r w:rsidR="009A54B4" w:rsidRPr="00A138E6">
        <w:rPr>
          <w:rFonts w:eastAsia="Times New Roman" w:cs="Times New Roman"/>
          <w:color w:val="000000"/>
          <w:szCs w:val="24"/>
        </w:rPr>
        <w:t xml:space="preserve"> and </w:t>
      </w:r>
      <w:r w:rsidR="00C858C4">
        <w:rPr>
          <w:rFonts w:eastAsia="Times New Roman" w:cs="Times New Roman"/>
          <w:color w:val="000000"/>
          <w:szCs w:val="24"/>
        </w:rPr>
        <w:t>members in low task-oriented dyads as the “</w:t>
      </w:r>
      <w:r w:rsidR="009A54B4" w:rsidRPr="00A138E6">
        <w:rPr>
          <w:rFonts w:eastAsia="Times New Roman" w:cs="Times New Roman"/>
          <w:color w:val="000000"/>
          <w:szCs w:val="24"/>
        </w:rPr>
        <w:t>out-group</w:t>
      </w:r>
      <w:r w:rsidR="00C858C4">
        <w:rPr>
          <w:rFonts w:eastAsia="Times New Roman" w:cs="Times New Roman"/>
          <w:color w:val="000000"/>
          <w:szCs w:val="24"/>
        </w:rPr>
        <w:t>.”</w:t>
      </w:r>
      <w:r w:rsidR="009A54B4" w:rsidRPr="00A138E6">
        <w:rPr>
          <w:rFonts w:eastAsia="Times New Roman" w:cs="Times New Roman"/>
          <w:color w:val="000000"/>
          <w:szCs w:val="24"/>
        </w:rPr>
        <w:t xml:space="preserve"> </w:t>
      </w:r>
      <w:r w:rsidR="00C858C4">
        <w:rPr>
          <w:rFonts w:eastAsia="Times New Roman" w:cs="Times New Roman"/>
          <w:color w:val="000000"/>
          <w:szCs w:val="24"/>
        </w:rPr>
        <w:t xml:space="preserve">Also, furthering the VDL approach, </w:t>
      </w:r>
      <w:proofErr w:type="spellStart"/>
      <w:r w:rsidR="00C858C4">
        <w:rPr>
          <w:rFonts w:eastAsia="Times New Roman" w:cs="Times New Roman"/>
          <w:color w:val="000000"/>
          <w:szCs w:val="24"/>
        </w:rPr>
        <w:t>Graen</w:t>
      </w:r>
      <w:proofErr w:type="spellEnd"/>
      <w:r w:rsidR="00C858C4">
        <w:rPr>
          <w:rFonts w:eastAsia="Times New Roman" w:cs="Times New Roman"/>
          <w:color w:val="000000"/>
          <w:szCs w:val="24"/>
        </w:rPr>
        <w:t xml:space="preserve"> and Cashman claimed trust between leaders and members to be essential in high task-oriented dyads.</w:t>
      </w:r>
    </w:p>
    <w:p w:rsidR="009A54B4" w:rsidRPr="00A138E6" w:rsidRDefault="009A54B4" w:rsidP="00C858C4">
      <w:pPr>
        <w:spacing w:line="480" w:lineRule="auto"/>
        <w:ind w:firstLine="720"/>
        <w:rPr>
          <w:rFonts w:eastAsia="Times New Roman" w:cs="Times New Roman"/>
          <w:szCs w:val="24"/>
        </w:rPr>
      </w:pPr>
      <w:r w:rsidRPr="00A138E6">
        <w:rPr>
          <w:rFonts w:eastAsia="Times New Roman" w:cs="Times New Roman"/>
          <w:color w:val="000000"/>
          <w:szCs w:val="24"/>
        </w:rPr>
        <w:t xml:space="preserve">In a longitudinal investigation, </w:t>
      </w:r>
      <w:proofErr w:type="spellStart"/>
      <w:r w:rsidRPr="00A138E6">
        <w:rPr>
          <w:rFonts w:eastAsia="Times New Roman" w:cs="Times New Roman"/>
          <w:color w:val="000000"/>
          <w:szCs w:val="24"/>
        </w:rPr>
        <w:t>Dansereau</w:t>
      </w:r>
      <w:proofErr w:type="spellEnd"/>
      <w:r w:rsidRPr="00A138E6">
        <w:rPr>
          <w:rFonts w:eastAsia="Times New Roman" w:cs="Times New Roman"/>
          <w:color w:val="000000"/>
          <w:szCs w:val="24"/>
        </w:rPr>
        <w:t xml:space="preserve">, </w:t>
      </w:r>
      <w:proofErr w:type="spellStart"/>
      <w:r w:rsidRPr="00A138E6">
        <w:rPr>
          <w:rFonts w:eastAsia="Times New Roman" w:cs="Times New Roman"/>
          <w:color w:val="000000"/>
          <w:szCs w:val="24"/>
        </w:rPr>
        <w:t>Graen</w:t>
      </w:r>
      <w:proofErr w:type="spellEnd"/>
      <w:r w:rsidRPr="00A138E6">
        <w:rPr>
          <w:rFonts w:eastAsia="Times New Roman" w:cs="Times New Roman"/>
          <w:color w:val="000000"/>
          <w:szCs w:val="24"/>
        </w:rPr>
        <w:t xml:space="preserve">, and </w:t>
      </w:r>
      <w:proofErr w:type="spellStart"/>
      <w:r w:rsidRPr="00A138E6">
        <w:rPr>
          <w:rFonts w:eastAsia="Times New Roman" w:cs="Times New Roman"/>
          <w:color w:val="000000"/>
          <w:szCs w:val="24"/>
        </w:rPr>
        <w:t>Haga</w:t>
      </w:r>
      <w:proofErr w:type="spellEnd"/>
      <w:r w:rsidRPr="00A138E6">
        <w:rPr>
          <w:rFonts w:eastAsia="Times New Roman" w:cs="Times New Roman"/>
          <w:color w:val="000000"/>
          <w:szCs w:val="24"/>
        </w:rPr>
        <w:t xml:space="preserve"> (1975) </w:t>
      </w:r>
      <w:r w:rsidR="005102B4">
        <w:rPr>
          <w:rFonts w:eastAsia="Times New Roman" w:cs="Times New Roman"/>
          <w:color w:val="000000"/>
          <w:szCs w:val="24"/>
        </w:rPr>
        <w:t xml:space="preserve">also </w:t>
      </w:r>
      <w:r w:rsidRPr="00A138E6">
        <w:rPr>
          <w:rFonts w:eastAsia="Times New Roman" w:cs="Times New Roman"/>
          <w:color w:val="000000"/>
          <w:szCs w:val="24"/>
        </w:rPr>
        <w:t xml:space="preserve">discovered leaders form different types of relationships with members. </w:t>
      </w:r>
      <w:r w:rsidR="00C858C4">
        <w:rPr>
          <w:rFonts w:eastAsia="Times New Roman" w:cs="Times New Roman"/>
          <w:color w:val="000000"/>
          <w:szCs w:val="24"/>
        </w:rPr>
        <w:t>Studying</w:t>
      </w:r>
      <w:r w:rsidRPr="00A138E6">
        <w:rPr>
          <w:rFonts w:eastAsia="Times New Roman" w:cs="Times New Roman"/>
          <w:color w:val="000000"/>
          <w:szCs w:val="24"/>
        </w:rPr>
        <w:t xml:space="preserve"> managers and </w:t>
      </w:r>
      <w:r w:rsidR="00C858C4">
        <w:rPr>
          <w:rFonts w:eastAsia="Times New Roman" w:cs="Times New Roman"/>
          <w:color w:val="000000"/>
          <w:szCs w:val="24"/>
        </w:rPr>
        <w:t xml:space="preserve">their </w:t>
      </w:r>
      <w:r w:rsidRPr="00A138E6">
        <w:rPr>
          <w:rFonts w:eastAsia="Times New Roman" w:cs="Times New Roman"/>
          <w:color w:val="000000"/>
          <w:szCs w:val="24"/>
        </w:rPr>
        <w:t xml:space="preserve">subordinates, the authors conducted interviews and used instruments to measure negotiation latitude, managers’ and members’ contribution to the exchange process, leadership attention, leadership support, dyadic problems and manager sensitivity, role behavior, and role outcomes. Results of the study reported the measured organizational outcomes were different depending on </w:t>
      </w:r>
      <w:r w:rsidRPr="00A138E6">
        <w:rPr>
          <w:rFonts w:eastAsia="Times New Roman" w:cs="Times New Roman"/>
          <w:color w:val="000000"/>
          <w:szCs w:val="24"/>
        </w:rPr>
        <w:lastRenderedPageBreak/>
        <w:t xml:space="preserve">the relationship between a leader and a member. Based on subsequent and predictive behaviors, leaders granted varying degrees of latitude to members. The leaders who had “leadership exchanges” with member influenced the member without asserting authority. On the other hand, leaders who had “supervisor exchanges” with the members influenced the member primarily with authority. </w:t>
      </w:r>
      <w:proofErr w:type="spellStart"/>
      <w:r w:rsidR="00C858C4">
        <w:rPr>
          <w:rFonts w:eastAsia="Times New Roman" w:cs="Times New Roman"/>
          <w:color w:val="000000"/>
          <w:szCs w:val="24"/>
        </w:rPr>
        <w:t>Dansereau</w:t>
      </w:r>
      <w:proofErr w:type="spellEnd"/>
      <w:r w:rsidR="00C858C4">
        <w:rPr>
          <w:rFonts w:eastAsia="Times New Roman" w:cs="Times New Roman"/>
          <w:color w:val="000000"/>
          <w:szCs w:val="24"/>
        </w:rPr>
        <w:t xml:space="preserve"> </w:t>
      </w:r>
      <w:r w:rsidR="002A54A8">
        <w:rPr>
          <w:rFonts w:eastAsia="Times New Roman" w:cs="Times New Roman"/>
          <w:color w:val="000000"/>
          <w:szCs w:val="24"/>
        </w:rPr>
        <w:t>et al.</w:t>
      </w:r>
      <w:r w:rsidRPr="00A138E6">
        <w:rPr>
          <w:rFonts w:eastAsia="Times New Roman" w:cs="Times New Roman"/>
          <w:color w:val="000000"/>
          <w:szCs w:val="24"/>
        </w:rPr>
        <w:t xml:space="preserve"> suggest</w:t>
      </w:r>
      <w:r w:rsidR="002A54A8">
        <w:rPr>
          <w:rFonts w:eastAsia="Times New Roman" w:cs="Times New Roman"/>
          <w:color w:val="000000"/>
          <w:szCs w:val="24"/>
        </w:rPr>
        <w:t>ed</w:t>
      </w:r>
      <w:r w:rsidRPr="00A138E6">
        <w:rPr>
          <w:rFonts w:eastAsia="Times New Roman" w:cs="Times New Roman"/>
          <w:color w:val="000000"/>
          <w:szCs w:val="24"/>
        </w:rPr>
        <w:t xml:space="preserve"> organizational researchers to focus on the exchange process between leaders and members</w:t>
      </w:r>
      <w:r w:rsidR="005102B4">
        <w:rPr>
          <w:rFonts w:eastAsia="Times New Roman" w:cs="Times New Roman"/>
          <w:color w:val="000000"/>
          <w:szCs w:val="24"/>
        </w:rPr>
        <w:t xml:space="preserve"> and the subsequent outcomes</w:t>
      </w:r>
      <w:r w:rsidRPr="00A138E6">
        <w:rPr>
          <w:rFonts w:eastAsia="Times New Roman" w:cs="Times New Roman"/>
          <w:color w:val="000000"/>
          <w:szCs w:val="24"/>
        </w:rPr>
        <w:t>.</w:t>
      </w:r>
    </w:p>
    <w:p w:rsidR="009A54B4" w:rsidRPr="00BE1F57" w:rsidRDefault="00BE1F57" w:rsidP="00BE1F57">
      <w:pPr>
        <w:spacing w:line="480" w:lineRule="auto"/>
        <w:ind w:firstLine="720"/>
        <w:rPr>
          <w:rFonts w:eastAsia="Times New Roman" w:cs="Times New Roman"/>
          <w:color w:val="000000"/>
          <w:szCs w:val="24"/>
        </w:rPr>
      </w:pPr>
      <w:r>
        <w:rPr>
          <w:rFonts w:eastAsia="Times New Roman" w:cs="Times New Roman"/>
          <w:color w:val="000000"/>
          <w:szCs w:val="24"/>
        </w:rPr>
        <w:t xml:space="preserve">Studies continued </w:t>
      </w:r>
      <w:r w:rsidR="005102B4">
        <w:rPr>
          <w:rFonts w:eastAsia="Times New Roman" w:cs="Times New Roman"/>
          <w:color w:val="000000"/>
          <w:szCs w:val="24"/>
        </w:rPr>
        <w:t>to expand the</w:t>
      </w:r>
      <w:r>
        <w:rPr>
          <w:rFonts w:eastAsia="Times New Roman" w:cs="Times New Roman"/>
          <w:color w:val="000000"/>
          <w:szCs w:val="24"/>
        </w:rPr>
        <w:t xml:space="preserve"> VDL model.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and </w:t>
      </w:r>
      <w:proofErr w:type="spellStart"/>
      <w:r w:rsidR="009A54B4" w:rsidRPr="00A138E6">
        <w:rPr>
          <w:rFonts w:eastAsia="Times New Roman" w:cs="Times New Roman"/>
          <w:color w:val="000000"/>
          <w:szCs w:val="24"/>
        </w:rPr>
        <w:t>Schiemann</w:t>
      </w:r>
      <w:proofErr w:type="spellEnd"/>
      <w:r w:rsidR="009A54B4" w:rsidRPr="00A138E6">
        <w:rPr>
          <w:rFonts w:eastAsia="Times New Roman" w:cs="Times New Roman"/>
          <w:color w:val="000000"/>
          <w:szCs w:val="24"/>
        </w:rPr>
        <w:t xml:space="preserve"> (1978) found agreement </w:t>
      </w:r>
      <w:r w:rsidR="005102B4">
        <w:rPr>
          <w:rFonts w:eastAsia="Times New Roman" w:cs="Times New Roman"/>
          <w:color w:val="000000"/>
          <w:szCs w:val="24"/>
        </w:rPr>
        <w:t>on</w:t>
      </w:r>
      <w:r w:rsidR="009A54B4" w:rsidRPr="00A138E6">
        <w:rPr>
          <w:rFonts w:eastAsia="Times New Roman" w:cs="Times New Roman"/>
          <w:color w:val="000000"/>
          <w:szCs w:val="24"/>
        </w:rPr>
        <w:t xml:space="preserve"> shared events and situations between leaders and members predicted the leader-member relationship. Leaders and members with higher agreement predicted the moderate to higher quality relationships, whereas leaders and members with low agreement tended to have lower quality relationships.</w:t>
      </w:r>
      <w:r>
        <w:rPr>
          <w:rFonts w:eastAsia="Times New Roman" w:cs="Times New Roman"/>
          <w:szCs w:val="24"/>
        </w:rPr>
        <w:t xml:space="preserve"> Although </w:t>
      </w:r>
      <w:proofErr w:type="spellStart"/>
      <w:r w:rsidR="009A54B4" w:rsidRPr="00A138E6">
        <w:rPr>
          <w:rFonts w:eastAsia="Times New Roman" w:cs="Times New Roman"/>
          <w:color w:val="000000"/>
          <w:szCs w:val="24"/>
        </w:rPr>
        <w:t>Liden</w:t>
      </w:r>
      <w:proofErr w:type="spellEnd"/>
      <w:r w:rsidR="009A54B4" w:rsidRPr="00A138E6">
        <w:rPr>
          <w:rFonts w:eastAsia="Times New Roman" w:cs="Times New Roman"/>
          <w:color w:val="000000"/>
          <w:szCs w:val="24"/>
        </w:rPr>
        <w:t xml:space="preserve"> and </w:t>
      </w:r>
      <w:proofErr w:type="spellStart"/>
      <w:r w:rsidR="009A54B4" w:rsidRPr="00A138E6">
        <w:rPr>
          <w:rFonts w:eastAsia="Times New Roman" w:cs="Times New Roman"/>
          <w:color w:val="000000"/>
          <w:szCs w:val="24"/>
        </w:rPr>
        <w:t>Graen</w:t>
      </w:r>
      <w:r>
        <w:rPr>
          <w:rFonts w:eastAsia="Times New Roman" w:cs="Times New Roman"/>
          <w:color w:val="000000"/>
          <w:szCs w:val="24"/>
        </w:rPr>
        <w:t>’s</w:t>
      </w:r>
      <w:proofErr w:type="spellEnd"/>
      <w:r w:rsidR="009A54B4" w:rsidRPr="00A138E6">
        <w:rPr>
          <w:rFonts w:eastAsia="Times New Roman" w:cs="Times New Roman"/>
          <w:color w:val="000000"/>
          <w:szCs w:val="24"/>
        </w:rPr>
        <w:t xml:space="preserve"> (1980</w:t>
      </w:r>
      <w:r>
        <w:rPr>
          <w:rFonts w:eastAsia="Times New Roman" w:cs="Times New Roman"/>
          <w:color w:val="000000"/>
          <w:szCs w:val="24"/>
        </w:rPr>
        <w:t>) study supported the VDL model, t</w:t>
      </w:r>
      <w:r w:rsidR="009A54B4" w:rsidRPr="00A138E6">
        <w:rPr>
          <w:rFonts w:eastAsia="Times New Roman" w:cs="Times New Roman"/>
          <w:color w:val="000000"/>
          <w:szCs w:val="24"/>
        </w:rPr>
        <w:t xml:space="preserve">he authors noted </w:t>
      </w:r>
      <w:proofErr w:type="spellStart"/>
      <w:r w:rsidR="009A54B4" w:rsidRPr="00A138E6">
        <w:rPr>
          <w:rFonts w:eastAsia="Times New Roman" w:cs="Times New Roman"/>
          <w:color w:val="000000"/>
          <w:szCs w:val="24"/>
        </w:rPr>
        <w:t>Graen</w:t>
      </w:r>
      <w:proofErr w:type="spellEnd"/>
      <w:r w:rsidR="009A54B4" w:rsidRPr="00A138E6">
        <w:rPr>
          <w:rFonts w:eastAsia="Times New Roman" w:cs="Times New Roman"/>
          <w:color w:val="000000"/>
          <w:szCs w:val="24"/>
        </w:rPr>
        <w:t xml:space="preserve"> and Cashman’s focus on in- and out-groups</w:t>
      </w:r>
      <w:r>
        <w:rPr>
          <w:rFonts w:eastAsia="Times New Roman" w:cs="Times New Roman"/>
          <w:color w:val="000000"/>
          <w:szCs w:val="24"/>
        </w:rPr>
        <w:t xml:space="preserve"> was missing a </w:t>
      </w:r>
      <w:r w:rsidR="005102B4">
        <w:rPr>
          <w:rFonts w:eastAsia="Times New Roman" w:cs="Times New Roman"/>
          <w:color w:val="000000"/>
          <w:szCs w:val="24"/>
        </w:rPr>
        <w:t>middle-group</w:t>
      </w:r>
      <w:r w:rsidR="009A54B4" w:rsidRPr="00A138E6">
        <w:rPr>
          <w:rFonts w:eastAsia="Times New Roman" w:cs="Times New Roman"/>
          <w:color w:val="000000"/>
          <w:szCs w:val="24"/>
        </w:rPr>
        <w:t xml:space="preserve">. Also, the authors discovered the foremen-manager dyads differ from manager-employee dyads based on job types and not personal characteristics. </w:t>
      </w:r>
      <w:proofErr w:type="spellStart"/>
      <w:r>
        <w:rPr>
          <w:rFonts w:eastAsia="Times New Roman" w:cs="Times New Roman"/>
          <w:color w:val="000000"/>
          <w:szCs w:val="24"/>
        </w:rPr>
        <w:t>Liden</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Graen</w:t>
      </w:r>
      <w:proofErr w:type="spellEnd"/>
      <w:r w:rsidR="009A54B4" w:rsidRPr="00A138E6">
        <w:rPr>
          <w:rFonts w:eastAsia="Times New Roman" w:cs="Times New Roman"/>
          <w:color w:val="000000"/>
          <w:szCs w:val="24"/>
        </w:rPr>
        <w:t xml:space="preserve"> also found that higher quality relationships between superiors and members showed increase in responsibility and higher ratings in performance.</w:t>
      </w:r>
    </w:p>
    <w:p w:rsidR="009A54B4" w:rsidRPr="00A138E6" w:rsidRDefault="009A54B4" w:rsidP="00BE1F57">
      <w:pPr>
        <w:spacing w:line="480" w:lineRule="auto"/>
        <w:ind w:firstLine="720"/>
        <w:rPr>
          <w:rFonts w:eastAsia="Times New Roman" w:cs="Times New Roman"/>
          <w:szCs w:val="24"/>
        </w:rPr>
      </w:pPr>
      <w:proofErr w:type="spellStart"/>
      <w:r w:rsidRPr="00A138E6">
        <w:rPr>
          <w:rFonts w:eastAsia="Times New Roman" w:cs="Times New Roman"/>
          <w:color w:val="000000"/>
          <w:szCs w:val="24"/>
        </w:rPr>
        <w:t>Graen</w:t>
      </w:r>
      <w:proofErr w:type="spellEnd"/>
      <w:r w:rsidRPr="00A138E6">
        <w:rPr>
          <w:rFonts w:eastAsia="Times New Roman" w:cs="Times New Roman"/>
          <w:color w:val="000000"/>
          <w:szCs w:val="24"/>
        </w:rPr>
        <w:t xml:space="preserve">, Novak, and </w:t>
      </w:r>
      <w:proofErr w:type="spellStart"/>
      <w:r w:rsidRPr="00A138E6">
        <w:rPr>
          <w:rFonts w:eastAsia="Times New Roman" w:cs="Times New Roman"/>
          <w:color w:val="000000"/>
          <w:szCs w:val="24"/>
        </w:rPr>
        <w:t>Sommerkamp</w:t>
      </w:r>
      <w:proofErr w:type="spellEnd"/>
      <w:r w:rsidRPr="00A138E6">
        <w:rPr>
          <w:rFonts w:eastAsia="Times New Roman" w:cs="Times New Roman"/>
          <w:color w:val="000000"/>
          <w:szCs w:val="24"/>
        </w:rPr>
        <w:t xml:space="preserve"> (1982)</w:t>
      </w:r>
      <w:r w:rsidR="00BE1F57">
        <w:rPr>
          <w:rFonts w:eastAsia="Times New Roman" w:cs="Times New Roman"/>
          <w:color w:val="000000"/>
          <w:szCs w:val="24"/>
        </w:rPr>
        <w:t xml:space="preserve"> </w:t>
      </w:r>
      <w:r w:rsidR="00680F96">
        <w:rPr>
          <w:rFonts w:eastAsia="Times New Roman" w:cs="Times New Roman"/>
          <w:color w:val="000000"/>
          <w:szCs w:val="24"/>
        </w:rPr>
        <w:t>began using the term “leader-member exchange” instead of vertical dyad linkage.</w:t>
      </w:r>
      <w:r w:rsidR="00BE1F57">
        <w:rPr>
          <w:rFonts w:eastAsia="Times New Roman" w:cs="Times New Roman"/>
          <w:color w:val="000000"/>
          <w:szCs w:val="24"/>
        </w:rPr>
        <w:t xml:space="preserve"> </w:t>
      </w:r>
      <w:r w:rsidR="00680F96">
        <w:rPr>
          <w:rFonts w:eastAsia="Times New Roman" w:cs="Times New Roman"/>
          <w:color w:val="000000"/>
          <w:szCs w:val="24"/>
        </w:rPr>
        <w:t>The authors</w:t>
      </w:r>
      <w:r w:rsidRPr="00A138E6">
        <w:rPr>
          <w:rFonts w:eastAsia="Times New Roman" w:cs="Times New Roman"/>
          <w:color w:val="000000"/>
          <w:szCs w:val="24"/>
        </w:rPr>
        <w:t xml:space="preserve"> conducted a 26-week field study in which </w:t>
      </w:r>
      <w:r w:rsidR="005102B4">
        <w:rPr>
          <w:rFonts w:eastAsia="Times New Roman" w:cs="Times New Roman"/>
          <w:color w:val="000000"/>
          <w:szCs w:val="24"/>
        </w:rPr>
        <w:t xml:space="preserve">a treatment group of </w:t>
      </w:r>
      <w:r w:rsidRPr="00A138E6">
        <w:rPr>
          <w:rFonts w:eastAsia="Times New Roman" w:cs="Times New Roman"/>
          <w:color w:val="000000"/>
          <w:szCs w:val="24"/>
        </w:rPr>
        <w:t>managers receiv</w:t>
      </w:r>
      <w:r w:rsidR="005102B4">
        <w:rPr>
          <w:rFonts w:eastAsia="Times New Roman" w:cs="Times New Roman"/>
          <w:color w:val="000000"/>
          <w:szCs w:val="24"/>
        </w:rPr>
        <w:t xml:space="preserve">ed training </w:t>
      </w:r>
      <w:r w:rsidRPr="00A138E6">
        <w:rPr>
          <w:rFonts w:eastAsia="Times New Roman" w:cs="Times New Roman"/>
          <w:color w:val="000000"/>
          <w:szCs w:val="24"/>
        </w:rPr>
        <w:t xml:space="preserve">on LMX practices (expectations, roles, active listening, etc.), performance evaluations, communication and decision-making. The treatment group was required to spend one-on-one sessions with members putting LMX practices into action. The control group received training on performance evaluations, communication, and decision-making but did not receive training on LMX practices. The authors discovered </w:t>
      </w:r>
      <w:r w:rsidRPr="00A138E6">
        <w:rPr>
          <w:rFonts w:eastAsia="Times New Roman" w:cs="Times New Roman"/>
          <w:color w:val="000000"/>
          <w:szCs w:val="24"/>
        </w:rPr>
        <w:lastRenderedPageBreak/>
        <w:t xml:space="preserve">productivity – both in quality and quantity – was improved by LMX training but not </w:t>
      </w:r>
      <w:r w:rsidR="005102B4">
        <w:rPr>
          <w:rFonts w:eastAsia="Times New Roman" w:cs="Times New Roman"/>
          <w:color w:val="000000"/>
          <w:szCs w:val="24"/>
        </w:rPr>
        <w:t xml:space="preserve">by </w:t>
      </w:r>
      <w:r w:rsidRPr="00A138E6">
        <w:rPr>
          <w:rFonts w:eastAsia="Times New Roman" w:cs="Times New Roman"/>
          <w:color w:val="000000"/>
          <w:szCs w:val="24"/>
        </w:rPr>
        <w:t xml:space="preserve">training on communication, performance evaluations, and decision-making. Managers </w:t>
      </w:r>
      <w:r>
        <w:rPr>
          <w:rFonts w:eastAsia="Times New Roman" w:cs="Times New Roman"/>
          <w:color w:val="000000"/>
          <w:szCs w:val="24"/>
        </w:rPr>
        <w:t xml:space="preserve">who received LMX training also </w:t>
      </w:r>
      <w:r w:rsidRPr="00A138E6">
        <w:rPr>
          <w:rFonts w:eastAsia="Times New Roman" w:cs="Times New Roman"/>
          <w:color w:val="000000"/>
          <w:szCs w:val="24"/>
        </w:rPr>
        <w:t xml:space="preserve">showed greater results </w:t>
      </w:r>
      <w:r w:rsidR="005102B4">
        <w:rPr>
          <w:rFonts w:eastAsia="Times New Roman" w:cs="Times New Roman"/>
          <w:color w:val="000000"/>
          <w:szCs w:val="24"/>
        </w:rPr>
        <w:t>in supervisor-</w:t>
      </w:r>
      <w:r w:rsidRPr="00A138E6">
        <w:rPr>
          <w:rFonts w:eastAsia="Times New Roman" w:cs="Times New Roman"/>
          <w:color w:val="000000"/>
          <w:szCs w:val="24"/>
        </w:rPr>
        <w:t xml:space="preserve">rated LMX quality, role orientation, member loyalty, overall job satisfaction, and job motivating potential. </w:t>
      </w:r>
    </w:p>
    <w:p w:rsidR="009A54B4" w:rsidRPr="00A138E6" w:rsidRDefault="001B567F" w:rsidP="00A220A1">
      <w:pPr>
        <w:spacing w:line="480" w:lineRule="auto"/>
        <w:ind w:firstLine="720"/>
        <w:rPr>
          <w:rFonts w:eastAsia="Times New Roman" w:cs="Times New Roman"/>
          <w:szCs w:val="24"/>
        </w:rPr>
      </w:pPr>
      <w:r>
        <w:rPr>
          <w:rFonts w:eastAsia="Times New Roman" w:cs="Times New Roman"/>
          <w:color w:val="000000"/>
          <w:szCs w:val="24"/>
        </w:rPr>
        <w:t xml:space="preserve">After </w:t>
      </w:r>
      <w:proofErr w:type="spellStart"/>
      <w:r>
        <w:rPr>
          <w:rFonts w:eastAsia="Times New Roman" w:cs="Times New Roman"/>
          <w:color w:val="000000"/>
          <w:szCs w:val="24"/>
        </w:rPr>
        <w:t>Graen</w:t>
      </w:r>
      <w:proofErr w:type="spellEnd"/>
      <w:r>
        <w:rPr>
          <w:rFonts w:eastAsia="Times New Roman" w:cs="Times New Roman"/>
          <w:color w:val="000000"/>
          <w:szCs w:val="24"/>
        </w:rPr>
        <w:t xml:space="preserve"> et al.’s (1982) </w:t>
      </w:r>
      <w:r w:rsidR="00273411">
        <w:rPr>
          <w:rFonts w:eastAsia="Times New Roman" w:cs="Times New Roman"/>
          <w:color w:val="000000"/>
          <w:szCs w:val="24"/>
        </w:rPr>
        <w:t xml:space="preserve">study, the literature on LMX began to grow substantially. Research revealed high quality LMX was related to increased performance rating, satisfaction with supervisor, turnover intentions, </w:t>
      </w:r>
      <w:r w:rsidR="00A220A1">
        <w:rPr>
          <w:rFonts w:eastAsia="Times New Roman" w:cs="Times New Roman"/>
          <w:color w:val="000000"/>
          <w:szCs w:val="24"/>
        </w:rPr>
        <w:t xml:space="preserve">influence, job enrichment, </w:t>
      </w:r>
      <w:r w:rsidR="00273411">
        <w:rPr>
          <w:rFonts w:eastAsia="Times New Roman" w:cs="Times New Roman"/>
          <w:color w:val="000000"/>
          <w:szCs w:val="24"/>
        </w:rPr>
        <w:t>and perceived similarity (</w:t>
      </w:r>
      <w:proofErr w:type="spellStart"/>
      <w:r w:rsidR="009A54B4" w:rsidRPr="00A138E6">
        <w:rPr>
          <w:rFonts w:eastAsia="Times New Roman" w:cs="Times New Roman"/>
          <w:color w:val="000000"/>
          <w:szCs w:val="24"/>
        </w:rPr>
        <w:t>Vecchio</w:t>
      </w:r>
      <w:proofErr w:type="spellEnd"/>
      <w:r w:rsidR="009A54B4" w:rsidRPr="00A138E6">
        <w:rPr>
          <w:rFonts w:eastAsia="Times New Roman" w:cs="Times New Roman"/>
          <w:color w:val="000000"/>
          <w:szCs w:val="24"/>
        </w:rPr>
        <w:t xml:space="preserve"> </w:t>
      </w:r>
      <w:r w:rsidR="00273411">
        <w:rPr>
          <w:rFonts w:eastAsia="Times New Roman" w:cs="Times New Roman"/>
          <w:color w:val="000000"/>
          <w:szCs w:val="24"/>
        </w:rPr>
        <w:t xml:space="preserve">&amp; </w:t>
      </w:r>
      <w:proofErr w:type="spellStart"/>
      <w:r w:rsidR="00273411">
        <w:rPr>
          <w:rFonts w:eastAsia="Times New Roman" w:cs="Times New Roman"/>
          <w:color w:val="000000"/>
          <w:szCs w:val="24"/>
        </w:rPr>
        <w:t>Gobdel</w:t>
      </w:r>
      <w:proofErr w:type="spellEnd"/>
      <w:r w:rsidR="00273411">
        <w:rPr>
          <w:rFonts w:eastAsia="Times New Roman" w:cs="Times New Roman"/>
          <w:color w:val="000000"/>
          <w:szCs w:val="24"/>
        </w:rPr>
        <w:t xml:space="preserve">; </w:t>
      </w:r>
      <w:r w:rsidR="009A54B4" w:rsidRPr="00A138E6">
        <w:rPr>
          <w:rFonts w:eastAsia="Times New Roman" w:cs="Times New Roman"/>
          <w:color w:val="000000"/>
          <w:szCs w:val="24"/>
        </w:rPr>
        <w:t>1984</w:t>
      </w:r>
      <w:r w:rsidR="00273411">
        <w:rPr>
          <w:rFonts w:eastAsia="Times New Roman" w:cs="Times New Roman"/>
          <w:color w:val="000000"/>
          <w:szCs w:val="24"/>
        </w:rPr>
        <w:t>; Kim &amp; Organ, 1982; Steiner, 1988</w:t>
      </w:r>
      <w:r w:rsidR="00A220A1">
        <w:rPr>
          <w:rFonts w:eastAsia="Times New Roman" w:cs="Times New Roman"/>
          <w:color w:val="000000"/>
          <w:szCs w:val="24"/>
        </w:rPr>
        <w:t xml:space="preserve">; </w:t>
      </w:r>
      <w:proofErr w:type="spellStart"/>
      <w:r w:rsidR="00A220A1">
        <w:rPr>
          <w:rFonts w:eastAsia="Times New Roman" w:cs="Times New Roman"/>
          <w:color w:val="000000"/>
          <w:szCs w:val="24"/>
        </w:rPr>
        <w:t>Duchon</w:t>
      </w:r>
      <w:proofErr w:type="spellEnd"/>
      <w:r w:rsidR="00A220A1">
        <w:rPr>
          <w:rFonts w:eastAsia="Times New Roman" w:cs="Times New Roman"/>
          <w:color w:val="000000"/>
          <w:szCs w:val="24"/>
        </w:rPr>
        <w:t>, Green, &amp; Taber, 1986</w:t>
      </w:r>
      <w:r w:rsidR="008E232B">
        <w:rPr>
          <w:rFonts w:eastAsia="Times New Roman" w:cs="Times New Roman"/>
          <w:color w:val="000000"/>
          <w:szCs w:val="24"/>
        </w:rPr>
        <w:t xml:space="preserve">). One largely researched topic in the LMX literature is the relationship between LMX and demographics of the leader-member dyad. </w:t>
      </w:r>
      <w:proofErr w:type="spellStart"/>
      <w:r w:rsidR="009A54B4" w:rsidRPr="00A138E6">
        <w:rPr>
          <w:rFonts w:eastAsia="Times New Roman" w:cs="Times New Roman"/>
          <w:color w:val="000000"/>
          <w:szCs w:val="24"/>
        </w:rPr>
        <w:t>Larwood</w:t>
      </w:r>
      <w:proofErr w:type="spellEnd"/>
      <w:r w:rsidR="009A54B4" w:rsidRPr="00A138E6">
        <w:rPr>
          <w:rFonts w:eastAsia="Times New Roman" w:cs="Times New Roman"/>
          <w:color w:val="000000"/>
          <w:szCs w:val="24"/>
        </w:rPr>
        <w:t xml:space="preserve"> and Blackmore (1978) discovered members of the same </w:t>
      </w:r>
      <w:r w:rsidR="005102B4">
        <w:rPr>
          <w:rFonts w:eastAsia="Times New Roman" w:cs="Times New Roman"/>
          <w:color w:val="000000"/>
          <w:szCs w:val="24"/>
        </w:rPr>
        <w:t xml:space="preserve">sex </w:t>
      </w:r>
      <w:r w:rsidR="009A54B4" w:rsidRPr="00A138E6">
        <w:rPr>
          <w:rFonts w:eastAsia="Times New Roman" w:cs="Times New Roman"/>
          <w:color w:val="000000"/>
          <w:szCs w:val="24"/>
        </w:rPr>
        <w:t>as the leader were more likely to be in-group than members of the opposite sex of leaders.</w:t>
      </w:r>
      <w:r w:rsidR="008E232B">
        <w:rPr>
          <w:rFonts w:eastAsia="Times New Roman" w:cs="Times New Roman"/>
          <w:color w:val="000000"/>
          <w:szCs w:val="24"/>
        </w:rPr>
        <w:t xml:space="preserve"> </w:t>
      </w:r>
      <w:proofErr w:type="spellStart"/>
      <w:r w:rsidR="009A54B4" w:rsidRPr="00A138E6">
        <w:rPr>
          <w:rFonts w:eastAsia="Times New Roman" w:cs="Times New Roman"/>
          <w:color w:val="000000"/>
          <w:szCs w:val="24"/>
        </w:rPr>
        <w:t>Duchon</w:t>
      </w:r>
      <w:proofErr w:type="spellEnd"/>
      <w:r w:rsidR="00A220A1">
        <w:rPr>
          <w:rFonts w:eastAsia="Times New Roman" w:cs="Times New Roman"/>
          <w:color w:val="000000"/>
          <w:szCs w:val="24"/>
        </w:rPr>
        <w:t xml:space="preserve"> et al.</w:t>
      </w:r>
      <w:r w:rsidR="009A54B4" w:rsidRPr="00A138E6">
        <w:rPr>
          <w:rFonts w:eastAsia="Times New Roman" w:cs="Times New Roman"/>
          <w:color w:val="000000"/>
          <w:szCs w:val="24"/>
        </w:rPr>
        <w:t xml:space="preserve"> (1986) found member status (freshman, sophomore, junior, and senior</w:t>
      </w:r>
      <w:r w:rsidR="00A220A1">
        <w:rPr>
          <w:rFonts w:eastAsia="Times New Roman" w:cs="Times New Roman"/>
          <w:color w:val="000000"/>
          <w:szCs w:val="24"/>
        </w:rPr>
        <w:t>) and</w:t>
      </w:r>
      <w:r w:rsidR="009A54B4" w:rsidRPr="00A138E6">
        <w:rPr>
          <w:rFonts w:eastAsia="Times New Roman" w:cs="Times New Roman"/>
          <w:color w:val="000000"/>
          <w:szCs w:val="24"/>
        </w:rPr>
        <w:t xml:space="preserve"> </w:t>
      </w:r>
      <w:r w:rsidR="00A220A1">
        <w:rPr>
          <w:rFonts w:eastAsia="Times New Roman" w:cs="Times New Roman"/>
          <w:color w:val="000000"/>
          <w:szCs w:val="24"/>
        </w:rPr>
        <w:t>gender</w:t>
      </w:r>
      <w:r w:rsidR="009A54B4" w:rsidRPr="00A138E6">
        <w:rPr>
          <w:rFonts w:eastAsia="Times New Roman" w:cs="Times New Roman"/>
          <w:color w:val="000000"/>
          <w:szCs w:val="24"/>
        </w:rPr>
        <w:t xml:space="preserve"> differentiated in-group and out-group. Higher status participants </w:t>
      </w:r>
      <w:r w:rsidR="00A220A1">
        <w:rPr>
          <w:rFonts w:eastAsia="Times New Roman" w:cs="Times New Roman"/>
          <w:color w:val="000000"/>
          <w:szCs w:val="24"/>
        </w:rPr>
        <w:t xml:space="preserve">(junior and seniors) </w:t>
      </w:r>
      <w:r w:rsidR="009A54B4" w:rsidRPr="00A138E6">
        <w:rPr>
          <w:rFonts w:eastAsia="Times New Roman" w:cs="Times New Roman"/>
          <w:color w:val="000000"/>
          <w:szCs w:val="24"/>
        </w:rPr>
        <w:t xml:space="preserve">and more women were in the in-group, while lower status participants </w:t>
      </w:r>
      <w:r w:rsidR="00A220A1">
        <w:rPr>
          <w:rFonts w:eastAsia="Times New Roman" w:cs="Times New Roman"/>
          <w:color w:val="000000"/>
          <w:szCs w:val="24"/>
        </w:rPr>
        <w:t xml:space="preserve">(freshmen and sophomores) </w:t>
      </w:r>
      <w:r w:rsidR="009A54B4" w:rsidRPr="00A138E6">
        <w:rPr>
          <w:rFonts w:eastAsia="Times New Roman" w:cs="Times New Roman"/>
          <w:color w:val="000000"/>
          <w:szCs w:val="24"/>
        </w:rPr>
        <w:t>and more men were in the out-group. The authors noted participants recognized the different exchange processes between leaders and their members, but there was not a difference reported in members’ experiences.</w:t>
      </w:r>
    </w:p>
    <w:p w:rsidR="009A54B4" w:rsidRPr="00A138E6" w:rsidRDefault="009A54B4" w:rsidP="00BF1F05">
      <w:pPr>
        <w:spacing w:line="480" w:lineRule="auto"/>
        <w:ind w:firstLine="720"/>
        <w:rPr>
          <w:rFonts w:eastAsia="Times New Roman" w:cs="Times New Roman"/>
          <w:szCs w:val="24"/>
        </w:rPr>
      </w:pPr>
      <w:proofErr w:type="spellStart"/>
      <w:r w:rsidRPr="00A138E6">
        <w:rPr>
          <w:rFonts w:eastAsia="Times New Roman" w:cs="Times New Roman"/>
          <w:color w:val="000000"/>
          <w:szCs w:val="24"/>
        </w:rPr>
        <w:t>Tsui</w:t>
      </w:r>
      <w:proofErr w:type="spellEnd"/>
      <w:r w:rsidRPr="00A138E6">
        <w:rPr>
          <w:rFonts w:eastAsia="Times New Roman" w:cs="Times New Roman"/>
          <w:color w:val="000000"/>
          <w:szCs w:val="24"/>
        </w:rPr>
        <w:t xml:space="preserve"> and O’Reilly (1989) further studied demographics </w:t>
      </w:r>
      <w:r w:rsidR="00A220A1">
        <w:rPr>
          <w:rFonts w:eastAsia="Times New Roman" w:cs="Times New Roman"/>
          <w:color w:val="000000"/>
          <w:szCs w:val="24"/>
        </w:rPr>
        <w:t>– specifically</w:t>
      </w:r>
      <w:r w:rsidRPr="00A138E6">
        <w:rPr>
          <w:rFonts w:eastAsia="Times New Roman" w:cs="Times New Roman"/>
          <w:color w:val="000000"/>
          <w:szCs w:val="24"/>
        </w:rPr>
        <w:t xml:space="preserve"> age, race, gender, education level, and job and company tenure </w:t>
      </w:r>
      <w:r w:rsidR="00A220A1">
        <w:rPr>
          <w:rFonts w:eastAsia="Times New Roman" w:cs="Times New Roman"/>
          <w:color w:val="000000"/>
          <w:szCs w:val="24"/>
        </w:rPr>
        <w:t>– and</w:t>
      </w:r>
      <w:r w:rsidRPr="00A138E6">
        <w:rPr>
          <w:rFonts w:eastAsia="Times New Roman" w:cs="Times New Roman"/>
          <w:color w:val="000000"/>
          <w:szCs w:val="24"/>
        </w:rPr>
        <w:t xml:space="preserve"> found that the more dissimilar leader-member dyads became, leaders experience</w:t>
      </w:r>
      <w:r w:rsidR="005102B4">
        <w:rPr>
          <w:rFonts w:eastAsia="Times New Roman" w:cs="Times New Roman"/>
          <w:color w:val="000000"/>
          <w:szCs w:val="24"/>
        </w:rPr>
        <w:t>d</w:t>
      </w:r>
      <w:r w:rsidRPr="00A138E6">
        <w:rPr>
          <w:rFonts w:eastAsia="Times New Roman" w:cs="Times New Roman"/>
          <w:color w:val="000000"/>
          <w:szCs w:val="24"/>
        </w:rPr>
        <w:t xml:space="preserve"> less attraction to their members and perceive</w:t>
      </w:r>
      <w:r w:rsidR="005102B4">
        <w:rPr>
          <w:rFonts w:eastAsia="Times New Roman" w:cs="Times New Roman"/>
          <w:color w:val="000000"/>
          <w:szCs w:val="24"/>
        </w:rPr>
        <w:t>d</w:t>
      </w:r>
      <w:r w:rsidRPr="00A138E6">
        <w:rPr>
          <w:rFonts w:eastAsia="Times New Roman" w:cs="Times New Roman"/>
          <w:color w:val="000000"/>
          <w:szCs w:val="24"/>
        </w:rPr>
        <w:t xml:space="preserve"> lower effectiveness of the exchange while members experience higher role ambiguity.</w:t>
      </w:r>
      <w:r w:rsidR="00A220A1">
        <w:rPr>
          <w:rFonts w:eastAsia="Times New Roman" w:cs="Times New Roman"/>
          <w:szCs w:val="24"/>
        </w:rPr>
        <w:t xml:space="preserve"> </w:t>
      </w:r>
      <w:r w:rsidR="00A220A1" w:rsidRPr="00A138E6">
        <w:rPr>
          <w:rFonts w:eastAsia="Times New Roman" w:cs="Times New Roman"/>
          <w:color w:val="000000"/>
          <w:szCs w:val="24"/>
        </w:rPr>
        <w:t xml:space="preserve">Also, similarity in personality between leaders and members </w:t>
      </w:r>
      <w:r w:rsidR="00A220A1">
        <w:rPr>
          <w:rFonts w:eastAsia="Times New Roman" w:cs="Times New Roman"/>
          <w:color w:val="000000"/>
          <w:szCs w:val="24"/>
        </w:rPr>
        <w:t>have been found to</w:t>
      </w:r>
      <w:r w:rsidR="00A220A1" w:rsidRPr="00A138E6">
        <w:rPr>
          <w:rFonts w:eastAsia="Times New Roman" w:cs="Times New Roman"/>
          <w:color w:val="000000"/>
          <w:szCs w:val="24"/>
        </w:rPr>
        <w:t xml:space="preserve"> positively relate</w:t>
      </w:r>
      <w:r w:rsidR="00954830">
        <w:rPr>
          <w:rFonts w:eastAsia="Times New Roman" w:cs="Times New Roman"/>
          <w:color w:val="000000"/>
          <w:szCs w:val="24"/>
        </w:rPr>
        <w:t>d</w:t>
      </w:r>
      <w:r w:rsidR="00A220A1" w:rsidRPr="00A138E6">
        <w:rPr>
          <w:rFonts w:eastAsia="Times New Roman" w:cs="Times New Roman"/>
          <w:color w:val="000000"/>
          <w:szCs w:val="24"/>
        </w:rPr>
        <w:t xml:space="preserve"> to performance and delegation, which in turn </w:t>
      </w:r>
      <w:r w:rsidR="00A220A1">
        <w:rPr>
          <w:rFonts w:eastAsia="Times New Roman" w:cs="Times New Roman"/>
          <w:color w:val="000000"/>
          <w:szCs w:val="24"/>
        </w:rPr>
        <w:t>are</w:t>
      </w:r>
      <w:r w:rsidR="00A220A1" w:rsidRPr="00A138E6">
        <w:rPr>
          <w:rFonts w:eastAsia="Times New Roman" w:cs="Times New Roman"/>
          <w:color w:val="000000"/>
          <w:szCs w:val="24"/>
        </w:rPr>
        <w:t xml:space="preserve"> positively related to LMX quality</w:t>
      </w:r>
      <w:r w:rsidR="00A220A1">
        <w:rPr>
          <w:rFonts w:eastAsia="Times New Roman" w:cs="Times New Roman"/>
          <w:color w:val="000000"/>
          <w:szCs w:val="24"/>
        </w:rPr>
        <w:t xml:space="preserve"> (Bauer and </w:t>
      </w:r>
      <w:r w:rsidR="00A220A1">
        <w:rPr>
          <w:rFonts w:eastAsia="Times New Roman" w:cs="Times New Roman"/>
          <w:color w:val="000000"/>
          <w:szCs w:val="24"/>
        </w:rPr>
        <w:lastRenderedPageBreak/>
        <w:t>Green, 1996)</w:t>
      </w:r>
      <w:r w:rsidR="00A220A1" w:rsidRPr="00A138E6">
        <w:rPr>
          <w:rFonts w:eastAsia="Times New Roman" w:cs="Times New Roman"/>
          <w:color w:val="000000"/>
          <w:szCs w:val="24"/>
        </w:rPr>
        <w:t>.</w:t>
      </w:r>
      <w:r w:rsidR="00BF1F05">
        <w:rPr>
          <w:rFonts w:eastAsia="Times New Roman" w:cs="Times New Roman"/>
          <w:szCs w:val="24"/>
        </w:rPr>
        <w:t xml:space="preserve"> </w:t>
      </w:r>
      <w:r w:rsidRPr="00A138E6">
        <w:rPr>
          <w:rFonts w:eastAsia="Times New Roman" w:cs="Times New Roman"/>
          <w:color w:val="000000"/>
          <w:szCs w:val="24"/>
        </w:rPr>
        <w:t xml:space="preserve">However, findings on gender dissimilarity are inconclusive. </w:t>
      </w:r>
      <w:proofErr w:type="spellStart"/>
      <w:r w:rsidRPr="00A138E6">
        <w:rPr>
          <w:rFonts w:eastAsia="Times New Roman" w:cs="Times New Roman"/>
          <w:color w:val="000000"/>
          <w:szCs w:val="24"/>
        </w:rPr>
        <w:t>Orbell</w:t>
      </w:r>
      <w:proofErr w:type="spellEnd"/>
      <w:r w:rsidRPr="00A138E6">
        <w:rPr>
          <w:rFonts w:eastAsia="Times New Roman" w:cs="Times New Roman"/>
          <w:color w:val="000000"/>
          <w:szCs w:val="24"/>
        </w:rPr>
        <w:t>, Dawes, and Schwartz-</w:t>
      </w:r>
      <w:proofErr w:type="spellStart"/>
      <w:r w:rsidRPr="00A138E6">
        <w:rPr>
          <w:rFonts w:eastAsia="Times New Roman" w:cs="Times New Roman"/>
          <w:color w:val="000000"/>
          <w:szCs w:val="24"/>
        </w:rPr>
        <w:t>Shea</w:t>
      </w:r>
      <w:r w:rsidR="00A220A1">
        <w:rPr>
          <w:rFonts w:eastAsia="Times New Roman" w:cs="Times New Roman"/>
          <w:color w:val="000000"/>
          <w:szCs w:val="24"/>
        </w:rPr>
        <w:t>’s</w:t>
      </w:r>
      <w:proofErr w:type="spellEnd"/>
      <w:r w:rsidRPr="00A138E6">
        <w:rPr>
          <w:rFonts w:eastAsia="Times New Roman" w:cs="Times New Roman"/>
          <w:color w:val="000000"/>
          <w:szCs w:val="24"/>
        </w:rPr>
        <w:t xml:space="preserve"> (1994) study on trust and gender revealed gender did not predic</w:t>
      </w:r>
      <w:r w:rsidR="00954830">
        <w:rPr>
          <w:rFonts w:eastAsia="Times New Roman" w:cs="Times New Roman"/>
          <w:color w:val="000000"/>
          <w:szCs w:val="24"/>
        </w:rPr>
        <w:t xml:space="preserve">t trust and trusting behavior, and </w:t>
      </w:r>
      <w:r w:rsidRPr="00A138E6">
        <w:rPr>
          <w:rFonts w:eastAsia="Times New Roman" w:cs="Times New Roman"/>
          <w:color w:val="000000"/>
          <w:szCs w:val="24"/>
        </w:rPr>
        <w:t>Bauer and Green (1996) also discovered gender did not relate to LMX quality.</w:t>
      </w:r>
    </w:p>
    <w:p w:rsidR="009A54B4" w:rsidRPr="00644B7C" w:rsidRDefault="009A54B4" w:rsidP="00946E86">
      <w:pPr>
        <w:spacing w:line="480" w:lineRule="auto"/>
        <w:ind w:firstLine="720"/>
        <w:rPr>
          <w:rFonts w:eastAsia="Times New Roman" w:cs="Times New Roman"/>
          <w:color w:val="000000"/>
          <w:szCs w:val="24"/>
        </w:rPr>
      </w:pPr>
      <w:r w:rsidRPr="00A138E6">
        <w:rPr>
          <w:rFonts w:eastAsia="Times New Roman" w:cs="Times New Roman"/>
          <w:color w:val="000000"/>
          <w:szCs w:val="24"/>
        </w:rPr>
        <w:t xml:space="preserve">Using a model of social exchange, Wayne, Shore, and </w:t>
      </w:r>
      <w:proofErr w:type="spellStart"/>
      <w:r w:rsidRPr="00A138E6">
        <w:rPr>
          <w:rFonts w:eastAsia="Times New Roman" w:cs="Times New Roman"/>
          <w:color w:val="000000"/>
          <w:szCs w:val="24"/>
        </w:rPr>
        <w:t>Liden</w:t>
      </w:r>
      <w:proofErr w:type="spellEnd"/>
      <w:r w:rsidRPr="00A138E6">
        <w:rPr>
          <w:rFonts w:eastAsia="Times New Roman" w:cs="Times New Roman"/>
          <w:color w:val="000000"/>
          <w:szCs w:val="24"/>
        </w:rPr>
        <w:t xml:space="preserve"> (1997) sought</w:t>
      </w:r>
      <w:r w:rsidR="00954830">
        <w:rPr>
          <w:rFonts w:eastAsia="Times New Roman" w:cs="Times New Roman"/>
          <w:color w:val="000000"/>
          <w:szCs w:val="24"/>
        </w:rPr>
        <w:t xml:space="preserve"> to discover</w:t>
      </w:r>
      <w:r w:rsidRPr="00A138E6">
        <w:rPr>
          <w:rFonts w:eastAsia="Times New Roman" w:cs="Times New Roman"/>
          <w:color w:val="000000"/>
          <w:szCs w:val="24"/>
        </w:rPr>
        <w:t xml:space="preserve"> antecedents and outcomes of employees’ perceived organizational support (POS) and LMX. The authors discovered POS and LMX to be distinct and influential constructs on different outcomes. Specifically, patterns emerged supporting the idea that employees view relationships with leaders and organizational support differently. Both LMX and POS influenced each other, but LMX was found to have a stronger influence on POS. Regarding antecedents of LMX, the authors discovered leaders’ perception of liking, leaders’ expectations of members, and dyad tenure were positively related to LMX.</w:t>
      </w:r>
      <w:r w:rsidR="00A220A1">
        <w:rPr>
          <w:rFonts w:eastAsia="Times New Roman" w:cs="Times New Roman"/>
          <w:color w:val="000000"/>
          <w:szCs w:val="24"/>
        </w:rPr>
        <w:t xml:space="preserve"> </w:t>
      </w:r>
      <w:r w:rsidR="00A220A1" w:rsidRPr="00A138E6">
        <w:rPr>
          <w:rFonts w:eastAsia="Times New Roman" w:cs="Times New Roman"/>
          <w:color w:val="000000"/>
          <w:szCs w:val="24"/>
        </w:rPr>
        <w:t>Contrary to Wayne et al.</w:t>
      </w:r>
      <w:r w:rsidR="00954830">
        <w:rPr>
          <w:rFonts w:eastAsia="Times New Roman" w:cs="Times New Roman"/>
          <w:color w:val="000000"/>
          <w:szCs w:val="24"/>
        </w:rPr>
        <w:t>’s</w:t>
      </w:r>
      <w:r w:rsidR="00A220A1" w:rsidRPr="00A138E6">
        <w:rPr>
          <w:rFonts w:eastAsia="Times New Roman" w:cs="Times New Roman"/>
          <w:color w:val="000000"/>
          <w:szCs w:val="24"/>
        </w:rPr>
        <w:t xml:space="preserve"> (1997)</w:t>
      </w:r>
      <w:r w:rsidR="00954830">
        <w:rPr>
          <w:rFonts w:eastAsia="Times New Roman" w:cs="Times New Roman"/>
          <w:color w:val="000000"/>
          <w:szCs w:val="24"/>
        </w:rPr>
        <w:t xml:space="preserve"> predictions</w:t>
      </w:r>
      <w:r w:rsidR="00A220A1" w:rsidRPr="00A138E6">
        <w:rPr>
          <w:rFonts w:eastAsia="Times New Roman" w:cs="Times New Roman"/>
          <w:color w:val="000000"/>
          <w:szCs w:val="24"/>
        </w:rPr>
        <w:t>, the reciprocal relationship between LMX and POS was not supported but POS was related to LMX.</w:t>
      </w:r>
      <w:r w:rsidR="00644B7C">
        <w:rPr>
          <w:rFonts w:eastAsia="Times New Roman" w:cs="Times New Roman"/>
          <w:color w:val="000000"/>
          <w:szCs w:val="24"/>
        </w:rPr>
        <w:t xml:space="preserve"> Despite the inconsistencies of the relationship between POS and LMX, the importance of supervisor support in improving LMX quality is apparent.</w:t>
      </w:r>
    </w:p>
    <w:p w:rsidR="00692BFB" w:rsidRDefault="009A54B4" w:rsidP="00946E86">
      <w:pPr>
        <w:spacing w:line="480" w:lineRule="auto"/>
        <w:ind w:firstLine="720"/>
        <w:rPr>
          <w:rFonts w:eastAsia="Times New Roman" w:cs="Times New Roman"/>
          <w:szCs w:val="24"/>
        </w:rPr>
      </w:pPr>
      <w:proofErr w:type="spellStart"/>
      <w:r w:rsidRPr="00A138E6">
        <w:rPr>
          <w:rFonts w:eastAsia="Times New Roman" w:cs="Times New Roman"/>
          <w:color w:val="000000"/>
          <w:szCs w:val="24"/>
        </w:rPr>
        <w:t>Borchgrevink</w:t>
      </w:r>
      <w:proofErr w:type="spellEnd"/>
      <w:r w:rsidRPr="00A138E6">
        <w:rPr>
          <w:rFonts w:eastAsia="Times New Roman" w:cs="Times New Roman"/>
          <w:color w:val="000000"/>
          <w:szCs w:val="24"/>
        </w:rPr>
        <w:t xml:space="preserve"> and </w:t>
      </w:r>
      <w:proofErr w:type="spellStart"/>
      <w:r w:rsidRPr="00A138E6">
        <w:rPr>
          <w:rFonts w:eastAsia="Times New Roman" w:cs="Times New Roman"/>
          <w:color w:val="000000"/>
          <w:szCs w:val="24"/>
        </w:rPr>
        <w:t>Boster</w:t>
      </w:r>
      <w:proofErr w:type="spellEnd"/>
      <w:r w:rsidRPr="00A138E6">
        <w:rPr>
          <w:rFonts w:eastAsia="Times New Roman" w:cs="Times New Roman"/>
          <w:color w:val="000000"/>
          <w:szCs w:val="24"/>
        </w:rPr>
        <w:t xml:space="preserve"> (1997) sought to</w:t>
      </w:r>
      <w:r w:rsidR="00A220A1">
        <w:rPr>
          <w:rFonts w:eastAsia="Times New Roman" w:cs="Times New Roman"/>
          <w:color w:val="000000"/>
          <w:szCs w:val="24"/>
        </w:rPr>
        <w:t xml:space="preserve"> further</w:t>
      </w:r>
      <w:r w:rsidRPr="00A138E6">
        <w:rPr>
          <w:rFonts w:eastAsia="Times New Roman" w:cs="Times New Roman"/>
          <w:color w:val="000000"/>
          <w:szCs w:val="24"/>
        </w:rPr>
        <w:t xml:space="preserve"> clarify antecedents of LMX. Using a sample from the hospitality industry, the authors discovered communication bet</w:t>
      </w:r>
      <w:r w:rsidR="00644B7C">
        <w:rPr>
          <w:rFonts w:eastAsia="Times New Roman" w:cs="Times New Roman"/>
          <w:color w:val="000000"/>
          <w:szCs w:val="24"/>
        </w:rPr>
        <w:t xml:space="preserve">ween the leader and the member – but </w:t>
      </w:r>
      <w:r w:rsidRPr="00A138E6">
        <w:rPr>
          <w:rFonts w:eastAsia="Times New Roman" w:cs="Times New Roman"/>
          <w:color w:val="000000"/>
          <w:szCs w:val="24"/>
        </w:rPr>
        <w:t>not between the leader and all members</w:t>
      </w:r>
      <w:r w:rsidR="00644B7C">
        <w:rPr>
          <w:rFonts w:eastAsia="Times New Roman" w:cs="Times New Roman"/>
          <w:color w:val="000000"/>
          <w:szCs w:val="24"/>
        </w:rPr>
        <w:t xml:space="preserve"> – is</w:t>
      </w:r>
      <w:r w:rsidRPr="00A138E6">
        <w:rPr>
          <w:rFonts w:eastAsia="Times New Roman" w:cs="Times New Roman"/>
          <w:color w:val="000000"/>
          <w:szCs w:val="24"/>
        </w:rPr>
        <w:t xml:space="preserve"> an antecedent of LMX. Reward power had a positive path to LMX while coercive power had a negative path to LMX. More notably, LMX had a positive path to referent power, power in which others identify with and emulate an individual. Education level, tenure with company, and tenure with position were not related to LMX. </w:t>
      </w:r>
      <w:r w:rsidR="00644B7C" w:rsidRPr="00A138E6">
        <w:rPr>
          <w:rFonts w:eastAsia="Times New Roman" w:cs="Times New Roman"/>
          <w:color w:val="000000"/>
          <w:szCs w:val="24"/>
        </w:rPr>
        <w:t xml:space="preserve">In a study of a Chinese organization, </w:t>
      </w:r>
      <w:proofErr w:type="spellStart"/>
      <w:r w:rsidR="00644B7C" w:rsidRPr="00A138E6">
        <w:rPr>
          <w:rFonts w:eastAsia="Times New Roman" w:cs="Times New Roman"/>
          <w:color w:val="000000"/>
          <w:szCs w:val="24"/>
        </w:rPr>
        <w:t>Aryee</w:t>
      </w:r>
      <w:proofErr w:type="spellEnd"/>
      <w:r w:rsidR="00644B7C" w:rsidRPr="00A138E6">
        <w:rPr>
          <w:rFonts w:eastAsia="Times New Roman" w:cs="Times New Roman"/>
          <w:color w:val="000000"/>
          <w:szCs w:val="24"/>
        </w:rPr>
        <w:t xml:space="preserve"> and Chen (2006) found </w:t>
      </w:r>
      <w:r w:rsidR="00644B7C">
        <w:rPr>
          <w:rFonts w:eastAsia="Times New Roman" w:cs="Times New Roman"/>
          <w:color w:val="000000"/>
          <w:szCs w:val="24"/>
        </w:rPr>
        <w:t>the</w:t>
      </w:r>
      <w:r w:rsidR="00644B7C" w:rsidRPr="00A138E6">
        <w:rPr>
          <w:rFonts w:eastAsia="Times New Roman" w:cs="Times New Roman"/>
          <w:color w:val="000000"/>
          <w:szCs w:val="24"/>
        </w:rPr>
        <w:t xml:space="preserve"> climate of the work unit and supervisors’ control of rewards </w:t>
      </w:r>
      <w:r w:rsidR="00644B7C">
        <w:rPr>
          <w:rFonts w:eastAsia="Times New Roman" w:cs="Times New Roman"/>
          <w:color w:val="000000"/>
          <w:szCs w:val="24"/>
        </w:rPr>
        <w:t>to be</w:t>
      </w:r>
      <w:r w:rsidR="00644B7C" w:rsidRPr="00A138E6">
        <w:rPr>
          <w:rFonts w:eastAsia="Times New Roman" w:cs="Times New Roman"/>
          <w:color w:val="000000"/>
          <w:szCs w:val="24"/>
        </w:rPr>
        <w:t xml:space="preserve"> positively related to high-</w:t>
      </w:r>
      <w:r w:rsidR="00644B7C" w:rsidRPr="00A138E6">
        <w:rPr>
          <w:rFonts w:eastAsia="Times New Roman" w:cs="Times New Roman"/>
          <w:color w:val="000000"/>
          <w:szCs w:val="24"/>
        </w:rPr>
        <w:lastRenderedPageBreak/>
        <w:t>quality LMX, and that psychological empowerment mediated the relationship between LMX and overall job satisfaction, task performance, and withdrawal behavior.</w:t>
      </w:r>
      <w:r w:rsidR="00644B7C">
        <w:rPr>
          <w:rFonts w:eastAsia="Times New Roman" w:cs="Times New Roman"/>
          <w:color w:val="000000"/>
          <w:szCs w:val="24"/>
        </w:rPr>
        <w:t xml:space="preserve"> These two studies show the importance of interpersonal communicatio</w:t>
      </w:r>
      <w:r w:rsidR="00954830">
        <w:rPr>
          <w:rFonts w:eastAsia="Times New Roman" w:cs="Times New Roman"/>
          <w:color w:val="000000"/>
          <w:szCs w:val="24"/>
        </w:rPr>
        <w:t>n between a leader and a member</w:t>
      </w:r>
      <w:r w:rsidR="00644B7C">
        <w:rPr>
          <w:rFonts w:eastAsia="Times New Roman" w:cs="Times New Roman"/>
          <w:color w:val="000000"/>
          <w:szCs w:val="24"/>
        </w:rPr>
        <w:t xml:space="preserve"> and further exemplif</w:t>
      </w:r>
      <w:r w:rsidR="00954830">
        <w:rPr>
          <w:rFonts w:eastAsia="Times New Roman" w:cs="Times New Roman"/>
          <w:color w:val="000000"/>
          <w:szCs w:val="24"/>
        </w:rPr>
        <w:t>ied</w:t>
      </w:r>
      <w:r w:rsidR="00644B7C">
        <w:rPr>
          <w:rFonts w:eastAsia="Times New Roman" w:cs="Times New Roman"/>
          <w:color w:val="000000"/>
          <w:szCs w:val="24"/>
        </w:rPr>
        <w:t xml:space="preserve"> the significance of exchange between the leader and member.</w:t>
      </w:r>
    </w:p>
    <w:p w:rsidR="009A54B4" w:rsidRPr="00A138E6" w:rsidRDefault="009A54B4" w:rsidP="009A54B4">
      <w:pPr>
        <w:spacing w:line="480" w:lineRule="auto"/>
        <w:ind w:firstLine="720"/>
        <w:rPr>
          <w:rFonts w:eastAsia="Times New Roman" w:cs="Times New Roman"/>
          <w:szCs w:val="24"/>
        </w:rPr>
      </w:pPr>
      <w:proofErr w:type="gramStart"/>
      <w:r w:rsidRPr="00A138E6">
        <w:rPr>
          <w:rFonts w:eastAsia="Times New Roman" w:cs="Times New Roman"/>
          <w:b/>
          <w:bCs/>
          <w:color w:val="000000"/>
          <w:szCs w:val="24"/>
        </w:rPr>
        <w:t xml:space="preserve">Relevant </w:t>
      </w:r>
      <w:r>
        <w:rPr>
          <w:rFonts w:eastAsia="Times New Roman" w:cs="Times New Roman"/>
          <w:b/>
          <w:bCs/>
          <w:color w:val="000000"/>
          <w:szCs w:val="24"/>
        </w:rPr>
        <w:t>f</w:t>
      </w:r>
      <w:r w:rsidRPr="00A138E6">
        <w:rPr>
          <w:rFonts w:eastAsia="Times New Roman" w:cs="Times New Roman"/>
          <w:b/>
          <w:bCs/>
          <w:color w:val="000000"/>
          <w:szCs w:val="24"/>
        </w:rPr>
        <w:t>indings</w:t>
      </w:r>
      <w:r>
        <w:rPr>
          <w:rFonts w:eastAsia="Times New Roman" w:cs="Times New Roman"/>
          <w:szCs w:val="24"/>
        </w:rPr>
        <w:t>.</w:t>
      </w:r>
      <w:proofErr w:type="gramEnd"/>
      <w:r>
        <w:rPr>
          <w:rFonts w:eastAsia="Times New Roman" w:cs="Times New Roman"/>
          <w:szCs w:val="24"/>
        </w:rPr>
        <w:t xml:space="preserve"> </w:t>
      </w:r>
      <w:r w:rsidRPr="00A138E6">
        <w:rPr>
          <w:rFonts w:eastAsia="Times New Roman" w:cs="Times New Roman"/>
          <w:color w:val="000000"/>
          <w:szCs w:val="24"/>
        </w:rPr>
        <w:t>Research on LMX and burnout has shown LMX to influence employee burnout.</w:t>
      </w:r>
      <w:r w:rsidR="002E56D5">
        <w:rPr>
          <w:rFonts w:eastAsia="Times New Roman" w:cs="Times New Roman"/>
          <w:color w:val="000000"/>
          <w:szCs w:val="24"/>
        </w:rPr>
        <w:t xml:space="preserve"> </w:t>
      </w:r>
      <w:r w:rsidR="002E56D5" w:rsidRPr="00A138E6">
        <w:rPr>
          <w:rFonts w:eastAsia="Times New Roman" w:cs="Times New Roman"/>
          <w:color w:val="000000"/>
          <w:szCs w:val="24"/>
        </w:rPr>
        <w:t>In an experiment of part-time MBA students working in various organizations, Kim and Org</w:t>
      </w:r>
      <w:r w:rsidR="002E56D5">
        <w:rPr>
          <w:rFonts w:eastAsia="Times New Roman" w:cs="Times New Roman"/>
          <w:color w:val="000000"/>
          <w:szCs w:val="24"/>
        </w:rPr>
        <w:t>an (1982) had participants role-</w:t>
      </w:r>
      <w:r w:rsidR="002E56D5" w:rsidRPr="00A138E6">
        <w:rPr>
          <w:rFonts w:eastAsia="Times New Roman" w:cs="Times New Roman"/>
          <w:color w:val="000000"/>
          <w:szCs w:val="24"/>
        </w:rPr>
        <w:t>play as supervisors and subordinates and complete tasks of varying stress levels. After the experiment, “supervisors” rated competency of subordinates, and all participants provided feedback on the quality of social exchange. The authors discovered the “supervisors” were more likely to have higher quality LMX relationships with the more competent subordinates, especially in more stressful task-oriented situations. Also, task-oriented supervisors revealed to have a lower level of LMX quality than relationship-oriented supervisors.</w:t>
      </w:r>
    </w:p>
    <w:p w:rsidR="00F04919" w:rsidRPr="00BF1F05" w:rsidRDefault="002F0D50" w:rsidP="00BF1F05">
      <w:pPr>
        <w:spacing w:line="480" w:lineRule="auto"/>
        <w:ind w:firstLine="720"/>
        <w:rPr>
          <w:rFonts w:eastAsia="Times New Roman" w:cs="Times New Roman"/>
          <w:szCs w:val="24"/>
        </w:rPr>
      </w:pPr>
      <w:r>
        <w:rPr>
          <w:rFonts w:eastAsia="Times New Roman" w:cs="Times New Roman"/>
          <w:color w:val="000000"/>
          <w:szCs w:val="24"/>
        </w:rPr>
        <w:t xml:space="preserve">Studies have shown LMX quality to influence an employee’s level of burnout. In a study of </w:t>
      </w:r>
      <w:r w:rsidR="007F549A">
        <w:rPr>
          <w:rFonts w:eastAsia="Times New Roman" w:cs="Times New Roman"/>
          <w:color w:val="000000"/>
          <w:szCs w:val="24"/>
        </w:rPr>
        <w:t xml:space="preserve">health care workers, </w:t>
      </w:r>
      <w:r w:rsidR="009A54B4" w:rsidRPr="00A138E6">
        <w:rPr>
          <w:rFonts w:eastAsia="Times New Roman" w:cs="Times New Roman"/>
          <w:color w:val="000000"/>
          <w:szCs w:val="24"/>
        </w:rPr>
        <w:t xml:space="preserve">Thomas and </w:t>
      </w:r>
      <w:proofErr w:type="spellStart"/>
      <w:r w:rsidR="009A54B4" w:rsidRPr="00A138E6">
        <w:rPr>
          <w:rFonts w:eastAsia="Times New Roman" w:cs="Times New Roman"/>
          <w:color w:val="000000"/>
          <w:szCs w:val="24"/>
        </w:rPr>
        <w:t>Lankau</w:t>
      </w:r>
      <w:proofErr w:type="spellEnd"/>
      <w:r w:rsidR="009A54B4" w:rsidRPr="00A138E6">
        <w:rPr>
          <w:rFonts w:eastAsia="Times New Roman" w:cs="Times New Roman"/>
          <w:color w:val="000000"/>
          <w:szCs w:val="24"/>
        </w:rPr>
        <w:t xml:space="preserve"> (2009) </w:t>
      </w:r>
      <w:r>
        <w:rPr>
          <w:rFonts w:eastAsia="Times New Roman" w:cs="Times New Roman"/>
          <w:color w:val="000000"/>
          <w:szCs w:val="24"/>
        </w:rPr>
        <w:t xml:space="preserve">found that high-quality LMX supervisors serve as a </w:t>
      </w:r>
      <w:r w:rsidR="007F549A">
        <w:rPr>
          <w:rFonts w:eastAsia="Times New Roman" w:cs="Times New Roman"/>
          <w:color w:val="000000"/>
          <w:szCs w:val="24"/>
        </w:rPr>
        <w:t>resource</w:t>
      </w:r>
      <w:r>
        <w:rPr>
          <w:rFonts w:eastAsia="Times New Roman" w:cs="Times New Roman"/>
          <w:color w:val="000000"/>
          <w:szCs w:val="24"/>
        </w:rPr>
        <w:t xml:space="preserve"> for reducing emotional exhaustion</w:t>
      </w:r>
      <w:r w:rsidR="007F549A">
        <w:rPr>
          <w:rFonts w:eastAsia="Times New Roman" w:cs="Times New Roman"/>
          <w:color w:val="000000"/>
          <w:szCs w:val="24"/>
        </w:rPr>
        <w:t xml:space="preserve"> by decreasing role stress and increasing socialization. </w:t>
      </w:r>
      <w:r w:rsidR="007F549A" w:rsidRPr="00A138E6">
        <w:rPr>
          <w:rFonts w:eastAsia="Times New Roman" w:cs="Times New Roman"/>
          <w:color w:val="000000"/>
          <w:szCs w:val="24"/>
        </w:rPr>
        <w:t xml:space="preserve">Zhang, </w:t>
      </w:r>
      <w:proofErr w:type="spellStart"/>
      <w:r w:rsidR="007F549A" w:rsidRPr="00A138E6">
        <w:rPr>
          <w:rFonts w:eastAsia="Times New Roman" w:cs="Times New Roman"/>
          <w:color w:val="000000"/>
          <w:szCs w:val="24"/>
        </w:rPr>
        <w:t>Tsingan</w:t>
      </w:r>
      <w:proofErr w:type="spellEnd"/>
      <w:r w:rsidR="007F549A" w:rsidRPr="00A138E6">
        <w:rPr>
          <w:rFonts w:eastAsia="Times New Roman" w:cs="Times New Roman"/>
          <w:color w:val="000000"/>
          <w:szCs w:val="24"/>
        </w:rPr>
        <w:t xml:space="preserve">, and </w:t>
      </w:r>
      <w:proofErr w:type="spellStart"/>
      <w:r w:rsidR="007F549A" w:rsidRPr="00A138E6">
        <w:rPr>
          <w:rFonts w:eastAsia="Times New Roman" w:cs="Times New Roman"/>
          <w:color w:val="000000"/>
          <w:szCs w:val="24"/>
        </w:rPr>
        <w:t>Tsingan</w:t>
      </w:r>
      <w:proofErr w:type="spellEnd"/>
      <w:r w:rsidR="007F549A" w:rsidRPr="00A138E6">
        <w:rPr>
          <w:rFonts w:eastAsia="Times New Roman" w:cs="Times New Roman"/>
          <w:color w:val="000000"/>
          <w:szCs w:val="24"/>
        </w:rPr>
        <w:t xml:space="preserve"> (2013) found that LMX mediated the relationship between employee role stressors (role ambiguity and role conflict) and job satisfaction and turnover intentions.</w:t>
      </w:r>
      <w:r w:rsidR="007F549A">
        <w:rPr>
          <w:rFonts w:eastAsia="Times New Roman" w:cs="Times New Roman"/>
          <w:color w:val="000000"/>
          <w:szCs w:val="24"/>
        </w:rPr>
        <w:t xml:space="preserve"> Also, </w:t>
      </w:r>
      <w:r w:rsidR="009A54B4" w:rsidRPr="00A138E6">
        <w:rPr>
          <w:rFonts w:eastAsia="Times New Roman" w:cs="Times New Roman"/>
          <w:color w:val="000000"/>
          <w:szCs w:val="24"/>
        </w:rPr>
        <w:t>Son, Kim, and Kim (2014) discovered relationships between LMX and burnout.</w:t>
      </w:r>
      <w:r w:rsidR="007F549A">
        <w:rPr>
          <w:rFonts w:eastAsia="Times New Roman" w:cs="Times New Roman"/>
          <w:color w:val="000000"/>
          <w:szCs w:val="24"/>
        </w:rPr>
        <w:t xml:space="preserve"> In a study of 158 MBA students, LMX was </w:t>
      </w:r>
      <w:r w:rsidR="00954830">
        <w:rPr>
          <w:rFonts w:eastAsia="Times New Roman" w:cs="Times New Roman"/>
          <w:color w:val="000000"/>
          <w:szCs w:val="24"/>
        </w:rPr>
        <w:t>found</w:t>
      </w:r>
      <w:r w:rsidR="007F549A">
        <w:rPr>
          <w:rFonts w:eastAsia="Times New Roman" w:cs="Times New Roman"/>
          <w:color w:val="000000"/>
          <w:szCs w:val="24"/>
        </w:rPr>
        <w:t xml:space="preserve"> to mediate the relationship between interpersonal justice and burnout, and trust in supervisor moderated the relationship between LMX and burnout. The implications of these studies show the important role of supervisors in mitigating employees’ burnout and support the hypotheses of this study.</w:t>
      </w:r>
    </w:p>
    <w:p w:rsidR="00A138E6" w:rsidRPr="00A138E6" w:rsidRDefault="00A138E6" w:rsidP="00A138E6">
      <w:pPr>
        <w:spacing w:line="480" w:lineRule="auto"/>
        <w:rPr>
          <w:rFonts w:eastAsia="Times New Roman" w:cs="Times New Roman"/>
          <w:szCs w:val="24"/>
        </w:rPr>
      </w:pPr>
      <w:r w:rsidRPr="00E23B83">
        <w:rPr>
          <w:rFonts w:eastAsia="Times New Roman" w:cs="Times New Roman"/>
          <w:b/>
          <w:bCs/>
          <w:color w:val="000000"/>
          <w:szCs w:val="24"/>
        </w:rPr>
        <w:lastRenderedPageBreak/>
        <w:t>Transformational and Transactional Leadership</w:t>
      </w:r>
    </w:p>
    <w:p w:rsidR="00645E75" w:rsidRDefault="00EA72D8" w:rsidP="00EA72D8">
      <w:pPr>
        <w:spacing w:line="480" w:lineRule="auto"/>
        <w:ind w:firstLine="720"/>
        <w:rPr>
          <w:rFonts w:eastAsia="Times New Roman" w:cs="Times New Roman"/>
          <w:color w:val="000000"/>
          <w:szCs w:val="24"/>
        </w:rPr>
      </w:pPr>
      <w:r>
        <w:rPr>
          <w:rFonts w:eastAsia="Times New Roman" w:cs="Times New Roman"/>
          <w:color w:val="000000"/>
          <w:szCs w:val="24"/>
        </w:rPr>
        <w:t xml:space="preserve">Transformational and transactional leadership are two </w:t>
      </w:r>
      <w:r w:rsidR="003D4452">
        <w:rPr>
          <w:rFonts w:eastAsia="Times New Roman" w:cs="Times New Roman"/>
          <w:color w:val="000000"/>
          <w:szCs w:val="24"/>
        </w:rPr>
        <w:t>widely</w:t>
      </w:r>
      <w:r>
        <w:rPr>
          <w:rFonts w:eastAsia="Times New Roman" w:cs="Times New Roman"/>
          <w:color w:val="000000"/>
          <w:szCs w:val="24"/>
        </w:rPr>
        <w:t xml:space="preserve"> researched areas in the leadership literature (Bass &amp; Bass, 2008). </w:t>
      </w:r>
      <w:r w:rsidR="00521DB2">
        <w:rPr>
          <w:rFonts w:eastAsia="Times New Roman" w:cs="Times New Roman"/>
          <w:color w:val="000000"/>
          <w:szCs w:val="24"/>
        </w:rPr>
        <w:t>Transactional leadership domi</w:t>
      </w:r>
      <w:r w:rsidR="00645E75">
        <w:rPr>
          <w:rFonts w:eastAsia="Times New Roman" w:cs="Times New Roman"/>
          <w:color w:val="000000"/>
          <w:szCs w:val="24"/>
        </w:rPr>
        <w:t xml:space="preserve">nated leadership research until transformational leadership was introduced by J. V. </w:t>
      </w:r>
      <w:proofErr w:type="spellStart"/>
      <w:r w:rsidR="00645E75">
        <w:rPr>
          <w:rFonts w:eastAsia="Times New Roman" w:cs="Times New Roman"/>
          <w:color w:val="000000"/>
          <w:szCs w:val="24"/>
        </w:rPr>
        <w:t>Downton</w:t>
      </w:r>
      <w:proofErr w:type="spellEnd"/>
      <w:r w:rsidR="00645E75">
        <w:rPr>
          <w:rFonts w:eastAsia="Times New Roman" w:cs="Times New Roman"/>
          <w:color w:val="000000"/>
          <w:szCs w:val="24"/>
        </w:rPr>
        <w:t xml:space="preserve"> in 1973. However, it was not until 1978 when J. M. </w:t>
      </w:r>
      <w:r w:rsidR="009B6A07">
        <w:rPr>
          <w:rFonts w:eastAsia="Times New Roman" w:cs="Times New Roman"/>
          <w:color w:val="000000"/>
          <w:szCs w:val="24"/>
        </w:rPr>
        <w:t xml:space="preserve">Burns </w:t>
      </w:r>
      <w:r w:rsidR="00D1460A">
        <w:rPr>
          <w:rFonts w:eastAsia="Times New Roman" w:cs="Times New Roman"/>
          <w:color w:val="000000"/>
          <w:szCs w:val="24"/>
        </w:rPr>
        <w:t xml:space="preserve">fully </w:t>
      </w:r>
      <w:r w:rsidR="00521DB2">
        <w:rPr>
          <w:rFonts w:eastAsia="Times New Roman" w:cs="Times New Roman"/>
          <w:color w:val="000000"/>
          <w:szCs w:val="24"/>
        </w:rPr>
        <w:t>differentiated transactional and</w:t>
      </w:r>
      <w:r w:rsidR="009B6A07">
        <w:rPr>
          <w:rFonts w:eastAsia="Times New Roman" w:cs="Times New Roman"/>
          <w:color w:val="000000"/>
          <w:szCs w:val="24"/>
        </w:rPr>
        <w:t xml:space="preserve"> </w:t>
      </w:r>
      <w:r w:rsidR="00645E75">
        <w:rPr>
          <w:rFonts w:eastAsia="Times New Roman" w:cs="Times New Roman"/>
          <w:color w:val="000000"/>
          <w:szCs w:val="24"/>
        </w:rPr>
        <w:t xml:space="preserve">transformational leadership that research on transformational leadership flourished (Bass &amp; Bass, 2008).  Using a qualitative approach to leadership, Burns described historical leaders and events in which either transformational or transactional leadership behaviors were used. </w:t>
      </w:r>
      <w:r w:rsidR="00D1460A">
        <w:rPr>
          <w:rFonts w:eastAsia="Times New Roman" w:cs="Times New Roman"/>
          <w:color w:val="000000"/>
          <w:szCs w:val="24"/>
        </w:rPr>
        <w:t xml:space="preserve">In his description of famous figures and events, Burns helped define transformational and transactional leadership as </w:t>
      </w:r>
      <w:r w:rsidR="003D4452">
        <w:rPr>
          <w:rFonts w:eastAsia="Times New Roman" w:cs="Times New Roman"/>
          <w:color w:val="000000"/>
          <w:szCs w:val="24"/>
        </w:rPr>
        <w:t>different</w:t>
      </w:r>
      <w:r w:rsidR="00D1460A">
        <w:rPr>
          <w:rFonts w:eastAsia="Times New Roman" w:cs="Times New Roman"/>
          <w:color w:val="000000"/>
          <w:szCs w:val="24"/>
        </w:rPr>
        <w:t xml:space="preserve"> yet complimentary constructs.</w:t>
      </w:r>
    </w:p>
    <w:p w:rsidR="00D85A0A" w:rsidRPr="00D1460A" w:rsidRDefault="00D1460A" w:rsidP="00D85A0A">
      <w:pPr>
        <w:spacing w:line="480" w:lineRule="auto"/>
        <w:ind w:firstLine="720"/>
        <w:rPr>
          <w:rFonts w:eastAsia="Times New Roman" w:cs="Times New Roman"/>
          <w:color w:val="000000"/>
          <w:szCs w:val="24"/>
        </w:rPr>
      </w:pPr>
      <w:r>
        <w:rPr>
          <w:rFonts w:eastAsia="Times New Roman" w:cs="Times New Roman"/>
          <w:color w:val="000000"/>
          <w:szCs w:val="24"/>
        </w:rPr>
        <w:t xml:space="preserve">In his study of historical leaders, Burns provided an optimistic view of leaders who engage and motivate followers to reach their own goals, to discover their own values, </w:t>
      </w:r>
      <w:r w:rsidR="00954830">
        <w:rPr>
          <w:rFonts w:eastAsia="Times New Roman" w:cs="Times New Roman"/>
          <w:color w:val="000000"/>
          <w:szCs w:val="24"/>
        </w:rPr>
        <w:t xml:space="preserve">and </w:t>
      </w:r>
      <w:r>
        <w:rPr>
          <w:rFonts w:eastAsia="Times New Roman" w:cs="Times New Roman"/>
          <w:color w:val="000000"/>
          <w:szCs w:val="24"/>
        </w:rPr>
        <w:t>to act selflessly. However, t</w:t>
      </w:r>
      <w:r w:rsidR="00645E75">
        <w:rPr>
          <w:rFonts w:eastAsia="Times New Roman" w:cs="Times New Roman"/>
          <w:color w:val="000000"/>
          <w:szCs w:val="24"/>
        </w:rPr>
        <w:t xml:space="preserve">he definition of both transformational and transaction leadership were </w:t>
      </w:r>
      <w:r w:rsidR="00A138E6" w:rsidRPr="00A138E6">
        <w:rPr>
          <w:rFonts w:eastAsia="Times New Roman" w:cs="Times New Roman"/>
          <w:color w:val="000000"/>
          <w:szCs w:val="24"/>
        </w:rPr>
        <w:t>refined by Bass (1985)</w:t>
      </w:r>
      <w:r w:rsidR="00645E75">
        <w:rPr>
          <w:rFonts w:eastAsia="Times New Roman" w:cs="Times New Roman"/>
          <w:color w:val="000000"/>
          <w:szCs w:val="24"/>
        </w:rPr>
        <w:t>.</w:t>
      </w:r>
      <w:r w:rsidR="00A138E6" w:rsidRPr="00A138E6">
        <w:rPr>
          <w:rFonts w:eastAsia="Times New Roman" w:cs="Times New Roman"/>
          <w:color w:val="000000"/>
          <w:szCs w:val="24"/>
        </w:rPr>
        <w:t xml:space="preserve"> </w:t>
      </w:r>
      <w:proofErr w:type="gramStart"/>
      <w:r w:rsidR="00645E75">
        <w:rPr>
          <w:rFonts w:eastAsia="Times New Roman" w:cs="Times New Roman"/>
          <w:color w:val="000000"/>
          <w:szCs w:val="24"/>
        </w:rPr>
        <w:t>According to Bass, “t</w:t>
      </w:r>
      <w:r w:rsidR="00A138E6" w:rsidRPr="00A138E6">
        <w:rPr>
          <w:rFonts w:eastAsia="Times New Roman" w:cs="Times New Roman"/>
          <w:color w:val="000000"/>
          <w:szCs w:val="24"/>
        </w:rPr>
        <w:t xml:space="preserve">he transformational leader uses charisma, individual consideration, and intellectual stimulation to inspire employees to make extraordinary efforts” </w:t>
      </w:r>
      <w:r w:rsidR="00645E75">
        <w:rPr>
          <w:rFonts w:eastAsia="Times New Roman" w:cs="Times New Roman"/>
          <w:color w:val="000000"/>
          <w:szCs w:val="24"/>
        </w:rPr>
        <w:t>(p. 26).</w:t>
      </w:r>
      <w:proofErr w:type="gramEnd"/>
      <w:r w:rsidR="00A138E6" w:rsidRPr="00A138E6">
        <w:rPr>
          <w:rFonts w:eastAsia="Times New Roman" w:cs="Times New Roman"/>
          <w:color w:val="000000"/>
          <w:szCs w:val="24"/>
        </w:rPr>
        <w:t xml:space="preserve"> </w:t>
      </w:r>
      <w:r w:rsidR="00645E75">
        <w:rPr>
          <w:rFonts w:eastAsia="Times New Roman" w:cs="Times New Roman"/>
          <w:color w:val="000000"/>
          <w:szCs w:val="24"/>
        </w:rPr>
        <w:t xml:space="preserve">Conversely, Bass described transactional leadership </w:t>
      </w:r>
      <w:r w:rsidR="009A60A9">
        <w:rPr>
          <w:rFonts w:eastAsia="Times New Roman" w:cs="Times New Roman"/>
          <w:color w:val="000000"/>
          <w:szCs w:val="24"/>
        </w:rPr>
        <w:t>as an exchange process between a leader and a follower. The l</w:t>
      </w:r>
      <w:r w:rsidR="00645E75">
        <w:rPr>
          <w:rFonts w:eastAsia="Times New Roman" w:cs="Times New Roman"/>
          <w:color w:val="000000"/>
          <w:szCs w:val="24"/>
        </w:rPr>
        <w:t>eader reward</w:t>
      </w:r>
      <w:r w:rsidR="009A60A9">
        <w:rPr>
          <w:rFonts w:eastAsia="Times New Roman" w:cs="Times New Roman"/>
          <w:color w:val="000000"/>
          <w:szCs w:val="24"/>
        </w:rPr>
        <w:t>s</w:t>
      </w:r>
      <w:r w:rsidR="00645E75">
        <w:rPr>
          <w:rFonts w:eastAsia="Times New Roman" w:cs="Times New Roman"/>
          <w:color w:val="000000"/>
          <w:szCs w:val="24"/>
        </w:rPr>
        <w:t xml:space="preserve"> a follower for meeting set expectations</w:t>
      </w:r>
      <w:r w:rsidR="009A60A9">
        <w:rPr>
          <w:rFonts w:eastAsia="Times New Roman" w:cs="Times New Roman"/>
          <w:color w:val="000000"/>
          <w:szCs w:val="24"/>
        </w:rPr>
        <w:t>,</w:t>
      </w:r>
      <w:r w:rsidR="00645E75">
        <w:rPr>
          <w:rFonts w:eastAsia="Times New Roman" w:cs="Times New Roman"/>
          <w:color w:val="000000"/>
          <w:szCs w:val="24"/>
        </w:rPr>
        <w:t xml:space="preserve"> or </w:t>
      </w:r>
      <w:r w:rsidR="009A60A9">
        <w:rPr>
          <w:rFonts w:eastAsia="Times New Roman" w:cs="Times New Roman"/>
          <w:color w:val="000000"/>
          <w:szCs w:val="24"/>
        </w:rPr>
        <w:t>the</w:t>
      </w:r>
      <w:r w:rsidR="00645E75">
        <w:rPr>
          <w:rFonts w:eastAsia="Times New Roman" w:cs="Times New Roman"/>
          <w:color w:val="000000"/>
          <w:szCs w:val="24"/>
        </w:rPr>
        <w:t xml:space="preserve"> leader punish</w:t>
      </w:r>
      <w:r w:rsidR="009A60A9">
        <w:rPr>
          <w:rFonts w:eastAsia="Times New Roman" w:cs="Times New Roman"/>
          <w:color w:val="000000"/>
          <w:szCs w:val="24"/>
        </w:rPr>
        <w:t>es</w:t>
      </w:r>
      <w:r w:rsidR="00645E75">
        <w:rPr>
          <w:rFonts w:eastAsia="Times New Roman" w:cs="Times New Roman"/>
          <w:color w:val="000000"/>
          <w:szCs w:val="24"/>
        </w:rPr>
        <w:t xml:space="preserve"> a follower for not meeting </w:t>
      </w:r>
      <w:r w:rsidR="009A60A9">
        <w:rPr>
          <w:rFonts w:eastAsia="Times New Roman" w:cs="Times New Roman"/>
          <w:color w:val="000000"/>
          <w:szCs w:val="24"/>
        </w:rPr>
        <w:t>requirements</w:t>
      </w:r>
      <w:r w:rsidR="00645E75">
        <w:rPr>
          <w:rFonts w:eastAsia="Times New Roman" w:cs="Times New Roman"/>
          <w:color w:val="000000"/>
          <w:szCs w:val="24"/>
        </w:rPr>
        <w:t xml:space="preserve">. </w:t>
      </w:r>
      <w:r w:rsidR="009A60A9">
        <w:rPr>
          <w:rFonts w:eastAsia="Times New Roman" w:cs="Times New Roman"/>
          <w:color w:val="000000"/>
          <w:szCs w:val="24"/>
        </w:rPr>
        <w:t xml:space="preserve">In transactional leadership, the </w:t>
      </w:r>
      <w:r w:rsidR="00645E75">
        <w:rPr>
          <w:rFonts w:eastAsia="Times New Roman" w:cs="Times New Roman"/>
          <w:color w:val="000000"/>
          <w:szCs w:val="24"/>
        </w:rPr>
        <w:t>exchange</w:t>
      </w:r>
      <w:r w:rsidR="009A60A9">
        <w:rPr>
          <w:rFonts w:eastAsia="Times New Roman" w:cs="Times New Roman"/>
          <w:color w:val="000000"/>
          <w:szCs w:val="24"/>
        </w:rPr>
        <w:t>s between leaders and followers are</w:t>
      </w:r>
      <w:r w:rsidR="00645E75">
        <w:rPr>
          <w:rFonts w:eastAsia="Times New Roman" w:cs="Times New Roman"/>
          <w:color w:val="000000"/>
          <w:szCs w:val="24"/>
        </w:rPr>
        <w:t xml:space="preserve"> based on reinforcement or retribution, and rewards and punishments can be psychological, material, or social</w:t>
      </w:r>
      <w:r w:rsidR="009A60A9">
        <w:rPr>
          <w:rFonts w:eastAsia="Times New Roman" w:cs="Times New Roman"/>
          <w:color w:val="000000"/>
          <w:szCs w:val="24"/>
        </w:rPr>
        <w:t xml:space="preserve"> (Bass, 1985)</w:t>
      </w:r>
      <w:r w:rsidR="00645E75">
        <w:rPr>
          <w:rFonts w:eastAsia="Times New Roman" w:cs="Times New Roman"/>
          <w:color w:val="000000"/>
          <w:szCs w:val="24"/>
        </w:rPr>
        <w:t>.</w:t>
      </w:r>
      <w:r w:rsidR="00BF1F05">
        <w:rPr>
          <w:rFonts w:eastAsia="Times New Roman" w:cs="Times New Roman"/>
          <w:color w:val="000000"/>
          <w:szCs w:val="24"/>
        </w:rPr>
        <w:t xml:space="preserve"> </w:t>
      </w:r>
      <w:r w:rsidR="00D85A0A">
        <w:rPr>
          <w:rFonts w:eastAsia="Times New Roman" w:cs="Times New Roman"/>
          <w:color w:val="000000"/>
          <w:szCs w:val="24"/>
        </w:rPr>
        <w:t>The transformational leadership</w:t>
      </w:r>
      <w:r w:rsidR="009A60A9">
        <w:rPr>
          <w:rFonts w:eastAsia="Times New Roman" w:cs="Times New Roman"/>
          <w:color w:val="000000"/>
          <w:szCs w:val="24"/>
        </w:rPr>
        <w:t xml:space="preserve"> exchange between a leader and a follower transcends the reward/punishment dimension and becomes a more personal exchange of emotional support, challenge, and/or inspiration (Bass, 1990).</w:t>
      </w:r>
    </w:p>
    <w:p w:rsidR="00A138E6" w:rsidRPr="00A138E6" w:rsidRDefault="00D85A0A" w:rsidP="00D1460A">
      <w:pPr>
        <w:spacing w:line="480" w:lineRule="auto"/>
        <w:ind w:firstLine="720"/>
        <w:rPr>
          <w:rFonts w:eastAsia="Times New Roman" w:cs="Times New Roman"/>
          <w:szCs w:val="24"/>
        </w:rPr>
      </w:pPr>
      <w:r>
        <w:rPr>
          <w:rFonts w:eastAsia="Times New Roman" w:cs="Times New Roman"/>
          <w:color w:val="000000"/>
          <w:szCs w:val="24"/>
        </w:rPr>
        <w:lastRenderedPageBreak/>
        <w:t xml:space="preserve">Literature on the influence of transformational and transactional leadership behavior is vast (Bass &amp; Bass, 2008). </w:t>
      </w:r>
      <w:r w:rsidR="00783F26">
        <w:rPr>
          <w:rFonts w:eastAsia="Times New Roman" w:cs="Times New Roman"/>
          <w:color w:val="000000"/>
          <w:szCs w:val="24"/>
        </w:rPr>
        <w:t>T</w:t>
      </w:r>
      <w:r w:rsidR="00A138E6" w:rsidRPr="00A138E6">
        <w:rPr>
          <w:rFonts w:eastAsia="Times New Roman" w:cs="Times New Roman"/>
          <w:color w:val="000000"/>
          <w:szCs w:val="24"/>
        </w:rPr>
        <w:t xml:space="preserve">ransformational </w:t>
      </w:r>
      <w:r w:rsidR="00783F26">
        <w:rPr>
          <w:rFonts w:eastAsia="Times New Roman" w:cs="Times New Roman"/>
          <w:color w:val="000000"/>
          <w:szCs w:val="24"/>
        </w:rPr>
        <w:t xml:space="preserve">and transactional leader behavior can greatly influence followers’ behavior. In a longitudinal experiment, </w:t>
      </w:r>
      <w:proofErr w:type="spellStart"/>
      <w:r w:rsidR="00783F26">
        <w:rPr>
          <w:rFonts w:eastAsia="Times New Roman" w:cs="Times New Roman"/>
          <w:color w:val="000000"/>
          <w:szCs w:val="24"/>
        </w:rPr>
        <w:t>Dvir</w:t>
      </w:r>
      <w:proofErr w:type="spellEnd"/>
      <w:r w:rsidR="00783F26">
        <w:rPr>
          <w:rFonts w:eastAsia="Times New Roman" w:cs="Times New Roman"/>
          <w:color w:val="000000"/>
          <w:szCs w:val="24"/>
        </w:rPr>
        <w:t xml:space="preserve">, Eden, </w:t>
      </w:r>
      <w:proofErr w:type="spellStart"/>
      <w:r w:rsidR="00783F26">
        <w:rPr>
          <w:rFonts w:eastAsia="Times New Roman" w:cs="Times New Roman"/>
          <w:color w:val="000000"/>
          <w:szCs w:val="24"/>
        </w:rPr>
        <w:t>Avolio</w:t>
      </w:r>
      <w:proofErr w:type="spellEnd"/>
      <w:r w:rsidR="00783F26">
        <w:rPr>
          <w:rFonts w:eastAsia="Times New Roman" w:cs="Times New Roman"/>
          <w:color w:val="000000"/>
          <w:szCs w:val="24"/>
        </w:rPr>
        <w:t xml:space="preserve">, and Shamir (2002) trained one group of leaders in transformational leadership, and did not train the leaders in the control group. The authors discovered the followers of the trained group of leaders were better developed in self-efficacy, conduct, and collectivism and performed better than the followers of </w:t>
      </w:r>
      <w:r w:rsidR="001A13DB">
        <w:rPr>
          <w:rFonts w:eastAsia="Times New Roman" w:cs="Times New Roman"/>
          <w:color w:val="000000"/>
          <w:szCs w:val="24"/>
        </w:rPr>
        <w:t>the control group of leaders.</w:t>
      </w:r>
      <w:r w:rsidR="00783F26">
        <w:rPr>
          <w:rFonts w:eastAsia="Times New Roman" w:cs="Times New Roman"/>
          <w:color w:val="000000"/>
          <w:szCs w:val="24"/>
        </w:rPr>
        <w:t xml:space="preserve"> Not only does transformational and transactional leadership influence follower behavior, but it can also influence leader behavior.</w:t>
      </w:r>
      <w:r w:rsidR="009A54B4">
        <w:rPr>
          <w:rFonts w:eastAsia="Times New Roman" w:cs="Times New Roman"/>
          <w:color w:val="000000"/>
          <w:szCs w:val="24"/>
        </w:rPr>
        <w:t xml:space="preserve"> </w:t>
      </w:r>
      <w:proofErr w:type="spellStart"/>
      <w:r w:rsidR="00954830">
        <w:rPr>
          <w:rFonts w:eastAsia="Times New Roman" w:cs="Times New Roman"/>
          <w:color w:val="000000"/>
          <w:szCs w:val="24"/>
        </w:rPr>
        <w:t>Avolio</w:t>
      </w:r>
      <w:proofErr w:type="spellEnd"/>
      <w:r w:rsidR="00954830">
        <w:rPr>
          <w:rFonts w:eastAsia="Times New Roman" w:cs="Times New Roman"/>
          <w:color w:val="000000"/>
          <w:szCs w:val="24"/>
        </w:rPr>
        <w:t xml:space="preserve"> and Bass (1995) discovered leaders </w:t>
      </w:r>
      <w:r w:rsidR="00954830" w:rsidRPr="00A138E6">
        <w:rPr>
          <w:rFonts w:eastAsia="Times New Roman" w:cs="Times New Roman"/>
          <w:color w:val="000000"/>
          <w:szCs w:val="24"/>
        </w:rPr>
        <w:t>will adjust their own behavior to the development level of the member</w:t>
      </w:r>
      <w:r w:rsidR="00954830">
        <w:rPr>
          <w:rFonts w:eastAsia="Times New Roman" w:cs="Times New Roman"/>
          <w:color w:val="000000"/>
          <w:szCs w:val="24"/>
        </w:rPr>
        <w:t xml:space="preserve">. </w:t>
      </w:r>
      <w:r w:rsidR="009A54B4">
        <w:rPr>
          <w:rFonts w:eastAsia="Times New Roman" w:cs="Times New Roman"/>
          <w:color w:val="000000"/>
          <w:szCs w:val="24"/>
        </w:rPr>
        <w:t xml:space="preserve">Other studies have found transformational leadership to influence employee psychological well-being, </w:t>
      </w:r>
      <w:r w:rsidR="004F6EDF">
        <w:rPr>
          <w:rFonts w:eastAsia="Times New Roman" w:cs="Times New Roman"/>
          <w:color w:val="000000"/>
          <w:szCs w:val="24"/>
        </w:rPr>
        <w:t xml:space="preserve">level of dependence on leader, empowerment, and strategies of upward influence </w:t>
      </w:r>
      <w:r w:rsidR="009A54B4">
        <w:rPr>
          <w:rFonts w:eastAsia="Times New Roman" w:cs="Times New Roman"/>
          <w:color w:val="000000"/>
          <w:szCs w:val="24"/>
        </w:rPr>
        <w:t xml:space="preserve">(Nielsen, Randall, </w:t>
      </w:r>
      <w:proofErr w:type="spellStart"/>
      <w:r w:rsidR="009A54B4">
        <w:rPr>
          <w:rFonts w:eastAsia="Times New Roman" w:cs="Times New Roman"/>
          <w:color w:val="000000"/>
          <w:szCs w:val="24"/>
        </w:rPr>
        <w:t>Yarker</w:t>
      </w:r>
      <w:proofErr w:type="spellEnd"/>
      <w:r w:rsidR="009A54B4">
        <w:rPr>
          <w:rFonts w:eastAsia="Times New Roman" w:cs="Times New Roman"/>
          <w:color w:val="000000"/>
          <w:szCs w:val="24"/>
        </w:rPr>
        <w:t xml:space="preserve">, &amp; Brenner, 2008; </w:t>
      </w:r>
      <w:proofErr w:type="spellStart"/>
      <w:r w:rsidR="009A54B4">
        <w:rPr>
          <w:rFonts w:eastAsia="Times New Roman" w:cs="Times New Roman"/>
          <w:color w:val="000000"/>
          <w:szCs w:val="24"/>
        </w:rPr>
        <w:t>Kark</w:t>
      </w:r>
      <w:proofErr w:type="spellEnd"/>
      <w:r w:rsidR="009A54B4">
        <w:rPr>
          <w:rFonts w:eastAsia="Times New Roman" w:cs="Times New Roman"/>
          <w:color w:val="000000"/>
          <w:szCs w:val="24"/>
        </w:rPr>
        <w:t xml:space="preserve">, Shamir, &amp; Chen, 2003; </w:t>
      </w:r>
      <w:r w:rsidR="004F6EDF">
        <w:rPr>
          <w:rFonts w:eastAsia="Times New Roman" w:cs="Times New Roman"/>
          <w:color w:val="000000"/>
          <w:szCs w:val="24"/>
        </w:rPr>
        <w:t>Krishnan, 2004</w:t>
      </w:r>
      <w:r w:rsidR="009A54B4">
        <w:rPr>
          <w:rFonts w:eastAsia="Times New Roman" w:cs="Times New Roman"/>
          <w:color w:val="000000"/>
          <w:szCs w:val="24"/>
        </w:rPr>
        <w:t>)</w:t>
      </w:r>
      <w:r w:rsidR="004F6EDF">
        <w:rPr>
          <w:rFonts w:eastAsia="Times New Roman" w:cs="Times New Roman"/>
          <w:color w:val="000000"/>
          <w:szCs w:val="24"/>
        </w:rPr>
        <w:t xml:space="preserve">. </w:t>
      </w:r>
    </w:p>
    <w:p w:rsidR="00810DA5" w:rsidRPr="00615F75" w:rsidRDefault="004F6EDF" w:rsidP="00615F75">
      <w:pPr>
        <w:spacing w:line="480" w:lineRule="auto"/>
        <w:ind w:firstLine="720"/>
        <w:rPr>
          <w:rFonts w:eastAsia="Times New Roman" w:cs="Times New Roman"/>
          <w:szCs w:val="24"/>
        </w:rPr>
      </w:pPr>
      <w:r>
        <w:rPr>
          <w:rFonts w:eastAsia="Times New Roman" w:cs="Times New Roman"/>
          <w:color w:val="000000"/>
          <w:szCs w:val="24"/>
        </w:rPr>
        <w:t xml:space="preserve">Many researchers have studied LMX as a mediator or moderator of transformational and transactional leadership and their correlates (Krishnan, 2004; </w:t>
      </w:r>
      <w:proofErr w:type="spellStart"/>
      <w:r w:rsidR="00A13899">
        <w:rPr>
          <w:rFonts w:eastAsia="Times New Roman" w:cs="Times New Roman"/>
          <w:color w:val="000000"/>
          <w:szCs w:val="24"/>
        </w:rPr>
        <w:t>Basu</w:t>
      </w:r>
      <w:proofErr w:type="spellEnd"/>
      <w:r w:rsidR="00A13899">
        <w:rPr>
          <w:rFonts w:eastAsia="Times New Roman" w:cs="Times New Roman"/>
          <w:color w:val="000000"/>
          <w:szCs w:val="24"/>
        </w:rPr>
        <w:t xml:space="preserve"> &amp; Green, 1997; Gerstner &amp; Day, 1997</w:t>
      </w:r>
      <w:r>
        <w:rPr>
          <w:rFonts w:eastAsia="Times New Roman" w:cs="Times New Roman"/>
          <w:color w:val="000000"/>
          <w:szCs w:val="24"/>
        </w:rPr>
        <w:t>)</w:t>
      </w:r>
      <w:r w:rsidR="00A13899">
        <w:rPr>
          <w:rFonts w:eastAsia="Times New Roman" w:cs="Times New Roman"/>
          <w:color w:val="000000"/>
          <w:szCs w:val="24"/>
        </w:rPr>
        <w:t xml:space="preserve">. In </w:t>
      </w:r>
      <w:proofErr w:type="spellStart"/>
      <w:r w:rsidR="00A13899">
        <w:rPr>
          <w:rFonts w:eastAsia="Times New Roman" w:cs="Times New Roman"/>
          <w:color w:val="000000"/>
          <w:szCs w:val="24"/>
        </w:rPr>
        <w:t>Graen</w:t>
      </w:r>
      <w:proofErr w:type="spellEnd"/>
      <w:r w:rsidR="00A13899">
        <w:rPr>
          <w:rFonts w:eastAsia="Times New Roman" w:cs="Times New Roman"/>
          <w:color w:val="000000"/>
          <w:szCs w:val="24"/>
        </w:rPr>
        <w:t xml:space="preserve"> and </w:t>
      </w:r>
      <w:proofErr w:type="spellStart"/>
      <w:r w:rsidR="00A13899">
        <w:rPr>
          <w:rFonts w:eastAsia="Times New Roman" w:cs="Times New Roman"/>
          <w:color w:val="000000"/>
          <w:szCs w:val="24"/>
        </w:rPr>
        <w:t>Uhl</w:t>
      </w:r>
      <w:proofErr w:type="spellEnd"/>
      <w:r w:rsidR="00A13899">
        <w:rPr>
          <w:rFonts w:eastAsia="Times New Roman" w:cs="Times New Roman"/>
          <w:color w:val="000000"/>
          <w:szCs w:val="24"/>
        </w:rPr>
        <w:t xml:space="preserve">-Bien’s (1991) model of LMX development, the authors suggest followers in a less developed LMX relationship will experience transactional leader behaviors, while followers in developing or mature LMX relationships will experience more transformational leader behaviors. </w:t>
      </w:r>
      <w:r w:rsidR="00810DA5">
        <w:rPr>
          <w:rFonts w:eastAsia="Times New Roman" w:cs="Times New Roman"/>
          <w:color w:val="000000"/>
          <w:szCs w:val="24"/>
        </w:rPr>
        <w:t>The integration of</w:t>
      </w:r>
      <w:r w:rsidR="006E2268">
        <w:rPr>
          <w:rFonts w:eastAsia="Times New Roman" w:cs="Times New Roman"/>
          <w:color w:val="000000"/>
          <w:szCs w:val="24"/>
        </w:rPr>
        <w:t xml:space="preserve"> </w:t>
      </w:r>
      <w:r w:rsidR="00A138E6" w:rsidRPr="00A138E6">
        <w:rPr>
          <w:rFonts w:eastAsia="Times New Roman" w:cs="Times New Roman"/>
          <w:color w:val="000000"/>
          <w:szCs w:val="24"/>
        </w:rPr>
        <w:t>transactional and transformational leadership into</w:t>
      </w:r>
      <w:r w:rsidR="006E2268">
        <w:rPr>
          <w:rFonts w:eastAsia="Times New Roman" w:cs="Times New Roman"/>
          <w:color w:val="000000"/>
          <w:szCs w:val="24"/>
        </w:rPr>
        <w:t xml:space="preserve"> the</w:t>
      </w:r>
      <w:r w:rsidR="00A138E6" w:rsidRPr="00A138E6">
        <w:rPr>
          <w:rFonts w:eastAsia="Times New Roman" w:cs="Times New Roman"/>
          <w:color w:val="000000"/>
          <w:szCs w:val="24"/>
        </w:rPr>
        <w:t xml:space="preserve"> LMX</w:t>
      </w:r>
      <w:r w:rsidR="006E2268">
        <w:rPr>
          <w:rFonts w:eastAsia="Times New Roman" w:cs="Times New Roman"/>
          <w:color w:val="000000"/>
          <w:szCs w:val="24"/>
        </w:rPr>
        <w:t xml:space="preserve"> literature is well supported (</w:t>
      </w:r>
      <w:proofErr w:type="spellStart"/>
      <w:r w:rsidR="006E2268" w:rsidRPr="00A138E6">
        <w:rPr>
          <w:rFonts w:eastAsia="Times New Roman" w:cs="Times New Roman"/>
          <w:color w:val="000000"/>
          <w:szCs w:val="24"/>
        </w:rPr>
        <w:t>Graen</w:t>
      </w:r>
      <w:proofErr w:type="spellEnd"/>
      <w:r w:rsidR="006E2268" w:rsidRPr="00A138E6">
        <w:rPr>
          <w:rFonts w:eastAsia="Times New Roman" w:cs="Times New Roman"/>
          <w:color w:val="000000"/>
          <w:szCs w:val="24"/>
        </w:rPr>
        <w:t xml:space="preserve"> </w:t>
      </w:r>
      <w:r w:rsidR="00456CB5">
        <w:rPr>
          <w:rFonts w:eastAsia="Times New Roman" w:cs="Times New Roman"/>
          <w:color w:val="000000"/>
          <w:szCs w:val="24"/>
        </w:rPr>
        <w:t xml:space="preserve">&amp; </w:t>
      </w:r>
      <w:r w:rsidR="006E2268" w:rsidRPr="00A138E6">
        <w:rPr>
          <w:rFonts w:eastAsia="Times New Roman" w:cs="Times New Roman"/>
          <w:color w:val="000000"/>
          <w:szCs w:val="24"/>
        </w:rPr>
        <w:t>Uhl-Bien</w:t>
      </w:r>
      <w:proofErr w:type="gramStart"/>
      <w:r w:rsidR="00456CB5">
        <w:rPr>
          <w:rFonts w:eastAsia="Times New Roman" w:cs="Times New Roman"/>
          <w:color w:val="000000"/>
          <w:szCs w:val="24"/>
        </w:rPr>
        <w:t>,</w:t>
      </w:r>
      <w:r w:rsidR="006E2268" w:rsidRPr="00A138E6">
        <w:rPr>
          <w:rFonts w:eastAsia="Times New Roman" w:cs="Times New Roman"/>
          <w:color w:val="000000"/>
          <w:szCs w:val="24"/>
        </w:rPr>
        <w:t>1995</w:t>
      </w:r>
      <w:proofErr w:type="gramEnd"/>
      <w:r w:rsidR="00456CB5">
        <w:rPr>
          <w:rFonts w:eastAsia="Times New Roman" w:cs="Times New Roman"/>
          <w:color w:val="000000"/>
          <w:szCs w:val="24"/>
        </w:rPr>
        <w:t>;</w:t>
      </w:r>
      <w:r w:rsidR="006E2268" w:rsidRPr="00A138E6">
        <w:rPr>
          <w:rFonts w:eastAsia="Times New Roman" w:cs="Times New Roman"/>
          <w:color w:val="000000"/>
          <w:szCs w:val="24"/>
        </w:rPr>
        <w:t xml:space="preserve"> </w:t>
      </w:r>
      <w:proofErr w:type="spellStart"/>
      <w:r w:rsidR="006E2268" w:rsidRPr="00A138E6">
        <w:rPr>
          <w:rFonts w:eastAsia="Times New Roman" w:cs="Times New Roman"/>
          <w:color w:val="000000"/>
          <w:szCs w:val="24"/>
        </w:rPr>
        <w:t>Scandura</w:t>
      </w:r>
      <w:proofErr w:type="spellEnd"/>
      <w:r w:rsidR="006E2268" w:rsidRPr="00A138E6">
        <w:rPr>
          <w:rFonts w:eastAsia="Times New Roman" w:cs="Times New Roman"/>
          <w:color w:val="000000"/>
          <w:szCs w:val="24"/>
        </w:rPr>
        <w:t xml:space="preserve"> </w:t>
      </w:r>
      <w:r w:rsidR="00456CB5">
        <w:rPr>
          <w:rFonts w:eastAsia="Times New Roman" w:cs="Times New Roman"/>
          <w:color w:val="000000"/>
          <w:szCs w:val="24"/>
        </w:rPr>
        <w:t>&amp;</w:t>
      </w:r>
      <w:r w:rsidR="006E2268" w:rsidRPr="00A138E6">
        <w:rPr>
          <w:rFonts w:eastAsia="Times New Roman" w:cs="Times New Roman"/>
          <w:color w:val="000000"/>
          <w:szCs w:val="24"/>
        </w:rPr>
        <w:t xml:space="preserve"> Schriesheim</w:t>
      </w:r>
      <w:r w:rsidR="00456CB5">
        <w:rPr>
          <w:rFonts w:eastAsia="Times New Roman" w:cs="Times New Roman"/>
          <w:color w:val="000000"/>
          <w:szCs w:val="24"/>
        </w:rPr>
        <w:t>,</w:t>
      </w:r>
      <w:r w:rsidR="006E2268" w:rsidRPr="00A138E6">
        <w:rPr>
          <w:rFonts w:eastAsia="Times New Roman" w:cs="Times New Roman"/>
          <w:color w:val="000000"/>
          <w:szCs w:val="24"/>
        </w:rPr>
        <w:t>1994)</w:t>
      </w:r>
      <w:r w:rsidR="00A138E6" w:rsidRPr="00A138E6">
        <w:rPr>
          <w:rFonts w:eastAsia="Times New Roman" w:cs="Times New Roman"/>
          <w:color w:val="000000"/>
          <w:szCs w:val="24"/>
        </w:rPr>
        <w:t xml:space="preserve">. </w:t>
      </w:r>
      <w:r w:rsidR="00615F75">
        <w:rPr>
          <w:rFonts w:eastAsia="Times New Roman" w:cs="Times New Roman"/>
          <w:color w:val="000000"/>
          <w:szCs w:val="24"/>
        </w:rPr>
        <w:t xml:space="preserve">Wang, Law, Hackett, Wang, and Chen (2005) studied the relationship between LMX, transformational leadership, and organizational citizenship behaviors. In a study of 162 leader-follower dyads, the authors found that LMX fully mediates the relationship </w:t>
      </w:r>
      <w:r w:rsidR="00615F75">
        <w:rPr>
          <w:rFonts w:eastAsia="Times New Roman" w:cs="Times New Roman"/>
          <w:color w:val="000000"/>
          <w:szCs w:val="24"/>
        </w:rPr>
        <w:lastRenderedPageBreak/>
        <w:t xml:space="preserve">between transformational leadership and organizational citizenship behaviors. The authors suggest transformational leader behaviors are a social currency in LMX relationships, and in turn, higher quality LMX relationships make transformational leader behaviors seem more personal and meaningful. </w:t>
      </w:r>
    </w:p>
    <w:p w:rsidR="00A138E6" w:rsidRPr="00A138E6" w:rsidRDefault="00A138E6" w:rsidP="00810DA5">
      <w:pPr>
        <w:spacing w:line="480" w:lineRule="auto"/>
        <w:ind w:firstLine="720"/>
        <w:rPr>
          <w:rFonts w:eastAsia="Times New Roman" w:cs="Times New Roman"/>
          <w:szCs w:val="24"/>
        </w:rPr>
      </w:pPr>
      <w:r w:rsidRPr="00A138E6">
        <w:rPr>
          <w:rFonts w:eastAsia="Times New Roman" w:cs="Times New Roman"/>
          <w:color w:val="000000"/>
          <w:szCs w:val="24"/>
        </w:rPr>
        <w:t>According to Gerstner and Day (1997), LMX research has generally been more oriented towards transformational leadership, with most studies focusing on trust, respect, and overall quality.</w:t>
      </w:r>
      <w:r w:rsidR="00615F75">
        <w:rPr>
          <w:rFonts w:eastAsia="Times New Roman" w:cs="Times New Roman"/>
          <w:color w:val="000000"/>
          <w:szCs w:val="24"/>
        </w:rPr>
        <w:t xml:space="preserve"> Many studies neglect to measure the influence of transactional leadership and LMX (Wang et al., 2005; </w:t>
      </w:r>
      <w:r w:rsidR="00615F75" w:rsidRPr="00615F75">
        <w:rPr>
          <w:rFonts w:eastAsia="Times New Roman" w:cs="Times New Roman"/>
          <w:color w:val="000000"/>
          <w:szCs w:val="24"/>
        </w:rPr>
        <w:t xml:space="preserve">Nielsen, Randall, </w:t>
      </w:r>
      <w:proofErr w:type="spellStart"/>
      <w:r w:rsidR="00615F75" w:rsidRPr="00615F75">
        <w:rPr>
          <w:rFonts w:eastAsia="Times New Roman" w:cs="Times New Roman"/>
          <w:color w:val="000000"/>
          <w:szCs w:val="24"/>
        </w:rPr>
        <w:t>Yarker</w:t>
      </w:r>
      <w:proofErr w:type="spellEnd"/>
      <w:r w:rsidR="00615F75" w:rsidRPr="00615F75">
        <w:rPr>
          <w:rFonts w:eastAsia="Times New Roman" w:cs="Times New Roman"/>
          <w:color w:val="000000"/>
          <w:szCs w:val="24"/>
        </w:rPr>
        <w:t xml:space="preserve">, &amp; Brenner, 2008; </w:t>
      </w:r>
      <w:proofErr w:type="spellStart"/>
      <w:r w:rsidR="00615F75" w:rsidRPr="00615F75">
        <w:rPr>
          <w:rFonts w:eastAsia="Times New Roman" w:cs="Times New Roman"/>
          <w:color w:val="000000"/>
          <w:szCs w:val="24"/>
        </w:rPr>
        <w:t>Kark</w:t>
      </w:r>
      <w:proofErr w:type="spellEnd"/>
      <w:r w:rsidR="00615F75" w:rsidRPr="00615F75">
        <w:rPr>
          <w:rFonts w:eastAsia="Times New Roman" w:cs="Times New Roman"/>
          <w:color w:val="000000"/>
          <w:szCs w:val="24"/>
        </w:rPr>
        <w:t>, Shamir, &amp; Chen, 2003; Krishnan, 2004</w:t>
      </w:r>
      <w:r w:rsidR="00615F75">
        <w:rPr>
          <w:rFonts w:eastAsia="Times New Roman" w:cs="Times New Roman"/>
          <w:color w:val="000000"/>
          <w:szCs w:val="24"/>
        </w:rPr>
        <w:t>). However, some studies have measured the transactional leader behaviors and LMX. For example, in a longitudinal study of followers, Howell and Hall-</w:t>
      </w:r>
      <w:proofErr w:type="spellStart"/>
      <w:r w:rsidR="00615F75">
        <w:rPr>
          <w:rFonts w:eastAsia="Times New Roman" w:cs="Times New Roman"/>
          <w:color w:val="000000"/>
          <w:szCs w:val="24"/>
        </w:rPr>
        <w:t>Merenda</w:t>
      </w:r>
      <w:proofErr w:type="spellEnd"/>
      <w:r w:rsidR="00615F75">
        <w:rPr>
          <w:rFonts w:eastAsia="Times New Roman" w:cs="Times New Roman"/>
          <w:color w:val="000000"/>
          <w:szCs w:val="24"/>
        </w:rPr>
        <w:t xml:space="preserve"> (1999) found both transformational leadership and contingent rewards (transactional leadership) to be positively related to LMX. </w:t>
      </w:r>
      <w:r w:rsidR="00B24CAE">
        <w:rPr>
          <w:rFonts w:eastAsia="Times New Roman" w:cs="Times New Roman"/>
          <w:color w:val="000000"/>
          <w:szCs w:val="24"/>
        </w:rPr>
        <w:t xml:space="preserve">Also, </w:t>
      </w:r>
      <w:proofErr w:type="spellStart"/>
      <w:r w:rsidR="00B24CAE">
        <w:rPr>
          <w:rFonts w:eastAsia="Times New Roman" w:cs="Times New Roman"/>
          <w:color w:val="000000"/>
          <w:szCs w:val="24"/>
        </w:rPr>
        <w:t>Aryee</w:t>
      </w:r>
      <w:proofErr w:type="spellEnd"/>
      <w:r w:rsidR="00B24CAE">
        <w:rPr>
          <w:rFonts w:eastAsia="Times New Roman" w:cs="Times New Roman"/>
          <w:color w:val="000000"/>
          <w:szCs w:val="24"/>
        </w:rPr>
        <w:t xml:space="preserve"> and Chen found </w:t>
      </w:r>
      <w:r w:rsidR="00615F75" w:rsidRPr="00A138E6">
        <w:rPr>
          <w:rFonts w:eastAsia="Times New Roman" w:cs="Times New Roman"/>
          <w:color w:val="000000"/>
          <w:szCs w:val="24"/>
        </w:rPr>
        <w:t>supervisors’ control of rewards</w:t>
      </w:r>
      <w:r w:rsidR="00B24CAE">
        <w:rPr>
          <w:rFonts w:eastAsia="Times New Roman" w:cs="Times New Roman"/>
          <w:color w:val="000000"/>
          <w:szCs w:val="24"/>
        </w:rPr>
        <w:t xml:space="preserve"> – a transactional leader behavior – is </w:t>
      </w:r>
      <w:r w:rsidR="00615F75" w:rsidRPr="00A138E6">
        <w:rPr>
          <w:rFonts w:eastAsia="Times New Roman" w:cs="Times New Roman"/>
          <w:color w:val="000000"/>
          <w:szCs w:val="24"/>
        </w:rPr>
        <w:t>positively related to high-quality LMX</w:t>
      </w:r>
      <w:r w:rsidR="00B24CAE">
        <w:rPr>
          <w:rFonts w:eastAsia="Times New Roman" w:cs="Times New Roman"/>
          <w:color w:val="000000"/>
          <w:szCs w:val="24"/>
        </w:rPr>
        <w:t>. However, Lee (2005) found transactional leadership to have no relationship with LMX.</w:t>
      </w:r>
    </w:p>
    <w:p w:rsidR="00A138E6" w:rsidRPr="00A138E6" w:rsidRDefault="00E85C24" w:rsidP="007330B9">
      <w:pPr>
        <w:spacing w:line="480" w:lineRule="auto"/>
        <w:ind w:firstLine="720"/>
        <w:rPr>
          <w:rFonts w:eastAsia="Times New Roman" w:cs="Times New Roman"/>
          <w:szCs w:val="24"/>
        </w:rPr>
      </w:pPr>
      <w:proofErr w:type="gramStart"/>
      <w:r>
        <w:rPr>
          <w:rFonts w:eastAsia="Times New Roman" w:cs="Times New Roman"/>
          <w:b/>
          <w:color w:val="000000"/>
          <w:szCs w:val="24"/>
        </w:rPr>
        <w:t>Relevant findings.</w:t>
      </w:r>
      <w:proofErr w:type="gramEnd"/>
      <w:r w:rsidR="00C234A8">
        <w:rPr>
          <w:rFonts w:eastAsia="Times New Roman" w:cs="Times New Roman"/>
          <w:b/>
          <w:color w:val="000000"/>
          <w:szCs w:val="24"/>
        </w:rPr>
        <w:t xml:space="preserve"> </w:t>
      </w:r>
      <w:r w:rsidR="00123435">
        <w:rPr>
          <w:rFonts w:eastAsia="Times New Roman" w:cs="Times New Roman"/>
          <w:color w:val="000000"/>
          <w:szCs w:val="24"/>
        </w:rPr>
        <w:t xml:space="preserve">Transformational and transactional leader behaviors’ influence on burnout has also been studied. One of the first studies of transformational leadership and burnout was conducted by </w:t>
      </w:r>
      <w:r w:rsidR="00A138E6" w:rsidRPr="00A138E6">
        <w:rPr>
          <w:rFonts w:eastAsia="Times New Roman" w:cs="Times New Roman"/>
          <w:color w:val="000000"/>
          <w:szCs w:val="24"/>
        </w:rPr>
        <w:t>Se</w:t>
      </w:r>
      <w:r w:rsidR="00123435">
        <w:rPr>
          <w:rFonts w:eastAsia="Times New Roman" w:cs="Times New Roman"/>
          <w:color w:val="000000"/>
          <w:szCs w:val="24"/>
        </w:rPr>
        <w:t xml:space="preserve">ltzer, </w:t>
      </w:r>
      <w:proofErr w:type="spellStart"/>
      <w:r w:rsidR="00123435">
        <w:rPr>
          <w:rFonts w:eastAsia="Times New Roman" w:cs="Times New Roman"/>
          <w:color w:val="000000"/>
          <w:szCs w:val="24"/>
        </w:rPr>
        <w:t>Numerof</w:t>
      </w:r>
      <w:proofErr w:type="spellEnd"/>
      <w:r w:rsidR="00123435">
        <w:rPr>
          <w:rFonts w:eastAsia="Times New Roman" w:cs="Times New Roman"/>
          <w:color w:val="000000"/>
          <w:szCs w:val="24"/>
        </w:rPr>
        <w:t xml:space="preserve">, and Bass (1989). Using 875 part-time MBA students, the authors </w:t>
      </w:r>
      <w:r w:rsidR="00A138E6" w:rsidRPr="00A138E6">
        <w:rPr>
          <w:rFonts w:eastAsia="Times New Roman" w:cs="Times New Roman"/>
          <w:color w:val="000000"/>
          <w:szCs w:val="24"/>
        </w:rPr>
        <w:t xml:space="preserve">discovered transformational leadership </w:t>
      </w:r>
      <w:r w:rsidR="00123435">
        <w:rPr>
          <w:rFonts w:eastAsia="Times New Roman" w:cs="Times New Roman"/>
          <w:color w:val="000000"/>
          <w:szCs w:val="24"/>
        </w:rPr>
        <w:t>was negatively correlated with burnout</w:t>
      </w:r>
      <w:r w:rsidR="00692BFB">
        <w:rPr>
          <w:rFonts w:eastAsia="Times New Roman" w:cs="Times New Roman"/>
          <w:color w:val="000000"/>
          <w:szCs w:val="24"/>
        </w:rPr>
        <w:t>, and transactional leadership had a slight positive correlation to burnout</w:t>
      </w:r>
      <w:r w:rsidR="00123435">
        <w:rPr>
          <w:rFonts w:eastAsia="Times New Roman" w:cs="Times New Roman"/>
          <w:color w:val="000000"/>
          <w:szCs w:val="24"/>
        </w:rPr>
        <w:t xml:space="preserve">. </w:t>
      </w:r>
      <w:r w:rsidR="00692BFB">
        <w:rPr>
          <w:rFonts w:eastAsia="Times New Roman" w:cs="Times New Roman"/>
          <w:color w:val="000000"/>
          <w:szCs w:val="24"/>
        </w:rPr>
        <w:t xml:space="preserve">Since Seltzer et al.’s findings, the literature </w:t>
      </w:r>
      <w:r w:rsidR="00954830">
        <w:rPr>
          <w:rFonts w:eastAsia="Times New Roman" w:cs="Times New Roman"/>
          <w:color w:val="000000"/>
          <w:szCs w:val="24"/>
        </w:rPr>
        <w:t xml:space="preserve">on </w:t>
      </w:r>
      <w:r w:rsidR="00692BFB">
        <w:rPr>
          <w:rFonts w:eastAsia="Times New Roman" w:cs="Times New Roman"/>
          <w:color w:val="000000"/>
          <w:szCs w:val="24"/>
        </w:rPr>
        <w:t xml:space="preserve">transformational and transactional leadership and burnout has remained </w:t>
      </w:r>
      <w:r>
        <w:rPr>
          <w:rFonts w:eastAsia="Times New Roman" w:cs="Times New Roman"/>
          <w:color w:val="000000"/>
          <w:szCs w:val="24"/>
        </w:rPr>
        <w:t xml:space="preserve">somewhat </w:t>
      </w:r>
      <w:r w:rsidR="00A3454B">
        <w:rPr>
          <w:rFonts w:eastAsia="Times New Roman" w:cs="Times New Roman"/>
          <w:color w:val="000000"/>
          <w:szCs w:val="24"/>
        </w:rPr>
        <w:t>consistent.</w:t>
      </w:r>
      <w:r w:rsidR="00692BFB">
        <w:rPr>
          <w:rFonts w:eastAsia="Times New Roman" w:cs="Times New Roman"/>
          <w:color w:val="000000"/>
          <w:szCs w:val="24"/>
        </w:rPr>
        <w:t xml:space="preserve"> </w:t>
      </w:r>
      <w:r w:rsidR="00A3454B">
        <w:rPr>
          <w:rFonts w:eastAsia="Times New Roman" w:cs="Times New Roman"/>
          <w:color w:val="000000"/>
          <w:szCs w:val="24"/>
        </w:rPr>
        <w:t>T</w:t>
      </w:r>
      <w:r w:rsidR="00692BFB">
        <w:rPr>
          <w:rFonts w:eastAsia="Times New Roman" w:cs="Times New Roman"/>
          <w:color w:val="000000"/>
          <w:szCs w:val="24"/>
        </w:rPr>
        <w:t xml:space="preserve">ransformational leadership is negatively correlated with burnout, </w:t>
      </w:r>
      <w:r w:rsidR="00A3454B">
        <w:rPr>
          <w:rFonts w:eastAsia="Times New Roman" w:cs="Times New Roman"/>
          <w:color w:val="000000"/>
          <w:szCs w:val="24"/>
        </w:rPr>
        <w:t>and is widely believed to mitigate burnout</w:t>
      </w:r>
      <w:r>
        <w:rPr>
          <w:rFonts w:eastAsia="Times New Roman" w:cs="Times New Roman"/>
          <w:color w:val="000000"/>
          <w:szCs w:val="24"/>
        </w:rPr>
        <w:t xml:space="preserve"> </w:t>
      </w:r>
      <w:r w:rsidR="00692BFB">
        <w:rPr>
          <w:rFonts w:eastAsia="Times New Roman" w:cs="Times New Roman"/>
          <w:color w:val="000000"/>
          <w:szCs w:val="24"/>
        </w:rPr>
        <w:t>(</w:t>
      </w:r>
      <w:r w:rsidR="00123435">
        <w:rPr>
          <w:rFonts w:eastAsia="Times New Roman" w:cs="Times New Roman"/>
          <w:color w:val="000000"/>
          <w:szCs w:val="24"/>
        </w:rPr>
        <w:t xml:space="preserve">Gill, </w:t>
      </w:r>
      <w:proofErr w:type="spellStart"/>
      <w:r w:rsidR="00123435">
        <w:rPr>
          <w:rFonts w:eastAsia="Times New Roman" w:cs="Times New Roman"/>
          <w:color w:val="000000"/>
          <w:szCs w:val="24"/>
        </w:rPr>
        <w:t>Flaschner</w:t>
      </w:r>
      <w:proofErr w:type="spellEnd"/>
      <w:r w:rsidR="00123435">
        <w:rPr>
          <w:rFonts w:eastAsia="Times New Roman" w:cs="Times New Roman"/>
          <w:color w:val="000000"/>
          <w:szCs w:val="24"/>
        </w:rPr>
        <w:t>,</w:t>
      </w:r>
      <w:r w:rsidR="00692BFB">
        <w:rPr>
          <w:rFonts w:eastAsia="Times New Roman" w:cs="Times New Roman"/>
          <w:color w:val="000000"/>
          <w:szCs w:val="24"/>
        </w:rPr>
        <w:t xml:space="preserve"> &amp;</w:t>
      </w:r>
      <w:r w:rsidR="00123435">
        <w:rPr>
          <w:rFonts w:eastAsia="Times New Roman" w:cs="Times New Roman"/>
          <w:color w:val="000000"/>
          <w:szCs w:val="24"/>
        </w:rPr>
        <w:t xml:space="preserve"> </w:t>
      </w:r>
      <w:proofErr w:type="spellStart"/>
      <w:r w:rsidR="00123435">
        <w:rPr>
          <w:rFonts w:eastAsia="Times New Roman" w:cs="Times New Roman"/>
          <w:color w:val="000000"/>
          <w:szCs w:val="24"/>
        </w:rPr>
        <w:t>Shach</w:t>
      </w:r>
      <w:r w:rsidR="00692BFB">
        <w:rPr>
          <w:rFonts w:eastAsia="Times New Roman" w:cs="Times New Roman"/>
          <w:color w:val="000000"/>
          <w:szCs w:val="24"/>
        </w:rPr>
        <w:t>ar</w:t>
      </w:r>
      <w:proofErr w:type="spellEnd"/>
      <w:r w:rsidR="00692BFB">
        <w:rPr>
          <w:rFonts w:eastAsia="Times New Roman" w:cs="Times New Roman"/>
          <w:color w:val="000000"/>
          <w:szCs w:val="24"/>
        </w:rPr>
        <w:t xml:space="preserve">, 2006; </w:t>
      </w:r>
      <w:proofErr w:type="spellStart"/>
      <w:r w:rsidR="00692BFB" w:rsidRPr="00A138E6">
        <w:rPr>
          <w:rFonts w:eastAsia="Times New Roman" w:cs="Times New Roman"/>
          <w:color w:val="000000"/>
          <w:szCs w:val="24"/>
        </w:rPr>
        <w:t>Kanste</w:t>
      </w:r>
      <w:proofErr w:type="spellEnd"/>
      <w:r w:rsidR="00692BFB" w:rsidRPr="00A138E6">
        <w:rPr>
          <w:rFonts w:eastAsia="Times New Roman" w:cs="Times New Roman"/>
          <w:color w:val="000000"/>
          <w:szCs w:val="24"/>
        </w:rPr>
        <w:t xml:space="preserve">, </w:t>
      </w:r>
      <w:proofErr w:type="spellStart"/>
      <w:r w:rsidR="00692BFB" w:rsidRPr="00A138E6">
        <w:rPr>
          <w:rFonts w:eastAsia="Times New Roman" w:cs="Times New Roman"/>
          <w:color w:val="000000"/>
          <w:szCs w:val="24"/>
        </w:rPr>
        <w:t>Kyngäs</w:t>
      </w:r>
      <w:proofErr w:type="spellEnd"/>
      <w:r w:rsidR="00692BFB" w:rsidRPr="00A138E6">
        <w:rPr>
          <w:rFonts w:eastAsia="Times New Roman" w:cs="Times New Roman"/>
          <w:color w:val="000000"/>
          <w:szCs w:val="24"/>
        </w:rPr>
        <w:t xml:space="preserve">, </w:t>
      </w:r>
      <w:r w:rsidR="00692BFB">
        <w:rPr>
          <w:rFonts w:eastAsia="Times New Roman" w:cs="Times New Roman"/>
          <w:color w:val="000000"/>
          <w:szCs w:val="24"/>
        </w:rPr>
        <w:t xml:space="preserve">&amp; </w:t>
      </w:r>
      <w:proofErr w:type="spellStart"/>
      <w:r w:rsidR="00692BFB">
        <w:rPr>
          <w:rFonts w:eastAsia="Times New Roman" w:cs="Times New Roman"/>
          <w:color w:val="000000"/>
          <w:szCs w:val="24"/>
        </w:rPr>
        <w:t>Nikkilä</w:t>
      </w:r>
      <w:proofErr w:type="spellEnd"/>
      <w:r w:rsidR="00692BFB">
        <w:rPr>
          <w:rFonts w:eastAsia="Times New Roman" w:cs="Times New Roman"/>
          <w:color w:val="000000"/>
          <w:szCs w:val="24"/>
        </w:rPr>
        <w:t>, 2</w:t>
      </w:r>
      <w:r w:rsidR="00692BFB" w:rsidRPr="00A138E6">
        <w:rPr>
          <w:rFonts w:eastAsia="Times New Roman" w:cs="Times New Roman"/>
          <w:color w:val="000000"/>
          <w:szCs w:val="24"/>
        </w:rPr>
        <w:t>007</w:t>
      </w:r>
      <w:r w:rsidR="00A3454B">
        <w:rPr>
          <w:rFonts w:eastAsia="Times New Roman" w:cs="Times New Roman"/>
          <w:color w:val="000000"/>
          <w:szCs w:val="24"/>
        </w:rPr>
        <w:t xml:space="preserve">; </w:t>
      </w:r>
      <w:proofErr w:type="spellStart"/>
      <w:r w:rsidR="00A3454B">
        <w:rPr>
          <w:rFonts w:eastAsia="Times New Roman" w:cs="Times New Roman"/>
          <w:color w:val="000000"/>
          <w:szCs w:val="24"/>
        </w:rPr>
        <w:t>Hetland</w:t>
      </w:r>
      <w:proofErr w:type="spellEnd"/>
      <w:r w:rsidR="00A3454B">
        <w:rPr>
          <w:rFonts w:eastAsia="Times New Roman" w:cs="Times New Roman"/>
          <w:color w:val="000000"/>
          <w:szCs w:val="24"/>
        </w:rPr>
        <w:t xml:space="preserve">, Sandal, &amp; </w:t>
      </w:r>
      <w:proofErr w:type="spellStart"/>
      <w:r w:rsidR="00A3454B">
        <w:rPr>
          <w:rFonts w:eastAsia="Times New Roman" w:cs="Times New Roman"/>
          <w:color w:val="000000"/>
          <w:szCs w:val="24"/>
        </w:rPr>
        <w:t>Johnsen</w:t>
      </w:r>
      <w:proofErr w:type="spellEnd"/>
      <w:r w:rsidR="00A3454B">
        <w:rPr>
          <w:rFonts w:eastAsia="Times New Roman" w:cs="Times New Roman"/>
          <w:color w:val="000000"/>
          <w:szCs w:val="24"/>
        </w:rPr>
        <w:t xml:space="preserve">, 2007; </w:t>
      </w:r>
      <w:proofErr w:type="spellStart"/>
      <w:r w:rsidR="00A3454B">
        <w:rPr>
          <w:rFonts w:eastAsia="Times New Roman" w:cs="Times New Roman"/>
          <w:color w:val="000000"/>
          <w:szCs w:val="24"/>
        </w:rPr>
        <w:t>Kanste</w:t>
      </w:r>
      <w:proofErr w:type="spellEnd"/>
      <w:r w:rsidR="00A3454B">
        <w:rPr>
          <w:rFonts w:eastAsia="Times New Roman" w:cs="Times New Roman"/>
          <w:color w:val="000000"/>
          <w:szCs w:val="24"/>
        </w:rPr>
        <w:t xml:space="preserve"> et al., 2007). However, the relationship </w:t>
      </w:r>
      <w:r w:rsidR="00A3454B">
        <w:rPr>
          <w:rFonts w:eastAsia="Times New Roman" w:cs="Times New Roman"/>
          <w:color w:val="000000"/>
          <w:szCs w:val="24"/>
        </w:rPr>
        <w:lastRenderedPageBreak/>
        <w:t xml:space="preserve">between transactional leadership and burnout is inconclusive. </w:t>
      </w:r>
      <w:proofErr w:type="spellStart"/>
      <w:r w:rsidR="00A3454B">
        <w:rPr>
          <w:rFonts w:eastAsia="Times New Roman" w:cs="Times New Roman"/>
          <w:color w:val="000000"/>
          <w:szCs w:val="24"/>
        </w:rPr>
        <w:t>Hetland</w:t>
      </w:r>
      <w:proofErr w:type="spellEnd"/>
      <w:r w:rsidR="00A3454B">
        <w:rPr>
          <w:rFonts w:eastAsia="Times New Roman" w:cs="Times New Roman"/>
          <w:color w:val="000000"/>
          <w:szCs w:val="24"/>
        </w:rPr>
        <w:t xml:space="preserve"> et al. (2007) found no relationship between burnout and </w:t>
      </w:r>
      <w:r w:rsidR="009137AA">
        <w:rPr>
          <w:rFonts w:eastAsia="Times New Roman" w:cs="Times New Roman"/>
          <w:color w:val="000000"/>
          <w:szCs w:val="24"/>
        </w:rPr>
        <w:t>transactional leadership, while</w:t>
      </w:r>
      <w:r w:rsidR="00692BFB">
        <w:rPr>
          <w:rFonts w:eastAsia="Times New Roman" w:cs="Times New Roman"/>
          <w:color w:val="000000"/>
          <w:szCs w:val="24"/>
        </w:rPr>
        <w:t xml:space="preserve"> </w:t>
      </w:r>
      <w:proofErr w:type="spellStart"/>
      <w:r w:rsidR="00A3454B">
        <w:rPr>
          <w:rFonts w:eastAsia="Times New Roman" w:cs="Times New Roman"/>
          <w:color w:val="000000"/>
          <w:szCs w:val="24"/>
        </w:rPr>
        <w:t>Kanste</w:t>
      </w:r>
      <w:proofErr w:type="spellEnd"/>
      <w:r w:rsidR="00A3454B">
        <w:rPr>
          <w:rFonts w:eastAsia="Times New Roman" w:cs="Times New Roman"/>
          <w:color w:val="000000"/>
          <w:szCs w:val="24"/>
        </w:rPr>
        <w:t xml:space="preserve"> et al. (2007) found a slight positive correlation between transactional leadership and emotional exhaustion.</w:t>
      </w:r>
      <w:r w:rsidR="00C234A8">
        <w:rPr>
          <w:rFonts w:eastAsia="Times New Roman" w:cs="Times New Roman"/>
          <w:color w:val="000000"/>
          <w:szCs w:val="24"/>
        </w:rPr>
        <w:t xml:space="preserve"> </w:t>
      </w:r>
      <w:r w:rsidR="009137AA">
        <w:rPr>
          <w:rFonts w:eastAsia="Times New Roman" w:cs="Times New Roman"/>
          <w:color w:val="000000"/>
          <w:szCs w:val="24"/>
        </w:rPr>
        <w:t>While the literature remains inconclusive about transactional leadership’s influence in burnout and LMX, this study will aim to further the research on these unpredictable relationships.</w:t>
      </w:r>
    </w:p>
    <w:p w:rsidR="00A138E6" w:rsidRPr="00A138E6" w:rsidRDefault="00954830" w:rsidP="00871FD3">
      <w:pPr>
        <w:spacing w:line="480" w:lineRule="auto"/>
        <w:rPr>
          <w:rFonts w:eastAsia="Times New Roman" w:cs="Times New Roman"/>
          <w:szCs w:val="24"/>
        </w:rPr>
      </w:pPr>
      <w:r>
        <w:rPr>
          <w:rFonts w:eastAsia="Times New Roman" w:cs="Times New Roman"/>
          <w:b/>
          <w:bCs/>
          <w:color w:val="000000"/>
          <w:szCs w:val="24"/>
        </w:rPr>
        <w:t>Organizational Justice</w:t>
      </w:r>
    </w:p>
    <w:p w:rsidR="00F469DC" w:rsidRPr="00F469DC" w:rsidRDefault="00F469DC" w:rsidP="00F469DC">
      <w:pPr>
        <w:spacing w:line="480" w:lineRule="auto"/>
        <w:ind w:firstLine="720"/>
        <w:rPr>
          <w:rFonts w:eastAsia="Times New Roman" w:cs="Times New Roman"/>
          <w:color w:val="000000"/>
          <w:szCs w:val="24"/>
        </w:rPr>
      </w:pPr>
      <w:r w:rsidRPr="00F469DC">
        <w:rPr>
          <w:rFonts w:eastAsia="Times New Roman" w:cs="Times New Roman"/>
          <w:color w:val="000000"/>
          <w:szCs w:val="24"/>
        </w:rPr>
        <w:t xml:space="preserve">In a conference paper at the Academy of Management Proceedings, Wendell French (1964) described his observation on how a person’s feelings of fairness and equity in an organization can cause dysfunction in an organization. French explained employees can react to these perceived injustices </w:t>
      </w:r>
      <w:r>
        <w:rPr>
          <w:rFonts w:eastAsia="Times New Roman" w:cs="Times New Roman"/>
          <w:color w:val="000000"/>
          <w:szCs w:val="24"/>
        </w:rPr>
        <w:t xml:space="preserve">– whether </w:t>
      </w:r>
      <w:r w:rsidR="00620AE5">
        <w:rPr>
          <w:rFonts w:eastAsia="Times New Roman" w:cs="Times New Roman"/>
          <w:color w:val="000000"/>
          <w:szCs w:val="24"/>
        </w:rPr>
        <w:t>it</w:t>
      </w:r>
      <w:r w:rsidRPr="00F469DC">
        <w:rPr>
          <w:rFonts w:eastAsia="Times New Roman" w:cs="Times New Roman"/>
          <w:color w:val="000000"/>
          <w:szCs w:val="24"/>
        </w:rPr>
        <w:t xml:space="preserve"> </w:t>
      </w:r>
      <w:r w:rsidR="00620AE5">
        <w:rPr>
          <w:rFonts w:eastAsia="Times New Roman" w:cs="Times New Roman"/>
          <w:color w:val="000000"/>
          <w:szCs w:val="24"/>
        </w:rPr>
        <w:t>is</w:t>
      </w:r>
      <w:r w:rsidRPr="00F469DC">
        <w:rPr>
          <w:rFonts w:eastAsia="Times New Roman" w:cs="Times New Roman"/>
          <w:color w:val="000000"/>
          <w:szCs w:val="24"/>
        </w:rPr>
        <w:t xml:space="preserve"> perceived unfairness in pay, treatment, or policy </w:t>
      </w:r>
      <w:r>
        <w:rPr>
          <w:rFonts w:eastAsia="Times New Roman" w:cs="Times New Roman"/>
          <w:color w:val="000000"/>
          <w:szCs w:val="24"/>
        </w:rPr>
        <w:t xml:space="preserve">– by </w:t>
      </w:r>
      <w:r w:rsidRPr="00F469DC">
        <w:rPr>
          <w:rFonts w:eastAsia="Times New Roman" w:cs="Times New Roman"/>
          <w:color w:val="000000"/>
          <w:szCs w:val="24"/>
        </w:rPr>
        <w:t>decreasing productivity, becoming apathetic,</w:t>
      </w:r>
      <w:r>
        <w:rPr>
          <w:rFonts w:eastAsia="Times New Roman" w:cs="Times New Roman"/>
          <w:color w:val="000000"/>
          <w:szCs w:val="24"/>
        </w:rPr>
        <w:t xml:space="preserve"> </w:t>
      </w:r>
      <w:r w:rsidRPr="00F469DC">
        <w:rPr>
          <w:rFonts w:eastAsia="Times New Roman" w:cs="Times New Roman"/>
          <w:color w:val="000000"/>
          <w:szCs w:val="24"/>
        </w:rPr>
        <w:t>or voluntarily leaving an organization. French called this phe</w:t>
      </w:r>
      <w:r w:rsidR="00954830">
        <w:rPr>
          <w:rFonts w:eastAsia="Times New Roman" w:cs="Times New Roman"/>
          <w:color w:val="000000"/>
          <w:szCs w:val="24"/>
        </w:rPr>
        <w:t>nomenon “organizational justice</w:t>
      </w:r>
      <w:r w:rsidRPr="00F469DC">
        <w:rPr>
          <w:rFonts w:eastAsia="Times New Roman" w:cs="Times New Roman"/>
          <w:color w:val="000000"/>
          <w:szCs w:val="24"/>
        </w:rPr>
        <w:t xml:space="preserve">” and provided a framework for future research. Applying Aristotle’s work on distributive and corrective justice to his framework, French provided a dichotomy for organizational justice to be studied: 1) </w:t>
      </w:r>
      <w:r w:rsidR="00620AE5">
        <w:rPr>
          <w:rFonts w:eastAsia="Times New Roman" w:cs="Times New Roman"/>
          <w:color w:val="000000"/>
          <w:szCs w:val="24"/>
        </w:rPr>
        <w:t>equity</w:t>
      </w:r>
      <w:r w:rsidRPr="00F469DC">
        <w:rPr>
          <w:rFonts w:eastAsia="Times New Roman" w:cs="Times New Roman"/>
          <w:color w:val="000000"/>
          <w:szCs w:val="24"/>
        </w:rPr>
        <w:t xml:space="preserve"> in employee rewards and costs, and 2) </w:t>
      </w:r>
      <w:r w:rsidR="00620AE5">
        <w:rPr>
          <w:rFonts w:eastAsia="Times New Roman" w:cs="Times New Roman"/>
          <w:color w:val="000000"/>
          <w:szCs w:val="24"/>
        </w:rPr>
        <w:t>fairness</w:t>
      </w:r>
      <w:r w:rsidRPr="00F469DC">
        <w:rPr>
          <w:rFonts w:eastAsia="Times New Roman" w:cs="Times New Roman"/>
          <w:color w:val="000000"/>
          <w:szCs w:val="24"/>
        </w:rPr>
        <w:t xml:space="preserve"> in the organizational processes. </w:t>
      </w:r>
    </w:p>
    <w:p w:rsidR="00F469DC" w:rsidRPr="00F469DC" w:rsidRDefault="003D4452" w:rsidP="00F469DC">
      <w:pPr>
        <w:spacing w:line="480" w:lineRule="auto"/>
        <w:ind w:firstLine="720"/>
        <w:rPr>
          <w:rFonts w:eastAsia="Times New Roman" w:cs="Times New Roman"/>
          <w:color w:val="000000"/>
          <w:szCs w:val="24"/>
        </w:rPr>
      </w:pPr>
      <w:r>
        <w:rPr>
          <w:rFonts w:eastAsia="Times New Roman" w:cs="Times New Roman"/>
          <w:color w:val="000000"/>
          <w:szCs w:val="24"/>
        </w:rPr>
        <w:t>Following</w:t>
      </w:r>
      <w:r w:rsidR="00F469DC" w:rsidRPr="00F469DC">
        <w:rPr>
          <w:rFonts w:eastAsia="Times New Roman" w:cs="Times New Roman"/>
          <w:color w:val="000000"/>
          <w:szCs w:val="24"/>
        </w:rPr>
        <w:t xml:space="preserve"> French’s introduction of organizational justice, three dimensions of organizational justice emerged from academic research: distributive, procedural, and interactional justice (Colquitt, 2001). Distributive justice in an organization was introduced by Adams (1965). Adams described distributive justice as perceived inequity in a social exchange relationship; fairness is determined by one’s perceived ratio of one’s inputs (e.g., education level) to one’s outcomes (e.g., salary). Then, one compares his or her </w:t>
      </w:r>
      <w:r w:rsidR="00620AE5">
        <w:rPr>
          <w:rFonts w:eastAsia="Times New Roman" w:cs="Times New Roman"/>
          <w:color w:val="000000"/>
          <w:szCs w:val="24"/>
        </w:rPr>
        <w:t xml:space="preserve">perceived </w:t>
      </w:r>
      <w:r w:rsidR="00F469DC" w:rsidRPr="00F469DC">
        <w:rPr>
          <w:rFonts w:eastAsia="Times New Roman" w:cs="Times New Roman"/>
          <w:color w:val="000000"/>
          <w:szCs w:val="24"/>
        </w:rPr>
        <w:t>ratio to</w:t>
      </w:r>
      <w:r w:rsidR="00620AE5">
        <w:rPr>
          <w:rFonts w:eastAsia="Times New Roman" w:cs="Times New Roman"/>
          <w:color w:val="000000"/>
          <w:szCs w:val="24"/>
        </w:rPr>
        <w:t xml:space="preserve"> the perception of</w:t>
      </w:r>
      <w:r w:rsidR="00F469DC" w:rsidRPr="00F469DC">
        <w:rPr>
          <w:rFonts w:eastAsia="Times New Roman" w:cs="Times New Roman"/>
          <w:color w:val="000000"/>
          <w:szCs w:val="24"/>
        </w:rPr>
        <w:t xml:space="preserve"> another’s ratio. Although distributive justice has an objective component, Adams explained it is primarily subjective. Deutsch (1975) proposed distributive justice is determined </w:t>
      </w:r>
      <w:r w:rsidR="00F469DC" w:rsidRPr="00F469DC">
        <w:rPr>
          <w:rFonts w:eastAsia="Times New Roman" w:cs="Times New Roman"/>
          <w:color w:val="000000"/>
          <w:szCs w:val="24"/>
        </w:rPr>
        <w:lastRenderedPageBreak/>
        <w:t xml:space="preserve">by more than equity perceptions. Deutsch explained three principles or values can be used to determine distributive justice: 1) equity is valued when </w:t>
      </w:r>
      <w:r w:rsidR="00617036" w:rsidRPr="00617036">
        <w:rPr>
          <w:rFonts w:eastAsia="Times New Roman" w:cs="Times New Roman"/>
          <w:color w:val="000000"/>
          <w:szCs w:val="24"/>
        </w:rPr>
        <w:t>financial</w:t>
      </w:r>
      <w:r w:rsidR="00F469DC" w:rsidRPr="00617036">
        <w:rPr>
          <w:rFonts w:eastAsia="Times New Roman" w:cs="Times New Roman"/>
          <w:color w:val="000000"/>
          <w:szCs w:val="24"/>
        </w:rPr>
        <w:t xml:space="preserve"> productivity</w:t>
      </w:r>
      <w:r w:rsidR="00F469DC" w:rsidRPr="00F469DC">
        <w:rPr>
          <w:rFonts w:eastAsia="Times New Roman" w:cs="Times New Roman"/>
          <w:color w:val="000000"/>
          <w:szCs w:val="24"/>
        </w:rPr>
        <w:t xml:space="preserve"> is the primary goal, 2) equality is valued when a positive social relationship is the goal, and 3) need is valued when personal development and welfare are the goals. </w:t>
      </w:r>
    </w:p>
    <w:p w:rsidR="00F469DC" w:rsidRPr="00F469DC" w:rsidRDefault="00F469DC" w:rsidP="00617036">
      <w:pPr>
        <w:spacing w:line="480" w:lineRule="auto"/>
        <w:ind w:firstLine="720"/>
        <w:rPr>
          <w:rFonts w:eastAsia="Times New Roman" w:cs="Times New Roman"/>
          <w:color w:val="000000"/>
          <w:szCs w:val="24"/>
        </w:rPr>
      </w:pPr>
      <w:r w:rsidRPr="00F469DC">
        <w:rPr>
          <w:rFonts w:eastAsia="Times New Roman" w:cs="Times New Roman"/>
          <w:color w:val="000000"/>
          <w:szCs w:val="24"/>
        </w:rPr>
        <w:t xml:space="preserve">Despite the rules which determine fairness, Colquitt, Conlon, Wesson, and NG (2001) point out the end-goal is to achieve distributive justice. Distributive justice has been found to be related </w:t>
      </w:r>
      <w:r w:rsidR="00620AE5">
        <w:rPr>
          <w:rFonts w:eastAsia="Times New Roman" w:cs="Times New Roman"/>
          <w:color w:val="000000"/>
          <w:szCs w:val="24"/>
        </w:rPr>
        <w:t xml:space="preserve">to </w:t>
      </w:r>
      <w:r w:rsidRPr="00F469DC">
        <w:rPr>
          <w:rFonts w:eastAsia="Times New Roman" w:cs="Times New Roman"/>
          <w:color w:val="000000"/>
          <w:szCs w:val="24"/>
        </w:rPr>
        <w:t xml:space="preserve">several antecedents and outcomes. Using a social exchange resource model, Tyler (1994) discovered </w:t>
      </w:r>
      <w:r w:rsidR="00620AE5">
        <w:rPr>
          <w:rFonts w:eastAsia="Times New Roman" w:cs="Times New Roman"/>
          <w:color w:val="000000"/>
          <w:szCs w:val="24"/>
        </w:rPr>
        <w:t xml:space="preserve">employee </w:t>
      </w:r>
      <w:r w:rsidRPr="00F469DC">
        <w:rPr>
          <w:rFonts w:eastAsia="Times New Roman" w:cs="Times New Roman"/>
          <w:color w:val="000000"/>
          <w:szCs w:val="24"/>
        </w:rPr>
        <w:t xml:space="preserve">relationship concerns (primarily with high social status) and resource concerns (of outcomes) are antecedents of distributive justice. As predicted, </w:t>
      </w:r>
      <w:r w:rsidR="00620AE5">
        <w:rPr>
          <w:rFonts w:eastAsia="Times New Roman" w:cs="Times New Roman"/>
          <w:color w:val="000000"/>
          <w:szCs w:val="24"/>
        </w:rPr>
        <w:t>employees</w:t>
      </w:r>
      <w:r w:rsidRPr="00F469DC">
        <w:rPr>
          <w:rFonts w:eastAsia="Times New Roman" w:cs="Times New Roman"/>
          <w:color w:val="000000"/>
          <w:szCs w:val="24"/>
        </w:rPr>
        <w:t xml:space="preserve"> judged their status within a group using their perception of distributive justice. In a meta-analysis of 25 years of justice research, Colquitt et al. (2001) found distributive justice to positively correlate to job satisfaction, organizational commitment, and organizational citizenship behavior. Employee withdrawal and deviant behaviors were found to negatively correlate with distributive justice. </w:t>
      </w:r>
    </w:p>
    <w:p w:rsidR="00F469DC" w:rsidRPr="00F469DC" w:rsidRDefault="00F469DC" w:rsidP="00620AE5">
      <w:pPr>
        <w:spacing w:line="480" w:lineRule="auto"/>
        <w:ind w:firstLine="720"/>
        <w:rPr>
          <w:rFonts w:eastAsia="Times New Roman" w:cs="Times New Roman"/>
          <w:color w:val="000000"/>
          <w:szCs w:val="24"/>
        </w:rPr>
      </w:pPr>
      <w:r w:rsidRPr="00F469DC">
        <w:rPr>
          <w:rFonts w:eastAsia="Times New Roman" w:cs="Times New Roman"/>
          <w:color w:val="000000"/>
          <w:szCs w:val="24"/>
        </w:rPr>
        <w:t xml:space="preserve">Research focused primarily on distributive justice until </w:t>
      </w:r>
      <w:proofErr w:type="spellStart"/>
      <w:r w:rsidRPr="00F469DC">
        <w:rPr>
          <w:rFonts w:eastAsia="Times New Roman" w:cs="Times New Roman"/>
          <w:color w:val="000000"/>
          <w:szCs w:val="24"/>
        </w:rPr>
        <w:t>Thibaut</w:t>
      </w:r>
      <w:proofErr w:type="spellEnd"/>
      <w:r w:rsidRPr="00F469DC">
        <w:rPr>
          <w:rFonts w:eastAsia="Times New Roman" w:cs="Times New Roman"/>
          <w:color w:val="000000"/>
          <w:szCs w:val="24"/>
        </w:rPr>
        <w:t xml:space="preserve"> and Walker introduced procedural justice in 1975 (Colquitt et al., 2001). A general definition of procedural justice is “the perceived fairness of the process used to determine outcomes” (p. 65, Cropanzano, Goldman, and Benson, 2005). However, the general, more modern definition of procedural justice has a more complex definitional history. </w:t>
      </w:r>
      <w:proofErr w:type="spellStart"/>
      <w:r w:rsidRPr="00F469DC">
        <w:rPr>
          <w:rFonts w:eastAsia="Times New Roman" w:cs="Times New Roman"/>
          <w:color w:val="000000"/>
          <w:szCs w:val="24"/>
        </w:rPr>
        <w:t>Thibaut</w:t>
      </w:r>
      <w:proofErr w:type="spellEnd"/>
      <w:r w:rsidRPr="00F469DC">
        <w:rPr>
          <w:rFonts w:eastAsia="Times New Roman" w:cs="Times New Roman"/>
          <w:color w:val="000000"/>
          <w:szCs w:val="24"/>
        </w:rPr>
        <w:t xml:space="preserve"> and Walker’s</w:t>
      </w:r>
      <w:r w:rsidR="00620AE5">
        <w:rPr>
          <w:rFonts w:eastAsia="Times New Roman" w:cs="Times New Roman"/>
          <w:color w:val="000000"/>
          <w:szCs w:val="24"/>
        </w:rPr>
        <w:t xml:space="preserve"> (1975)</w:t>
      </w:r>
      <w:r w:rsidRPr="00F469DC">
        <w:rPr>
          <w:rFonts w:eastAsia="Times New Roman" w:cs="Times New Roman"/>
          <w:color w:val="000000"/>
          <w:szCs w:val="24"/>
        </w:rPr>
        <w:t xml:space="preserve"> work focused primarily on procedural justi</w:t>
      </w:r>
      <w:r w:rsidR="00620AE5">
        <w:rPr>
          <w:rFonts w:eastAsia="Times New Roman" w:cs="Times New Roman"/>
          <w:color w:val="000000"/>
          <w:szCs w:val="24"/>
        </w:rPr>
        <w:t>ce from the legal perspective and t</w:t>
      </w:r>
      <w:r w:rsidRPr="00F469DC">
        <w:rPr>
          <w:rFonts w:eastAsia="Times New Roman" w:cs="Times New Roman"/>
          <w:color w:val="000000"/>
          <w:szCs w:val="24"/>
        </w:rPr>
        <w:t xml:space="preserve">heir work revealed the importance of fairness of processes. In a study of third-party conflict resolution, </w:t>
      </w:r>
      <w:proofErr w:type="spellStart"/>
      <w:r w:rsidRPr="00F469DC">
        <w:rPr>
          <w:rFonts w:eastAsia="Times New Roman" w:cs="Times New Roman"/>
          <w:color w:val="000000"/>
          <w:szCs w:val="24"/>
        </w:rPr>
        <w:t>Thibaut</w:t>
      </w:r>
      <w:proofErr w:type="spellEnd"/>
      <w:r w:rsidRPr="00F469DC">
        <w:rPr>
          <w:rFonts w:eastAsia="Times New Roman" w:cs="Times New Roman"/>
          <w:color w:val="000000"/>
          <w:szCs w:val="24"/>
        </w:rPr>
        <w:t xml:space="preserve"> and Walker found participants viewed procedures as fair when given control in the process stage. Even if participants had to relinquish control in the decision stage, participant control in the process led </w:t>
      </w:r>
      <w:r w:rsidRPr="00F469DC">
        <w:rPr>
          <w:rFonts w:eastAsia="Times New Roman" w:cs="Times New Roman"/>
          <w:color w:val="000000"/>
          <w:szCs w:val="24"/>
        </w:rPr>
        <w:lastRenderedPageBreak/>
        <w:t>to participants perceiving procedural justice. This control of process effect was called the “voice effect” and has been replicated in other studies (</w:t>
      </w:r>
      <w:proofErr w:type="spellStart"/>
      <w:r w:rsidRPr="00F469DC">
        <w:rPr>
          <w:rFonts w:eastAsia="Times New Roman" w:cs="Times New Roman"/>
          <w:color w:val="000000"/>
          <w:szCs w:val="24"/>
        </w:rPr>
        <w:t>Folger</w:t>
      </w:r>
      <w:proofErr w:type="spellEnd"/>
      <w:r w:rsidRPr="00F469DC">
        <w:rPr>
          <w:rFonts w:eastAsia="Times New Roman" w:cs="Times New Roman"/>
          <w:color w:val="000000"/>
          <w:szCs w:val="24"/>
        </w:rPr>
        <w:t xml:space="preserve">, 1977; Tyler &amp; </w:t>
      </w:r>
      <w:proofErr w:type="spellStart"/>
      <w:r w:rsidRPr="00F469DC">
        <w:rPr>
          <w:rFonts w:eastAsia="Times New Roman" w:cs="Times New Roman"/>
          <w:color w:val="000000"/>
          <w:szCs w:val="24"/>
        </w:rPr>
        <w:t>Folger</w:t>
      </w:r>
      <w:proofErr w:type="spellEnd"/>
      <w:r w:rsidRPr="00F469DC">
        <w:rPr>
          <w:rFonts w:eastAsia="Times New Roman" w:cs="Times New Roman"/>
          <w:color w:val="000000"/>
          <w:szCs w:val="24"/>
        </w:rPr>
        <w:t xml:space="preserve">, 1980). </w:t>
      </w:r>
    </w:p>
    <w:p w:rsidR="00F469DC" w:rsidRPr="00F469DC" w:rsidRDefault="00F469DC" w:rsidP="00617036">
      <w:pPr>
        <w:spacing w:line="480" w:lineRule="auto"/>
        <w:ind w:firstLine="720"/>
        <w:rPr>
          <w:rFonts w:eastAsia="Times New Roman" w:cs="Times New Roman"/>
          <w:color w:val="000000"/>
          <w:szCs w:val="24"/>
        </w:rPr>
      </w:pPr>
      <w:r w:rsidRPr="00F469DC">
        <w:rPr>
          <w:rFonts w:eastAsia="Times New Roman" w:cs="Times New Roman"/>
          <w:color w:val="000000"/>
          <w:szCs w:val="24"/>
        </w:rPr>
        <w:t xml:space="preserve">Procedural justice research was further developed and extended beyond legal procedures by </w:t>
      </w:r>
      <w:proofErr w:type="spellStart"/>
      <w:r w:rsidRPr="00F469DC">
        <w:rPr>
          <w:rFonts w:eastAsia="Times New Roman" w:cs="Times New Roman"/>
          <w:color w:val="000000"/>
          <w:szCs w:val="24"/>
        </w:rPr>
        <w:t>Leventhal</w:t>
      </w:r>
      <w:proofErr w:type="spellEnd"/>
      <w:r w:rsidRPr="00F469DC">
        <w:rPr>
          <w:rFonts w:eastAsia="Times New Roman" w:cs="Times New Roman"/>
          <w:color w:val="000000"/>
          <w:szCs w:val="24"/>
        </w:rPr>
        <w:t xml:space="preserve"> (1980). According to </w:t>
      </w:r>
      <w:proofErr w:type="spellStart"/>
      <w:r w:rsidRPr="00F469DC">
        <w:rPr>
          <w:rFonts w:eastAsia="Times New Roman" w:cs="Times New Roman"/>
          <w:color w:val="000000"/>
          <w:szCs w:val="24"/>
        </w:rPr>
        <w:t>Leventhal</w:t>
      </w:r>
      <w:proofErr w:type="spellEnd"/>
      <w:r w:rsidRPr="00F469DC">
        <w:rPr>
          <w:rFonts w:eastAsia="Times New Roman" w:cs="Times New Roman"/>
          <w:color w:val="000000"/>
          <w:szCs w:val="24"/>
        </w:rPr>
        <w:t xml:space="preserve">, fairness of process can be judged using six rules: accuracy, </w:t>
      </w:r>
      <w:proofErr w:type="spellStart"/>
      <w:r w:rsidRPr="00F469DC">
        <w:rPr>
          <w:rFonts w:eastAsia="Times New Roman" w:cs="Times New Roman"/>
          <w:color w:val="000000"/>
          <w:szCs w:val="24"/>
        </w:rPr>
        <w:t>correctability</w:t>
      </w:r>
      <w:proofErr w:type="spellEnd"/>
      <w:r w:rsidRPr="00F469DC">
        <w:rPr>
          <w:rFonts w:eastAsia="Times New Roman" w:cs="Times New Roman"/>
          <w:color w:val="000000"/>
          <w:szCs w:val="24"/>
        </w:rPr>
        <w:t xml:space="preserve">, representativeness, ethicality, consistency, and bias suppression. Since </w:t>
      </w:r>
      <w:proofErr w:type="spellStart"/>
      <w:r w:rsidRPr="00F469DC">
        <w:rPr>
          <w:rFonts w:eastAsia="Times New Roman" w:cs="Times New Roman"/>
          <w:color w:val="000000"/>
          <w:szCs w:val="24"/>
        </w:rPr>
        <w:t>Leventhal’s</w:t>
      </w:r>
      <w:proofErr w:type="spellEnd"/>
      <w:r w:rsidRPr="00F469DC">
        <w:rPr>
          <w:rFonts w:eastAsia="Times New Roman" w:cs="Times New Roman"/>
          <w:color w:val="000000"/>
          <w:szCs w:val="24"/>
        </w:rPr>
        <w:t xml:space="preserve"> extension of procedural justice beyond the legal realm, researchers have revealed antecedents and outcomes of procedural justice. Trust in others, neutrality, status recognition from others, employee input, mutually beneficial relationships, and servant leadership </w:t>
      </w:r>
      <w:proofErr w:type="gramStart"/>
      <w:r w:rsidRPr="00F469DC">
        <w:rPr>
          <w:rFonts w:eastAsia="Times New Roman" w:cs="Times New Roman"/>
          <w:color w:val="000000"/>
          <w:szCs w:val="24"/>
        </w:rPr>
        <w:t>are</w:t>
      </w:r>
      <w:proofErr w:type="gramEnd"/>
      <w:r w:rsidRPr="00F469DC">
        <w:rPr>
          <w:rFonts w:eastAsia="Times New Roman" w:cs="Times New Roman"/>
          <w:color w:val="000000"/>
          <w:szCs w:val="24"/>
        </w:rPr>
        <w:t xml:space="preserve"> a few antecedents that have been found to relate to procedural justice (Tyler, 1994; </w:t>
      </w:r>
      <w:proofErr w:type="spellStart"/>
      <w:r w:rsidRPr="00F469DC">
        <w:rPr>
          <w:rFonts w:eastAsia="Times New Roman" w:cs="Times New Roman"/>
          <w:color w:val="000000"/>
          <w:szCs w:val="24"/>
        </w:rPr>
        <w:t>Kernan</w:t>
      </w:r>
      <w:proofErr w:type="spellEnd"/>
      <w:r w:rsidRPr="00F469DC">
        <w:rPr>
          <w:rFonts w:eastAsia="Times New Roman" w:cs="Times New Roman"/>
          <w:color w:val="000000"/>
          <w:szCs w:val="24"/>
        </w:rPr>
        <w:t xml:space="preserve"> &amp; </w:t>
      </w:r>
      <w:proofErr w:type="spellStart"/>
      <w:r w:rsidRPr="00F469DC">
        <w:rPr>
          <w:rFonts w:eastAsia="Times New Roman" w:cs="Times New Roman"/>
          <w:color w:val="000000"/>
          <w:szCs w:val="24"/>
        </w:rPr>
        <w:t>Hanges</w:t>
      </w:r>
      <w:proofErr w:type="spellEnd"/>
      <w:r w:rsidRPr="00F469DC">
        <w:rPr>
          <w:rFonts w:eastAsia="Times New Roman" w:cs="Times New Roman"/>
          <w:color w:val="000000"/>
          <w:szCs w:val="24"/>
        </w:rPr>
        <w:t xml:space="preserve">, 2002; Lind, Tyler, &amp; </w:t>
      </w:r>
      <w:proofErr w:type="spellStart"/>
      <w:r w:rsidRPr="00F469DC">
        <w:rPr>
          <w:rFonts w:eastAsia="Times New Roman" w:cs="Times New Roman"/>
          <w:color w:val="000000"/>
          <w:szCs w:val="24"/>
        </w:rPr>
        <w:t>Huo</w:t>
      </w:r>
      <w:proofErr w:type="spellEnd"/>
      <w:r w:rsidRPr="00F469DC">
        <w:rPr>
          <w:rFonts w:eastAsia="Times New Roman" w:cs="Times New Roman"/>
          <w:color w:val="000000"/>
          <w:szCs w:val="24"/>
        </w:rPr>
        <w:t xml:space="preserve">, 1997; Colquitt, </w:t>
      </w:r>
      <w:proofErr w:type="spellStart"/>
      <w:r w:rsidRPr="00F469DC">
        <w:rPr>
          <w:rFonts w:eastAsia="Times New Roman" w:cs="Times New Roman"/>
          <w:color w:val="000000"/>
          <w:szCs w:val="24"/>
        </w:rPr>
        <w:t>Noe</w:t>
      </w:r>
      <w:proofErr w:type="spellEnd"/>
      <w:r w:rsidRPr="00F469DC">
        <w:rPr>
          <w:rFonts w:eastAsia="Times New Roman" w:cs="Times New Roman"/>
          <w:color w:val="000000"/>
          <w:szCs w:val="24"/>
        </w:rPr>
        <w:t xml:space="preserve">, &amp; Jackson, 2002; </w:t>
      </w:r>
      <w:proofErr w:type="spellStart"/>
      <w:r w:rsidRPr="00F469DC">
        <w:rPr>
          <w:rFonts w:eastAsia="Times New Roman" w:cs="Times New Roman"/>
          <w:color w:val="000000"/>
          <w:szCs w:val="24"/>
        </w:rPr>
        <w:t>Ehrhart</w:t>
      </w:r>
      <w:proofErr w:type="spellEnd"/>
      <w:r w:rsidRPr="00F469DC">
        <w:rPr>
          <w:rFonts w:eastAsia="Times New Roman" w:cs="Times New Roman"/>
          <w:color w:val="000000"/>
          <w:szCs w:val="24"/>
        </w:rPr>
        <w:t>, 2004)</w:t>
      </w:r>
      <w:r w:rsidR="00702285">
        <w:rPr>
          <w:rFonts w:eastAsia="Times New Roman" w:cs="Times New Roman"/>
          <w:color w:val="000000"/>
          <w:szCs w:val="24"/>
        </w:rPr>
        <w:t>.</w:t>
      </w:r>
      <w:r w:rsidRPr="00F469DC">
        <w:rPr>
          <w:rFonts w:eastAsia="Times New Roman" w:cs="Times New Roman"/>
          <w:color w:val="000000"/>
          <w:szCs w:val="24"/>
        </w:rPr>
        <w:t xml:space="preserve"> Outcomes of procedural justice include increased performance, lower member absenteeism, organizational citizenship behaviors, job satisfaction, organizational commitment, and job performance (Colquitt et al., 2002; </w:t>
      </w:r>
      <w:proofErr w:type="spellStart"/>
      <w:r w:rsidRPr="00F469DC">
        <w:rPr>
          <w:rFonts w:eastAsia="Times New Roman" w:cs="Times New Roman"/>
          <w:color w:val="000000"/>
          <w:szCs w:val="24"/>
        </w:rPr>
        <w:t>Ehrhart</w:t>
      </w:r>
      <w:proofErr w:type="spellEnd"/>
      <w:r w:rsidRPr="00F469DC">
        <w:rPr>
          <w:rFonts w:eastAsia="Times New Roman" w:cs="Times New Roman"/>
          <w:color w:val="000000"/>
          <w:szCs w:val="24"/>
        </w:rPr>
        <w:t>, 2004; Colquitt et al., 2001).</w:t>
      </w:r>
    </w:p>
    <w:p w:rsidR="00F469DC" w:rsidRPr="00F469DC" w:rsidRDefault="00F469DC" w:rsidP="00617036">
      <w:pPr>
        <w:spacing w:line="480" w:lineRule="auto"/>
        <w:ind w:firstLine="720"/>
        <w:rPr>
          <w:rFonts w:eastAsia="Times New Roman" w:cs="Times New Roman"/>
          <w:color w:val="000000"/>
          <w:szCs w:val="24"/>
        </w:rPr>
      </w:pPr>
      <w:r w:rsidRPr="00F469DC">
        <w:rPr>
          <w:rFonts w:eastAsia="Times New Roman" w:cs="Times New Roman"/>
          <w:color w:val="000000"/>
          <w:szCs w:val="24"/>
        </w:rPr>
        <w:t xml:space="preserve">The final dimension of organizational justice and </w:t>
      </w:r>
      <w:r w:rsidR="00617036">
        <w:rPr>
          <w:rFonts w:eastAsia="Times New Roman" w:cs="Times New Roman"/>
          <w:color w:val="000000"/>
          <w:szCs w:val="24"/>
        </w:rPr>
        <w:t>measured dimension of organizational justice</w:t>
      </w:r>
      <w:r w:rsidRPr="00F469DC">
        <w:rPr>
          <w:rFonts w:eastAsia="Times New Roman" w:cs="Times New Roman"/>
          <w:color w:val="000000"/>
          <w:szCs w:val="24"/>
        </w:rPr>
        <w:t xml:space="preserve"> in this study is interactional justice. Cited in </w:t>
      </w:r>
      <w:proofErr w:type="spellStart"/>
      <w:r w:rsidRPr="00F469DC">
        <w:rPr>
          <w:rFonts w:eastAsia="Times New Roman" w:cs="Times New Roman"/>
          <w:color w:val="000000"/>
          <w:szCs w:val="24"/>
        </w:rPr>
        <w:t>Bies</w:t>
      </w:r>
      <w:proofErr w:type="spellEnd"/>
      <w:r w:rsidRPr="00F469DC">
        <w:rPr>
          <w:rFonts w:eastAsia="Times New Roman" w:cs="Times New Roman"/>
          <w:color w:val="000000"/>
          <w:szCs w:val="24"/>
        </w:rPr>
        <w:t xml:space="preserve"> (2001), </w:t>
      </w:r>
      <w:proofErr w:type="spellStart"/>
      <w:r w:rsidRPr="00F469DC">
        <w:rPr>
          <w:rFonts w:eastAsia="Times New Roman" w:cs="Times New Roman"/>
          <w:color w:val="000000"/>
          <w:szCs w:val="24"/>
        </w:rPr>
        <w:t>Bies</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Moag</w:t>
      </w:r>
      <w:proofErr w:type="spellEnd"/>
      <w:r w:rsidRPr="00F469DC">
        <w:rPr>
          <w:rFonts w:eastAsia="Times New Roman" w:cs="Times New Roman"/>
          <w:color w:val="000000"/>
          <w:szCs w:val="24"/>
        </w:rPr>
        <w:t xml:space="preserve"> introduced interactional justice in 1986. </w:t>
      </w:r>
      <w:proofErr w:type="spellStart"/>
      <w:r w:rsidRPr="00F469DC">
        <w:rPr>
          <w:rFonts w:eastAsia="Times New Roman" w:cs="Times New Roman"/>
          <w:color w:val="000000"/>
          <w:szCs w:val="24"/>
        </w:rPr>
        <w:t>Bies</w:t>
      </w:r>
      <w:proofErr w:type="spellEnd"/>
      <w:r w:rsidRPr="00F469DC">
        <w:rPr>
          <w:rFonts w:eastAsia="Times New Roman" w:cs="Times New Roman"/>
          <w:color w:val="000000"/>
          <w:szCs w:val="24"/>
        </w:rPr>
        <w:t xml:space="preserve"> define</w:t>
      </w:r>
      <w:r w:rsidR="00620AE5">
        <w:rPr>
          <w:rFonts w:eastAsia="Times New Roman" w:cs="Times New Roman"/>
          <w:color w:val="000000"/>
          <w:szCs w:val="24"/>
        </w:rPr>
        <w:t>d</w:t>
      </w:r>
      <w:r w:rsidRPr="00F469DC">
        <w:rPr>
          <w:rFonts w:eastAsia="Times New Roman" w:cs="Times New Roman"/>
          <w:color w:val="000000"/>
          <w:szCs w:val="24"/>
        </w:rPr>
        <w:t xml:space="preserve"> interactional justice as one’s concern of fairness in terms of interpersonal treatment with another person during organizational processes. In two laboratory studies and one field study, </w:t>
      </w:r>
      <w:proofErr w:type="spellStart"/>
      <w:r w:rsidRPr="00F469DC">
        <w:rPr>
          <w:rFonts w:eastAsia="Times New Roman" w:cs="Times New Roman"/>
          <w:color w:val="000000"/>
          <w:szCs w:val="24"/>
        </w:rPr>
        <w:t>Bies</w:t>
      </w:r>
      <w:proofErr w:type="spellEnd"/>
      <w:r w:rsidRPr="00F469DC">
        <w:rPr>
          <w:rFonts w:eastAsia="Times New Roman" w:cs="Times New Roman"/>
          <w:color w:val="000000"/>
          <w:szCs w:val="24"/>
        </w:rPr>
        <w:t xml:space="preserve"> (1987) discovered participants’ perceptions of interactional justice were higher when a manager explained his or her actions and responsibilities </w:t>
      </w:r>
      <w:r w:rsidRPr="00F469DC">
        <w:rPr>
          <w:rFonts w:eastAsia="Times New Roman" w:cs="Times New Roman"/>
          <w:i/>
          <w:iCs/>
          <w:color w:val="000000"/>
          <w:szCs w:val="24"/>
        </w:rPr>
        <w:t>adequately</w:t>
      </w:r>
      <w:r w:rsidRPr="00F469DC">
        <w:rPr>
          <w:rFonts w:eastAsia="Times New Roman" w:cs="Times New Roman"/>
          <w:color w:val="000000"/>
          <w:szCs w:val="24"/>
        </w:rPr>
        <w:t xml:space="preserve">. From these studies, </w:t>
      </w:r>
      <w:proofErr w:type="spellStart"/>
      <w:r w:rsidRPr="00F469DC">
        <w:rPr>
          <w:rFonts w:eastAsia="Times New Roman" w:cs="Times New Roman"/>
          <w:color w:val="000000"/>
          <w:szCs w:val="24"/>
        </w:rPr>
        <w:t>Bies</w:t>
      </w:r>
      <w:proofErr w:type="spellEnd"/>
      <w:r w:rsidRPr="00F469DC">
        <w:rPr>
          <w:rFonts w:eastAsia="Times New Roman" w:cs="Times New Roman"/>
          <w:color w:val="000000"/>
          <w:szCs w:val="24"/>
        </w:rPr>
        <w:t xml:space="preserve"> also concluded interactional justice needed to be divided into two dimensions: one in which focuses on interpersonal treatment and the other that focuses on the completeness of information provided. </w:t>
      </w:r>
    </w:p>
    <w:p w:rsidR="00F469DC" w:rsidRDefault="00F469DC" w:rsidP="001F26DF">
      <w:pPr>
        <w:spacing w:line="480" w:lineRule="auto"/>
        <w:ind w:firstLine="720"/>
        <w:rPr>
          <w:rFonts w:eastAsia="Times New Roman" w:cs="Times New Roman"/>
          <w:color w:val="000000"/>
          <w:szCs w:val="24"/>
        </w:rPr>
      </w:pPr>
      <w:r w:rsidRPr="00F469DC">
        <w:rPr>
          <w:rFonts w:eastAsia="Times New Roman" w:cs="Times New Roman"/>
          <w:color w:val="000000"/>
          <w:szCs w:val="24"/>
        </w:rPr>
        <w:lastRenderedPageBreak/>
        <w:t xml:space="preserve">Testing </w:t>
      </w:r>
      <w:proofErr w:type="spellStart"/>
      <w:r w:rsidRPr="00F469DC">
        <w:rPr>
          <w:rFonts w:eastAsia="Times New Roman" w:cs="Times New Roman"/>
          <w:color w:val="000000"/>
          <w:szCs w:val="24"/>
        </w:rPr>
        <w:t>Bies</w:t>
      </w:r>
      <w:proofErr w:type="spellEnd"/>
      <w:r w:rsidRPr="00F469DC">
        <w:rPr>
          <w:rFonts w:eastAsia="Times New Roman" w:cs="Times New Roman"/>
          <w:color w:val="000000"/>
          <w:szCs w:val="24"/>
        </w:rPr>
        <w:t>’ (1987) hypothesis of interactional justice being two-dimensional, Greenberg (1993) conducted a laboratory experiment with undergraduate students. Students</w:t>
      </w:r>
      <w:r w:rsidR="00620AE5">
        <w:rPr>
          <w:rFonts w:eastAsia="Times New Roman" w:cs="Times New Roman"/>
          <w:color w:val="000000"/>
          <w:szCs w:val="24"/>
        </w:rPr>
        <w:t xml:space="preserve"> were to complete a simple task</w:t>
      </w:r>
      <w:r w:rsidRPr="00F469DC">
        <w:rPr>
          <w:rFonts w:eastAsia="Times New Roman" w:cs="Times New Roman"/>
          <w:color w:val="000000"/>
          <w:szCs w:val="24"/>
        </w:rPr>
        <w:t xml:space="preserve"> and were told they would be paid $5 (equitable) or less (inequitable). Then, experimenters explained the fair or unfair pay with adequate or inadequate information in either a personable or non-personable manner. Once the students completed the task, they were allowed to pay themselves. Students who believed they were paid fairly would take the allotted amount of $5, while students who were told their pay was less would steal more than allotted. Adequacy of information and interpersonal treatment moderated the amount stolen. For example, underpaid students given adequate information and treated with respect rarely stole, while underpaid students given inadequate information and treated disrespectfully would often steal blatantly. Not only does Greenberg’s study support Adams’ (1965) on importance fairness in outcomes, it also supports the two dimensions </w:t>
      </w:r>
      <w:r w:rsidR="00683BC1">
        <w:rPr>
          <w:rFonts w:eastAsia="Times New Roman" w:cs="Times New Roman"/>
          <w:color w:val="000000"/>
          <w:szCs w:val="24"/>
        </w:rPr>
        <w:t>– w</w:t>
      </w:r>
      <w:r w:rsidRPr="00F469DC">
        <w:rPr>
          <w:rFonts w:eastAsia="Times New Roman" w:cs="Times New Roman"/>
          <w:color w:val="000000"/>
          <w:szCs w:val="24"/>
        </w:rPr>
        <w:t>hich he calls in</w:t>
      </w:r>
      <w:r w:rsidR="00683BC1">
        <w:rPr>
          <w:rFonts w:eastAsia="Times New Roman" w:cs="Times New Roman"/>
          <w:color w:val="000000"/>
          <w:szCs w:val="24"/>
        </w:rPr>
        <w:t xml:space="preserve">terpersonal and informational – </w:t>
      </w:r>
      <w:r w:rsidRPr="00F469DC">
        <w:rPr>
          <w:rFonts w:eastAsia="Times New Roman" w:cs="Times New Roman"/>
          <w:color w:val="000000"/>
          <w:szCs w:val="24"/>
        </w:rPr>
        <w:t>of interactional justice.</w:t>
      </w:r>
    </w:p>
    <w:p w:rsidR="00F469DC" w:rsidRDefault="00F469DC" w:rsidP="00617036">
      <w:pPr>
        <w:spacing w:line="480" w:lineRule="auto"/>
        <w:ind w:firstLine="720"/>
        <w:rPr>
          <w:rFonts w:eastAsia="Times New Roman" w:cs="Times New Roman"/>
          <w:color w:val="000000"/>
          <w:szCs w:val="24"/>
        </w:rPr>
      </w:pPr>
      <w:r w:rsidRPr="00F469DC">
        <w:rPr>
          <w:rFonts w:eastAsia="Times New Roman" w:cs="Times New Roman"/>
          <w:color w:val="000000"/>
          <w:szCs w:val="24"/>
        </w:rPr>
        <w:t>Studying the dimensionality of organizational justice, Colquitt (2001) further supported interactional justice being dividing into two dimensions. Combining different measures of interaction</w:t>
      </w:r>
      <w:r w:rsidR="00620AE5">
        <w:rPr>
          <w:rFonts w:eastAsia="Times New Roman" w:cs="Times New Roman"/>
          <w:color w:val="000000"/>
          <w:szCs w:val="24"/>
        </w:rPr>
        <w:t>al</w:t>
      </w:r>
      <w:r w:rsidRPr="00F469DC">
        <w:rPr>
          <w:rFonts w:eastAsia="Times New Roman" w:cs="Times New Roman"/>
          <w:color w:val="000000"/>
          <w:szCs w:val="24"/>
        </w:rPr>
        <w:t xml:space="preserve"> justice, Colquitt then divided them into interpersonal and informational measures. Colquitt used confirmatory factor analysis from two different studies to determine</w:t>
      </w:r>
      <w:r w:rsidR="00620AE5">
        <w:rPr>
          <w:rFonts w:eastAsia="Times New Roman" w:cs="Times New Roman"/>
          <w:color w:val="000000"/>
          <w:szCs w:val="24"/>
        </w:rPr>
        <w:t xml:space="preserve"> that</w:t>
      </w:r>
      <w:r w:rsidRPr="00F469DC">
        <w:rPr>
          <w:rFonts w:eastAsia="Times New Roman" w:cs="Times New Roman"/>
          <w:color w:val="000000"/>
          <w:szCs w:val="24"/>
        </w:rPr>
        <w:t xml:space="preserve"> interpersonal and informational </w:t>
      </w:r>
      <w:proofErr w:type="gramStart"/>
      <w:r w:rsidRPr="00F469DC">
        <w:rPr>
          <w:rFonts w:eastAsia="Times New Roman" w:cs="Times New Roman"/>
          <w:color w:val="000000"/>
          <w:szCs w:val="24"/>
        </w:rPr>
        <w:t>justice are</w:t>
      </w:r>
      <w:proofErr w:type="gramEnd"/>
      <w:r w:rsidRPr="00F469DC">
        <w:rPr>
          <w:rFonts w:eastAsia="Times New Roman" w:cs="Times New Roman"/>
          <w:color w:val="000000"/>
          <w:szCs w:val="24"/>
        </w:rPr>
        <w:t xml:space="preserve"> two distinct dimensions. These two studies also presented varying levels of correlations between interpersonal and informational justice. Although strength of correlations varied, both dimensions of interactional justice were correlated to leader evaluation, helping behavior, group commitment, </w:t>
      </w:r>
      <w:r w:rsidR="00620AE5">
        <w:rPr>
          <w:rFonts w:eastAsia="Times New Roman" w:cs="Times New Roman"/>
          <w:color w:val="000000"/>
          <w:szCs w:val="24"/>
        </w:rPr>
        <w:t xml:space="preserve">and </w:t>
      </w:r>
      <w:r w:rsidRPr="00F469DC">
        <w:rPr>
          <w:rFonts w:eastAsia="Times New Roman" w:cs="Times New Roman"/>
          <w:color w:val="000000"/>
          <w:szCs w:val="24"/>
        </w:rPr>
        <w:t>rule compliance (Colquitt, 2001).</w:t>
      </w:r>
    </w:p>
    <w:p w:rsidR="00747E5B" w:rsidRDefault="00C06363" w:rsidP="00C06363">
      <w:pPr>
        <w:spacing w:line="480" w:lineRule="auto"/>
        <w:ind w:firstLine="720"/>
        <w:rPr>
          <w:rFonts w:eastAsia="Times New Roman" w:cs="Times New Roman"/>
          <w:color w:val="000000"/>
          <w:szCs w:val="24"/>
        </w:rPr>
      </w:pPr>
      <w:r>
        <w:rPr>
          <w:rFonts w:eastAsia="Times New Roman" w:cs="Times New Roman"/>
          <w:color w:val="000000"/>
          <w:szCs w:val="24"/>
        </w:rPr>
        <w:t xml:space="preserve">Interactional justice has been shown to play an important role in employee behavior and attitudes (Colquitt et al., 2001). In the first study of perceptions of workplace fairness and </w:t>
      </w:r>
      <w:r>
        <w:rPr>
          <w:rFonts w:eastAsia="Times New Roman" w:cs="Times New Roman"/>
          <w:color w:val="000000"/>
          <w:szCs w:val="24"/>
        </w:rPr>
        <w:lastRenderedPageBreak/>
        <w:t xml:space="preserve">employee behaviors, </w:t>
      </w:r>
      <w:proofErr w:type="spellStart"/>
      <w:r w:rsidRPr="00F469DC">
        <w:rPr>
          <w:rFonts w:eastAsia="Times New Roman" w:cs="Times New Roman"/>
          <w:color w:val="000000"/>
          <w:szCs w:val="24"/>
        </w:rPr>
        <w:t>Skarlicki</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Folger</w:t>
      </w:r>
      <w:proofErr w:type="spellEnd"/>
      <w:r w:rsidRPr="00F469DC">
        <w:rPr>
          <w:rFonts w:eastAsia="Times New Roman" w:cs="Times New Roman"/>
          <w:color w:val="000000"/>
          <w:szCs w:val="24"/>
        </w:rPr>
        <w:t xml:space="preserve"> (1997) </w:t>
      </w:r>
      <w:r>
        <w:rPr>
          <w:rFonts w:eastAsia="Times New Roman" w:cs="Times New Roman"/>
          <w:color w:val="000000"/>
          <w:szCs w:val="24"/>
        </w:rPr>
        <w:t xml:space="preserve">found that the three dimensions of justice interact to predict employee retaliation behaviors. Specifically, the results of </w:t>
      </w:r>
      <w:proofErr w:type="spellStart"/>
      <w:r>
        <w:rPr>
          <w:rFonts w:eastAsia="Times New Roman" w:cs="Times New Roman"/>
          <w:color w:val="000000"/>
          <w:szCs w:val="24"/>
        </w:rPr>
        <w:t>Skarlicki</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Folger’s</w:t>
      </w:r>
      <w:proofErr w:type="spellEnd"/>
      <w:r>
        <w:rPr>
          <w:rFonts w:eastAsia="Times New Roman" w:cs="Times New Roman"/>
          <w:color w:val="000000"/>
          <w:szCs w:val="24"/>
        </w:rPr>
        <w:t xml:space="preserve"> study show</w:t>
      </w:r>
      <w:r w:rsidR="00620AE5">
        <w:rPr>
          <w:rFonts w:eastAsia="Times New Roman" w:cs="Times New Roman"/>
          <w:color w:val="000000"/>
          <w:szCs w:val="24"/>
        </w:rPr>
        <w:t>ed</w:t>
      </w:r>
      <w:r>
        <w:rPr>
          <w:rFonts w:eastAsia="Times New Roman" w:cs="Times New Roman"/>
          <w:color w:val="000000"/>
          <w:szCs w:val="24"/>
        </w:rPr>
        <w:t xml:space="preserve"> high levels of interactional justice made the interaction between distributive and procedural justice insignificant</w:t>
      </w:r>
      <w:r w:rsidRPr="00F469DC">
        <w:rPr>
          <w:rFonts w:eastAsia="Times New Roman" w:cs="Times New Roman"/>
          <w:color w:val="000000"/>
          <w:szCs w:val="24"/>
        </w:rPr>
        <w:t xml:space="preserve">. </w:t>
      </w:r>
      <w:r>
        <w:rPr>
          <w:rFonts w:eastAsia="Times New Roman" w:cs="Times New Roman"/>
          <w:color w:val="000000"/>
          <w:szCs w:val="24"/>
        </w:rPr>
        <w:t>The authors suggest</w:t>
      </w:r>
      <w:r w:rsidR="00620AE5">
        <w:rPr>
          <w:rFonts w:eastAsia="Times New Roman" w:cs="Times New Roman"/>
          <w:color w:val="000000"/>
          <w:szCs w:val="24"/>
        </w:rPr>
        <w:t>ed</w:t>
      </w:r>
      <w:r>
        <w:rPr>
          <w:rFonts w:eastAsia="Times New Roman" w:cs="Times New Roman"/>
          <w:color w:val="000000"/>
          <w:szCs w:val="24"/>
        </w:rPr>
        <w:t xml:space="preserve"> their findings show the importance of supervisors properly treating and informing their employees. For example, if an employee perceives injustice in salary, the supervisor’s fair treatment and adequate information to the employee can mitigate perceived distributive injustice. </w:t>
      </w:r>
    </w:p>
    <w:p w:rsidR="00C06363" w:rsidRPr="00F469DC" w:rsidRDefault="00747E5B" w:rsidP="00C06363">
      <w:pPr>
        <w:spacing w:line="480" w:lineRule="auto"/>
        <w:ind w:firstLine="720"/>
        <w:rPr>
          <w:rFonts w:eastAsia="Times New Roman" w:cs="Times New Roman"/>
          <w:color w:val="000000"/>
          <w:szCs w:val="24"/>
        </w:rPr>
      </w:pPr>
      <w:proofErr w:type="spellStart"/>
      <w:r w:rsidRPr="008F503F">
        <w:rPr>
          <w:rFonts w:eastAsia="Times New Roman" w:cs="Times New Roman"/>
          <w:color w:val="000000"/>
          <w:szCs w:val="24"/>
        </w:rPr>
        <w:t>Scandura</w:t>
      </w:r>
      <w:proofErr w:type="spellEnd"/>
      <w:r w:rsidRPr="008F503F">
        <w:rPr>
          <w:rFonts w:eastAsia="Times New Roman" w:cs="Times New Roman"/>
          <w:color w:val="000000"/>
          <w:szCs w:val="24"/>
        </w:rPr>
        <w:t xml:space="preserve"> (1999) </w:t>
      </w:r>
      <w:r>
        <w:rPr>
          <w:rFonts w:eastAsia="Times New Roman" w:cs="Times New Roman"/>
          <w:color w:val="000000"/>
          <w:szCs w:val="24"/>
        </w:rPr>
        <w:t xml:space="preserve">also </w:t>
      </w:r>
      <w:r w:rsidRPr="008F503F">
        <w:rPr>
          <w:rFonts w:eastAsia="Times New Roman" w:cs="Times New Roman"/>
          <w:color w:val="000000"/>
          <w:szCs w:val="24"/>
        </w:rPr>
        <w:t>argue</w:t>
      </w:r>
      <w:r w:rsidR="00620AE5">
        <w:rPr>
          <w:rFonts w:eastAsia="Times New Roman" w:cs="Times New Roman"/>
          <w:color w:val="000000"/>
          <w:szCs w:val="24"/>
        </w:rPr>
        <w:t>d</w:t>
      </w:r>
      <w:r w:rsidRPr="008F503F">
        <w:rPr>
          <w:rFonts w:eastAsia="Times New Roman" w:cs="Times New Roman"/>
          <w:color w:val="000000"/>
          <w:szCs w:val="24"/>
        </w:rPr>
        <w:t xml:space="preserve"> for the integration of LMX </w:t>
      </w:r>
      <w:r>
        <w:rPr>
          <w:rFonts w:eastAsia="Times New Roman" w:cs="Times New Roman"/>
          <w:color w:val="000000"/>
          <w:szCs w:val="24"/>
        </w:rPr>
        <w:t>and</w:t>
      </w:r>
      <w:r w:rsidRPr="008F503F">
        <w:rPr>
          <w:rFonts w:eastAsia="Times New Roman" w:cs="Times New Roman"/>
          <w:color w:val="000000"/>
          <w:szCs w:val="24"/>
        </w:rPr>
        <w:t xml:space="preserve"> organizational justice. According to </w:t>
      </w:r>
      <w:proofErr w:type="spellStart"/>
      <w:r w:rsidRPr="008F503F">
        <w:rPr>
          <w:rFonts w:eastAsia="Times New Roman" w:cs="Times New Roman"/>
          <w:color w:val="000000"/>
          <w:szCs w:val="24"/>
        </w:rPr>
        <w:t>Scandura</w:t>
      </w:r>
      <w:proofErr w:type="spellEnd"/>
      <w:r w:rsidRPr="008F503F">
        <w:rPr>
          <w:rFonts w:eastAsia="Times New Roman" w:cs="Times New Roman"/>
          <w:color w:val="000000"/>
          <w:szCs w:val="24"/>
        </w:rPr>
        <w:t>, organizational justice literature recognizes the influence of leadership on employee justice perceptions</w:t>
      </w:r>
      <w:r>
        <w:rPr>
          <w:rFonts w:eastAsia="Times New Roman" w:cs="Times New Roman"/>
          <w:color w:val="000000"/>
          <w:szCs w:val="24"/>
        </w:rPr>
        <w:t>,</w:t>
      </w:r>
      <w:r w:rsidRPr="008F503F">
        <w:rPr>
          <w:rFonts w:eastAsia="Times New Roman" w:cs="Times New Roman"/>
          <w:color w:val="000000"/>
          <w:szCs w:val="24"/>
        </w:rPr>
        <w:t xml:space="preserve"> so LMX </w:t>
      </w:r>
      <w:r>
        <w:rPr>
          <w:rFonts w:eastAsia="Times New Roman" w:cs="Times New Roman"/>
          <w:color w:val="000000"/>
          <w:szCs w:val="24"/>
        </w:rPr>
        <w:t xml:space="preserve">should </w:t>
      </w:r>
      <w:r w:rsidRPr="008F503F">
        <w:rPr>
          <w:rFonts w:eastAsia="Times New Roman" w:cs="Times New Roman"/>
          <w:color w:val="000000"/>
          <w:szCs w:val="24"/>
        </w:rPr>
        <w:t>enhance the justice theoretical framework. Leaders influence employee roles, exchanges, decisions, and outcomes</w:t>
      </w:r>
      <w:r w:rsidR="00620AE5">
        <w:rPr>
          <w:rFonts w:eastAsia="Times New Roman" w:cs="Times New Roman"/>
          <w:color w:val="000000"/>
          <w:szCs w:val="24"/>
        </w:rPr>
        <w:t xml:space="preserve"> and</w:t>
      </w:r>
      <w:r>
        <w:rPr>
          <w:rFonts w:eastAsia="Times New Roman" w:cs="Times New Roman"/>
          <w:color w:val="000000"/>
          <w:szCs w:val="24"/>
        </w:rPr>
        <w:t xml:space="preserve"> </w:t>
      </w:r>
      <w:r w:rsidR="00620AE5">
        <w:rPr>
          <w:rFonts w:eastAsia="Times New Roman" w:cs="Times New Roman"/>
          <w:color w:val="000000"/>
          <w:szCs w:val="24"/>
        </w:rPr>
        <w:t>subsequently</w:t>
      </w:r>
      <w:r>
        <w:rPr>
          <w:rFonts w:eastAsia="Times New Roman" w:cs="Times New Roman"/>
          <w:color w:val="000000"/>
          <w:szCs w:val="24"/>
        </w:rPr>
        <w:t xml:space="preserve"> influencing employees’ perceptions of distributive, procedural, and interactional justice</w:t>
      </w:r>
      <w:r w:rsidRPr="008F503F">
        <w:rPr>
          <w:rFonts w:eastAsia="Times New Roman" w:cs="Times New Roman"/>
          <w:color w:val="000000"/>
          <w:szCs w:val="24"/>
        </w:rPr>
        <w:t xml:space="preserve">. </w:t>
      </w:r>
      <w:proofErr w:type="spellStart"/>
      <w:r w:rsidRPr="008F503F">
        <w:rPr>
          <w:rFonts w:eastAsia="Times New Roman" w:cs="Times New Roman"/>
          <w:color w:val="000000"/>
          <w:szCs w:val="24"/>
        </w:rPr>
        <w:t>Scandura</w:t>
      </w:r>
      <w:proofErr w:type="spellEnd"/>
      <w:r w:rsidRPr="008F503F">
        <w:rPr>
          <w:rFonts w:eastAsia="Times New Roman" w:cs="Times New Roman"/>
          <w:color w:val="000000"/>
          <w:szCs w:val="24"/>
        </w:rPr>
        <w:t xml:space="preserve"> also hypothesize</w:t>
      </w:r>
      <w:r w:rsidR="00620AE5">
        <w:rPr>
          <w:rFonts w:eastAsia="Times New Roman" w:cs="Times New Roman"/>
          <w:color w:val="000000"/>
          <w:szCs w:val="24"/>
        </w:rPr>
        <w:t>d</w:t>
      </w:r>
      <w:r w:rsidRPr="008F503F">
        <w:rPr>
          <w:rFonts w:eastAsia="Times New Roman" w:cs="Times New Roman"/>
          <w:color w:val="000000"/>
          <w:szCs w:val="24"/>
        </w:rPr>
        <w:t xml:space="preserve"> a high correlation between interactional justice and LMX because communication plays such a key role in leader-member relationships.</w:t>
      </w:r>
      <w:r>
        <w:rPr>
          <w:rFonts w:eastAsia="Times New Roman" w:cs="Times New Roman"/>
          <w:color w:val="000000"/>
          <w:szCs w:val="24"/>
        </w:rPr>
        <w:t xml:space="preserve"> Masterson, Lewis, Goldman, and Taylor’s (2000) study supported </w:t>
      </w:r>
      <w:proofErr w:type="spellStart"/>
      <w:r>
        <w:rPr>
          <w:rFonts w:eastAsia="Times New Roman" w:cs="Times New Roman"/>
          <w:color w:val="000000"/>
          <w:szCs w:val="24"/>
        </w:rPr>
        <w:t>Scandura’s</w:t>
      </w:r>
      <w:proofErr w:type="spellEnd"/>
      <w:r>
        <w:rPr>
          <w:rFonts w:eastAsia="Times New Roman" w:cs="Times New Roman"/>
          <w:color w:val="000000"/>
          <w:szCs w:val="24"/>
        </w:rPr>
        <w:t xml:space="preserve"> claim, which found LMX to fully mediate the effect of interactional justice perceptions on job satisfaction.</w:t>
      </w:r>
    </w:p>
    <w:p w:rsidR="008F503F" w:rsidRDefault="00C06363" w:rsidP="00617036">
      <w:pPr>
        <w:spacing w:line="480" w:lineRule="auto"/>
        <w:ind w:firstLine="720"/>
        <w:rPr>
          <w:rFonts w:eastAsia="Times New Roman" w:cs="Times New Roman"/>
          <w:color w:val="000000"/>
          <w:szCs w:val="24"/>
        </w:rPr>
      </w:pPr>
      <w:r>
        <w:rPr>
          <w:rFonts w:eastAsia="Times New Roman" w:cs="Times New Roman"/>
          <w:color w:val="000000"/>
          <w:szCs w:val="24"/>
        </w:rPr>
        <w:t xml:space="preserve">In a study of superior-subordinate dyads, </w:t>
      </w:r>
      <w:r w:rsidR="00114FAD">
        <w:rPr>
          <w:rFonts w:eastAsia="Times New Roman" w:cs="Times New Roman"/>
          <w:color w:val="000000"/>
          <w:szCs w:val="24"/>
        </w:rPr>
        <w:t xml:space="preserve">Cropanzano, </w:t>
      </w:r>
      <w:proofErr w:type="spellStart"/>
      <w:r w:rsidR="00114FAD">
        <w:rPr>
          <w:rFonts w:eastAsia="Times New Roman" w:cs="Times New Roman"/>
          <w:color w:val="000000"/>
          <w:szCs w:val="24"/>
        </w:rPr>
        <w:t>Prehar</w:t>
      </w:r>
      <w:proofErr w:type="spellEnd"/>
      <w:r w:rsidR="00114FAD">
        <w:rPr>
          <w:rFonts w:eastAsia="Times New Roman" w:cs="Times New Roman"/>
          <w:color w:val="000000"/>
          <w:szCs w:val="24"/>
        </w:rPr>
        <w:t>, and Chen (2002) studied the relationship between each dimension of organizational justice and job satisfaction, LMX quality,</w:t>
      </w:r>
      <w:r w:rsidR="00620AE5">
        <w:rPr>
          <w:rFonts w:eastAsia="Times New Roman" w:cs="Times New Roman"/>
          <w:color w:val="000000"/>
          <w:szCs w:val="24"/>
        </w:rPr>
        <w:t xml:space="preserve"> satisfaction with</w:t>
      </w:r>
      <w:r w:rsidR="00114FAD">
        <w:rPr>
          <w:rFonts w:eastAsia="Times New Roman" w:cs="Times New Roman"/>
          <w:color w:val="000000"/>
          <w:szCs w:val="24"/>
        </w:rPr>
        <w:t xml:space="preserve"> performance evaluation, and trust in upper management. Results indicate</w:t>
      </w:r>
      <w:r w:rsidR="00620AE5">
        <w:rPr>
          <w:rFonts w:eastAsia="Times New Roman" w:cs="Times New Roman"/>
          <w:color w:val="000000"/>
          <w:szCs w:val="24"/>
        </w:rPr>
        <w:t>d</w:t>
      </w:r>
      <w:r w:rsidR="00114FAD">
        <w:rPr>
          <w:rFonts w:eastAsia="Times New Roman" w:cs="Times New Roman"/>
          <w:color w:val="000000"/>
          <w:szCs w:val="24"/>
        </w:rPr>
        <w:t xml:space="preserve"> procedural and interactional justice to have very different correlates. Perceptions of procedural justice were related to trust in upper management and performance evaluation satisfaction, while perceptions of interactional justice were related to </w:t>
      </w:r>
      <w:r w:rsidR="002E6980">
        <w:rPr>
          <w:rFonts w:eastAsia="Times New Roman" w:cs="Times New Roman"/>
          <w:color w:val="000000"/>
          <w:szCs w:val="24"/>
        </w:rPr>
        <w:t>relational satisfaction. LMX mediated the relationship between interactional justice and relational satisfaction.</w:t>
      </w:r>
      <w:r w:rsidR="002E6980" w:rsidRPr="002E6980">
        <w:rPr>
          <w:rFonts w:eastAsia="Times New Roman" w:cs="Times New Roman"/>
          <w:color w:val="000000"/>
          <w:szCs w:val="24"/>
        </w:rPr>
        <w:t xml:space="preserve"> </w:t>
      </w:r>
      <w:r w:rsidR="002E6980">
        <w:rPr>
          <w:rFonts w:eastAsia="Times New Roman" w:cs="Times New Roman"/>
          <w:color w:val="000000"/>
          <w:szCs w:val="24"/>
        </w:rPr>
        <w:t xml:space="preserve">Also, the </w:t>
      </w:r>
      <w:r w:rsidR="002E6980">
        <w:rPr>
          <w:rFonts w:eastAsia="Times New Roman" w:cs="Times New Roman"/>
          <w:color w:val="000000"/>
          <w:szCs w:val="24"/>
        </w:rPr>
        <w:lastRenderedPageBreak/>
        <w:t>authors discovered LMX mediated the relationship between interaction</w:t>
      </w:r>
      <w:r w:rsidR="00747E5B">
        <w:rPr>
          <w:rFonts w:eastAsia="Times New Roman" w:cs="Times New Roman"/>
          <w:color w:val="000000"/>
          <w:szCs w:val="24"/>
        </w:rPr>
        <w:t>al</w:t>
      </w:r>
      <w:r w:rsidR="002E6980">
        <w:rPr>
          <w:rFonts w:eastAsia="Times New Roman" w:cs="Times New Roman"/>
          <w:color w:val="000000"/>
          <w:szCs w:val="24"/>
        </w:rPr>
        <w:t xml:space="preserve"> justice and job satisfaction.  Although the study was one of the first integrating LMX and justice </w:t>
      </w:r>
      <w:r w:rsidR="00620AE5">
        <w:rPr>
          <w:rFonts w:eastAsia="Times New Roman" w:cs="Times New Roman"/>
          <w:color w:val="000000"/>
          <w:szCs w:val="24"/>
        </w:rPr>
        <w:t>research</w:t>
      </w:r>
      <w:r w:rsidR="002E6980">
        <w:rPr>
          <w:rFonts w:eastAsia="Times New Roman" w:cs="Times New Roman"/>
          <w:color w:val="000000"/>
          <w:szCs w:val="24"/>
        </w:rPr>
        <w:t xml:space="preserve">, </w:t>
      </w:r>
      <w:r w:rsidR="006216E6">
        <w:rPr>
          <w:rFonts w:eastAsia="Times New Roman" w:cs="Times New Roman"/>
          <w:color w:val="000000"/>
          <w:szCs w:val="24"/>
        </w:rPr>
        <w:t>the authors conclude</w:t>
      </w:r>
      <w:r w:rsidR="00620AE5">
        <w:rPr>
          <w:rFonts w:eastAsia="Times New Roman" w:cs="Times New Roman"/>
          <w:color w:val="000000"/>
          <w:szCs w:val="24"/>
        </w:rPr>
        <w:t>d</w:t>
      </w:r>
      <w:r w:rsidR="006216E6">
        <w:rPr>
          <w:rFonts w:eastAsia="Times New Roman" w:cs="Times New Roman"/>
          <w:color w:val="000000"/>
          <w:szCs w:val="24"/>
        </w:rPr>
        <w:t xml:space="preserve"> that “</w:t>
      </w:r>
      <w:r w:rsidR="006216E6" w:rsidRPr="00A138E6">
        <w:rPr>
          <w:rFonts w:eastAsia="Times New Roman" w:cs="Times New Roman"/>
          <w:color w:val="000000"/>
          <w:szCs w:val="24"/>
        </w:rPr>
        <w:t>the quality of leader-member relationships seems to be crucial for understanding the beneficial ef</w:t>
      </w:r>
      <w:r w:rsidR="006216E6">
        <w:rPr>
          <w:rFonts w:eastAsia="Times New Roman" w:cs="Times New Roman"/>
          <w:color w:val="000000"/>
          <w:szCs w:val="24"/>
        </w:rPr>
        <w:t>fects of interactional fairness</w:t>
      </w:r>
      <w:r w:rsidR="006216E6" w:rsidRPr="00A138E6">
        <w:rPr>
          <w:rFonts w:eastAsia="Times New Roman" w:cs="Times New Roman"/>
          <w:color w:val="000000"/>
          <w:szCs w:val="24"/>
        </w:rPr>
        <w:t>” (</w:t>
      </w:r>
      <w:r w:rsidR="006216E6">
        <w:rPr>
          <w:rFonts w:eastAsia="Times New Roman" w:cs="Times New Roman"/>
          <w:color w:val="000000"/>
          <w:szCs w:val="24"/>
        </w:rPr>
        <w:t xml:space="preserve">p. </w:t>
      </w:r>
      <w:r w:rsidR="006216E6" w:rsidRPr="00A138E6">
        <w:rPr>
          <w:rFonts w:eastAsia="Times New Roman" w:cs="Times New Roman"/>
          <w:color w:val="000000"/>
          <w:szCs w:val="24"/>
        </w:rPr>
        <w:t>341</w:t>
      </w:r>
      <w:r w:rsidR="006216E6">
        <w:rPr>
          <w:rFonts w:eastAsia="Times New Roman" w:cs="Times New Roman"/>
          <w:color w:val="000000"/>
          <w:szCs w:val="24"/>
        </w:rPr>
        <w:t>, Cropanzano et al., 2002</w:t>
      </w:r>
      <w:r w:rsidR="006216E6" w:rsidRPr="00A138E6">
        <w:rPr>
          <w:rFonts w:eastAsia="Times New Roman" w:cs="Times New Roman"/>
          <w:color w:val="000000"/>
          <w:szCs w:val="24"/>
        </w:rPr>
        <w:t>)</w:t>
      </w:r>
      <w:r w:rsidR="006216E6">
        <w:rPr>
          <w:rFonts w:eastAsia="Times New Roman" w:cs="Times New Roman"/>
          <w:color w:val="000000"/>
          <w:szCs w:val="24"/>
        </w:rPr>
        <w:t>.</w:t>
      </w:r>
      <w:r w:rsidR="002E6980">
        <w:rPr>
          <w:rFonts w:eastAsia="Times New Roman" w:cs="Times New Roman"/>
          <w:color w:val="000000"/>
          <w:szCs w:val="24"/>
        </w:rPr>
        <w:t xml:space="preserve"> </w:t>
      </w:r>
    </w:p>
    <w:p w:rsidR="00A33BA7" w:rsidRPr="00F469DC" w:rsidRDefault="008F503F" w:rsidP="00802175">
      <w:pPr>
        <w:spacing w:line="480" w:lineRule="auto"/>
        <w:ind w:firstLine="720"/>
        <w:rPr>
          <w:rFonts w:eastAsia="Times New Roman" w:cs="Times New Roman"/>
          <w:color w:val="000000"/>
          <w:szCs w:val="24"/>
        </w:rPr>
      </w:pPr>
      <w:r w:rsidRPr="008F503F">
        <w:rPr>
          <w:rFonts w:eastAsia="Times New Roman" w:cs="Times New Roman"/>
          <w:color w:val="000000"/>
          <w:szCs w:val="24"/>
        </w:rPr>
        <w:t>However, not all studie</w:t>
      </w:r>
      <w:r w:rsidR="00747E5B">
        <w:rPr>
          <w:rFonts w:eastAsia="Times New Roman" w:cs="Times New Roman"/>
          <w:color w:val="000000"/>
          <w:szCs w:val="24"/>
        </w:rPr>
        <w:t xml:space="preserve">s integrated interactional justice </w:t>
      </w:r>
      <w:r w:rsidR="00802175">
        <w:rPr>
          <w:rFonts w:eastAsia="Times New Roman" w:cs="Times New Roman"/>
          <w:color w:val="000000"/>
          <w:szCs w:val="24"/>
        </w:rPr>
        <w:t>into</w:t>
      </w:r>
      <w:r w:rsidR="00747E5B">
        <w:rPr>
          <w:rFonts w:eastAsia="Times New Roman" w:cs="Times New Roman"/>
          <w:color w:val="000000"/>
          <w:szCs w:val="24"/>
        </w:rPr>
        <w:t xml:space="preserve"> LMX literature</w:t>
      </w:r>
      <w:r w:rsidRPr="008F503F">
        <w:rPr>
          <w:rFonts w:eastAsia="Times New Roman" w:cs="Times New Roman"/>
          <w:color w:val="000000"/>
          <w:szCs w:val="24"/>
        </w:rPr>
        <w:t xml:space="preserve">. For example, Wayne, Shore, </w:t>
      </w:r>
      <w:proofErr w:type="spellStart"/>
      <w:r w:rsidRPr="008F503F">
        <w:rPr>
          <w:rFonts w:eastAsia="Times New Roman" w:cs="Times New Roman"/>
          <w:color w:val="000000"/>
          <w:szCs w:val="24"/>
        </w:rPr>
        <w:t>Bommer</w:t>
      </w:r>
      <w:proofErr w:type="spellEnd"/>
      <w:r w:rsidRPr="008F503F">
        <w:rPr>
          <w:rFonts w:eastAsia="Times New Roman" w:cs="Times New Roman"/>
          <w:color w:val="000000"/>
          <w:szCs w:val="24"/>
        </w:rPr>
        <w:t xml:space="preserve">, and </w:t>
      </w:r>
      <w:proofErr w:type="spellStart"/>
      <w:r w:rsidRPr="008F503F">
        <w:rPr>
          <w:rFonts w:eastAsia="Times New Roman" w:cs="Times New Roman"/>
          <w:color w:val="000000"/>
          <w:szCs w:val="24"/>
        </w:rPr>
        <w:t>Tetrick</w:t>
      </w:r>
      <w:proofErr w:type="spellEnd"/>
      <w:r w:rsidRPr="008F503F">
        <w:rPr>
          <w:rFonts w:eastAsia="Times New Roman" w:cs="Times New Roman"/>
          <w:color w:val="000000"/>
          <w:szCs w:val="24"/>
        </w:rPr>
        <w:t xml:space="preserve"> (2002) studied perceived organizational support (POS) and LMX and their respective antecedents (e.g., contingent rewards and dyad tenure) and outcomes (e.g., organizational citizenship behaviors and commitment). The authors discovered contingent rewards were related to LMX, but procedural and distributive </w:t>
      </w:r>
      <w:proofErr w:type="gramStart"/>
      <w:r w:rsidRPr="008F503F">
        <w:rPr>
          <w:rFonts w:eastAsia="Times New Roman" w:cs="Times New Roman"/>
          <w:color w:val="000000"/>
          <w:szCs w:val="24"/>
        </w:rPr>
        <w:t>justice were</w:t>
      </w:r>
      <w:proofErr w:type="gramEnd"/>
      <w:r w:rsidRPr="008F503F">
        <w:rPr>
          <w:rFonts w:eastAsia="Times New Roman" w:cs="Times New Roman"/>
          <w:color w:val="000000"/>
          <w:szCs w:val="24"/>
        </w:rPr>
        <w:t xml:space="preserve"> related to POS and not LMX. Manager inclusion and recognition were also related to POS but not to LMX. </w:t>
      </w:r>
      <w:r w:rsidR="00A33BA7" w:rsidRPr="00F469DC">
        <w:rPr>
          <w:rFonts w:eastAsia="Times New Roman" w:cs="Times New Roman"/>
          <w:color w:val="000000"/>
          <w:szCs w:val="24"/>
        </w:rPr>
        <w:t>Lee (2000) found that procedural and distributive justice mediate the relationship between LMX and job satisfaction, turnover intention</w:t>
      </w:r>
      <w:r w:rsidR="00A33BA7">
        <w:rPr>
          <w:rFonts w:eastAsia="Times New Roman" w:cs="Times New Roman"/>
          <w:color w:val="000000"/>
          <w:szCs w:val="24"/>
        </w:rPr>
        <w:t xml:space="preserve">s and organizational commitment, but </w:t>
      </w:r>
      <w:r w:rsidR="00802175">
        <w:rPr>
          <w:rFonts w:eastAsia="Times New Roman" w:cs="Times New Roman"/>
          <w:color w:val="000000"/>
          <w:szCs w:val="24"/>
        </w:rPr>
        <w:t xml:space="preserve">interactional justice was not measured in the study. </w:t>
      </w:r>
    </w:p>
    <w:p w:rsidR="00524B52" w:rsidRDefault="00F469DC" w:rsidP="00946E86">
      <w:pPr>
        <w:spacing w:line="480" w:lineRule="auto"/>
        <w:ind w:firstLine="720"/>
        <w:rPr>
          <w:rFonts w:eastAsia="Times New Roman" w:cs="Times New Roman"/>
          <w:color w:val="000000"/>
          <w:szCs w:val="24"/>
        </w:rPr>
      </w:pPr>
      <w:proofErr w:type="gramStart"/>
      <w:r w:rsidRPr="00F469DC">
        <w:rPr>
          <w:rFonts w:eastAsia="Times New Roman" w:cs="Times New Roman"/>
          <w:b/>
          <w:bCs/>
          <w:color w:val="000000"/>
          <w:szCs w:val="24"/>
        </w:rPr>
        <w:t>Relevant findings</w:t>
      </w:r>
      <w:r w:rsidR="00981AA4">
        <w:rPr>
          <w:rFonts w:eastAsia="Times New Roman" w:cs="Times New Roman"/>
          <w:color w:val="000000"/>
          <w:szCs w:val="24"/>
        </w:rPr>
        <w:t>.</w:t>
      </w:r>
      <w:proofErr w:type="gramEnd"/>
      <w:r w:rsidR="00981AA4">
        <w:rPr>
          <w:rFonts w:eastAsia="Times New Roman" w:cs="Times New Roman"/>
          <w:color w:val="000000"/>
          <w:szCs w:val="24"/>
        </w:rPr>
        <w:t xml:space="preserve"> </w:t>
      </w:r>
      <w:r w:rsidR="0071267C">
        <w:rPr>
          <w:rFonts w:eastAsia="Times New Roman" w:cs="Times New Roman"/>
          <w:color w:val="000000"/>
          <w:szCs w:val="24"/>
        </w:rPr>
        <w:t>There are two common</w:t>
      </w:r>
      <w:r w:rsidRPr="00F469DC">
        <w:rPr>
          <w:rFonts w:eastAsia="Times New Roman" w:cs="Times New Roman"/>
          <w:color w:val="000000"/>
          <w:szCs w:val="24"/>
        </w:rPr>
        <w:t xml:space="preserve"> models of the relationship between organizational justice and stress used in the justice literature</w:t>
      </w:r>
      <w:r w:rsidR="0071267C">
        <w:rPr>
          <w:rFonts w:eastAsia="Times New Roman" w:cs="Times New Roman"/>
          <w:color w:val="000000"/>
          <w:szCs w:val="24"/>
        </w:rPr>
        <w:t xml:space="preserve"> (Cropanzano et al., 2005)</w:t>
      </w:r>
      <w:r w:rsidRPr="00F469DC">
        <w:rPr>
          <w:rFonts w:eastAsia="Times New Roman" w:cs="Times New Roman"/>
          <w:color w:val="000000"/>
          <w:szCs w:val="24"/>
        </w:rPr>
        <w:t xml:space="preserve">. Both Schmitt and </w:t>
      </w:r>
      <w:proofErr w:type="spellStart"/>
      <w:r w:rsidRPr="00F469DC">
        <w:rPr>
          <w:rFonts w:eastAsia="Times New Roman" w:cs="Times New Roman"/>
          <w:color w:val="000000"/>
          <w:szCs w:val="24"/>
        </w:rPr>
        <w:t>D</w:t>
      </w:r>
      <w:r w:rsidR="0071267C">
        <w:rPr>
          <w:rFonts w:eastAsia="Times New Roman" w:cs="Times New Roman"/>
          <w:color w:val="000000"/>
          <w:szCs w:val="24"/>
        </w:rPr>
        <w:t>ӧ</w:t>
      </w:r>
      <w:r w:rsidRPr="00F469DC">
        <w:rPr>
          <w:rFonts w:eastAsia="Times New Roman" w:cs="Times New Roman"/>
          <w:color w:val="000000"/>
          <w:szCs w:val="24"/>
        </w:rPr>
        <w:t>rfel</w:t>
      </w:r>
      <w:proofErr w:type="spellEnd"/>
      <w:r w:rsidRPr="00F469DC">
        <w:rPr>
          <w:rFonts w:eastAsia="Times New Roman" w:cs="Times New Roman"/>
          <w:color w:val="000000"/>
          <w:szCs w:val="24"/>
        </w:rPr>
        <w:t xml:space="preserve"> (1999) and Van </w:t>
      </w:r>
      <w:proofErr w:type="spellStart"/>
      <w:r w:rsidRPr="00F469DC">
        <w:rPr>
          <w:rFonts w:eastAsia="Times New Roman" w:cs="Times New Roman"/>
          <w:color w:val="000000"/>
          <w:szCs w:val="24"/>
        </w:rPr>
        <w:t>Yperen</w:t>
      </w:r>
      <w:proofErr w:type="spellEnd"/>
      <w:r w:rsidRPr="00F469DC">
        <w:rPr>
          <w:rFonts w:eastAsia="Times New Roman" w:cs="Times New Roman"/>
          <w:color w:val="000000"/>
          <w:szCs w:val="24"/>
        </w:rPr>
        <w:t xml:space="preserve">, </w:t>
      </w:r>
      <w:proofErr w:type="spellStart"/>
      <w:r w:rsidRPr="00F469DC">
        <w:rPr>
          <w:rFonts w:eastAsia="Times New Roman" w:cs="Times New Roman"/>
          <w:color w:val="000000"/>
          <w:szCs w:val="24"/>
        </w:rPr>
        <w:t>Buunk</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Schaufeli</w:t>
      </w:r>
      <w:proofErr w:type="spellEnd"/>
      <w:r w:rsidRPr="00F469DC">
        <w:rPr>
          <w:rFonts w:eastAsia="Times New Roman" w:cs="Times New Roman"/>
          <w:color w:val="000000"/>
          <w:szCs w:val="24"/>
        </w:rPr>
        <w:t xml:space="preserve"> (1992) present</w:t>
      </w:r>
      <w:r w:rsidR="00620AE5">
        <w:rPr>
          <w:rFonts w:eastAsia="Times New Roman" w:cs="Times New Roman"/>
          <w:color w:val="000000"/>
          <w:szCs w:val="24"/>
        </w:rPr>
        <w:t>ed</w:t>
      </w:r>
      <w:r w:rsidRPr="00F469DC">
        <w:rPr>
          <w:rFonts w:eastAsia="Times New Roman" w:cs="Times New Roman"/>
          <w:color w:val="000000"/>
          <w:szCs w:val="24"/>
        </w:rPr>
        <w:t xml:space="preserve"> models of organizational justice and stress where felt injustice causes stress in some conditions but has a weak effect in other condition</w:t>
      </w:r>
      <w:r w:rsidR="0071267C">
        <w:rPr>
          <w:rFonts w:eastAsia="Times New Roman" w:cs="Times New Roman"/>
          <w:color w:val="000000"/>
          <w:szCs w:val="24"/>
        </w:rPr>
        <w:t>s</w:t>
      </w:r>
      <w:r w:rsidRPr="00F469DC">
        <w:rPr>
          <w:rFonts w:eastAsia="Times New Roman" w:cs="Times New Roman"/>
          <w:color w:val="000000"/>
          <w:szCs w:val="24"/>
        </w:rPr>
        <w:t>.</w:t>
      </w:r>
      <w:r w:rsidR="0071267C">
        <w:rPr>
          <w:rFonts w:eastAsia="Times New Roman" w:cs="Times New Roman"/>
          <w:color w:val="000000"/>
          <w:szCs w:val="24"/>
        </w:rPr>
        <w:t xml:space="preserve"> For example, Schmitt and Dӧrfell studied </w:t>
      </w:r>
      <w:r w:rsidR="00620AE5">
        <w:rPr>
          <w:rFonts w:eastAsia="Times New Roman" w:cs="Times New Roman"/>
          <w:color w:val="000000"/>
          <w:szCs w:val="24"/>
        </w:rPr>
        <w:t xml:space="preserve">employee’s sensitivity to </w:t>
      </w:r>
      <w:r w:rsidR="0071267C">
        <w:rPr>
          <w:rFonts w:eastAsia="Times New Roman" w:cs="Times New Roman"/>
          <w:color w:val="000000"/>
          <w:szCs w:val="24"/>
        </w:rPr>
        <w:t xml:space="preserve">justice as a moderator </w:t>
      </w:r>
      <w:r w:rsidR="00620AE5">
        <w:rPr>
          <w:rFonts w:eastAsia="Times New Roman" w:cs="Times New Roman"/>
          <w:color w:val="000000"/>
          <w:szCs w:val="24"/>
        </w:rPr>
        <w:t xml:space="preserve">of the relationship between </w:t>
      </w:r>
      <w:r w:rsidR="005F3B7C">
        <w:rPr>
          <w:rFonts w:eastAsia="Times New Roman" w:cs="Times New Roman"/>
          <w:color w:val="000000"/>
          <w:szCs w:val="24"/>
        </w:rPr>
        <w:t xml:space="preserve">perceived </w:t>
      </w:r>
      <w:r w:rsidR="0071267C">
        <w:rPr>
          <w:rFonts w:eastAsia="Times New Roman" w:cs="Times New Roman"/>
          <w:color w:val="000000"/>
          <w:szCs w:val="24"/>
        </w:rPr>
        <w:t xml:space="preserve">procedural justice and job satisfaction. Although the authors found perceived procedural injustice to be negatively related </w:t>
      </w:r>
      <w:r w:rsidR="005F3B7C">
        <w:rPr>
          <w:rFonts w:eastAsia="Times New Roman" w:cs="Times New Roman"/>
          <w:color w:val="000000"/>
          <w:szCs w:val="24"/>
        </w:rPr>
        <w:t xml:space="preserve">to </w:t>
      </w:r>
      <w:r w:rsidR="0071267C">
        <w:rPr>
          <w:rFonts w:eastAsia="Times New Roman" w:cs="Times New Roman"/>
          <w:color w:val="000000"/>
          <w:szCs w:val="24"/>
        </w:rPr>
        <w:t>job satisfaction, justice sensitivity was not found to moderate the relationship between procedural justice and job satisfaction, but it was found to be re</w:t>
      </w:r>
      <w:r w:rsidR="00F1769D">
        <w:rPr>
          <w:rFonts w:eastAsia="Times New Roman" w:cs="Times New Roman"/>
          <w:color w:val="000000"/>
          <w:szCs w:val="24"/>
        </w:rPr>
        <w:t>lated to procedural justice.</w:t>
      </w:r>
      <w:r w:rsidR="0071267C">
        <w:rPr>
          <w:rFonts w:eastAsia="Times New Roman" w:cs="Times New Roman"/>
          <w:color w:val="000000"/>
          <w:szCs w:val="24"/>
        </w:rPr>
        <w:t xml:space="preserve"> </w:t>
      </w:r>
      <w:r w:rsidR="00524B52">
        <w:rPr>
          <w:rFonts w:eastAsia="Times New Roman" w:cs="Times New Roman"/>
          <w:color w:val="000000"/>
          <w:szCs w:val="24"/>
        </w:rPr>
        <w:t xml:space="preserve">In a study of nurses, Van </w:t>
      </w:r>
      <w:proofErr w:type="spellStart"/>
      <w:r w:rsidR="00524B52">
        <w:rPr>
          <w:rFonts w:eastAsia="Times New Roman" w:cs="Times New Roman"/>
          <w:color w:val="000000"/>
          <w:szCs w:val="24"/>
        </w:rPr>
        <w:t>Yperen</w:t>
      </w:r>
      <w:proofErr w:type="spellEnd"/>
      <w:r w:rsidR="00524B52">
        <w:rPr>
          <w:rFonts w:eastAsia="Times New Roman" w:cs="Times New Roman"/>
          <w:color w:val="000000"/>
          <w:szCs w:val="24"/>
        </w:rPr>
        <w:t xml:space="preserve"> et al. (1992) found</w:t>
      </w:r>
      <w:r w:rsidR="005F3B7C">
        <w:rPr>
          <w:rFonts w:eastAsia="Times New Roman" w:cs="Times New Roman"/>
          <w:color w:val="000000"/>
          <w:szCs w:val="24"/>
        </w:rPr>
        <w:t xml:space="preserve"> perceptions of </w:t>
      </w:r>
      <w:r w:rsidR="00524B52">
        <w:rPr>
          <w:rFonts w:eastAsia="Times New Roman" w:cs="Times New Roman"/>
          <w:color w:val="000000"/>
          <w:szCs w:val="24"/>
        </w:rPr>
        <w:t xml:space="preserve">interpersonal justice (called </w:t>
      </w:r>
      <w:r w:rsidR="00524B52">
        <w:rPr>
          <w:rFonts w:eastAsia="Times New Roman" w:cs="Times New Roman"/>
          <w:color w:val="000000"/>
          <w:szCs w:val="24"/>
        </w:rPr>
        <w:lastRenderedPageBreak/>
        <w:t xml:space="preserve">personal imbalance in the study) to be directly related to burnout. However, </w:t>
      </w:r>
      <w:r w:rsidR="007E2EC1">
        <w:rPr>
          <w:rFonts w:eastAsia="Times New Roman" w:cs="Times New Roman"/>
          <w:color w:val="000000"/>
          <w:szCs w:val="24"/>
        </w:rPr>
        <w:t xml:space="preserve">few studies in the </w:t>
      </w:r>
      <w:r w:rsidR="00524B52">
        <w:rPr>
          <w:rFonts w:eastAsia="Times New Roman" w:cs="Times New Roman"/>
          <w:color w:val="000000"/>
          <w:szCs w:val="24"/>
        </w:rPr>
        <w:t xml:space="preserve">organizational justice </w:t>
      </w:r>
      <w:r w:rsidR="007E2EC1">
        <w:rPr>
          <w:rFonts w:eastAsia="Times New Roman" w:cs="Times New Roman"/>
          <w:color w:val="000000"/>
          <w:szCs w:val="24"/>
        </w:rPr>
        <w:t>literature test for a direct relationship between the dimensions of justice and employee behaviors and attitudes</w:t>
      </w:r>
      <w:r w:rsidR="00336AAC">
        <w:rPr>
          <w:rFonts w:eastAsia="Times New Roman" w:cs="Times New Roman"/>
          <w:color w:val="000000"/>
          <w:szCs w:val="24"/>
        </w:rPr>
        <w:t>, and most of these studies relate perceptions of justice to psychological and physical health</w:t>
      </w:r>
      <w:r w:rsidR="007E2EC1">
        <w:rPr>
          <w:rFonts w:eastAsia="Times New Roman" w:cs="Times New Roman"/>
          <w:color w:val="000000"/>
          <w:szCs w:val="24"/>
        </w:rPr>
        <w:t xml:space="preserve"> (e.g., Do Boer, Bakker</w:t>
      </w:r>
      <w:r w:rsidR="007E2EC1" w:rsidRPr="00F469DC">
        <w:rPr>
          <w:rFonts w:eastAsia="Times New Roman" w:cs="Times New Roman"/>
          <w:color w:val="000000"/>
          <w:szCs w:val="24"/>
        </w:rPr>
        <w:t xml:space="preserve">, </w:t>
      </w:r>
      <w:proofErr w:type="spellStart"/>
      <w:r w:rsidR="007E2EC1" w:rsidRPr="00F469DC">
        <w:rPr>
          <w:rFonts w:eastAsia="Times New Roman" w:cs="Times New Roman"/>
          <w:color w:val="000000"/>
          <w:szCs w:val="24"/>
        </w:rPr>
        <w:t>Syroit</w:t>
      </w:r>
      <w:proofErr w:type="spellEnd"/>
      <w:r w:rsidR="007E2EC1" w:rsidRPr="00F469DC">
        <w:rPr>
          <w:rFonts w:eastAsia="Times New Roman" w:cs="Times New Roman"/>
          <w:color w:val="000000"/>
          <w:szCs w:val="24"/>
        </w:rPr>
        <w:t xml:space="preserve">, and </w:t>
      </w:r>
      <w:proofErr w:type="spellStart"/>
      <w:r w:rsidR="007E2EC1" w:rsidRPr="00F469DC">
        <w:rPr>
          <w:rFonts w:eastAsia="Times New Roman" w:cs="Times New Roman"/>
          <w:color w:val="000000"/>
          <w:szCs w:val="24"/>
        </w:rPr>
        <w:t>Schaufeli</w:t>
      </w:r>
      <w:proofErr w:type="spellEnd"/>
      <w:r w:rsidR="007E2EC1" w:rsidRPr="00F469DC">
        <w:rPr>
          <w:rFonts w:eastAsia="Times New Roman" w:cs="Times New Roman"/>
          <w:color w:val="000000"/>
          <w:szCs w:val="24"/>
        </w:rPr>
        <w:t xml:space="preserve">, 2002; </w:t>
      </w:r>
      <w:proofErr w:type="spellStart"/>
      <w:r w:rsidR="007E2EC1" w:rsidRPr="00F469DC">
        <w:rPr>
          <w:rFonts w:eastAsia="Times New Roman" w:cs="Times New Roman"/>
          <w:color w:val="000000"/>
          <w:szCs w:val="24"/>
        </w:rPr>
        <w:t>Elovainio</w:t>
      </w:r>
      <w:proofErr w:type="spellEnd"/>
      <w:r w:rsidR="007E2EC1" w:rsidRPr="00F469DC">
        <w:rPr>
          <w:rFonts w:eastAsia="Times New Roman" w:cs="Times New Roman"/>
          <w:color w:val="000000"/>
          <w:szCs w:val="24"/>
        </w:rPr>
        <w:t xml:space="preserve">, </w:t>
      </w:r>
      <w:proofErr w:type="spellStart"/>
      <w:r w:rsidR="007E2EC1" w:rsidRPr="00F469DC">
        <w:rPr>
          <w:rFonts w:eastAsia="Times New Roman" w:cs="Times New Roman"/>
          <w:color w:val="000000"/>
          <w:szCs w:val="24"/>
        </w:rPr>
        <w:t>Kivimaki</w:t>
      </w:r>
      <w:proofErr w:type="spellEnd"/>
      <w:r w:rsidR="007E2EC1" w:rsidRPr="00F469DC">
        <w:rPr>
          <w:rFonts w:eastAsia="Times New Roman" w:cs="Times New Roman"/>
          <w:color w:val="000000"/>
          <w:szCs w:val="24"/>
        </w:rPr>
        <w:t xml:space="preserve">, and </w:t>
      </w:r>
      <w:proofErr w:type="spellStart"/>
      <w:r w:rsidR="007E2EC1" w:rsidRPr="00F469DC">
        <w:rPr>
          <w:rFonts w:eastAsia="Times New Roman" w:cs="Times New Roman"/>
          <w:color w:val="000000"/>
          <w:szCs w:val="24"/>
        </w:rPr>
        <w:t>Vahtera</w:t>
      </w:r>
      <w:proofErr w:type="spellEnd"/>
      <w:r w:rsidR="007E2EC1" w:rsidRPr="00F469DC">
        <w:rPr>
          <w:rFonts w:eastAsia="Times New Roman" w:cs="Times New Roman"/>
          <w:color w:val="000000"/>
          <w:szCs w:val="24"/>
        </w:rPr>
        <w:t xml:space="preserve">, 2002; </w:t>
      </w:r>
      <w:proofErr w:type="spellStart"/>
      <w:r w:rsidR="007E2EC1" w:rsidRPr="00F469DC">
        <w:rPr>
          <w:rFonts w:eastAsia="Times New Roman" w:cs="Times New Roman"/>
          <w:color w:val="000000"/>
          <w:szCs w:val="24"/>
        </w:rPr>
        <w:t>Kivimaki</w:t>
      </w:r>
      <w:proofErr w:type="spellEnd"/>
      <w:r w:rsidR="007E2EC1" w:rsidRPr="00F469DC">
        <w:rPr>
          <w:rFonts w:eastAsia="Times New Roman" w:cs="Times New Roman"/>
          <w:color w:val="000000"/>
          <w:szCs w:val="24"/>
        </w:rPr>
        <w:t xml:space="preserve">, </w:t>
      </w:r>
      <w:proofErr w:type="spellStart"/>
      <w:r w:rsidR="007E2EC1" w:rsidRPr="00F469DC">
        <w:rPr>
          <w:rFonts w:eastAsia="Times New Roman" w:cs="Times New Roman"/>
          <w:color w:val="000000"/>
          <w:szCs w:val="24"/>
        </w:rPr>
        <w:t>Elovainio</w:t>
      </w:r>
      <w:proofErr w:type="spellEnd"/>
      <w:r w:rsidR="007E2EC1" w:rsidRPr="00F469DC">
        <w:rPr>
          <w:rFonts w:eastAsia="Times New Roman" w:cs="Times New Roman"/>
          <w:color w:val="000000"/>
          <w:szCs w:val="24"/>
        </w:rPr>
        <w:t xml:space="preserve">, </w:t>
      </w:r>
      <w:proofErr w:type="spellStart"/>
      <w:r w:rsidR="007E2EC1" w:rsidRPr="00F469DC">
        <w:rPr>
          <w:rFonts w:eastAsia="Times New Roman" w:cs="Times New Roman"/>
          <w:color w:val="000000"/>
          <w:szCs w:val="24"/>
        </w:rPr>
        <w:t>Vahtera</w:t>
      </w:r>
      <w:proofErr w:type="spellEnd"/>
      <w:r w:rsidR="007E2EC1" w:rsidRPr="00F469DC">
        <w:rPr>
          <w:rFonts w:eastAsia="Times New Roman" w:cs="Times New Roman"/>
          <w:color w:val="000000"/>
          <w:szCs w:val="24"/>
        </w:rPr>
        <w:t xml:space="preserve">, &amp; </w:t>
      </w:r>
      <w:proofErr w:type="spellStart"/>
      <w:r w:rsidR="007E2EC1" w:rsidRPr="00F469DC">
        <w:rPr>
          <w:rFonts w:eastAsia="Times New Roman" w:cs="Times New Roman"/>
          <w:color w:val="000000"/>
          <w:szCs w:val="24"/>
        </w:rPr>
        <w:t>Ferrie</w:t>
      </w:r>
      <w:proofErr w:type="spellEnd"/>
      <w:r w:rsidR="007E2EC1" w:rsidRPr="00F469DC">
        <w:rPr>
          <w:rFonts w:eastAsia="Times New Roman" w:cs="Times New Roman"/>
          <w:color w:val="000000"/>
          <w:szCs w:val="24"/>
        </w:rPr>
        <w:t>, 200</w:t>
      </w:r>
      <w:r w:rsidR="00336AAC">
        <w:rPr>
          <w:rFonts w:eastAsia="Times New Roman" w:cs="Times New Roman"/>
          <w:color w:val="000000"/>
          <w:szCs w:val="24"/>
        </w:rPr>
        <w:t>3</w:t>
      </w:r>
      <w:r w:rsidR="007E2EC1" w:rsidRPr="00F469DC">
        <w:rPr>
          <w:rFonts w:eastAsia="Times New Roman" w:cs="Times New Roman"/>
          <w:color w:val="000000"/>
          <w:szCs w:val="24"/>
        </w:rPr>
        <w:t>).</w:t>
      </w:r>
      <w:r w:rsidR="007E2EC1">
        <w:rPr>
          <w:rFonts w:eastAsia="Times New Roman" w:cs="Times New Roman"/>
          <w:color w:val="000000"/>
          <w:szCs w:val="24"/>
        </w:rPr>
        <w:t xml:space="preserve"> </w:t>
      </w:r>
    </w:p>
    <w:p w:rsidR="00F469DC" w:rsidRPr="00F469DC" w:rsidRDefault="00336AAC" w:rsidP="00336AAC">
      <w:pPr>
        <w:spacing w:line="480" w:lineRule="auto"/>
        <w:ind w:firstLine="720"/>
        <w:rPr>
          <w:rFonts w:eastAsia="Times New Roman" w:cs="Times New Roman"/>
          <w:color w:val="000000"/>
          <w:szCs w:val="24"/>
        </w:rPr>
      </w:pPr>
      <w:r>
        <w:rPr>
          <w:rFonts w:eastAsia="Times New Roman" w:cs="Times New Roman"/>
          <w:color w:val="000000"/>
          <w:szCs w:val="24"/>
        </w:rPr>
        <w:t xml:space="preserve">A more widely used </w:t>
      </w:r>
      <w:r w:rsidR="00F469DC" w:rsidRPr="00F469DC">
        <w:rPr>
          <w:rFonts w:eastAsia="Times New Roman" w:cs="Times New Roman"/>
          <w:color w:val="000000"/>
          <w:szCs w:val="24"/>
        </w:rPr>
        <w:t>model of justice and stress treats justice perceptions as a mediator or m</w:t>
      </w:r>
      <w:r>
        <w:rPr>
          <w:rFonts w:eastAsia="Times New Roman" w:cs="Times New Roman"/>
          <w:color w:val="000000"/>
          <w:szCs w:val="24"/>
        </w:rPr>
        <w:t xml:space="preserve">oderator of the level of stress, but results vary. </w:t>
      </w:r>
      <w:r w:rsidR="0011696E">
        <w:rPr>
          <w:rFonts w:eastAsia="Times New Roman" w:cs="Times New Roman"/>
          <w:color w:val="000000"/>
          <w:szCs w:val="24"/>
        </w:rPr>
        <w:t>In some research, organizational justice is viewed as a moderator</w:t>
      </w:r>
      <w:r w:rsidR="000E6970">
        <w:rPr>
          <w:rFonts w:eastAsia="Times New Roman" w:cs="Times New Roman"/>
          <w:color w:val="000000"/>
          <w:szCs w:val="24"/>
        </w:rPr>
        <w:t xml:space="preserve"> (e.g., Schmitt and Dӧrfell, 1999)</w:t>
      </w:r>
      <w:r w:rsidR="0011696E">
        <w:rPr>
          <w:rFonts w:eastAsia="Times New Roman" w:cs="Times New Roman"/>
          <w:color w:val="000000"/>
          <w:szCs w:val="24"/>
        </w:rPr>
        <w:t xml:space="preserve">. For example, </w:t>
      </w:r>
      <w:proofErr w:type="spellStart"/>
      <w:r>
        <w:rPr>
          <w:rFonts w:eastAsia="Times New Roman" w:cs="Times New Roman"/>
          <w:color w:val="000000"/>
          <w:szCs w:val="24"/>
        </w:rPr>
        <w:t>Tepper</w:t>
      </w:r>
      <w:proofErr w:type="spellEnd"/>
      <w:r>
        <w:rPr>
          <w:rFonts w:eastAsia="Times New Roman" w:cs="Times New Roman"/>
          <w:color w:val="000000"/>
          <w:szCs w:val="24"/>
        </w:rPr>
        <w:t xml:space="preserve"> (2001) found distributive justice to moderate the relationship between procedural justice and psychological strain, whereas Zohar</w:t>
      </w:r>
      <w:r w:rsidR="000E6970">
        <w:rPr>
          <w:rFonts w:eastAsia="Times New Roman" w:cs="Times New Roman"/>
          <w:color w:val="000000"/>
          <w:szCs w:val="24"/>
        </w:rPr>
        <w:t>’s</w:t>
      </w:r>
      <w:r>
        <w:rPr>
          <w:rFonts w:eastAsia="Times New Roman" w:cs="Times New Roman"/>
          <w:color w:val="000000"/>
          <w:szCs w:val="24"/>
        </w:rPr>
        <w:t xml:space="preserve"> (1995)</w:t>
      </w:r>
      <w:r w:rsidR="0011696E">
        <w:rPr>
          <w:rFonts w:eastAsia="Times New Roman" w:cs="Times New Roman"/>
          <w:color w:val="000000"/>
          <w:szCs w:val="24"/>
        </w:rPr>
        <w:t xml:space="preserve"> </w:t>
      </w:r>
      <w:r w:rsidR="005F3B7C">
        <w:rPr>
          <w:rFonts w:eastAsia="Times New Roman" w:cs="Times New Roman"/>
          <w:color w:val="000000"/>
          <w:szCs w:val="24"/>
        </w:rPr>
        <w:t>study suggested</w:t>
      </w:r>
      <w:r w:rsidR="000E6970">
        <w:rPr>
          <w:rFonts w:eastAsia="Times New Roman" w:cs="Times New Roman"/>
          <w:color w:val="000000"/>
          <w:szCs w:val="24"/>
        </w:rPr>
        <w:t xml:space="preserve"> injustice does not moderate the stressor-strain relationship but it adds to the symptoms of stress. However, </w:t>
      </w:r>
      <w:proofErr w:type="spellStart"/>
      <w:r w:rsidR="000E6970" w:rsidRPr="00F469DC">
        <w:rPr>
          <w:rFonts w:eastAsia="Times New Roman" w:cs="Times New Roman"/>
          <w:color w:val="000000"/>
          <w:szCs w:val="24"/>
        </w:rPr>
        <w:t>Elovainio</w:t>
      </w:r>
      <w:proofErr w:type="spellEnd"/>
      <w:r w:rsidR="000E6970" w:rsidRPr="00F469DC">
        <w:rPr>
          <w:rFonts w:eastAsia="Times New Roman" w:cs="Times New Roman"/>
          <w:color w:val="000000"/>
          <w:szCs w:val="24"/>
        </w:rPr>
        <w:t xml:space="preserve">, </w:t>
      </w:r>
      <w:proofErr w:type="spellStart"/>
      <w:r w:rsidR="000E6970" w:rsidRPr="00F469DC">
        <w:rPr>
          <w:rFonts w:eastAsia="Times New Roman" w:cs="Times New Roman"/>
          <w:color w:val="000000"/>
          <w:szCs w:val="24"/>
        </w:rPr>
        <w:t>Kivimaki</w:t>
      </w:r>
      <w:proofErr w:type="spellEnd"/>
      <w:r w:rsidR="000E6970" w:rsidRPr="00F469DC">
        <w:rPr>
          <w:rFonts w:eastAsia="Times New Roman" w:cs="Times New Roman"/>
          <w:color w:val="000000"/>
          <w:szCs w:val="24"/>
        </w:rPr>
        <w:t xml:space="preserve">, and </w:t>
      </w:r>
      <w:proofErr w:type="spellStart"/>
      <w:r w:rsidR="000E6970" w:rsidRPr="00F469DC">
        <w:rPr>
          <w:rFonts w:eastAsia="Times New Roman" w:cs="Times New Roman"/>
          <w:color w:val="000000"/>
          <w:szCs w:val="24"/>
        </w:rPr>
        <w:t>Helkama</w:t>
      </w:r>
      <w:proofErr w:type="spellEnd"/>
      <w:r w:rsidR="000E6970" w:rsidRPr="00F469DC">
        <w:rPr>
          <w:rFonts w:eastAsia="Times New Roman" w:cs="Times New Roman"/>
          <w:color w:val="000000"/>
          <w:szCs w:val="24"/>
        </w:rPr>
        <w:t xml:space="preserve">, </w:t>
      </w:r>
      <w:r w:rsidR="000E6970">
        <w:rPr>
          <w:rFonts w:eastAsia="Times New Roman" w:cs="Times New Roman"/>
          <w:color w:val="000000"/>
          <w:szCs w:val="24"/>
        </w:rPr>
        <w:t>(</w:t>
      </w:r>
      <w:r w:rsidR="000E6970" w:rsidRPr="00F469DC">
        <w:rPr>
          <w:rFonts w:eastAsia="Times New Roman" w:cs="Times New Roman"/>
          <w:color w:val="000000"/>
          <w:szCs w:val="24"/>
        </w:rPr>
        <w:t>2001</w:t>
      </w:r>
      <w:r w:rsidR="000E6970">
        <w:rPr>
          <w:rFonts w:eastAsia="Times New Roman" w:cs="Times New Roman"/>
          <w:color w:val="000000"/>
          <w:szCs w:val="24"/>
        </w:rPr>
        <w:t xml:space="preserve">) have studied organizational justice as a </w:t>
      </w:r>
      <w:r w:rsidR="00B26D0C">
        <w:rPr>
          <w:rFonts w:eastAsia="Times New Roman" w:cs="Times New Roman"/>
          <w:color w:val="000000"/>
          <w:szCs w:val="24"/>
        </w:rPr>
        <w:t xml:space="preserve">mediator. </w:t>
      </w:r>
      <w:proofErr w:type="spellStart"/>
      <w:r w:rsidR="00B26D0C">
        <w:rPr>
          <w:rFonts w:eastAsia="Times New Roman" w:cs="Times New Roman"/>
          <w:color w:val="000000"/>
          <w:szCs w:val="24"/>
        </w:rPr>
        <w:t>Elovainio</w:t>
      </w:r>
      <w:proofErr w:type="spellEnd"/>
      <w:r w:rsidR="00B26D0C">
        <w:rPr>
          <w:rFonts w:eastAsia="Times New Roman" w:cs="Times New Roman"/>
          <w:color w:val="000000"/>
          <w:szCs w:val="24"/>
        </w:rPr>
        <w:t xml:space="preserve"> et al. (2001) found procedural and interactional justice to mediate the relationship between control of job (seen as a stressor) and stress. </w:t>
      </w:r>
      <w:r w:rsidR="00EA2E0D">
        <w:rPr>
          <w:rFonts w:eastAsia="Times New Roman" w:cs="Times New Roman"/>
          <w:color w:val="000000"/>
          <w:szCs w:val="24"/>
        </w:rPr>
        <w:t xml:space="preserve">As exemplified, more research on the relationship between </w:t>
      </w:r>
      <w:r w:rsidR="00F469DC" w:rsidRPr="00F469DC">
        <w:rPr>
          <w:rFonts w:eastAsia="Times New Roman" w:cs="Times New Roman"/>
          <w:color w:val="000000"/>
          <w:szCs w:val="24"/>
        </w:rPr>
        <w:t>organizational justice and stress</w:t>
      </w:r>
      <w:r w:rsidR="00EA2E0D">
        <w:rPr>
          <w:rFonts w:eastAsia="Times New Roman" w:cs="Times New Roman"/>
          <w:color w:val="000000"/>
          <w:szCs w:val="24"/>
        </w:rPr>
        <w:t xml:space="preserve"> and burnout is needed</w:t>
      </w:r>
      <w:r w:rsidR="00F469DC" w:rsidRPr="00F469DC">
        <w:rPr>
          <w:rFonts w:eastAsia="Times New Roman" w:cs="Times New Roman"/>
          <w:color w:val="000000"/>
          <w:szCs w:val="24"/>
        </w:rPr>
        <w:t>.</w:t>
      </w:r>
    </w:p>
    <w:p w:rsidR="004A78A8" w:rsidRDefault="00F469DC" w:rsidP="00F469DC">
      <w:pPr>
        <w:spacing w:line="480" w:lineRule="auto"/>
        <w:rPr>
          <w:rFonts w:eastAsia="Times New Roman" w:cs="Times New Roman"/>
          <w:color w:val="000000"/>
          <w:szCs w:val="24"/>
        </w:rPr>
      </w:pPr>
      <w:r w:rsidRPr="00F469DC">
        <w:rPr>
          <w:rFonts w:eastAsia="Times New Roman" w:cs="Times New Roman"/>
          <w:color w:val="000000"/>
          <w:szCs w:val="24"/>
        </w:rPr>
        <w:tab/>
        <w:t>Two theories of stress and organizational justice are prominent in the literature. Zohar (1995) presented role stress theory</w:t>
      </w:r>
      <w:r w:rsidR="00F67607">
        <w:rPr>
          <w:rFonts w:eastAsia="Times New Roman" w:cs="Times New Roman"/>
          <w:color w:val="000000"/>
          <w:szCs w:val="24"/>
        </w:rPr>
        <w:t xml:space="preserve"> as an explanation of the relationship between organizational justice and stress.</w:t>
      </w:r>
      <w:r w:rsidRPr="00F469DC">
        <w:rPr>
          <w:rFonts w:eastAsia="Times New Roman" w:cs="Times New Roman"/>
          <w:color w:val="000000"/>
          <w:szCs w:val="24"/>
        </w:rPr>
        <w:t xml:space="preserve"> </w:t>
      </w:r>
      <w:r w:rsidR="00F67607">
        <w:rPr>
          <w:rFonts w:eastAsia="Times New Roman" w:cs="Times New Roman"/>
          <w:color w:val="000000"/>
          <w:szCs w:val="24"/>
        </w:rPr>
        <w:t>According to Zohar, scholars could consider role justice as a fifth stressor</w:t>
      </w:r>
      <w:r w:rsidR="00E84F99">
        <w:rPr>
          <w:rFonts w:eastAsia="Times New Roman" w:cs="Times New Roman"/>
          <w:color w:val="000000"/>
          <w:szCs w:val="24"/>
        </w:rPr>
        <w:t xml:space="preserve"> (of the classic four role stressors: role conflict, role ambiguity, role overload, and restricted latitude)</w:t>
      </w:r>
      <w:r w:rsidR="00F67607">
        <w:rPr>
          <w:rFonts w:eastAsia="Times New Roman" w:cs="Times New Roman"/>
          <w:color w:val="000000"/>
          <w:szCs w:val="24"/>
        </w:rPr>
        <w:t xml:space="preserve"> in the stressor-strain relationship resulting from role negotiation and demands. </w:t>
      </w:r>
    </w:p>
    <w:p w:rsidR="00F469DC" w:rsidRPr="00F469DC" w:rsidRDefault="00F469DC" w:rsidP="004A78A8">
      <w:pPr>
        <w:spacing w:line="480" w:lineRule="auto"/>
        <w:ind w:firstLine="720"/>
        <w:rPr>
          <w:rFonts w:eastAsia="Times New Roman" w:cs="Times New Roman"/>
          <w:color w:val="000000"/>
          <w:szCs w:val="24"/>
        </w:rPr>
      </w:pPr>
      <w:r w:rsidRPr="00F469DC">
        <w:rPr>
          <w:rFonts w:eastAsia="Times New Roman" w:cs="Times New Roman"/>
          <w:color w:val="000000"/>
          <w:szCs w:val="24"/>
        </w:rPr>
        <w:t xml:space="preserve">Suggesting Zohar’s application of role-stress theory simply </w:t>
      </w:r>
      <w:r w:rsidR="00F67607">
        <w:rPr>
          <w:rFonts w:eastAsia="Times New Roman" w:cs="Times New Roman"/>
          <w:color w:val="000000"/>
          <w:szCs w:val="24"/>
        </w:rPr>
        <w:t>expands role dynamics theory</w:t>
      </w:r>
      <w:r w:rsidRPr="00F469DC">
        <w:rPr>
          <w:rFonts w:eastAsia="Times New Roman" w:cs="Times New Roman"/>
          <w:color w:val="000000"/>
          <w:szCs w:val="24"/>
        </w:rPr>
        <w:t xml:space="preserve">, </w:t>
      </w:r>
      <w:proofErr w:type="spellStart"/>
      <w:r w:rsidRPr="00F469DC">
        <w:rPr>
          <w:rFonts w:eastAsia="Times New Roman" w:cs="Times New Roman"/>
          <w:color w:val="000000"/>
          <w:szCs w:val="24"/>
        </w:rPr>
        <w:t>Vermunt</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Steensma</w:t>
      </w:r>
      <w:proofErr w:type="spellEnd"/>
      <w:r w:rsidRPr="00F469DC">
        <w:rPr>
          <w:rFonts w:eastAsia="Times New Roman" w:cs="Times New Roman"/>
          <w:color w:val="000000"/>
          <w:szCs w:val="24"/>
        </w:rPr>
        <w:t xml:space="preserve"> (2001) </w:t>
      </w:r>
      <w:r w:rsidR="00E84F99">
        <w:rPr>
          <w:rFonts w:eastAsia="Times New Roman" w:cs="Times New Roman"/>
          <w:color w:val="000000"/>
          <w:szCs w:val="24"/>
        </w:rPr>
        <w:t>introduced</w:t>
      </w:r>
      <w:r w:rsidRPr="00F469DC">
        <w:rPr>
          <w:rFonts w:eastAsia="Times New Roman" w:cs="Times New Roman"/>
          <w:color w:val="000000"/>
          <w:szCs w:val="24"/>
        </w:rPr>
        <w:t xml:space="preserve"> injustice-stress theory. Injustice-stress theory builds upon the assumption that people have specific things they want </w:t>
      </w:r>
      <w:r w:rsidR="005F3B7C">
        <w:rPr>
          <w:rFonts w:eastAsia="Times New Roman" w:cs="Times New Roman"/>
          <w:color w:val="000000"/>
          <w:szCs w:val="24"/>
        </w:rPr>
        <w:t>from</w:t>
      </w:r>
      <w:r w:rsidRPr="00F469DC">
        <w:rPr>
          <w:rFonts w:eastAsia="Times New Roman" w:cs="Times New Roman"/>
          <w:color w:val="000000"/>
          <w:szCs w:val="24"/>
        </w:rPr>
        <w:t xml:space="preserve"> their work. As gaps </w:t>
      </w:r>
      <w:r w:rsidRPr="00F469DC">
        <w:rPr>
          <w:rFonts w:eastAsia="Times New Roman" w:cs="Times New Roman"/>
          <w:color w:val="000000"/>
          <w:szCs w:val="24"/>
        </w:rPr>
        <w:lastRenderedPageBreak/>
        <w:t xml:space="preserve">occur in what is wanted and what is acquired, </w:t>
      </w:r>
      <w:r w:rsidR="005F3B7C">
        <w:rPr>
          <w:rFonts w:eastAsia="Times New Roman" w:cs="Times New Roman"/>
          <w:color w:val="000000"/>
          <w:szCs w:val="24"/>
        </w:rPr>
        <w:t>stress is experienced</w:t>
      </w:r>
      <w:r w:rsidRPr="00F469DC">
        <w:rPr>
          <w:rFonts w:eastAsia="Times New Roman" w:cs="Times New Roman"/>
          <w:color w:val="000000"/>
          <w:szCs w:val="24"/>
        </w:rPr>
        <w:t xml:space="preserve">. </w:t>
      </w:r>
      <w:proofErr w:type="spellStart"/>
      <w:r w:rsidRPr="00F469DC">
        <w:rPr>
          <w:rFonts w:eastAsia="Times New Roman" w:cs="Times New Roman"/>
          <w:color w:val="000000"/>
          <w:szCs w:val="24"/>
        </w:rPr>
        <w:t>Vermunt</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Steensma</w:t>
      </w:r>
      <w:proofErr w:type="spellEnd"/>
      <w:r w:rsidRPr="00F469DC">
        <w:rPr>
          <w:rFonts w:eastAsia="Times New Roman" w:cs="Times New Roman"/>
          <w:color w:val="000000"/>
          <w:szCs w:val="24"/>
        </w:rPr>
        <w:t xml:space="preserve"> highlight</w:t>
      </w:r>
      <w:r w:rsidR="004A78A8">
        <w:rPr>
          <w:rFonts w:eastAsia="Times New Roman" w:cs="Times New Roman"/>
          <w:color w:val="000000"/>
          <w:szCs w:val="24"/>
        </w:rPr>
        <w:t>ed</w:t>
      </w:r>
      <w:r w:rsidRPr="00F469DC">
        <w:rPr>
          <w:rFonts w:eastAsia="Times New Roman" w:cs="Times New Roman"/>
          <w:color w:val="000000"/>
          <w:szCs w:val="24"/>
        </w:rPr>
        <w:t xml:space="preserve"> three specific gaps related to injustice which lead to stress: social comparison, temporal comparison, and comparison to </w:t>
      </w:r>
      <w:r w:rsidR="00C009AD">
        <w:rPr>
          <w:rFonts w:eastAsia="Times New Roman" w:cs="Times New Roman"/>
          <w:color w:val="000000"/>
          <w:szCs w:val="24"/>
        </w:rPr>
        <w:t xml:space="preserve">one’s </w:t>
      </w:r>
      <w:r w:rsidRPr="00F469DC">
        <w:rPr>
          <w:rFonts w:eastAsia="Times New Roman" w:cs="Times New Roman"/>
          <w:color w:val="000000"/>
          <w:szCs w:val="24"/>
        </w:rPr>
        <w:t xml:space="preserve">internalized </w:t>
      </w:r>
      <w:r w:rsidR="00C009AD" w:rsidRPr="00F469DC">
        <w:rPr>
          <w:rFonts w:eastAsia="Times New Roman" w:cs="Times New Roman"/>
          <w:color w:val="000000"/>
          <w:szCs w:val="24"/>
        </w:rPr>
        <w:t>standard</w:t>
      </w:r>
      <w:r w:rsidRPr="00F469DC">
        <w:rPr>
          <w:rFonts w:eastAsia="Times New Roman" w:cs="Times New Roman"/>
          <w:color w:val="000000"/>
          <w:szCs w:val="24"/>
        </w:rPr>
        <w:t xml:space="preserve">. The authors also stress </w:t>
      </w:r>
      <w:r w:rsidR="00C009AD">
        <w:rPr>
          <w:rFonts w:eastAsia="Times New Roman" w:cs="Times New Roman"/>
          <w:color w:val="000000"/>
          <w:szCs w:val="24"/>
        </w:rPr>
        <w:t xml:space="preserve">that </w:t>
      </w:r>
      <w:r w:rsidRPr="00F469DC">
        <w:rPr>
          <w:rFonts w:eastAsia="Times New Roman" w:cs="Times New Roman"/>
          <w:color w:val="000000"/>
          <w:szCs w:val="24"/>
        </w:rPr>
        <w:t xml:space="preserve">authority </w:t>
      </w:r>
      <w:r w:rsidR="005F3B7C">
        <w:rPr>
          <w:rFonts w:eastAsia="Times New Roman" w:cs="Times New Roman"/>
          <w:color w:val="000000"/>
          <w:szCs w:val="24"/>
        </w:rPr>
        <w:t xml:space="preserve">figures’ </w:t>
      </w:r>
      <w:r w:rsidRPr="00F469DC">
        <w:rPr>
          <w:rFonts w:eastAsia="Times New Roman" w:cs="Times New Roman"/>
          <w:color w:val="000000"/>
          <w:szCs w:val="24"/>
        </w:rPr>
        <w:t xml:space="preserve">behavior can influence employees’ perceptions of these gaps. </w:t>
      </w:r>
      <w:r w:rsidR="00C009AD">
        <w:rPr>
          <w:rFonts w:eastAsia="Times New Roman" w:cs="Times New Roman"/>
          <w:color w:val="000000"/>
          <w:szCs w:val="24"/>
        </w:rPr>
        <w:t>Several studies support</w:t>
      </w:r>
      <w:r w:rsidR="005F3B7C">
        <w:rPr>
          <w:rFonts w:eastAsia="Times New Roman" w:cs="Times New Roman"/>
          <w:color w:val="000000"/>
          <w:szCs w:val="24"/>
        </w:rPr>
        <w:t>ed</w:t>
      </w:r>
      <w:r w:rsidR="00C009AD">
        <w:rPr>
          <w:rFonts w:eastAsia="Times New Roman" w:cs="Times New Roman"/>
          <w:color w:val="000000"/>
          <w:szCs w:val="24"/>
        </w:rPr>
        <w:t xml:space="preserve"> </w:t>
      </w:r>
      <w:proofErr w:type="spellStart"/>
      <w:r w:rsidR="00C009AD">
        <w:rPr>
          <w:rFonts w:eastAsia="Times New Roman" w:cs="Times New Roman"/>
          <w:color w:val="000000"/>
          <w:szCs w:val="24"/>
        </w:rPr>
        <w:t>Vermunt</w:t>
      </w:r>
      <w:proofErr w:type="spellEnd"/>
      <w:r w:rsidR="00C009AD">
        <w:rPr>
          <w:rFonts w:eastAsia="Times New Roman" w:cs="Times New Roman"/>
          <w:color w:val="000000"/>
          <w:szCs w:val="24"/>
        </w:rPr>
        <w:t xml:space="preserve"> and </w:t>
      </w:r>
      <w:proofErr w:type="spellStart"/>
      <w:r w:rsidR="00C009AD">
        <w:rPr>
          <w:rFonts w:eastAsia="Times New Roman" w:cs="Times New Roman"/>
          <w:color w:val="000000"/>
          <w:szCs w:val="24"/>
        </w:rPr>
        <w:t>Steensma’</w:t>
      </w:r>
      <w:r w:rsidR="00330C8D">
        <w:rPr>
          <w:rFonts w:eastAsia="Times New Roman" w:cs="Times New Roman"/>
          <w:color w:val="000000"/>
          <w:szCs w:val="24"/>
        </w:rPr>
        <w:t>s</w:t>
      </w:r>
      <w:proofErr w:type="spellEnd"/>
      <w:r w:rsidR="00330C8D">
        <w:rPr>
          <w:rFonts w:eastAsia="Times New Roman" w:cs="Times New Roman"/>
          <w:color w:val="000000"/>
          <w:szCs w:val="24"/>
        </w:rPr>
        <w:t xml:space="preserve"> injustice-stress theory in the stress and burnout literature </w:t>
      </w:r>
      <w:r w:rsidR="00C009AD">
        <w:rPr>
          <w:rFonts w:eastAsia="Times New Roman" w:cs="Times New Roman"/>
          <w:color w:val="000000"/>
          <w:szCs w:val="24"/>
        </w:rPr>
        <w:t xml:space="preserve">(Van </w:t>
      </w:r>
      <w:proofErr w:type="spellStart"/>
      <w:r w:rsidR="00C009AD">
        <w:rPr>
          <w:rFonts w:eastAsia="Times New Roman" w:cs="Times New Roman"/>
          <w:color w:val="000000"/>
          <w:szCs w:val="24"/>
        </w:rPr>
        <w:t>Yperen</w:t>
      </w:r>
      <w:proofErr w:type="spellEnd"/>
      <w:r w:rsidR="00C009AD">
        <w:rPr>
          <w:rFonts w:eastAsia="Times New Roman" w:cs="Times New Roman"/>
          <w:color w:val="000000"/>
          <w:szCs w:val="24"/>
        </w:rPr>
        <w:t xml:space="preserve"> et al., 1992; Schmitt &amp; Dӧrfell, 1999</w:t>
      </w:r>
      <w:r w:rsidR="00330C8D">
        <w:rPr>
          <w:rFonts w:eastAsia="Times New Roman" w:cs="Times New Roman"/>
          <w:color w:val="000000"/>
          <w:szCs w:val="24"/>
        </w:rPr>
        <w:t xml:space="preserve">; </w:t>
      </w:r>
      <w:proofErr w:type="spellStart"/>
      <w:r w:rsidR="00330C8D">
        <w:rPr>
          <w:rFonts w:eastAsia="Times New Roman" w:cs="Times New Roman"/>
          <w:color w:val="000000"/>
          <w:szCs w:val="24"/>
        </w:rPr>
        <w:t>Buunk</w:t>
      </w:r>
      <w:proofErr w:type="spellEnd"/>
      <w:r w:rsidR="00330C8D">
        <w:rPr>
          <w:rFonts w:eastAsia="Times New Roman" w:cs="Times New Roman"/>
          <w:color w:val="000000"/>
          <w:szCs w:val="24"/>
        </w:rPr>
        <w:t xml:space="preserve"> &amp; </w:t>
      </w:r>
      <w:proofErr w:type="spellStart"/>
      <w:r w:rsidR="00330C8D">
        <w:rPr>
          <w:rFonts w:eastAsia="Times New Roman" w:cs="Times New Roman"/>
          <w:color w:val="000000"/>
          <w:szCs w:val="24"/>
        </w:rPr>
        <w:t>Schaufeli</w:t>
      </w:r>
      <w:proofErr w:type="spellEnd"/>
      <w:r w:rsidR="00330C8D">
        <w:rPr>
          <w:rFonts w:eastAsia="Times New Roman" w:cs="Times New Roman"/>
          <w:color w:val="000000"/>
          <w:szCs w:val="24"/>
        </w:rPr>
        <w:t>, 1993</w:t>
      </w:r>
      <w:r w:rsidR="00C009AD">
        <w:rPr>
          <w:rFonts w:eastAsia="Times New Roman" w:cs="Times New Roman"/>
          <w:color w:val="000000"/>
          <w:szCs w:val="24"/>
        </w:rPr>
        <w:t xml:space="preserve">). </w:t>
      </w:r>
    </w:p>
    <w:p w:rsidR="002B6454" w:rsidRDefault="00F469DC" w:rsidP="00651307">
      <w:pPr>
        <w:spacing w:line="480" w:lineRule="auto"/>
        <w:ind w:firstLine="720"/>
        <w:rPr>
          <w:rFonts w:eastAsia="Times New Roman" w:cs="Times New Roman"/>
          <w:color w:val="000000"/>
          <w:szCs w:val="24"/>
        </w:rPr>
      </w:pPr>
      <w:r w:rsidRPr="00F469DC">
        <w:rPr>
          <w:rFonts w:eastAsia="Times New Roman" w:cs="Times New Roman"/>
          <w:color w:val="000000"/>
          <w:szCs w:val="24"/>
        </w:rPr>
        <w:t>Research on burnout and organizational justice has largely</w:t>
      </w:r>
      <w:r w:rsidR="005F3B7C">
        <w:rPr>
          <w:rFonts w:eastAsia="Times New Roman" w:cs="Times New Roman"/>
          <w:color w:val="000000"/>
          <w:szCs w:val="24"/>
        </w:rPr>
        <w:t xml:space="preserve"> been</w:t>
      </w:r>
      <w:r w:rsidRPr="00F469DC">
        <w:rPr>
          <w:rFonts w:eastAsia="Times New Roman" w:cs="Times New Roman"/>
          <w:color w:val="000000"/>
          <w:szCs w:val="24"/>
        </w:rPr>
        <w:t xml:space="preserve"> based on </w:t>
      </w:r>
      <w:proofErr w:type="spellStart"/>
      <w:r w:rsidRPr="00F469DC">
        <w:rPr>
          <w:rFonts w:eastAsia="Times New Roman" w:cs="Times New Roman"/>
          <w:color w:val="000000"/>
          <w:szCs w:val="24"/>
        </w:rPr>
        <w:t>Maslach</w:t>
      </w:r>
      <w:proofErr w:type="spellEnd"/>
      <w:r w:rsidRPr="00F469DC">
        <w:rPr>
          <w:rFonts w:eastAsia="Times New Roman" w:cs="Times New Roman"/>
          <w:color w:val="000000"/>
          <w:szCs w:val="24"/>
        </w:rPr>
        <w:t xml:space="preserve"> and Jackson’s three dimensions of burnout (Cropanzano et al., 2005). </w:t>
      </w:r>
      <w:proofErr w:type="spellStart"/>
      <w:r w:rsidRPr="00F469DC">
        <w:rPr>
          <w:rFonts w:eastAsia="Times New Roman" w:cs="Times New Roman"/>
          <w:color w:val="000000"/>
          <w:szCs w:val="24"/>
        </w:rPr>
        <w:t>Buunk</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Schaufeli</w:t>
      </w:r>
      <w:proofErr w:type="spellEnd"/>
      <w:r w:rsidRPr="00F469DC">
        <w:rPr>
          <w:rFonts w:eastAsia="Times New Roman" w:cs="Times New Roman"/>
          <w:color w:val="000000"/>
          <w:szCs w:val="24"/>
        </w:rPr>
        <w:t xml:space="preserve"> (1993) </w:t>
      </w:r>
      <w:r w:rsidR="00651307">
        <w:rPr>
          <w:rFonts w:eastAsia="Times New Roman" w:cs="Times New Roman"/>
          <w:color w:val="000000"/>
          <w:szCs w:val="24"/>
        </w:rPr>
        <w:t xml:space="preserve">used </w:t>
      </w:r>
      <w:proofErr w:type="spellStart"/>
      <w:r w:rsidR="00651307">
        <w:rPr>
          <w:rFonts w:eastAsia="Times New Roman" w:cs="Times New Roman"/>
          <w:color w:val="000000"/>
          <w:szCs w:val="24"/>
        </w:rPr>
        <w:t>Maslach’s</w:t>
      </w:r>
      <w:proofErr w:type="spellEnd"/>
      <w:r w:rsidR="00651307">
        <w:rPr>
          <w:rFonts w:eastAsia="Times New Roman" w:cs="Times New Roman"/>
          <w:color w:val="000000"/>
          <w:szCs w:val="24"/>
        </w:rPr>
        <w:t xml:space="preserve"> Burnout Inventory and </w:t>
      </w:r>
      <w:r w:rsidR="00182B2A">
        <w:rPr>
          <w:rFonts w:eastAsia="Times New Roman" w:cs="Times New Roman"/>
          <w:color w:val="000000"/>
          <w:szCs w:val="24"/>
        </w:rPr>
        <w:t xml:space="preserve">found </w:t>
      </w:r>
      <w:r w:rsidRPr="00F469DC">
        <w:rPr>
          <w:rFonts w:eastAsia="Times New Roman" w:cs="Times New Roman"/>
          <w:color w:val="000000"/>
          <w:szCs w:val="24"/>
        </w:rPr>
        <w:t>perceived inequity</w:t>
      </w:r>
      <w:r w:rsidR="00651307">
        <w:rPr>
          <w:rFonts w:eastAsia="Times New Roman" w:cs="Times New Roman"/>
          <w:color w:val="000000"/>
          <w:szCs w:val="24"/>
        </w:rPr>
        <w:t xml:space="preserve"> in social situations</w:t>
      </w:r>
      <w:r w:rsidRPr="00F469DC">
        <w:rPr>
          <w:rFonts w:eastAsia="Times New Roman" w:cs="Times New Roman"/>
          <w:color w:val="000000"/>
          <w:szCs w:val="24"/>
        </w:rPr>
        <w:t xml:space="preserve"> </w:t>
      </w:r>
      <w:r w:rsidR="00182B2A">
        <w:rPr>
          <w:rFonts w:eastAsia="Times New Roman" w:cs="Times New Roman"/>
          <w:color w:val="000000"/>
          <w:szCs w:val="24"/>
        </w:rPr>
        <w:t xml:space="preserve">to be related to </w:t>
      </w:r>
      <w:r w:rsidR="00651307">
        <w:rPr>
          <w:rFonts w:eastAsia="Times New Roman" w:cs="Times New Roman"/>
          <w:color w:val="000000"/>
          <w:szCs w:val="24"/>
        </w:rPr>
        <w:t xml:space="preserve">burnout. </w:t>
      </w:r>
      <w:r w:rsidRPr="00F469DC">
        <w:rPr>
          <w:rFonts w:eastAsia="Times New Roman" w:cs="Times New Roman"/>
          <w:color w:val="000000"/>
          <w:szCs w:val="24"/>
        </w:rPr>
        <w:t xml:space="preserve">Van </w:t>
      </w:r>
      <w:proofErr w:type="spellStart"/>
      <w:r w:rsidRPr="00F469DC">
        <w:rPr>
          <w:rFonts w:eastAsia="Times New Roman" w:cs="Times New Roman"/>
          <w:color w:val="000000"/>
          <w:szCs w:val="24"/>
        </w:rPr>
        <w:t>Dierendonck</w:t>
      </w:r>
      <w:proofErr w:type="spellEnd"/>
      <w:r w:rsidRPr="00F469DC">
        <w:rPr>
          <w:rFonts w:eastAsia="Times New Roman" w:cs="Times New Roman"/>
          <w:color w:val="000000"/>
          <w:szCs w:val="24"/>
        </w:rPr>
        <w:t xml:space="preserve">, </w:t>
      </w:r>
      <w:proofErr w:type="spellStart"/>
      <w:r w:rsidRPr="00F469DC">
        <w:rPr>
          <w:rFonts w:eastAsia="Times New Roman" w:cs="Times New Roman"/>
          <w:color w:val="000000"/>
          <w:szCs w:val="24"/>
        </w:rPr>
        <w:t>Schaufeli</w:t>
      </w:r>
      <w:proofErr w:type="spellEnd"/>
      <w:r w:rsidRPr="00F469DC">
        <w:rPr>
          <w:rFonts w:eastAsia="Times New Roman" w:cs="Times New Roman"/>
          <w:color w:val="000000"/>
          <w:szCs w:val="24"/>
        </w:rPr>
        <w:t xml:space="preserve">, and </w:t>
      </w:r>
      <w:proofErr w:type="spellStart"/>
      <w:r w:rsidRPr="00F469DC">
        <w:rPr>
          <w:rFonts w:eastAsia="Times New Roman" w:cs="Times New Roman"/>
          <w:color w:val="000000"/>
          <w:szCs w:val="24"/>
        </w:rPr>
        <w:t>Sixma</w:t>
      </w:r>
      <w:proofErr w:type="spellEnd"/>
      <w:r w:rsidRPr="00F469DC">
        <w:rPr>
          <w:rFonts w:eastAsia="Times New Roman" w:cs="Times New Roman"/>
          <w:color w:val="000000"/>
          <w:szCs w:val="24"/>
        </w:rPr>
        <w:t xml:space="preserve"> (1994) conducted a field study of general practitioners on burnout and organizational justice. </w:t>
      </w:r>
      <w:r w:rsidR="00121D3D">
        <w:rPr>
          <w:rFonts w:eastAsia="Times New Roman" w:cs="Times New Roman"/>
          <w:color w:val="000000"/>
          <w:szCs w:val="24"/>
        </w:rPr>
        <w:t>Measuring</w:t>
      </w:r>
      <w:r w:rsidRPr="00F469DC">
        <w:rPr>
          <w:rFonts w:eastAsia="Times New Roman" w:cs="Times New Roman"/>
          <w:color w:val="000000"/>
          <w:szCs w:val="24"/>
        </w:rPr>
        <w:t xml:space="preserve"> emotional exhaustion and </w:t>
      </w:r>
      <w:r w:rsidR="00121D3D">
        <w:rPr>
          <w:rFonts w:eastAsia="Times New Roman" w:cs="Times New Roman"/>
          <w:color w:val="000000"/>
          <w:szCs w:val="24"/>
        </w:rPr>
        <w:t xml:space="preserve">a </w:t>
      </w:r>
      <w:r w:rsidRPr="00F469DC">
        <w:rPr>
          <w:rFonts w:eastAsia="Times New Roman" w:cs="Times New Roman"/>
          <w:color w:val="000000"/>
          <w:szCs w:val="24"/>
        </w:rPr>
        <w:t>combined</w:t>
      </w:r>
      <w:r w:rsidR="00121D3D">
        <w:rPr>
          <w:rFonts w:eastAsia="Times New Roman" w:cs="Times New Roman"/>
          <w:color w:val="000000"/>
          <w:szCs w:val="24"/>
        </w:rPr>
        <w:t xml:space="preserve"> measure of</w:t>
      </w:r>
      <w:r w:rsidRPr="00F469DC">
        <w:rPr>
          <w:rFonts w:eastAsia="Times New Roman" w:cs="Times New Roman"/>
          <w:color w:val="000000"/>
          <w:szCs w:val="24"/>
        </w:rPr>
        <w:t xml:space="preserve"> depersonalization and diminished personal, </w:t>
      </w:r>
      <w:r w:rsidR="00121D3D">
        <w:rPr>
          <w:rFonts w:eastAsia="Times New Roman" w:cs="Times New Roman"/>
          <w:color w:val="000000"/>
          <w:szCs w:val="24"/>
        </w:rPr>
        <w:t xml:space="preserve">Van </w:t>
      </w:r>
      <w:proofErr w:type="spellStart"/>
      <w:r w:rsidR="00121D3D">
        <w:rPr>
          <w:rFonts w:eastAsia="Times New Roman" w:cs="Times New Roman"/>
          <w:color w:val="000000"/>
          <w:szCs w:val="24"/>
        </w:rPr>
        <w:t>Dierendonck</w:t>
      </w:r>
      <w:proofErr w:type="spellEnd"/>
      <w:r w:rsidR="00121D3D">
        <w:rPr>
          <w:rFonts w:eastAsia="Times New Roman" w:cs="Times New Roman"/>
          <w:color w:val="000000"/>
          <w:szCs w:val="24"/>
        </w:rPr>
        <w:t xml:space="preserve"> et al. found practitioners</w:t>
      </w:r>
      <w:r w:rsidR="00917BFC">
        <w:rPr>
          <w:rFonts w:eastAsia="Times New Roman" w:cs="Times New Roman"/>
          <w:color w:val="000000"/>
          <w:szCs w:val="24"/>
        </w:rPr>
        <w:t>’</w:t>
      </w:r>
      <w:r w:rsidR="00121D3D">
        <w:rPr>
          <w:rFonts w:eastAsia="Times New Roman" w:cs="Times New Roman"/>
          <w:color w:val="000000"/>
          <w:szCs w:val="24"/>
        </w:rPr>
        <w:t xml:space="preserve"> </w:t>
      </w:r>
      <w:r w:rsidRPr="00F469DC">
        <w:rPr>
          <w:rFonts w:eastAsia="Times New Roman" w:cs="Times New Roman"/>
          <w:color w:val="000000"/>
          <w:szCs w:val="24"/>
        </w:rPr>
        <w:t>feeling</w:t>
      </w:r>
      <w:r w:rsidR="00121D3D">
        <w:rPr>
          <w:rFonts w:eastAsia="Times New Roman" w:cs="Times New Roman"/>
          <w:color w:val="000000"/>
          <w:szCs w:val="24"/>
        </w:rPr>
        <w:t>s</w:t>
      </w:r>
      <w:r w:rsidRPr="00F469DC">
        <w:rPr>
          <w:rFonts w:eastAsia="Times New Roman" w:cs="Times New Roman"/>
          <w:color w:val="000000"/>
          <w:szCs w:val="24"/>
        </w:rPr>
        <w:t xml:space="preserve"> of </w:t>
      </w:r>
      <w:r w:rsidR="00121D3D" w:rsidRPr="00F469DC">
        <w:rPr>
          <w:rFonts w:eastAsia="Times New Roman" w:cs="Times New Roman"/>
          <w:color w:val="000000"/>
          <w:szCs w:val="24"/>
        </w:rPr>
        <w:t>injustice</w:t>
      </w:r>
      <w:r w:rsidRPr="00F469DC">
        <w:rPr>
          <w:rFonts w:eastAsia="Times New Roman" w:cs="Times New Roman"/>
          <w:color w:val="000000"/>
          <w:szCs w:val="24"/>
        </w:rPr>
        <w:t xml:space="preserve"> le</w:t>
      </w:r>
      <w:r w:rsidR="00917BFC">
        <w:rPr>
          <w:rFonts w:eastAsia="Times New Roman" w:cs="Times New Roman"/>
          <w:color w:val="000000"/>
          <w:szCs w:val="24"/>
        </w:rPr>
        <w:t>a</w:t>
      </w:r>
      <w:r w:rsidRPr="00F469DC">
        <w:rPr>
          <w:rFonts w:eastAsia="Times New Roman" w:cs="Times New Roman"/>
          <w:color w:val="000000"/>
          <w:szCs w:val="24"/>
        </w:rPr>
        <w:t>d to increase in emotional exhaustion, which in turn increased negative attitudes</w:t>
      </w:r>
      <w:r w:rsidR="00121D3D">
        <w:rPr>
          <w:rFonts w:eastAsia="Times New Roman" w:cs="Times New Roman"/>
          <w:color w:val="000000"/>
          <w:szCs w:val="24"/>
        </w:rPr>
        <w:t xml:space="preserve">. </w:t>
      </w:r>
    </w:p>
    <w:p w:rsidR="00F469DC" w:rsidRDefault="00121D3D" w:rsidP="00651307">
      <w:pPr>
        <w:spacing w:line="480" w:lineRule="auto"/>
        <w:ind w:firstLine="720"/>
        <w:rPr>
          <w:rFonts w:eastAsia="Times New Roman" w:cs="Times New Roman"/>
          <w:color w:val="000000"/>
          <w:szCs w:val="24"/>
        </w:rPr>
      </w:pPr>
      <w:r>
        <w:rPr>
          <w:rFonts w:eastAsia="Times New Roman" w:cs="Times New Roman"/>
          <w:color w:val="000000"/>
          <w:szCs w:val="24"/>
        </w:rPr>
        <w:t>The effect of organizational justice</w:t>
      </w:r>
      <w:r w:rsidR="009E4DF5">
        <w:rPr>
          <w:rFonts w:eastAsia="Times New Roman" w:cs="Times New Roman"/>
          <w:color w:val="000000"/>
          <w:szCs w:val="24"/>
        </w:rPr>
        <w:t xml:space="preserve"> – especially interactional justice – on</w:t>
      </w:r>
      <w:r>
        <w:rPr>
          <w:rFonts w:eastAsia="Times New Roman" w:cs="Times New Roman"/>
          <w:color w:val="000000"/>
          <w:szCs w:val="24"/>
        </w:rPr>
        <w:t xml:space="preserve"> burnout has also been studied beyond human service providers</w:t>
      </w:r>
      <w:r w:rsidR="002B6454">
        <w:rPr>
          <w:rFonts w:eastAsia="Times New Roman" w:cs="Times New Roman"/>
          <w:color w:val="000000"/>
          <w:szCs w:val="24"/>
        </w:rPr>
        <w:t xml:space="preserve">. In a study of teachers, Van Horn, </w:t>
      </w:r>
      <w:proofErr w:type="spellStart"/>
      <w:r w:rsidR="002B6454">
        <w:rPr>
          <w:rFonts w:eastAsia="Times New Roman" w:cs="Times New Roman"/>
          <w:color w:val="000000"/>
          <w:szCs w:val="24"/>
        </w:rPr>
        <w:t>Schaufeli</w:t>
      </w:r>
      <w:proofErr w:type="spellEnd"/>
      <w:r w:rsidR="002B6454">
        <w:rPr>
          <w:rFonts w:eastAsia="Times New Roman" w:cs="Times New Roman"/>
          <w:color w:val="000000"/>
          <w:szCs w:val="24"/>
        </w:rPr>
        <w:t xml:space="preserve">, and </w:t>
      </w:r>
      <w:proofErr w:type="spellStart"/>
      <w:r w:rsidR="002B6454">
        <w:rPr>
          <w:rFonts w:eastAsia="Times New Roman" w:cs="Times New Roman"/>
          <w:color w:val="000000"/>
          <w:szCs w:val="24"/>
        </w:rPr>
        <w:t>Enzmann</w:t>
      </w:r>
      <w:proofErr w:type="spellEnd"/>
      <w:r w:rsidR="002B6454">
        <w:rPr>
          <w:rFonts w:eastAsia="Times New Roman" w:cs="Times New Roman"/>
          <w:color w:val="000000"/>
          <w:szCs w:val="24"/>
        </w:rPr>
        <w:t xml:space="preserve"> (1999) found teachers’ perceived interactional justice (with students) and distributive justice related to emotional exhaustion.  Similar to Van Horn et al.’s findings, </w:t>
      </w:r>
      <w:r>
        <w:rPr>
          <w:rFonts w:eastAsia="Times New Roman" w:cs="Times New Roman"/>
          <w:color w:val="000000"/>
          <w:szCs w:val="24"/>
        </w:rPr>
        <w:t xml:space="preserve">Kop, </w:t>
      </w:r>
      <w:proofErr w:type="spellStart"/>
      <w:r>
        <w:rPr>
          <w:rFonts w:eastAsia="Times New Roman" w:cs="Times New Roman"/>
          <w:color w:val="000000"/>
          <w:szCs w:val="24"/>
        </w:rPr>
        <w:t>Euwema</w:t>
      </w:r>
      <w:proofErr w:type="spellEnd"/>
      <w:r w:rsidR="002B6454">
        <w:rPr>
          <w:rFonts w:eastAsia="Times New Roman" w:cs="Times New Roman"/>
          <w:color w:val="000000"/>
          <w:szCs w:val="24"/>
        </w:rPr>
        <w:t xml:space="preserve">, and </w:t>
      </w:r>
      <w:proofErr w:type="spellStart"/>
      <w:r w:rsidR="002B6454">
        <w:rPr>
          <w:rFonts w:eastAsia="Times New Roman" w:cs="Times New Roman"/>
          <w:color w:val="000000"/>
          <w:szCs w:val="24"/>
        </w:rPr>
        <w:t>Schaufeli</w:t>
      </w:r>
      <w:proofErr w:type="spellEnd"/>
      <w:r>
        <w:rPr>
          <w:rFonts w:eastAsia="Times New Roman" w:cs="Times New Roman"/>
          <w:color w:val="000000"/>
          <w:szCs w:val="24"/>
        </w:rPr>
        <w:t xml:space="preserve"> </w:t>
      </w:r>
      <w:r w:rsidR="002B6454">
        <w:rPr>
          <w:rFonts w:eastAsia="Times New Roman" w:cs="Times New Roman"/>
          <w:color w:val="000000"/>
          <w:szCs w:val="24"/>
        </w:rPr>
        <w:t xml:space="preserve">(1999) discovered </w:t>
      </w:r>
      <w:r w:rsidR="009E4DF5">
        <w:rPr>
          <w:rFonts w:eastAsia="Times New Roman" w:cs="Times New Roman"/>
          <w:color w:val="000000"/>
          <w:szCs w:val="24"/>
        </w:rPr>
        <w:t xml:space="preserve">the emotionally exhausted </w:t>
      </w:r>
      <w:r w:rsidR="002B6454">
        <w:rPr>
          <w:rFonts w:eastAsia="Times New Roman" w:cs="Times New Roman"/>
          <w:color w:val="000000"/>
          <w:szCs w:val="24"/>
        </w:rPr>
        <w:t>police officers</w:t>
      </w:r>
      <w:r w:rsidR="009E4DF5">
        <w:rPr>
          <w:rFonts w:eastAsia="Times New Roman" w:cs="Times New Roman"/>
          <w:color w:val="000000"/>
          <w:szCs w:val="24"/>
        </w:rPr>
        <w:t xml:space="preserve"> perceived higher levels of interactional injustice with colleagues and the organization. </w:t>
      </w:r>
      <w:proofErr w:type="spellStart"/>
      <w:r w:rsidR="009E4DF5" w:rsidRPr="00F469DC">
        <w:rPr>
          <w:rFonts w:eastAsia="Times New Roman" w:cs="Times New Roman"/>
          <w:color w:val="000000"/>
          <w:szCs w:val="24"/>
        </w:rPr>
        <w:t>Aryee</w:t>
      </w:r>
      <w:proofErr w:type="spellEnd"/>
      <w:r w:rsidR="009E4DF5" w:rsidRPr="00F469DC">
        <w:rPr>
          <w:rFonts w:eastAsia="Times New Roman" w:cs="Times New Roman"/>
          <w:color w:val="000000"/>
          <w:szCs w:val="24"/>
        </w:rPr>
        <w:t xml:space="preserve">, </w:t>
      </w:r>
      <w:proofErr w:type="spellStart"/>
      <w:r w:rsidR="009E4DF5" w:rsidRPr="00F469DC">
        <w:rPr>
          <w:rFonts w:eastAsia="Times New Roman" w:cs="Times New Roman"/>
          <w:color w:val="000000"/>
          <w:szCs w:val="24"/>
        </w:rPr>
        <w:t>Budhwar</w:t>
      </w:r>
      <w:proofErr w:type="spellEnd"/>
      <w:r w:rsidR="009E4DF5" w:rsidRPr="00F469DC">
        <w:rPr>
          <w:rFonts w:eastAsia="Times New Roman" w:cs="Times New Roman"/>
          <w:color w:val="000000"/>
          <w:szCs w:val="24"/>
        </w:rPr>
        <w:t xml:space="preserve">, and Chen (2002) found interactional justice </w:t>
      </w:r>
      <w:r w:rsidR="005F3B7C">
        <w:rPr>
          <w:rFonts w:eastAsia="Times New Roman" w:cs="Times New Roman"/>
          <w:color w:val="000000"/>
          <w:szCs w:val="24"/>
        </w:rPr>
        <w:t>to be</w:t>
      </w:r>
      <w:r w:rsidR="009E4DF5" w:rsidRPr="00F469DC">
        <w:rPr>
          <w:rFonts w:eastAsia="Times New Roman" w:cs="Times New Roman"/>
          <w:color w:val="000000"/>
          <w:szCs w:val="24"/>
        </w:rPr>
        <w:t xml:space="preserve"> related to employee trust in the supervisor, and all three dimensions of justice were related to trust in the organization.</w:t>
      </w:r>
    </w:p>
    <w:p w:rsidR="00EB4AA7" w:rsidRPr="00435F91" w:rsidRDefault="00946E86" w:rsidP="00435F91">
      <w:pPr>
        <w:spacing w:line="480" w:lineRule="auto"/>
        <w:ind w:firstLine="720"/>
        <w:rPr>
          <w:rFonts w:eastAsia="Times New Roman" w:cs="Times New Roman"/>
          <w:color w:val="000000"/>
          <w:szCs w:val="24"/>
        </w:rPr>
      </w:pPr>
      <w:r>
        <w:rPr>
          <w:rFonts w:eastAsia="Times New Roman" w:cs="Times New Roman"/>
          <w:color w:val="000000"/>
          <w:szCs w:val="24"/>
        </w:rPr>
        <w:lastRenderedPageBreak/>
        <w:t xml:space="preserve">More recent studies show the inconsistencies of the relationship between organizational justice and burnout. </w:t>
      </w:r>
      <w:r w:rsidRPr="00F469DC">
        <w:rPr>
          <w:rFonts w:eastAsia="Times New Roman" w:cs="Times New Roman"/>
          <w:color w:val="000000"/>
          <w:szCs w:val="24"/>
        </w:rPr>
        <w:t xml:space="preserve">In a study of civil servants and military personnel, Cole et al. (2010) discovered emotional exhaustion mediated the relationship between interpersonal and distributive justice and employees’ organizational commitment and turnover intentions. </w:t>
      </w:r>
      <w:r w:rsidR="00C752FA">
        <w:rPr>
          <w:rFonts w:eastAsia="Times New Roman" w:cs="Times New Roman"/>
          <w:color w:val="000000"/>
          <w:szCs w:val="24"/>
        </w:rPr>
        <w:t xml:space="preserve"> Studying </w:t>
      </w:r>
      <w:r w:rsidR="0030735A">
        <w:rPr>
          <w:rFonts w:eastAsia="Times New Roman" w:cs="Times New Roman"/>
          <w:color w:val="000000"/>
          <w:szCs w:val="24"/>
        </w:rPr>
        <w:t>MBA students,</w:t>
      </w:r>
      <w:r w:rsidRPr="00F469DC">
        <w:rPr>
          <w:rFonts w:eastAsia="Times New Roman" w:cs="Times New Roman"/>
          <w:color w:val="000000"/>
          <w:szCs w:val="24"/>
        </w:rPr>
        <w:t> </w:t>
      </w:r>
      <w:r w:rsidR="00C752FA">
        <w:rPr>
          <w:rFonts w:eastAsia="Times New Roman" w:cs="Times New Roman"/>
          <w:color w:val="000000"/>
          <w:szCs w:val="24"/>
        </w:rPr>
        <w:t xml:space="preserve">Son, Kim, and Kim (2014) </w:t>
      </w:r>
      <w:r w:rsidR="005F3B7C">
        <w:rPr>
          <w:rFonts w:eastAsia="Times New Roman" w:cs="Times New Roman"/>
          <w:color w:val="000000"/>
          <w:szCs w:val="24"/>
        </w:rPr>
        <w:t>discovered</w:t>
      </w:r>
      <w:r w:rsidR="00C752FA">
        <w:rPr>
          <w:rFonts w:eastAsia="Times New Roman" w:cs="Times New Roman"/>
          <w:color w:val="000000"/>
          <w:szCs w:val="24"/>
        </w:rPr>
        <w:t xml:space="preserve"> interpersonal justice and burnout to be partially mediated by LMX. </w:t>
      </w:r>
      <w:r w:rsidR="0030735A">
        <w:rPr>
          <w:rFonts w:eastAsia="Times New Roman" w:cs="Times New Roman"/>
          <w:color w:val="000000"/>
          <w:szCs w:val="24"/>
        </w:rPr>
        <w:t xml:space="preserve">However, </w:t>
      </w:r>
      <w:proofErr w:type="spellStart"/>
      <w:r w:rsidR="0030735A">
        <w:rPr>
          <w:rFonts w:eastAsia="Times New Roman" w:cs="Times New Roman"/>
          <w:color w:val="000000"/>
          <w:szCs w:val="24"/>
        </w:rPr>
        <w:t>Gaudet</w:t>
      </w:r>
      <w:proofErr w:type="spellEnd"/>
      <w:r w:rsidR="0030735A">
        <w:rPr>
          <w:rFonts w:eastAsia="Times New Roman" w:cs="Times New Roman"/>
          <w:color w:val="000000"/>
          <w:szCs w:val="24"/>
        </w:rPr>
        <w:t xml:space="preserve">, Tremblay, and </w:t>
      </w:r>
      <w:proofErr w:type="spellStart"/>
      <w:r w:rsidR="0030735A">
        <w:rPr>
          <w:rFonts w:eastAsia="Times New Roman" w:cs="Times New Roman"/>
          <w:color w:val="000000"/>
          <w:szCs w:val="24"/>
        </w:rPr>
        <w:t>Doucet</w:t>
      </w:r>
      <w:proofErr w:type="spellEnd"/>
      <w:r w:rsidR="0030735A">
        <w:rPr>
          <w:rFonts w:eastAsia="Times New Roman" w:cs="Times New Roman"/>
          <w:color w:val="000000"/>
          <w:szCs w:val="24"/>
        </w:rPr>
        <w:t xml:space="preserve"> (2013) found emotional exhaustion to mediate interactional and procedural justice. Interestingly, interactional justice and emotional exhaustion were correlated</w:t>
      </w:r>
      <w:r w:rsidR="005F3B7C">
        <w:rPr>
          <w:rFonts w:eastAsia="Times New Roman" w:cs="Times New Roman"/>
          <w:color w:val="000000"/>
          <w:szCs w:val="24"/>
        </w:rPr>
        <w:t xml:space="preserve"> in Son et al.’s (2014) study</w:t>
      </w:r>
      <w:r w:rsidR="0030735A">
        <w:rPr>
          <w:rFonts w:eastAsia="Times New Roman" w:cs="Times New Roman"/>
          <w:color w:val="000000"/>
          <w:szCs w:val="24"/>
        </w:rPr>
        <w:t xml:space="preserve">, but interactional justice (unlike procedural justice) was not found to mediate organizational citizenship behaviors or absenteeism. These findings clearly suggest the need to further the literature on interactional justice and emotional exhaustion and the role of </w:t>
      </w:r>
      <w:r w:rsidR="00A032D7">
        <w:rPr>
          <w:rFonts w:eastAsia="Times New Roman" w:cs="Times New Roman"/>
          <w:color w:val="000000"/>
          <w:szCs w:val="24"/>
        </w:rPr>
        <w:t>leadership</w:t>
      </w:r>
      <w:r w:rsidR="0030735A">
        <w:rPr>
          <w:rFonts w:eastAsia="Times New Roman" w:cs="Times New Roman"/>
          <w:color w:val="000000"/>
          <w:szCs w:val="24"/>
        </w:rPr>
        <w:t>.</w:t>
      </w:r>
    </w:p>
    <w:p w:rsidR="00A138E6" w:rsidRPr="00946E86" w:rsidRDefault="00A138E6" w:rsidP="00F469DC">
      <w:pPr>
        <w:spacing w:line="480" w:lineRule="auto"/>
        <w:rPr>
          <w:rFonts w:eastAsia="Times New Roman" w:cs="Times New Roman"/>
          <w:color w:val="000000"/>
          <w:szCs w:val="24"/>
        </w:rPr>
      </w:pPr>
      <w:r w:rsidRPr="00A138E6">
        <w:rPr>
          <w:rFonts w:eastAsia="Times New Roman" w:cs="Times New Roman"/>
          <w:b/>
          <w:bCs/>
          <w:color w:val="000000"/>
          <w:szCs w:val="24"/>
        </w:rPr>
        <w:t>Job Satisfaction</w:t>
      </w:r>
    </w:p>
    <w:p w:rsidR="00A138E6" w:rsidRPr="007F2CCD" w:rsidRDefault="001875C6" w:rsidP="001875C6">
      <w:pPr>
        <w:spacing w:line="480" w:lineRule="auto"/>
        <w:ind w:firstLine="720"/>
        <w:rPr>
          <w:rFonts w:eastAsia="Times New Roman" w:cs="Times New Roman"/>
          <w:color w:val="000000"/>
          <w:szCs w:val="24"/>
        </w:rPr>
      </w:pPr>
      <w:r>
        <w:rPr>
          <w:rFonts w:eastAsia="Times New Roman" w:cs="Times New Roman"/>
          <w:bCs/>
          <w:color w:val="000000"/>
          <w:szCs w:val="24"/>
        </w:rPr>
        <w:t>The definition of job satisfaction has undergone</w:t>
      </w:r>
      <w:r w:rsidR="00001BCB">
        <w:rPr>
          <w:rFonts w:eastAsia="Times New Roman" w:cs="Times New Roman"/>
          <w:bCs/>
          <w:color w:val="000000"/>
          <w:szCs w:val="24"/>
        </w:rPr>
        <w:t xml:space="preserve"> significant changes over the last several decades. Locke</w:t>
      </w:r>
      <w:r w:rsidR="00D244EB">
        <w:rPr>
          <w:rFonts w:eastAsia="Times New Roman" w:cs="Times New Roman"/>
          <w:bCs/>
          <w:color w:val="000000"/>
          <w:szCs w:val="24"/>
        </w:rPr>
        <w:t xml:space="preserve"> (1969) defined job satisfaction as a state of positive emotion resulting from </w:t>
      </w:r>
      <w:r w:rsidR="00ED009C">
        <w:rPr>
          <w:rFonts w:eastAsia="Times New Roman" w:cs="Times New Roman"/>
          <w:bCs/>
          <w:color w:val="000000"/>
          <w:szCs w:val="24"/>
        </w:rPr>
        <w:t>o</w:t>
      </w:r>
      <w:r w:rsidR="00125A17">
        <w:rPr>
          <w:rFonts w:eastAsia="Times New Roman" w:cs="Times New Roman"/>
          <w:bCs/>
          <w:color w:val="000000"/>
          <w:szCs w:val="24"/>
        </w:rPr>
        <w:t xml:space="preserve">ne’s </w:t>
      </w:r>
      <w:r w:rsidR="00ED009C">
        <w:rPr>
          <w:rFonts w:eastAsia="Times New Roman" w:cs="Times New Roman"/>
          <w:bCs/>
          <w:color w:val="000000"/>
          <w:szCs w:val="24"/>
        </w:rPr>
        <w:t>job achieving one’s values, and in 1976, Locke defined job satisfaction as one’s state of positive emotions resulting from one’s assessment</w:t>
      </w:r>
      <w:r w:rsidR="00125A17">
        <w:rPr>
          <w:rFonts w:eastAsia="Times New Roman" w:cs="Times New Roman"/>
          <w:bCs/>
          <w:color w:val="000000"/>
          <w:szCs w:val="24"/>
        </w:rPr>
        <w:t xml:space="preserve"> of</w:t>
      </w:r>
      <w:r w:rsidR="00ED009C">
        <w:rPr>
          <w:rFonts w:eastAsia="Times New Roman" w:cs="Times New Roman"/>
          <w:bCs/>
          <w:color w:val="000000"/>
          <w:szCs w:val="24"/>
        </w:rPr>
        <w:t xml:space="preserve"> past job experience. In 1977,</w:t>
      </w:r>
      <w:r>
        <w:rPr>
          <w:rFonts w:eastAsia="Times New Roman" w:cs="Times New Roman"/>
          <w:bCs/>
          <w:color w:val="000000"/>
          <w:szCs w:val="24"/>
        </w:rPr>
        <w:t xml:space="preserve"> </w:t>
      </w:r>
      <w:proofErr w:type="spellStart"/>
      <w:r w:rsidR="00B54661">
        <w:rPr>
          <w:rFonts w:eastAsia="Times New Roman" w:cs="Times New Roman"/>
          <w:color w:val="000000"/>
          <w:szCs w:val="24"/>
        </w:rPr>
        <w:t>Kalleberg</w:t>
      </w:r>
      <w:proofErr w:type="spellEnd"/>
      <w:r w:rsidR="00B54661">
        <w:rPr>
          <w:rFonts w:eastAsia="Times New Roman" w:cs="Times New Roman"/>
          <w:color w:val="000000"/>
          <w:szCs w:val="24"/>
        </w:rPr>
        <w:t xml:space="preserve"> </w:t>
      </w:r>
      <w:r w:rsidR="00B66661">
        <w:rPr>
          <w:rFonts w:eastAsia="Times New Roman" w:cs="Times New Roman"/>
          <w:color w:val="000000"/>
          <w:szCs w:val="24"/>
        </w:rPr>
        <w:t xml:space="preserve">defined job satisfaction </w:t>
      </w:r>
      <w:r w:rsidR="005F3B7C">
        <w:rPr>
          <w:rFonts w:eastAsia="Times New Roman" w:cs="Times New Roman"/>
          <w:color w:val="000000"/>
          <w:szCs w:val="24"/>
        </w:rPr>
        <w:t xml:space="preserve">as </w:t>
      </w:r>
      <w:r w:rsidR="00B54661">
        <w:rPr>
          <w:rFonts w:eastAsia="Times New Roman" w:cs="Times New Roman"/>
          <w:color w:val="000000"/>
          <w:szCs w:val="24"/>
        </w:rPr>
        <w:t>“an overall af</w:t>
      </w:r>
      <w:r w:rsidR="00B54661" w:rsidRPr="00B54661">
        <w:rPr>
          <w:rFonts w:eastAsia="Times New Roman" w:cs="Times New Roman"/>
          <w:color w:val="000000"/>
          <w:szCs w:val="24"/>
        </w:rPr>
        <w:t>fective orientation on the part of individuals toward work roles which</w:t>
      </w:r>
      <w:r w:rsidR="00B54661">
        <w:rPr>
          <w:rFonts w:eastAsia="Times New Roman" w:cs="Times New Roman"/>
          <w:color w:val="000000"/>
          <w:szCs w:val="24"/>
        </w:rPr>
        <w:t xml:space="preserve"> </w:t>
      </w:r>
      <w:r w:rsidR="00B54661" w:rsidRPr="00B54661">
        <w:rPr>
          <w:rFonts w:eastAsia="Times New Roman" w:cs="Times New Roman"/>
          <w:color w:val="000000"/>
          <w:szCs w:val="24"/>
        </w:rPr>
        <w:t>they are presently occupying</w:t>
      </w:r>
      <w:r w:rsidR="00B54661">
        <w:rPr>
          <w:rFonts w:eastAsia="Times New Roman" w:cs="Times New Roman"/>
          <w:color w:val="000000"/>
          <w:szCs w:val="24"/>
        </w:rPr>
        <w:t>” (p. 126).</w:t>
      </w:r>
      <w:r w:rsidR="007F2CCD">
        <w:rPr>
          <w:rFonts w:eastAsia="Times New Roman" w:cs="Times New Roman"/>
          <w:color w:val="000000"/>
          <w:szCs w:val="24"/>
        </w:rPr>
        <w:t xml:space="preserve"> </w:t>
      </w:r>
      <w:proofErr w:type="spellStart"/>
      <w:r w:rsidR="007F2CCD">
        <w:rPr>
          <w:rFonts w:eastAsia="Times New Roman" w:cs="Times New Roman"/>
          <w:color w:val="000000"/>
          <w:szCs w:val="24"/>
        </w:rPr>
        <w:t>Kalleberg</w:t>
      </w:r>
      <w:proofErr w:type="spellEnd"/>
      <w:r w:rsidR="007F2CCD">
        <w:rPr>
          <w:rFonts w:eastAsia="Times New Roman" w:cs="Times New Roman"/>
          <w:color w:val="000000"/>
          <w:szCs w:val="24"/>
        </w:rPr>
        <w:t xml:space="preserve"> explained job satisfaction should be unitary in that fully captures overall satisfaction and not specific factors of a job, but it is multidimensional in its antecedents. </w:t>
      </w:r>
      <w:r w:rsidR="00BB590B">
        <w:rPr>
          <w:rFonts w:eastAsia="Times New Roman" w:cs="Times New Roman"/>
          <w:color w:val="000000"/>
          <w:szCs w:val="24"/>
        </w:rPr>
        <w:t>Ho</w:t>
      </w:r>
      <w:r>
        <w:rPr>
          <w:rFonts w:eastAsia="Times New Roman" w:cs="Times New Roman"/>
          <w:color w:val="000000"/>
          <w:szCs w:val="24"/>
        </w:rPr>
        <w:t xml:space="preserve">wever, Weiss </w:t>
      </w:r>
      <w:r w:rsidR="006F3166">
        <w:rPr>
          <w:rFonts w:eastAsia="Times New Roman" w:cs="Times New Roman"/>
          <w:color w:val="000000"/>
          <w:szCs w:val="24"/>
        </w:rPr>
        <w:t xml:space="preserve">(2002) </w:t>
      </w:r>
      <w:r>
        <w:rPr>
          <w:rFonts w:eastAsia="Times New Roman" w:cs="Times New Roman"/>
          <w:color w:val="000000"/>
          <w:szCs w:val="24"/>
        </w:rPr>
        <w:t>criticize</w:t>
      </w:r>
      <w:r w:rsidR="006F3166">
        <w:rPr>
          <w:rFonts w:eastAsia="Times New Roman" w:cs="Times New Roman"/>
          <w:color w:val="000000"/>
          <w:szCs w:val="24"/>
        </w:rPr>
        <w:t>d</w:t>
      </w:r>
      <w:r>
        <w:rPr>
          <w:rFonts w:eastAsia="Times New Roman" w:cs="Times New Roman"/>
          <w:color w:val="000000"/>
          <w:szCs w:val="24"/>
        </w:rPr>
        <w:t xml:space="preserve"> </w:t>
      </w:r>
      <w:r w:rsidR="006F3166">
        <w:rPr>
          <w:rFonts w:eastAsia="Times New Roman" w:cs="Times New Roman"/>
          <w:color w:val="000000"/>
          <w:szCs w:val="24"/>
        </w:rPr>
        <w:t xml:space="preserve">previous scholars for not differentiating between the three distinct constructs of job satisfaction: </w:t>
      </w:r>
      <w:r w:rsidR="00001BCB">
        <w:rPr>
          <w:rFonts w:eastAsia="Times New Roman" w:cs="Times New Roman"/>
          <w:color w:val="000000"/>
          <w:szCs w:val="24"/>
        </w:rPr>
        <w:t>evaluation, affect, and beliefs.</w:t>
      </w:r>
      <w:r>
        <w:rPr>
          <w:rFonts w:eastAsia="Times New Roman" w:cs="Times New Roman"/>
          <w:color w:val="000000"/>
          <w:szCs w:val="24"/>
        </w:rPr>
        <w:t xml:space="preserve"> </w:t>
      </w:r>
      <w:r w:rsidR="00001BCB">
        <w:rPr>
          <w:rFonts w:eastAsia="Times New Roman" w:cs="Times New Roman"/>
          <w:color w:val="000000"/>
          <w:szCs w:val="24"/>
        </w:rPr>
        <w:t xml:space="preserve">According to Weiss, job satisfaction is one’s emotional response to one’s overall evaluation, emotional experiences, and beliefs about the job, and this study applies Weiss’s </w:t>
      </w:r>
      <w:r w:rsidR="00001BCB">
        <w:rPr>
          <w:rFonts w:eastAsia="Times New Roman" w:cs="Times New Roman"/>
          <w:color w:val="000000"/>
          <w:szCs w:val="24"/>
        </w:rPr>
        <w:lastRenderedPageBreak/>
        <w:t xml:space="preserve">definition. </w:t>
      </w:r>
      <w:r w:rsidR="00091C6D">
        <w:rPr>
          <w:rFonts w:eastAsia="Times New Roman" w:cs="Times New Roman"/>
          <w:color w:val="000000"/>
          <w:szCs w:val="24"/>
        </w:rPr>
        <w:t>Job satisfaction is critical in organizational research because studies have shown it</w:t>
      </w:r>
      <w:r w:rsidR="00A138E6" w:rsidRPr="00A138E6">
        <w:rPr>
          <w:rFonts w:eastAsia="Times New Roman" w:cs="Times New Roman"/>
          <w:color w:val="000000"/>
          <w:szCs w:val="24"/>
        </w:rPr>
        <w:t xml:space="preserve"> </w:t>
      </w:r>
      <w:r w:rsidR="00091C6D">
        <w:rPr>
          <w:rFonts w:eastAsia="Times New Roman" w:cs="Times New Roman"/>
          <w:color w:val="000000"/>
          <w:szCs w:val="24"/>
        </w:rPr>
        <w:t>predicts</w:t>
      </w:r>
      <w:r w:rsidR="00A138E6" w:rsidRPr="00A138E6">
        <w:rPr>
          <w:rFonts w:eastAsia="Times New Roman" w:cs="Times New Roman"/>
          <w:color w:val="000000"/>
          <w:szCs w:val="24"/>
        </w:rPr>
        <w:t xml:space="preserve"> employee turnover intentions</w:t>
      </w:r>
      <w:r w:rsidR="00091C6D">
        <w:rPr>
          <w:rFonts w:eastAsia="Times New Roman" w:cs="Times New Roman"/>
          <w:color w:val="000000"/>
          <w:szCs w:val="24"/>
        </w:rPr>
        <w:t xml:space="preserve"> (Porter et a</w:t>
      </w:r>
      <w:r w:rsidR="00B66661">
        <w:rPr>
          <w:rFonts w:eastAsia="Times New Roman" w:cs="Times New Roman"/>
          <w:color w:val="000000"/>
          <w:szCs w:val="24"/>
        </w:rPr>
        <w:t>l., 1974; Price &amp; Mueller, 1981</w:t>
      </w:r>
      <w:r w:rsidR="00091C6D">
        <w:rPr>
          <w:rFonts w:eastAsia="Times New Roman" w:cs="Times New Roman"/>
          <w:color w:val="000000"/>
          <w:szCs w:val="24"/>
        </w:rPr>
        <w:t>)</w:t>
      </w:r>
      <w:r w:rsidR="00A138E6" w:rsidRPr="00A138E6">
        <w:rPr>
          <w:rFonts w:eastAsia="Times New Roman" w:cs="Times New Roman"/>
          <w:color w:val="000000"/>
          <w:szCs w:val="24"/>
        </w:rPr>
        <w:t>.</w:t>
      </w:r>
      <w:r w:rsidR="000D4987">
        <w:rPr>
          <w:rFonts w:eastAsia="Times New Roman" w:cs="Times New Roman"/>
          <w:color w:val="000000"/>
          <w:szCs w:val="24"/>
        </w:rPr>
        <w:t xml:space="preserve"> </w:t>
      </w:r>
      <w:proofErr w:type="spellStart"/>
      <w:r w:rsidR="000D4987">
        <w:rPr>
          <w:rFonts w:eastAsia="Times New Roman" w:cs="Times New Roman"/>
          <w:color w:val="000000"/>
          <w:szCs w:val="24"/>
        </w:rPr>
        <w:t>Agho</w:t>
      </w:r>
      <w:proofErr w:type="spellEnd"/>
      <w:r w:rsidR="000D4987">
        <w:rPr>
          <w:rFonts w:eastAsia="Times New Roman" w:cs="Times New Roman"/>
          <w:color w:val="000000"/>
          <w:szCs w:val="24"/>
        </w:rPr>
        <w:t xml:space="preserve">, Mueller, and Price (1993) sought to explore determinants of job satisfaction. In a longitudinal study, the authors found </w:t>
      </w:r>
      <w:r w:rsidR="00091C6D">
        <w:rPr>
          <w:rFonts w:eastAsia="Times New Roman" w:cs="Times New Roman"/>
          <w:color w:val="000000"/>
          <w:szCs w:val="24"/>
        </w:rPr>
        <w:t xml:space="preserve">job characteristics (e.g., justice), workplace environment, and personality (e.g., employee disposition) to be determinants of job satisfaction. </w:t>
      </w:r>
    </w:p>
    <w:p w:rsidR="00702285" w:rsidRDefault="00A138E6" w:rsidP="00871FD3">
      <w:pPr>
        <w:spacing w:line="480" w:lineRule="auto"/>
        <w:rPr>
          <w:rFonts w:eastAsia="Times New Roman" w:cs="Times New Roman"/>
          <w:color w:val="000000"/>
          <w:szCs w:val="24"/>
        </w:rPr>
      </w:pPr>
      <w:r w:rsidRPr="00A138E6">
        <w:rPr>
          <w:rFonts w:eastAsia="Times New Roman" w:cs="Times New Roman"/>
          <w:b/>
          <w:bCs/>
          <w:color w:val="000000"/>
          <w:szCs w:val="24"/>
        </w:rPr>
        <w:t>       </w:t>
      </w:r>
      <w:r w:rsidRPr="00A138E6">
        <w:rPr>
          <w:rFonts w:eastAsia="Times New Roman" w:cs="Times New Roman"/>
          <w:b/>
          <w:bCs/>
          <w:color w:val="000000"/>
          <w:szCs w:val="24"/>
        </w:rPr>
        <w:tab/>
      </w:r>
      <w:proofErr w:type="gramStart"/>
      <w:r w:rsidRPr="00A138E6">
        <w:rPr>
          <w:rFonts w:eastAsia="Times New Roman" w:cs="Times New Roman"/>
          <w:b/>
          <w:bCs/>
          <w:color w:val="000000"/>
          <w:szCs w:val="24"/>
        </w:rPr>
        <w:t xml:space="preserve">Relevant </w:t>
      </w:r>
      <w:r w:rsidR="00E27A86">
        <w:rPr>
          <w:rFonts w:eastAsia="Times New Roman" w:cs="Times New Roman"/>
          <w:b/>
          <w:bCs/>
          <w:color w:val="000000"/>
          <w:szCs w:val="24"/>
        </w:rPr>
        <w:t>f</w:t>
      </w:r>
      <w:r w:rsidRPr="00A138E6">
        <w:rPr>
          <w:rFonts w:eastAsia="Times New Roman" w:cs="Times New Roman"/>
          <w:b/>
          <w:bCs/>
          <w:color w:val="000000"/>
          <w:szCs w:val="24"/>
        </w:rPr>
        <w:t>indings</w:t>
      </w:r>
      <w:r w:rsidR="00E27A86">
        <w:rPr>
          <w:rFonts w:eastAsia="Times New Roman" w:cs="Times New Roman"/>
          <w:b/>
          <w:bCs/>
          <w:color w:val="000000"/>
          <w:szCs w:val="24"/>
        </w:rPr>
        <w:t>.</w:t>
      </w:r>
      <w:proofErr w:type="gramEnd"/>
      <w:r w:rsidR="00E27A86">
        <w:rPr>
          <w:rFonts w:eastAsia="Times New Roman" w:cs="Times New Roman"/>
          <w:szCs w:val="24"/>
        </w:rPr>
        <w:t xml:space="preserve"> </w:t>
      </w:r>
      <w:r w:rsidR="00702285">
        <w:rPr>
          <w:rFonts w:eastAsia="Times New Roman" w:cs="Times New Roman"/>
          <w:szCs w:val="24"/>
        </w:rPr>
        <w:t xml:space="preserve">The literature in this review strongly supports </w:t>
      </w:r>
      <w:r w:rsidR="00C25499">
        <w:rPr>
          <w:rFonts w:eastAsia="Times New Roman" w:cs="Times New Roman"/>
          <w:szCs w:val="24"/>
        </w:rPr>
        <w:t xml:space="preserve">job satisfaction being predicted as an outcome of LMX, emotional exhaustion, and interactional justice. Pines and </w:t>
      </w:r>
      <w:proofErr w:type="spellStart"/>
      <w:r w:rsidR="00C25499">
        <w:rPr>
          <w:rFonts w:eastAsia="Times New Roman" w:cs="Times New Roman"/>
          <w:szCs w:val="24"/>
        </w:rPr>
        <w:t>Keinan</w:t>
      </w:r>
      <w:proofErr w:type="spellEnd"/>
      <w:r w:rsidR="00C25499">
        <w:rPr>
          <w:rFonts w:eastAsia="Times New Roman" w:cs="Times New Roman"/>
          <w:szCs w:val="24"/>
        </w:rPr>
        <w:t xml:space="preserve"> (2005) found burnout to be negatively related to job satisfaction, and </w:t>
      </w:r>
      <w:proofErr w:type="spellStart"/>
      <w:r w:rsidR="00C25499">
        <w:rPr>
          <w:rFonts w:eastAsia="Times New Roman" w:cs="Times New Roman"/>
          <w:szCs w:val="24"/>
        </w:rPr>
        <w:t>Mulki</w:t>
      </w:r>
      <w:proofErr w:type="spellEnd"/>
      <w:r w:rsidR="00C25499">
        <w:rPr>
          <w:rFonts w:eastAsia="Times New Roman" w:cs="Times New Roman"/>
          <w:szCs w:val="24"/>
        </w:rPr>
        <w:t xml:space="preserve"> et al. (2006) found emotional exhaustion to mediate the negative relationship between leadership style and job satisfaction. </w:t>
      </w:r>
      <w:proofErr w:type="spellStart"/>
      <w:r w:rsidR="00C25499">
        <w:rPr>
          <w:rFonts w:eastAsia="Times New Roman" w:cs="Times New Roman"/>
          <w:szCs w:val="24"/>
        </w:rPr>
        <w:t>Graen</w:t>
      </w:r>
      <w:proofErr w:type="spellEnd"/>
      <w:r w:rsidR="00C25499">
        <w:rPr>
          <w:rFonts w:eastAsia="Times New Roman" w:cs="Times New Roman"/>
          <w:szCs w:val="24"/>
        </w:rPr>
        <w:t xml:space="preserve"> et al. (1982) and Zhang et al. (2013), for example, found LMX to positively relate to job satisfaction, while Masterson et al. (2000) and Colquitt et al. (2001) found a relationship between the three dimensions of organizational justice and job satisfaction. Although not mentioned previously in this study, transformational</w:t>
      </w:r>
      <w:r w:rsidR="00853248">
        <w:rPr>
          <w:rFonts w:eastAsia="Times New Roman" w:cs="Times New Roman"/>
          <w:szCs w:val="24"/>
        </w:rPr>
        <w:t xml:space="preserve"> leadership has been found to be</w:t>
      </w:r>
      <w:r w:rsidR="005F3B7C">
        <w:rPr>
          <w:rFonts w:eastAsia="Times New Roman" w:cs="Times New Roman"/>
          <w:szCs w:val="24"/>
        </w:rPr>
        <w:t xml:space="preserve"> positively</w:t>
      </w:r>
      <w:r w:rsidR="00853248">
        <w:rPr>
          <w:rFonts w:eastAsia="Times New Roman" w:cs="Times New Roman"/>
          <w:szCs w:val="24"/>
        </w:rPr>
        <w:t xml:space="preserve"> related to job satisfaction</w:t>
      </w:r>
      <w:r w:rsidR="00E64240">
        <w:rPr>
          <w:rFonts w:eastAsia="Times New Roman" w:cs="Times New Roman"/>
          <w:szCs w:val="24"/>
        </w:rPr>
        <w:t>, but transactional leadership has been shown to have no relationship to job satisfaction</w:t>
      </w:r>
      <w:r w:rsidR="00C25499">
        <w:rPr>
          <w:rFonts w:eastAsia="Times New Roman" w:cs="Times New Roman"/>
          <w:szCs w:val="24"/>
        </w:rPr>
        <w:t xml:space="preserve"> (</w:t>
      </w:r>
      <w:proofErr w:type="spellStart"/>
      <w:r w:rsidR="00C25499">
        <w:rPr>
          <w:rFonts w:eastAsia="Times New Roman" w:cs="Times New Roman"/>
          <w:szCs w:val="24"/>
        </w:rPr>
        <w:t>Walumbwa</w:t>
      </w:r>
      <w:proofErr w:type="spellEnd"/>
      <w:r w:rsidR="00C25499">
        <w:rPr>
          <w:rFonts w:eastAsia="Times New Roman" w:cs="Times New Roman"/>
          <w:szCs w:val="24"/>
        </w:rPr>
        <w:t xml:space="preserve">, </w:t>
      </w:r>
      <w:proofErr w:type="spellStart"/>
      <w:r w:rsidR="00C25499">
        <w:rPr>
          <w:rFonts w:eastAsia="Times New Roman" w:cs="Times New Roman"/>
          <w:szCs w:val="24"/>
        </w:rPr>
        <w:t>Orwa</w:t>
      </w:r>
      <w:proofErr w:type="spellEnd"/>
      <w:r w:rsidR="00C25499">
        <w:rPr>
          <w:rFonts w:eastAsia="Times New Roman" w:cs="Times New Roman"/>
          <w:szCs w:val="24"/>
        </w:rPr>
        <w:t xml:space="preserve">, Wang, &amp; Lawler, 2005; </w:t>
      </w:r>
      <w:r w:rsidR="00E64240">
        <w:rPr>
          <w:rFonts w:eastAsia="Times New Roman" w:cs="Times New Roman"/>
          <w:szCs w:val="24"/>
        </w:rPr>
        <w:t>Emery &amp; Barker, 2007</w:t>
      </w:r>
      <w:r w:rsidR="00854C44">
        <w:rPr>
          <w:rFonts w:eastAsia="Times New Roman" w:cs="Times New Roman"/>
          <w:szCs w:val="24"/>
        </w:rPr>
        <w:t xml:space="preserve">; </w:t>
      </w:r>
      <w:proofErr w:type="spellStart"/>
      <w:r w:rsidR="00854C44">
        <w:rPr>
          <w:rFonts w:eastAsia="Times New Roman" w:cs="Times New Roman"/>
          <w:szCs w:val="24"/>
        </w:rPr>
        <w:t>Podsakoff</w:t>
      </w:r>
      <w:proofErr w:type="spellEnd"/>
      <w:r w:rsidR="00854C44">
        <w:rPr>
          <w:rFonts w:eastAsia="Times New Roman" w:cs="Times New Roman"/>
          <w:szCs w:val="24"/>
        </w:rPr>
        <w:t>, Mackenzie, Moorman, &amp; Fetter, 1990</w:t>
      </w:r>
      <w:r w:rsidR="00E64240">
        <w:rPr>
          <w:rFonts w:eastAsia="Times New Roman" w:cs="Times New Roman"/>
          <w:szCs w:val="24"/>
        </w:rPr>
        <w:t>)</w:t>
      </w:r>
      <w:r w:rsidR="00854C44">
        <w:rPr>
          <w:rFonts w:eastAsia="Times New Roman" w:cs="Times New Roman"/>
          <w:szCs w:val="24"/>
        </w:rPr>
        <w:t>.</w:t>
      </w:r>
    </w:p>
    <w:p w:rsidR="00A138E6" w:rsidRPr="00A138E6" w:rsidRDefault="00A138E6" w:rsidP="00871FD3">
      <w:pPr>
        <w:spacing w:line="480" w:lineRule="auto"/>
        <w:rPr>
          <w:rFonts w:eastAsia="Times New Roman" w:cs="Times New Roman"/>
          <w:szCs w:val="24"/>
        </w:rPr>
      </w:pPr>
      <w:r w:rsidRPr="00A138E6">
        <w:rPr>
          <w:rFonts w:eastAsia="Times New Roman" w:cs="Times New Roman"/>
          <w:b/>
          <w:bCs/>
          <w:color w:val="000000"/>
          <w:szCs w:val="24"/>
        </w:rPr>
        <w:t>Organizational Commitment</w:t>
      </w:r>
    </w:p>
    <w:p w:rsidR="002D600F" w:rsidRPr="00CC7F6D" w:rsidRDefault="00077BA1" w:rsidP="00CC7F6D">
      <w:pPr>
        <w:spacing w:line="480" w:lineRule="auto"/>
        <w:ind w:firstLine="720"/>
        <w:rPr>
          <w:rFonts w:eastAsia="Times New Roman" w:cs="Times New Roman"/>
          <w:szCs w:val="24"/>
        </w:rPr>
      </w:pPr>
      <w:r>
        <w:rPr>
          <w:rFonts w:eastAsia="Times New Roman" w:cs="Times New Roman"/>
          <w:color w:val="000000"/>
          <w:szCs w:val="24"/>
        </w:rPr>
        <w:t xml:space="preserve">Organizational commitment has been presented as both </w:t>
      </w:r>
      <w:r w:rsidR="00887A7B">
        <w:rPr>
          <w:rFonts w:eastAsia="Times New Roman" w:cs="Times New Roman"/>
          <w:color w:val="000000"/>
          <w:szCs w:val="24"/>
        </w:rPr>
        <w:t>an attitude and behavior (</w:t>
      </w:r>
      <w:r w:rsidR="00CC7F6D">
        <w:rPr>
          <w:rFonts w:eastAsia="Times New Roman" w:cs="Times New Roman"/>
          <w:color w:val="000000"/>
          <w:szCs w:val="24"/>
        </w:rPr>
        <w:t>Sheldon, 1971</w:t>
      </w:r>
      <w:r w:rsidR="00887A7B">
        <w:rPr>
          <w:rFonts w:eastAsia="Times New Roman" w:cs="Times New Roman"/>
          <w:color w:val="000000"/>
          <w:szCs w:val="24"/>
        </w:rPr>
        <w:t>; Becker, 1960).</w:t>
      </w:r>
      <w:r w:rsidR="00CC7F6D">
        <w:rPr>
          <w:rFonts w:eastAsia="Times New Roman" w:cs="Times New Roman"/>
          <w:color w:val="000000"/>
          <w:szCs w:val="24"/>
        </w:rPr>
        <w:t xml:space="preserve"> To fully understand and measure organizational commitment, </w:t>
      </w:r>
      <w:proofErr w:type="spellStart"/>
      <w:r w:rsidR="00CC7F6D">
        <w:rPr>
          <w:rFonts w:eastAsia="Times New Roman" w:cs="Times New Roman"/>
          <w:color w:val="000000"/>
          <w:szCs w:val="24"/>
        </w:rPr>
        <w:t>Mowday</w:t>
      </w:r>
      <w:proofErr w:type="spellEnd"/>
      <w:r w:rsidR="00CC7F6D">
        <w:rPr>
          <w:rFonts w:eastAsia="Times New Roman" w:cs="Times New Roman"/>
          <w:color w:val="000000"/>
          <w:szCs w:val="24"/>
        </w:rPr>
        <w:t xml:space="preserve">, Steers, and Porter (1979) defined organizational commitment as one’s level of identification with and involvement in an organization. </w:t>
      </w:r>
      <w:proofErr w:type="spellStart"/>
      <w:r w:rsidR="00CC7F6D">
        <w:rPr>
          <w:rFonts w:eastAsia="Times New Roman" w:cs="Times New Roman"/>
          <w:color w:val="000000"/>
          <w:szCs w:val="24"/>
        </w:rPr>
        <w:t>Mowday</w:t>
      </w:r>
      <w:proofErr w:type="spellEnd"/>
      <w:r w:rsidR="00CC7F6D">
        <w:rPr>
          <w:rFonts w:eastAsia="Times New Roman" w:cs="Times New Roman"/>
          <w:color w:val="000000"/>
          <w:szCs w:val="24"/>
        </w:rPr>
        <w:t xml:space="preserve"> et al. explain</w:t>
      </w:r>
      <w:r w:rsidR="005F3B7C">
        <w:rPr>
          <w:rFonts w:eastAsia="Times New Roman" w:cs="Times New Roman"/>
          <w:color w:val="000000"/>
          <w:szCs w:val="24"/>
        </w:rPr>
        <w:t>ed</w:t>
      </w:r>
      <w:r w:rsidR="00CC7F6D">
        <w:rPr>
          <w:rFonts w:eastAsia="Times New Roman" w:cs="Times New Roman"/>
          <w:color w:val="000000"/>
          <w:szCs w:val="24"/>
        </w:rPr>
        <w:t xml:space="preserve"> organizational commitment is not simply passive loyalty, but it is 1) one’s trust in an organization’s goals and values, 2) one’s willingness to exert effort for an organization, and 3) one’s desire to remain a </w:t>
      </w:r>
      <w:r w:rsidR="00CC7F6D">
        <w:rPr>
          <w:rFonts w:eastAsia="Times New Roman" w:cs="Times New Roman"/>
          <w:color w:val="000000"/>
          <w:szCs w:val="24"/>
        </w:rPr>
        <w:lastRenderedPageBreak/>
        <w:t>member of an organization. Organizational commitment is not to be compared to job satisfaction</w:t>
      </w:r>
      <w:r w:rsidR="00CC7F6D">
        <w:rPr>
          <w:rFonts w:eastAsia="Times New Roman" w:cs="Times New Roman"/>
          <w:szCs w:val="24"/>
        </w:rPr>
        <w:t xml:space="preserve">. </w:t>
      </w:r>
      <w:r w:rsidR="00F63726">
        <w:rPr>
          <w:rFonts w:eastAsia="Times New Roman" w:cs="Times New Roman"/>
          <w:color w:val="000000"/>
          <w:szCs w:val="24"/>
        </w:rPr>
        <w:t>In a longitudinal study of organizational commitment, turnover intentions, and jo</w:t>
      </w:r>
      <w:r>
        <w:rPr>
          <w:rFonts w:eastAsia="Times New Roman" w:cs="Times New Roman"/>
          <w:color w:val="000000"/>
          <w:szCs w:val="24"/>
        </w:rPr>
        <w:t>b</w:t>
      </w:r>
      <w:r w:rsidR="00F63726">
        <w:rPr>
          <w:rFonts w:eastAsia="Times New Roman" w:cs="Times New Roman"/>
          <w:color w:val="000000"/>
          <w:szCs w:val="24"/>
        </w:rPr>
        <w:t xml:space="preserve"> satisfaction, </w:t>
      </w:r>
      <w:r w:rsidR="002D600F">
        <w:rPr>
          <w:rFonts w:eastAsia="Times New Roman" w:cs="Times New Roman"/>
          <w:color w:val="000000"/>
          <w:szCs w:val="24"/>
        </w:rPr>
        <w:t xml:space="preserve">Porter, Steers, </w:t>
      </w:r>
      <w:proofErr w:type="spellStart"/>
      <w:r w:rsidR="002D600F">
        <w:rPr>
          <w:rFonts w:eastAsia="Times New Roman" w:cs="Times New Roman"/>
          <w:color w:val="000000"/>
          <w:szCs w:val="24"/>
        </w:rPr>
        <w:t>Mowday</w:t>
      </w:r>
      <w:proofErr w:type="spellEnd"/>
      <w:r w:rsidR="002D600F">
        <w:rPr>
          <w:rFonts w:eastAsia="Times New Roman" w:cs="Times New Roman"/>
          <w:color w:val="000000"/>
          <w:szCs w:val="24"/>
        </w:rPr>
        <w:t xml:space="preserve">, and </w:t>
      </w:r>
      <w:proofErr w:type="spellStart"/>
      <w:r w:rsidR="002D600F">
        <w:rPr>
          <w:rFonts w:eastAsia="Times New Roman" w:cs="Times New Roman"/>
          <w:color w:val="000000"/>
          <w:szCs w:val="24"/>
        </w:rPr>
        <w:t>Boulian</w:t>
      </w:r>
      <w:proofErr w:type="spellEnd"/>
      <w:r w:rsidR="002D600F">
        <w:rPr>
          <w:rFonts w:eastAsia="Times New Roman" w:cs="Times New Roman"/>
          <w:color w:val="000000"/>
          <w:szCs w:val="24"/>
        </w:rPr>
        <w:t xml:space="preserve"> (1974)</w:t>
      </w:r>
      <w:r w:rsidR="00473C72">
        <w:rPr>
          <w:rFonts w:eastAsia="Times New Roman" w:cs="Times New Roman"/>
          <w:color w:val="000000"/>
          <w:szCs w:val="24"/>
        </w:rPr>
        <w:t xml:space="preserve"> found the relationship between</w:t>
      </w:r>
      <w:r w:rsidR="005F3B7C">
        <w:rPr>
          <w:rFonts w:eastAsia="Times New Roman" w:cs="Times New Roman"/>
          <w:color w:val="000000"/>
          <w:szCs w:val="24"/>
        </w:rPr>
        <w:t xml:space="preserve"> employee</w:t>
      </w:r>
      <w:r w:rsidR="00473C72">
        <w:rPr>
          <w:rFonts w:eastAsia="Times New Roman" w:cs="Times New Roman"/>
          <w:color w:val="000000"/>
          <w:szCs w:val="24"/>
        </w:rPr>
        <w:t xml:space="preserve"> attitudes (job satisfaction and organizational commitment) and turnover intention gets stronger as time passes. The authors also found when levels of organizational commitment are at the </w:t>
      </w:r>
      <w:proofErr w:type="gramStart"/>
      <w:r w:rsidR="00473C72">
        <w:rPr>
          <w:rFonts w:eastAsia="Times New Roman" w:cs="Times New Roman"/>
          <w:color w:val="000000"/>
          <w:szCs w:val="24"/>
        </w:rPr>
        <w:t>lowest,</w:t>
      </w:r>
      <w:proofErr w:type="gramEnd"/>
      <w:r w:rsidR="00473C72">
        <w:rPr>
          <w:rFonts w:eastAsia="Times New Roman" w:cs="Times New Roman"/>
          <w:color w:val="000000"/>
          <w:szCs w:val="24"/>
        </w:rPr>
        <w:t xml:space="preserve"> turnover intentions are at the highest, especially before a member voluntarily leaves an organization. However, job satisfaction was found to fluctuate over time, therefore making it less predictive of voluntary employee turnover (Porter et al., 1974). </w:t>
      </w:r>
    </w:p>
    <w:p w:rsidR="00E66790" w:rsidRPr="000707B7" w:rsidRDefault="00A138E6" w:rsidP="00871FD3">
      <w:pPr>
        <w:spacing w:line="480" w:lineRule="auto"/>
        <w:rPr>
          <w:rFonts w:eastAsia="Times New Roman" w:cs="Times New Roman"/>
          <w:color w:val="000000"/>
          <w:szCs w:val="24"/>
        </w:rPr>
      </w:pPr>
      <w:r w:rsidRPr="00A138E6">
        <w:rPr>
          <w:rFonts w:eastAsia="Times New Roman" w:cs="Times New Roman"/>
          <w:b/>
          <w:bCs/>
          <w:color w:val="000000"/>
          <w:szCs w:val="24"/>
        </w:rPr>
        <w:t>       </w:t>
      </w:r>
      <w:r w:rsidRPr="00A138E6">
        <w:rPr>
          <w:rFonts w:eastAsia="Times New Roman" w:cs="Times New Roman"/>
          <w:b/>
          <w:bCs/>
          <w:color w:val="000000"/>
          <w:szCs w:val="24"/>
        </w:rPr>
        <w:tab/>
      </w:r>
      <w:proofErr w:type="gramStart"/>
      <w:r w:rsidRPr="00A138E6">
        <w:rPr>
          <w:rFonts w:eastAsia="Times New Roman" w:cs="Times New Roman"/>
          <w:b/>
          <w:bCs/>
          <w:color w:val="000000"/>
          <w:szCs w:val="24"/>
        </w:rPr>
        <w:t>Relevant findings</w:t>
      </w:r>
      <w:r w:rsidR="00806B61">
        <w:rPr>
          <w:rFonts w:eastAsia="Times New Roman" w:cs="Times New Roman"/>
          <w:b/>
          <w:szCs w:val="24"/>
        </w:rPr>
        <w:t>.</w:t>
      </w:r>
      <w:proofErr w:type="gramEnd"/>
      <w:r w:rsidR="00806B61">
        <w:rPr>
          <w:rFonts w:eastAsia="Times New Roman" w:cs="Times New Roman"/>
          <w:b/>
          <w:szCs w:val="24"/>
        </w:rPr>
        <w:t xml:space="preserve"> </w:t>
      </w:r>
      <w:r w:rsidR="00E6311D">
        <w:rPr>
          <w:rFonts w:eastAsia="Times New Roman" w:cs="Times New Roman"/>
          <w:szCs w:val="24"/>
        </w:rPr>
        <w:t xml:space="preserve">The literature on organizational commitment, burnout, and leader communication is </w:t>
      </w:r>
      <w:r w:rsidR="00F1769D">
        <w:rPr>
          <w:rFonts w:eastAsia="Times New Roman" w:cs="Times New Roman"/>
          <w:szCs w:val="24"/>
        </w:rPr>
        <w:t xml:space="preserve">somewhat </w:t>
      </w:r>
      <w:r w:rsidR="00E6311D">
        <w:rPr>
          <w:rFonts w:eastAsia="Times New Roman" w:cs="Times New Roman"/>
          <w:szCs w:val="24"/>
        </w:rPr>
        <w:t xml:space="preserve">inconsistent. </w:t>
      </w:r>
      <w:r w:rsidR="000C6466">
        <w:rPr>
          <w:rFonts w:eastAsia="Times New Roman" w:cs="Times New Roman"/>
          <w:szCs w:val="24"/>
        </w:rPr>
        <w:t>For example</w:t>
      </w:r>
      <w:r w:rsidR="00806B61">
        <w:rPr>
          <w:rFonts w:eastAsia="Times New Roman" w:cs="Times New Roman"/>
          <w:szCs w:val="24"/>
        </w:rPr>
        <w:t xml:space="preserve">, </w:t>
      </w:r>
      <w:r w:rsidR="00806B61" w:rsidRPr="00A138E6">
        <w:rPr>
          <w:rFonts w:eastAsia="Times New Roman" w:cs="Times New Roman"/>
          <w:color w:val="000000"/>
          <w:szCs w:val="24"/>
        </w:rPr>
        <w:t>Miller</w:t>
      </w:r>
      <w:r w:rsidR="00806B61">
        <w:rPr>
          <w:rFonts w:eastAsia="Times New Roman" w:cs="Times New Roman"/>
          <w:color w:val="000000"/>
          <w:szCs w:val="24"/>
        </w:rPr>
        <w:t xml:space="preserve"> et al.</w:t>
      </w:r>
      <w:r w:rsidR="00806B61" w:rsidRPr="00A138E6">
        <w:rPr>
          <w:rFonts w:eastAsia="Times New Roman" w:cs="Times New Roman"/>
          <w:color w:val="000000"/>
          <w:szCs w:val="24"/>
        </w:rPr>
        <w:t xml:space="preserve"> (1990)</w:t>
      </w:r>
      <w:r w:rsidR="00806B61">
        <w:rPr>
          <w:rFonts w:eastAsia="Times New Roman" w:cs="Times New Roman"/>
          <w:color w:val="000000"/>
          <w:szCs w:val="24"/>
        </w:rPr>
        <w:t xml:space="preserve"> found organizational commitment to be negatively related to</w:t>
      </w:r>
      <w:r w:rsidR="00E6311D">
        <w:rPr>
          <w:rFonts w:eastAsia="Times New Roman" w:cs="Times New Roman"/>
          <w:color w:val="000000"/>
          <w:szCs w:val="24"/>
        </w:rPr>
        <w:t xml:space="preserve"> emotional exhaustion, while Cropanzano et al. (2003) found organizational commitment to indirectly mediate the relationship between emotional exhaustion and turnover intentions, job performance, and organizational citizenship behaviors.</w:t>
      </w:r>
      <w:r w:rsidR="00F1769D">
        <w:rPr>
          <w:rFonts w:eastAsia="Times New Roman" w:cs="Times New Roman"/>
          <w:color w:val="000000"/>
          <w:szCs w:val="24"/>
        </w:rPr>
        <w:t xml:space="preserve"> However, </w:t>
      </w:r>
      <w:r w:rsidR="000C6466">
        <w:rPr>
          <w:rFonts w:eastAsia="Times New Roman" w:cs="Times New Roman"/>
          <w:color w:val="000000"/>
          <w:szCs w:val="24"/>
        </w:rPr>
        <w:t>research</w:t>
      </w:r>
      <w:r w:rsidR="0021354A">
        <w:rPr>
          <w:rFonts w:eastAsia="Times New Roman" w:cs="Times New Roman"/>
          <w:color w:val="000000"/>
          <w:szCs w:val="24"/>
        </w:rPr>
        <w:t xml:space="preserve"> does show organizational commitment to be </w:t>
      </w:r>
      <w:r w:rsidR="00FC00E7">
        <w:rPr>
          <w:rFonts w:eastAsia="Times New Roman" w:cs="Times New Roman"/>
          <w:color w:val="000000"/>
          <w:szCs w:val="24"/>
        </w:rPr>
        <w:t>an outcome of</w:t>
      </w:r>
      <w:r w:rsidR="0021354A">
        <w:rPr>
          <w:rFonts w:eastAsia="Times New Roman" w:cs="Times New Roman"/>
          <w:color w:val="000000"/>
          <w:szCs w:val="24"/>
        </w:rPr>
        <w:t xml:space="preserve"> organizational justice, </w:t>
      </w:r>
      <w:r w:rsidR="005F1FB8">
        <w:rPr>
          <w:rFonts w:eastAsia="Times New Roman" w:cs="Times New Roman"/>
          <w:color w:val="000000"/>
          <w:szCs w:val="24"/>
        </w:rPr>
        <w:t xml:space="preserve">perceived organizational support, </w:t>
      </w:r>
      <w:r w:rsidR="00BE03E8">
        <w:rPr>
          <w:rFonts w:eastAsia="Times New Roman" w:cs="Times New Roman"/>
          <w:color w:val="000000"/>
          <w:szCs w:val="24"/>
        </w:rPr>
        <w:t xml:space="preserve">LMX, </w:t>
      </w:r>
      <w:r w:rsidR="005F1FB8">
        <w:rPr>
          <w:rFonts w:eastAsia="Times New Roman" w:cs="Times New Roman"/>
          <w:color w:val="000000"/>
          <w:szCs w:val="24"/>
        </w:rPr>
        <w:t xml:space="preserve">organizational justice, and transformational leadership </w:t>
      </w:r>
      <w:r w:rsidR="00F1769D">
        <w:rPr>
          <w:rFonts w:eastAsia="Times New Roman" w:cs="Times New Roman"/>
          <w:color w:val="000000"/>
          <w:szCs w:val="24"/>
        </w:rPr>
        <w:t xml:space="preserve">(Colquitt et al., 2001; Lee, 2000; </w:t>
      </w:r>
      <w:r w:rsidR="00BE03E8">
        <w:rPr>
          <w:rFonts w:eastAsia="Times New Roman" w:cs="Times New Roman"/>
          <w:color w:val="000000"/>
          <w:szCs w:val="24"/>
        </w:rPr>
        <w:t xml:space="preserve">Wayne et al., 1997; </w:t>
      </w:r>
      <w:r w:rsidR="005F1FB8" w:rsidRPr="00FC00E7">
        <w:t>Meyer</w:t>
      </w:r>
      <w:r w:rsidR="005F1FB8">
        <w:t>, Stanley</w:t>
      </w:r>
      <w:r w:rsidR="005F1FB8" w:rsidRPr="00FC00E7">
        <w:t xml:space="preserve">, </w:t>
      </w:r>
      <w:proofErr w:type="spellStart"/>
      <w:r w:rsidR="005F1FB8" w:rsidRPr="00FC00E7">
        <w:t>Herscovitch</w:t>
      </w:r>
      <w:proofErr w:type="spellEnd"/>
      <w:r w:rsidR="005F1FB8" w:rsidRPr="00FC00E7">
        <w:t xml:space="preserve">, &amp; </w:t>
      </w:r>
      <w:proofErr w:type="spellStart"/>
      <w:r w:rsidR="005F1FB8" w:rsidRPr="00FC00E7">
        <w:t>Topolnytsky</w:t>
      </w:r>
      <w:proofErr w:type="spellEnd"/>
      <w:r w:rsidR="005F1FB8">
        <w:t>, 2002</w:t>
      </w:r>
      <w:r w:rsidR="00F1769D">
        <w:rPr>
          <w:rFonts w:eastAsia="Times New Roman" w:cs="Times New Roman"/>
          <w:color w:val="000000"/>
          <w:szCs w:val="24"/>
        </w:rPr>
        <w:t>).</w:t>
      </w:r>
      <w:r w:rsidR="005F1FB8">
        <w:rPr>
          <w:rFonts w:eastAsia="Times New Roman" w:cs="Times New Roman"/>
          <w:color w:val="000000"/>
          <w:szCs w:val="24"/>
        </w:rPr>
        <w:t xml:space="preserve"> These findings</w:t>
      </w:r>
      <w:r w:rsidR="00BE03E8">
        <w:rPr>
          <w:rFonts w:eastAsia="Times New Roman" w:cs="Times New Roman"/>
          <w:color w:val="000000"/>
          <w:szCs w:val="24"/>
        </w:rPr>
        <w:t xml:space="preserve"> support organizationa</w:t>
      </w:r>
      <w:r w:rsidR="005F3B7C">
        <w:rPr>
          <w:rFonts w:eastAsia="Times New Roman" w:cs="Times New Roman"/>
          <w:color w:val="000000"/>
          <w:szCs w:val="24"/>
        </w:rPr>
        <w:t>l commitment being studied as a measured</w:t>
      </w:r>
      <w:r w:rsidR="00BE03E8">
        <w:rPr>
          <w:rFonts w:eastAsia="Times New Roman" w:cs="Times New Roman"/>
          <w:color w:val="000000"/>
          <w:szCs w:val="24"/>
        </w:rPr>
        <w:t xml:space="preserve"> outcome of emotional exhaustion, organizational justice, LMX, and transformational leadership.</w:t>
      </w:r>
    </w:p>
    <w:p w:rsidR="00A138E6" w:rsidRPr="00A138E6" w:rsidRDefault="00F416B9" w:rsidP="00871FD3">
      <w:pPr>
        <w:spacing w:line="480" w:lineRule="auto"/>
        <w:rPr>
          <w:rFonts w:eastAsia="Times New Roman" w:cs="Times New Roman"/>
          <w:szCs w:val="24"/>
        </w:rPr>
      </w:pPr>
      <w:r>
        <w:rPr>
          <w:rFonts w:eastAsia="Times New Roman" w:cs="Times New Roman"/>
          <w:b/>
          <w:bCs/>
          <w:color w:val="000000"/>
          <w:szCs w:val="24"/>
        </w:rPr>
        <w:t>Rationale</w:t>
      </w:r>
    </w:p>
    <w:p w:rsidR="00A138E6" w:rsidRPr="00163A88" w:rsidRDefault="00A138E6" w:rsidP="00871FD3">
      <w:pPr>
        <w:spacing w:line="480" w:lineRule="auto"/>
        <w:rPr>
          <w:rFonts w:eastAsia="Times New Roman" w:cs="Times New Roman"/>
          <w:iCs/>
          <w:color w:val="000000"/>
          <w:szCs w:val="24"/>
        </w:rPr>
      </w:pPr>
      <w:r w:rsidRPr="00A138E6">
        <w:rPr>
          <w:rFonts w:eastAsia="Times New Roman" w:cs="Times New Roman"/>
          <w:b/>
          <w:bCs/>
          <w:color w:val="000000"/>
          <w:szCs w:val="24"/>
        </w:rPr>
        <w:t>       </w:t>
      </w:r>
      <w:r w:rsidRPr="00A138E6">
        <w:rPr>
          <w:rFonts w:eastAsia="Times New Roman" w:cs="Times New Roman"/>
          <w:b/>
          <w:bCs/>
          <w:color w:val="000000"/>
          <w:szCs w:val="24"/>
        </w:rPr>
        <w:tab/>
      </w:r>
      <w:r w:rsidR="00F416B9">
        <w:rPr>
          <w:rFonts w:eastAsia="Times New Roman" w:cs="Times New Roman"/>
          <w:bCs/>
          <w:color w:val="000000"/>
          <w:szCs w:val="24"/>
        </w:rPr>
        <w:t xml:space="preserve">As cited above in the literature review, </w:t>
      </w:r>
      <w:r w:rsidR="00F416B9">
        <w:rPr>
          <w:rFonts w:eastAsia="Times New Roman" w:cs="Times New Roman"/>
          <w:color w:val="000000"/>
          <w:szCs w:val="24"/>
        </w:rPr>
        <w:t>s</w:t>
      </w:r>
      <w:r w:rsidRPr="00A138E6">
        <w:rPr>
          <w:rFonts w:eastAsia="Times New Roman" w:cs="Times New Roman"/>
          <w:color w:val="000000"/>
          <w:szCs w:val="24"/>
        </w:rPr>
        <w:t xml:space="preserve">ocial </w:t>
      </w:r>
      <w:r w:rsidR="008466F7">
        <w:rPr>
          <w:rFonts w:eastAsia="Times New Roman" w:cs="Times New Roman"/>
          <w:color w:val="000000"/>
          <w:szCs w:val="24"/>
        </w:rPr>
        <w:t>e</w:t>
      </w:r>
      <w:r w:rsidRPr="00A138E6">
        <w:rPr>
          <w:rFonts w:eastAsia="Times New Roman" w:cs="Times New Roman"/>
          <w:color w:val="000000"/>
          <w:szCs w:val="24"/>
        </w:rPr>
        <w:t xml:space="preserve">xchange </w:t>
      </w:r>
      <w:r w:rsidR="008466F7">
        <w:rPr>
          <w:rFonts w:eastAsia="Times New Roman" w:cs="Times New Roman"/>
          <w:color w:val="000000"/>
          <w:szCs w:val="24"/>
        </w:rPr>
        <w:t>t</w:t>
      </w:r>
      <w:r w:rsidRPr="00A138E6">
        <w:rPr>
          <w:rFonts w:eastAsia="Times New Roman" w:cs="Times New Roman"/>
          <w:color w:val="000000"/>
          <w:szCs w:val="24"/>
        </w:rPr>
        <w:t xml:space="preserve">heory </w:t>
      </w:r>
      <w:r w:rsidR="00F416B9" w:rsidRPr="00A138E6">
        <w:rPr>
          <w:rFonts w:eastAsia="Times New Roman" w:cs="Times New Roman"/>
          <w:color w:val="000000"/>
          <w:szCs w:val="24"/>
        </w:rPr>
        <w:t>links</w:t>
      </w:r>
      <w:r w:rsidRPr="00A138E6">
        <w:rPr>
          <w:rFonts w:eastAsia="Times New Roman" w:cs="Times New Roman"/>
          <w:color w:val="000000"/>
          <w:szCs w:val="24"/>
        </w:rPr>
        <w:t xml:space="preserve"> interactional justice and LMX, and research has found both to influence burnout. There is little research as to how LMX and interactional justice </w:t>
      </w:r>
      <w:r w:rsidR="003D4452">
        <w:rPr>
          <w:rFonts w:eastAsia="Times New Roman" w:cs="Times New Roman"/>
          <w:color w:val="000000"/>
          <w:szCs w:val="24"/>
        </w:rPr>
        <w:t>relate</w:t>
      </w:r>
      <w:r w:rsidRPr="00A138E6">
        <w:rPr>
          <w:rFonts w:eastAsia="Times New Roman" w:cs="Times New Roman"/>
          <w:color w:val="000000"/>
          <w:szCs w:val="24"/>
        </w:rPr>
        <w:t xml:space="preserve"> with one another </w:t>
      </w:r>
      <w:r w:rsidR="00F416B9">
        <w:rPr>
          <w:rFonts w:eastAsia="Times New Roman" w:cs="Times New Roman"/>
          <w:color w:val="000000"/>
          <w:szCs w:val="24"/>
        </w:rPr>
        <w:t>to</w:t>
      </w:r>
      <w:r w:rsidRPr="00A138E6">
        <w:rPr>
          <w:rFonts w:eastAsia="Times New Roman" w:cs="Times New Roman"/>
          <w:color w:val="000000"/>
          <w:szCs w:val="24"/>
        </w:rPr>
        <w:t xml:space="preserve"> </w:t>
      </w:r>
      <w:r w:rsidR="00F416B9">
        <w:rPr>
          <w:rFonts w:eastAsia="Times New Roman" w:cs="Times New Roman"/>
          <w:color w:val="000000"/>
          <w:szCs w:val="24"/>
        </w:rPr>
        <w:t>influence</w:t>
      </w:r>
      <w:r w:rsidRPr="00A138E6">
        <w:rPr>
          <w:rFonts w:eastAsia="Times New Roman" w:cs="Times New Roman"/>
          <w:color w:val="000000"/>
          <w:szCs w:val="24"/>
        </w:rPr>
        <w:t xml:space="preserve"> burnout, leading to changes in </w:t>
      </w:r>
      <w:r w:rsidRPr="00A138E6">
        <w:rPr>
          <w:rFonts w:eastAsia="Times New Roman" w:cs="Times New Roman"/>
          <w:color w:val="000000"/>
          <w:szCs w:val="24"/>
        </w:rPr>
        <w:lastRenderedPageBreak/>
        <w:t>job attitudes (job satisfaction, turnover, intentions, and overall organizational justice).  Transformational and transactional leadership – although well-researched – have not been studied to test how they create variance in the relationships between LMX, interactional justice, burnout, and job attitudes.</w:t>
      </w:r>
      <w:r w:rsidR="00F416B9">
        <w:rPr>
          <w:rFonts w:eastAsia="Times New Roman" w:cs="Times New Roman"/>
          <w:color w:val="000000"/>
          <w:szCs w:val="24"/>
        </w:rPr>
        <w:t xml:space="preserve"> This </w:t>
      </w:r>
      <w:r w:rsidR="00B64D80">
        <w:rPr>
          <w:rFonts w:eastAsia="Times New Roman" w:cs="Times New Roman"/>
          <w:color w:val="000000"/>
          <w:szCs w:val="24"/>
        </w:rPr>
        <w:t>largely unexplored area provides</w:t>
      </w:r>
      <w:r w:rsidR="00F416B9">
        <w:rPr>
          <w:rFonts w:eastAsia="Times New Roman" w:cs="Times New Roman"/>
          <w:color w:val="000000"/>
          <w:szCs w:val="24"/>
        </w:rPr>
        <w:t xml:space="preserve"> the rationale for this study. Thus, the goal of this study is to measure the relationships between employees’ perceptions of leaders’ communication behavior, interactional justice, and LMX quality, and then to test these relationships with emotional exhaustion and employee attitudes.</w:t>
      </w:r>
      <w:r w:rsidR="00163A88">
        <w:rPr>
          <w:rFonts w:eastAsia="Times New Roman" w:cs="Times New Roman"/>
          <w:color w:val="000000"/>
          <w:szCs w:val="24"/>
        </w:rPr>
        <w:t xml:space="preserve"> </w:t>
      </w:r>
      <w:r w:rsidR="00163A88">
        <w:rPr>
          <w:rFonts w:eastAsia="Times New Roman" w:cs="Times New Roman"/>
          <w:iCs/>
          <w:color w:val="000000"/>
          <w:szCs w:val="24"/>
        </w:rPr>
        <w:t xml:space="preserve">These hypotheses are </w:t>
      </w:r>
      <w:r w:rsidR="00B64D80">
        <w:rPr>
          <w:rFonts w:eastAsia="Times New Roman" w:cs="Times New Roman"/>
          <w:iCs/>
          <w:color w:val="000000"/>
          <w:szCs w:val="24"/>
        </w:rPr>
        <w:t xml:space="preserve">visually </w:t>
      </w:r>
      <w:r w:rsidR="00163A88">
        <w:rPr>
          <w:rFonts w:eastAsia="Times New Roman" w:cs="Times New Roman"/>
          <w:iCs/>
          <w:color w:val="000000"/>
          <w:szCs w:val="24"/>
        </w:rPr>
        <w:t>represented in</w:t>
      </w:r>
      <w:r w:rsidR="00FA5026">
        <w:rPr>
          <w:rFonts w:eastAsia="Times New Roman" w:cs="Times New Roman"/>
          <w:iCs/>
          <w:color w:val="000000"/>
          <w:szCs w:val="24"/>
        </w:rPr>
        <w:t xml:space="preserve"> a model in</w:t>
      </w:r>
      <w:r w:rsidR="00163A88">
        <w:rPr>
          <w:rFonts w:eastAsia="Times New Roman" w:cs="Times New Roman"/>
          <w:iCs/>
          <w:color w:val="000000"/>
          <w:szCs w:val="24"/>
        </w:rPr>
        <w:t xml:space="preserve"> Figure 1. </w:t>
      </w:r>
    </w:p>
    <w:p w:rsidR="00A138E6" w:rsidRDefault="00F416B9" w:rsidP="00F416B9">
      <w:pPr>
        <w:spacing w:line="480" w:lineRule="auto"/>
        <w:ind w:left="720"/>
        <w:rPr>
          <w:rFonts w:eastAsia="Times New Roman" w:cs="Times New Roman"/>
          <w:i/>
          <w:iCs/>
          <w:color w:val="000000"/>
          <w:szCs w:val="24"/>
        </w:rPr>
      </w:pPr>
      <w:r>
        <w:rPr>
          <w:rFonts w:eastAsia="Times New Roman" w:cs="Times New Roman"/>
          <w:i/>
          <w:iCs/>
          <w:color w:val="000000"/>
          <w:szCs w:val="24"/>
        </w:rPr>
        <w:t>H</w:t>
      </w:r>
      <w:r w:rsidR="005840E7">
        <w:rPr>
          <w:rFonts w:eastAsia="Times New Roman" w:cs="Times New Roman"/>
          <w:i/>
          <w:iCs/>
          <w:color w:val="000000"/>
          <w:szCs w:val="24"/>
        </w:rPr>
        <w:t>1</w:t>
      </w:r>
      <w:r w:rsidR="00A138E6" w:rsidRPr="00A138E6">
        <w:rPr>
          <w:rFonts w:eastAsia="Times New Roman" w:cs="Times New Roman"/>
          <w:i/>
          <w:iCs/>
          <w:color w:val="000000"/>
          <w:szCs w:val="24"/>
        </w:rPr>
        <w:t xml:space="preserve">: Transactional leadership will </w:t>
      </w:r>
      <w:r w:rsidR="0008630A">
        <w:rPr>
          <w:rFonts w:eastAsia="Times New Roman" w:cs="Times New Roman"/>
          <w:i/>
          <w:iCs/>
          <w:color w:val="000000"/>
          <w:szCs w:val="24"/>
        </w:rPr>
        <w:t>be positively related to informational justice, which in turn will be negatively related to emotional exhaustion</w:t>
      </w:r>
      <w:r w:rsidR="009732C3">
        <w:rPr>
          <w:rFonts w:eastAsia="Times New Roman" w:cs="Times New Roman"/>
          <w:i/>
          <w:iCs/>
          <w:color w:val="000000"/>
          <w:szCs w:val="24"/>
        </w:rPr>
        <w:t xml:space="preserve"> and positively related to overall organizational justice</w:t>
      </w:r>
      <w:r w:rsidR="0008630A">
        <w:rPr>
          <w:rFonts w:eastAsia="Times New Roman" w:cs="Times New Roman"/>
          <w:i/>
          <w:iCs/>
          <w:color w:val="000000"/>
          <w:szCs w:val="24"/>
        </w:rPr>
        <w:t>.</w:t>
      </w:r>
    </w:p>
    <w:p w:rsidR="00A138E6" w:rsidRDefault="00A138E6" w:rsidP="00F416B9">
      <w:pPr>
        <w:spacing w:line="480" w:lineRule="auto"/>
        <w:ind w:left="720"/>
        <w:rPr>
          <w:rFonts w:eastAsia="Times New Roman" w:cs="Times New Roman"/>
          <w:i/>
          <w:iCs/>
          <w:color w:val="000000"/>
          <w:szCs w:val="24"/>
        </w:rPr>
      </w:pPr>
      <w:r w:rsidRPr="00A138E6">
        <w:rPr>
          <w:rFonts w:eastAsia="Times New Roman" w:cs="Times New Roman"/>
          <w:i/>
          <w:iCs/>
          <w:color w:val="000000"/>
          <w:szCs w:val="24"/>
        </w:rPr>
        <w:t>H</w:t>
      </w:r>
      <w:r w:rsidR="005840E7">
        <w:rPr>
          <w:rFonts w:eastAsia="Times New Roman" w:cs="Times New Roman"/>
          <w:i/>
          <w:iCs/>
          <w:color w:val="000000"/>
          <w:szCs w:val="24"/>
        </w:rPr>
        <w:t>2</w:t>
      </w:r>
      <w:r w:rsidR="00714E2D">
        <w:rPr>
          <w:rFonts w:eastAsia="Times New Roman" w:cs="Times New Roman"/>
          <w:i/>
          <w:iCs/>
          <w:color w:val="000000"/>
          <w:szCs w:val="24"/>
        </w:rPr>
        <w:t>a</w:t>
      </w:r>
      <w:r w:rsidRPr="00A138E6">
        <w:rPr>
          <w:rFonts w:eastAsia="Times New Roman" w:cs="Times New Roman"/>
          <w:i/>
          <w:iCs/>
          <w:color w:val="000000"/>
          <w:szCs w:val="24"/>
        </w:rPr>
        <w:t xml:space="preserve">: </w:t>
      </w:r>
      <w:r w:rsidR="0008630A">
        <w:rPr>
          <w:rFonts w:eastAsia="Times New Roman" w:cs="Times New Roman"/>
          <w:i/>
          <w:iCs/>
          <w:color w:val="000000"/>
          <w:szCs w:val="24"/>
        </w:rPr>
        <w:t>LMX quality will be highly correlated with interpersonal justice.</w:t>
      </w:r>
    </w:p>
    <w:p w:rsidR="0008630A" w:rsidRPr="00A138E6" w:rsidRDefault="0008630A" w:rsidP="00F416B9">
      <w:pPr>
        <w:spacing w:line="480" w:lineRule="auto"/>
        <w:ind w:left="720"/>
        <w:rPr>
          <w:rFonts w:eastAsia="Times New Roman" w:cs="Times New Roman"/>
          <w:szCs w:val="24"/>
        </w:rPr>
      </w:pPr>
      <w:r>
        <w:rPr>
          <w:rFonts w:eastAsia="Times New Roman" w:cs="Times New Roman"/>
          <w:i/>
          <w:iCs/>
          <w:color w:val="000000"/>
          <w:szCs w:val="24"/>
        </w:rPr>
        <w:t>H</w:t>
      </w:r>
      <w:r w:rsidR="005840E7">
        <w:rPr>
          <w:rFonts w:eastAsia="Times New Roman" w:cs="Times New Roman"/>
          <w:i/>
          <w:iCs/>
          <w:color w:val="000000"/>
          <w:szCs w:val="24"/>
        </w:rPr>
        <w:t>2</w:t>
      </w:r>
      <w:r w:rsidR="00714E2D">
        <w:rPr>
          <w:rFonts w:eastAsia="Times New Roman" w:cs="Times New Roman"/>
          <w:i/>
          <w:iCs/>
          <w:color w:val="000000"/>
          <w:szCs w:val="24"/>
        </w:rPr>
        <w:t>b</w:t>
      </w:r>
      <w:r>
        <w:rPr>
          <w:rFonts w:eastAsia="Times New Roman" w:cs="Times New Roman"/>
          <w:i/>
          <w:iCs/>
          <w:color w:val="000000"/>
          <w:szCs w:val="24"/>
        </w:rPr>
        <w:t>: LMX quality will be highly correlated with informational justice.</w:t>
      </w:r>
    </w:p>
    <w:p w:rsidR="00714E2D" w:rsidRDefault="00F416B9" w:rsidP="00F416B9">
      <w:pPr>
        <w:spacing w:line="480" w:lineRule="auto"/>
        <w:ind w:left="720"/>
        <w:rPr>
          <w:rFonts w:eastAsia="Times New Roman" w:cs="Times New Roman"/>
          <w:i/>
          <w:iCs/>
          <w:color w:val="000000"/>
          <w:szCs w:val="24"/>
        </w:rPr>
      </w:pPr>
      <w:r>
        <w:rPr>
          <w:rFonts w:eastAsia="Times New Roman" w:cs="Times New Roman"/>
          <w:i/>
          <w:iCs/>
          <w:color w:val="000000"/>
          <w:szCs w:val="24"/>
        </w:rPr>
        <w:t>H</w:t>
      </w:r>
      <w:r w:rsidR="005840E7">
        <w:rPr>
          <w:rFonts w:eastAsia="Times New Roman" w:cs="Times New Roman"/>
          <w:i/>
          <w:iCs/>
          <w:color w:val="000000"/>
          <w:szCs w:val="24"/>
        </w:rPr>
        <w:t>3</w:t>
      </w:r>
      <w:r w:rsidR="00A138E6" w:rsidRPr="00A138E6">
        <w:rPr>
          <w:rFonts w:eastAsia="Times New Roman" w:cs="Times New Roman"/>
          <w:i/>
          <w:iCs/>
          <w:color w:val="000000"/>
          <w:szCs w:val="24"/>
        </w:rPr>
        <w:t xml:space="preserve">: </w:t>
      </w:r>
      <w:r w:rsidR="00714E2D">
        <w:rPr>
          <w:rFonts w:eastAsia="Times New Roman" w:cs="Times New Roman"/>
          <w:i/>
          <w:iCs/>
          <w:color w:val="000000"/>
          <w:szCs w:val="24"/>
        </w:rPr>
        <w:t>Emotional exhaustion</w:t>
      </w:r>
      <w:r w:rsidR="00A138E6" w:rsidRPr="00A138E6">
        <w:rPr>
          <w:rFonts w:eastAsia="Times New Roman" w:cs="Times New Roman"/>
          <w:i/>
          <w:iCs/>
          <w:color w:val="000000"/>
          <w:szCs w:val="24"/>
        </w:rPr>
        <w:t xml:space="preserve"> will be negativ</w:t>
      </w:r>
      <w:r w:rsidR="00714E2D">
        <w:rPr>
          <w:rFonts w:eastAsia="Times New Roman" w:cs="Times New Roman"/>
          <w:i/>
          <w:iCs/>
          <w:color w:val="000000"/>
          <w:szCs w:val="24"/>
        </w:rPr>
        <w:t>ely related to job satisfaction, organizational commitment, and overall organizational justice.</w:t>
      </w:r>
    </w:p>
    <w:p w:rsidR="005840E7" w:rsidRDefault="005840E7" w:rsidP="005840E7">
      <w:pPr>
        <w:spacing w:line="480" w:lineRule="auto"/>
        <w:ind w:left="720"/>
        <w:rPr>
          <w:rFonts w:eastAsia="Times New Roman" w:cs="Times New Roman"/>
          <w:i/>
          <w:iCs/>
          <w:color w:val="000000"/>
          <w:szCs w:val="24"/>
        </w:rPr>
      </w:pPr>
      <w:r>
        <w:rPr>
          <w:rFonts w:eastAsia="Times New Roman" w:cs="Times New Roman"/>
          <w:i/>
          <w:iCs/>
          <w:color w:val="000000"/>
          <w:szCs w:val="24"/>
        </w:rPr>
        <w:t xml:space="preserve">H4a: LMX quality will </w:t>
      </w:r>
      <w:r w:rsidR="001A711D">
        <w:rPr>
          <w:rFonts w:eastAsia="Times New Roman" w:cs="Times New Roman"/>
          <w:i/>
          <w:iCs/>
          <w:color w:val="000000"/>
          <w:szCs w:val="24"/>
        </w:rPr>
        <w:t>mediate</w:t>
      </w:r>
      <w:r>
        <w:rPr>
          <w:rFonts w:eastAsia="Times New Roman" w:cs="Times New Roman"/>
          <w:i/>
          <w:iCs/>
          <w:color w:val="000000"/>
          <w:szCs w:val="24"/>
        </w:rPr>
        <w:t xml:space="preserve"> the relationship between transformational leadership and emotional exhaustion.</w:t>
      </w:r>
    </w:p>
    <w:p w:rsidR="005840E7" w:rsidRPr="0008630A" w:rsidRDefault="005840E7" w:rsidP="005840E7">
      <w:pPr>
        <w:spacing w:line="480" w:lineRule="auto"/>
        <w:ind w:left="720"/>
        <w:rPr>
          <w:rFonts w:eastAsia="Times New Roman" w:cs="Times New Roman"/>
          <w:i/>
          <w:iCs/>
          <w:color w:val="000000"/>
          <w:szCs w:val="24"/>
        </w:rPr>
      </w:pPr>
      <w:r>
        <w:rPr>
          <w:rFonts w:eastAsia="Times New Roman" w:cs="Times New Roman"/>
          <w:i/>
          <w:iCs/>
          <w:color w:val="000000"/>
          <w:szCs w:val="24"/>
        </w:rPr>
        <w:t xml:space="preserve">H4b: LMX quality will </w:t>
      </w:r>
      <w:r w:rsidR="001A711D">
        <w:rPr>
          <w:rFonts w:eastAsia="Times New Roman" w:cs="Times New Roman"/>
          <w:i/>
          <w:iCs/>
          <w:color w:val="000000"/>
          <w:szCs w:val="24"/>
        </w:rPr>
        <w:t>mediate</w:t>
      </w:r>
      <w:r>
        <w:rPr>
          <w:rFonts w:eastAsia="Times New Roman" w:cs="Times New Roman"/>
          <w:i/>
          <w:iCs/>
          <w:color w:val="000000"/>
          <w:szCs w:val="24"/>
        </w:rPr>
        <w:t xml:space="preserve"> the relationship between transactional leadership and emotional exhaustion.</w:t>
      </w:r>
    </w:p>
    <w:p w:rsidR="005840E7" w:rsidRPr="0008630A" w:rsidRDefault="005840E7" w:rsidP="005840E7">
      <w:pPr>
        <w:spacing w:line="480" w:lineRule="auto"/>
        <w:ind w:left="720"/>
        <w:rPr>
          <w:rFonts w:eastAsia="Times New Roman" w:cs="Times New Roman"/>
          <w:szCs w:val="24"/>
        </w:rPr>
      </w:pPr>
      <w:r w:rsidRPr="00A138E6">
        <w:rPr>
          <w:rFonts w:eastAsia="Times New Roman" w:cs="Times New Roman"/>
          <w:i/>
          <w:iCs/>
          <w:color w:val="000000"/>
          <w:szCs w:val="24"/>
        </w:rPr>
        <w:t>H</w:t>
      </w:r>
      <w:r>
        <w:rPr>
          <w:rFonts w:eastAsia="Times New Roman" w:cs="Times New Roman"/>
          <w:i/>
          <w:iCs/>
          <w:color w:val="000000"/>
          <w:szCs w:val="24"/>
        </w:rPr>
        <w:t>5a</w:t>
      </w:r>
      <w:r w:rsidRPr="00A138E6">
        <w:rPr>
          <w:rFonts w:eastAsia="Times New Roman" w:cs="Times New Roman"/>
          <w:i/>
          <w:iCs/>
          <w:color w:val="000000"/>
          <w:szCs w:val="24"/>
        </w:rPr>
        <w:t xml:space="preserve">: Transformational leadership will be positively related to interpersonal justice, and will in turn </w:t>
      </w:r>
      <w:r w:rsidR="006B2F35">
        <w:rPr>
          <w:rFonts w:eastAsia="Times New Roman" w:cs="Times New Roman"/>
          <w:i/>
          <w:iCs/>
          <w:color w:val="000000"/>
          <w:szCs w:val="24"/>
        </w:rPr>
        <w:t>mediate</w:t>
      </w:r>
      <w:r w:rsidRPr="00A138E6">
        <w:rPr>
          <w:rFonts w:eastAsia="Times New Roman" w:cs="Times New Roman"/>
          <w:i/>
          <w:iCs/>
          <w:color w:val="000000"/>
          <w:szCs w:val="24"/>
        </w:rPr>
        <w:t xml:space="preserve"> </w:t>
      </w:r>
      <w:r w:rsidR="006B2F35">
        <w:rPr>
          <w:rFonts w:eastAsia="Times New Roman" w:cs="Times New Roman"/>
          <w:i/>
          <w:iCs/>
          <w:color w:val="000000"/>
          <w:szCs w:val="24"/>
        </w:rPr>
        <w:t>the</w:t>
      </w:r>
      <w:r w:rsidRPr="00A138E6">
        <w:rPr>
          <w:rFonts w:eastAsia="Times New Roman" w:cs="Times New Roman"/>
          <w:i/>
          <w:iCs/>
          <w:color w:val="000000"/>
          <w:szCs w:val="24"/>
        </w:rPr>
        <w:t xml:space="preserve"> relationship between interpersonal justice and LMX.</w:t>
      </w:r>
    </w:p>
    <w:p w:rsidR="005840E7" w:rsidRDefault="005840E7" w:rsidP="005840E7">
      <w:pPr>
        <w:spacing w:line="480" w:lineRule="auto"/>
        <w:ind w:left="720"/>
        <w:rPr>
          <w:rFonts w:eastAsia="Times New Roman" w:cs="Times New Roman"/>
          <w:i/>
          <w:iCs/>
          <w:color w:val="000000"/>
          <w:szCs w:val="24"/>
        </w:rPr>
      </w:pPr>
      <w:r>
        <w:rPr>
          <w:rFonts w:eastAsia="Times New Roman" w:cs="Times New Roman"/>
          <w:i/>
          <w:iCs/>
          <w:color w:val="000000"/>
          <w:szCs w:val="24"/>
        </w:rPr>
        <w:lastRenderedPageBreak/>
        <w:t xml:space="preserve">H5b: </w:t>
      </w:r>
      <w:r w:rsidRPr="00A138E6">
        <w:rPr>
          <w:rFonts w:eastAsia="Times New Roman" w:cs="Times New Roman"/>
          <w:i/>
          <w:iCs/>
          <w:color w:val="000000"/>
          <w:szCs w:val="24"/>
        </w:rPr>
        <w:t xml:space="preserve">Transformational leadership will be positively related to </w:t>
      </w:r>
      <w:r w:rsidR="00672F75">
        <w:rPr>
          <w:rFonts w:eastAsia="Times New Roman" w:cs="Times New Roman"/>
          <w:i/>
          <w:iCs/>
          <w:color w:val="000000"/>
          <w:szCs w:val="24"/>
        </w:rPr>
        <w:t>interpersonal</w:t>
      </w:r>
      <w:r w:rsidRPr="00A138E6">
        <w:rPr>
          <w:rFonts w:eastAsia="Times New Roman" w:cs="Times New Roman"/>
          <w:i/>
          <w:iCs/>
          <w:color w:val="000000"/>
          <w:szCs w:val="24"/>
        </w:rPr>
        <w:t xml:space="preserve"> justice, and will in turn </w:t>
      </w:r>
      <w:r w:rsidR="006B2F35">
        <w:rPr>
          <w:rFonts w:eastAsia="Times New Roman" w:cs="Times New Roman"/>
          <w:i/>
          <w:iCs/>
          <w:color w:val="000000"/>
          <w:szCs w:val="24"/>
        </w:rPr>
        <w:t>mediate</w:t>
      </w:r>
      <w:r w:rsidRPr="00A138E6">
        <w:rPr>
          <w:rFonts w:eastAsia="Times New Roman" w:cs="Times New Roman"/>
          <w:i/>
          <w:iCs/>
          <w:color w:val="000000"/>
          <w:szCs w:val="24"/>
        </w:rPr>
        <w:t xml:space="preserve"> the relationship between </w:t>
      </w:r>
      <w:r w:rsidR="00672F75">
        <w:rPr>
          <w:rFonts w:eastAsia="Times New Roman" w:cs="Times New Roman"/>
          <w:i/>
          <w:iCs/>
          <w:color w:val="000000"/>
          <w:szCs w:val="24"/>
        </w:rPr>
        <w:t>interpersonal</w:t>
      </w:r>
      <w:r w:rsidRPr="00A138E6">
        <w:rPr>
          <w:rFonts w:eastAsia="Times New Roman" w:cs="Times New Roman"/>
          <w:i/>
          <w:iCs/>
          <w:color w:val="000000"/>
          <w:szCs w:val="24"/>
        </w:rPr>
        <w:t xml:space="preserve"> justice and </w:t>
      </w:r>
      <w:r>
        <w:rPr>
          <w:rFonts w:eastAsia="Times New Roman" w:cs="Times New Roman"/>
          <w:i/>
          <w:iCs/>
          <w:color w:val="000000"/>
          <w:szCs w:val="24"/>
        </w:rPr>
        <w:t>emotional exhaustion.</w:t>
      </w:r>
    </w:p>
    <w:p w:rsidR="00714E2D" w:rsidRDefault="00714E2D" w:rsidP="00F416B9">
      <w:pPr>
        <w:spacing w:line="480" w:lineRule="auto"/>
        <w:ind w:left="720"/>
        <w:rPr>
          <w:rFonts w:eastAsia="Times New Roman" w:cs="Times New Roman"/>
          <w:i/>
          <w:iCs/>
          <w:color w:val="000000"/>
          <w:szCs w:val="24"/>
        </w:rPr>
      </w:pPr>
      <w:r>
        <w:rPr>
          <w:rFonts w:eastAsia="Times New Roman" w:cs="Times New Roman"/>
          <w:i/>
          <w:iCs/>
          <w:color w:val="000000"/>
          <w:szCs w:val="24"/>
        </w:rPr>
        <w:t xml:space="preserve">H6: Both interpersonal and informational justice will </w:t>
      </w:r>
      <w:r w:rsidR="006B2F35">
        <w:rPr>
          <w:rFonts w:eastAsia="Times New Roman" w:cs="Times New Roman"/>
          <w:i/>
          <w:iCs/>
          <w:color w:val="000000"/>
          <w:szCs w:val="24"/>
        </w:rPr>
        <w:t>mediate</w:t>
      </w:r>
      <w:r>
        <w:rPr>
          <w:rFonts w:eastAsia="Times New Roman" w:cs="Times New Roman"/>
          <w:i/>
          <w:iCs/>
          <w:color w:val="000000"/>
          <w:szCs w:val="24"/>
        </w:rPr>
        <w:t xml:space="preserve"> the relationship between emotional exhaustion and employee attitudes.</w:t>
      </w:r>
    </w:p>
    <w:p w:rsidR="00EB4AA7" w:rsidRPr="00435F91" w:rsidRDefault="00714E2D" w:rsidP="00435F91">
      <w:pPr>
        <w:spacing w:line="480" w:lineRule="auto"/>
        <w:ind w:left="720"/>
        <w:rPr>
          <w:rFonts w:eastAsia="Times New Roman" w:cs="Times New Roman"/>
          <w:i/>
          <w:iCs/>
          <w:color w:val="000000"/>
          <w:szCs w:val="24"/>
        </w:rPr>
      </w:pPr>
      <w:r>
        <w:rPr>
          <w:rFonts w:eastAsia="Times New Roman" w:cs="Times New Roman"/>
          <w:i/>
          <w:iCs/>
          <w:color w:val="000000"/>
          <w:szCs w:val="24"/>
        </w:rPr>
        <w:t xml:space="preserve">H7: LMX quality will </w:t>
      </w:r>
      <w:r w:rsidR="006B2F35">
        <w:rPr>
          <w:rFonts w:eastAsia="Times New Roman" w:cs="Times New Roman"/>
          <w:i/>
          <w:iCs/>
          <w:color w:val="000000"/>
          <w:szCs w:val="24"/>
        </w:rPr>
        <w:t>mediate</w:t>
      </w:r>
      <w:r>
        <w:rPr>
          <w:rFonts w:eastAsia="Times New Roman" w:cs="Times New Roman"/>
          <w:i/>
          <w:iCs/>
          <w:color w:val="000000"/>
          <w:szCs w:val="24"/>
        </w:rPr>
        <w:t xml:space="preserve"> the relationship between emotional exhaustion and employee attitudes</w:t>
      </w:r>
      <w:r w:rsidR="00435F91">
        <w:rPr>
          <w:rFonts w:eastAsia="Times New Roman" w:cs="Times New Roman"/>
          <w:i/>
          <w:iCs/>
          <w:color w:val="000000"/>
          <w:szCs w:val="24"/>
        </w:rPr>
        <w:t>.</w:t>
      </w:r>
    </w:p>
    <w:p w:rsidR="00EB4AA7" w:rsidRDefault="00EB4AA7" w:rsidP="0062652A">
      <w:pPr>
        <w:spacing w:line="480" w:lineRule="auto"/>
        <w:rPr>
          <w:rFonts w:eastAsia="Times New Roman" w:cs="Times New Roman"/>
          <w:iCs/>
          <w:color w:val="000000"/>
          <w:szCs w:val="24"/>
        </w:rPr>
      </w:pPr>
    </w:p>
    <w:p w:rsidR="00EB4AA7" w:rsidRDefault="00EB4AA7" w:rsidP="0062652A">
      <w:pPr>
        <w:spacing w:line="480" w:lineRule="auto"/>
        <w:rPr>
          <w:rFonts w:eastAsia="Times New Roman" w:cs="Times New Roman"/>
          <w:iCs/>
          <w:color w:val="000000"/>
          <w:szCs w:val="24"/>
        </w:rPr>
      </w:pPr>
    </w:p>
    <w:p w:rsidR="00032C21" w:rsidRPr="00546760" w:rsidRDefault="00032C21" w:rsidP="00032C21">
      <w:pPr>
        <w:rPr>
          <w:rFonts w:eastAsia="Times New Roman" w:cs="Times New Roman"/>
          <w:bCs/>
          <w:i/>
          <w:color w:val="000000"/>
          <w:szCs w:val="24"/>
        </w:rPr>
      </w:pPr>
      <w:r>
        <w:rPr>
          <w:rFonts w:eastAsia="Times New Roman" w:cs="Times New Roman"/>
          <w:bCs/>
          <w:i/>
          <w:color w:val="000000"/>
          <w:szCs w:val="24"/>
        </w:rPr>
        <w:t>Figure 1, Hypothesized Model</w:t>
      </w:r>
    </w:p>
    <w:p w:rsidR="0062652A" w:rsidRPr="0062652A" w:rsidRDefault="0062652A" w:rsidP="0062652A">
      <w:pPr>
        <w:spacing w:line="480" w:lineRule="auto"/>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70528" behindDoc="0" locked="0" layoutInCell="1" allowOverlap="1" wp14:anchorId="06007CDE" wp14:editId="5BC2F91C">
                <wp:simplePos x="0" y="0"/>
                <wp:positionH relativeFrom="column">
                  <wp:posOffset>3467100</wp:posOffset>
                </wp:positionH>
                <wp:positionV relativeFrom="paragraph">
                  <wp:posOffset>252095</wp:posOffset>
                </wp:positionV>
                <wp:extent cx="1211580" cy="594360"/>
                <wp:effectExtent l="0" t="0" r="26670" b="15240"/>
                <wp:wrapNone/>
                <wp:docPr id="10" name="Rectangle 10"/>
                <wp:cNvGraphicFramePr/>
                <a:graphic xmlns:a="http://schemas.openxmlformats.org/drawingml/2006/main">
                  <a:graphicData uri="http://schemas.microsoft.com/office/word/2010/wordprocessingShape">
                    <wps:wsp>
                      <wps:cNvSpPr/>
                      <wps:spPr>
                        <a:xfrm>
                          <a:off x="0" y="0"/>
                          <a:ext cx="1211580" cy="59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273pt;margin-top:19.85pt;width:95.4pt;height:46.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" filled="f" strokecolor="black [3213]" strokeweight="1pt"/>
            </w:pict>
          </mc:Fallback>
        </mc:AlternateContent>
      </w:r>
      <w:r>
        <w:rPr>
          <w:rFonts w:eastAsia="Times New Roman" w:cs="Times New Roman"/>
          <w:iCs/>
          <w:noProof/>
          <w:color w:val="000000"/>
          <w:szCs w:val="24"/>
        </w:rPr>
        <mc:AlternateContent>
          <mc:Choice Requires="wps">
            <w:drawing>
              <wp:anchor distT="0" distB="0" distL="114300" distR="114300" simplePos="0" relativeHeight="251668480" behindDoc="0" locked="0" layoutInCell="1" allowOverlap="1" wp14:anchorId="61DB844E" wp14:editId="3D6F9C12">
                <wp:simplePos x="0" y="0"/>
                <wp:positionH relativeFrom="column">
                  <wp:posOffset>1303020</wp:posOffset>
                </wp:positionH>
                <wp:positionV relativeFrom="paragraph">
                  <wp:posOffset>252095</wp:posOffset>
                </wp:positionV>
                <wp:extent cx="1211580" cy="594360"/>
                <wp:effectExtent l="0" t="0" r="26670" b="15240"/>
                <wp:wrapNone/>
                <wp:docPr id="9" name="Rectangle 9"/>
                <wp:cNvGraphicFramePr/>
                <a:graphic xmlns:a="http://schemas.openxmlformats.org/drawingml/2006/main">
                  <a:graphicData uri="http://schemas.microsoft.com/office/word/2010/wordprocessingShape">
                    <wps:wsp>
                      <wps:cNvSpPr/>
                      <wps:spPr>
                        <a:xfrm>
                          <a:off x="0" y="0"/>
                          <a:ext cx="1211580" cy="59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102.6pt;margin-top:19.85pt;width:95.4pt;height:46.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" filled="f" strokecolor="black [3213]" strokeweight="1pt"/>
            </w:pict>
          </mc:Fallback>
        </mc:AlternateContent>
      </w:r>
    </w:p>
    <w:p w:rsidR="00FA5026" w:rsidRDefault="0062652A" w:rsidP="0062652A">
      <w:pPr>
        <w:ind w:left="1440" w:firstLine="720"/>
        <w:rPr>
          <w:rFonts w:eastAsia="Times New Roman" w:cs="Times New Roman"/>
          <w:iCs/>
          <w:color w:val="000000"/>
          <w:szCs w:val="24"/>
        </w:rPr>
      </w:pPr>
      <w:r>
        <w:rPr>
          <w:rFonts w:eastAsia="Times New Roman" w:cs="Times New Roman"/>
          <w:iCs/>
          <w:color w:val="000000"/>
          <w:szCs w:val="24"/>
        </w:rPr>
        <w:t>Transformational</w:t>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t>Transactional</w:t>
      </w:r>
    </w:p>
    <w:p w:rsidR="0062652A" w:rsidRDefault="0062652A" w:rsidP="0062652A">
      <w:pPr>
        <w:ind w:left="1440" w:firstLine="720"/>
        <w:rPr>
          <w:rFonts w:eastAsia="Times New Roman" w:cs="Times New Roman"/>
          <w:iCs/>
          <w:color w:val="000000"/>
          <w:szCs w:val="24"/>
        </w:rPr>
      </w:pPr>
      <w:r>
        <w:rPr>
          <w:rFonts w:eastAsia="Times New Roman" w:cs="Times New Roman"/>
          <w:iCs/>
          <w:color w:val="000000"/>
          <w:szCs w:val="24"/>
        </w:rPr>
        <w:t xml:space="preserve">     Leadership</w:t>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t xml:space="preserve">  </w:t>
      </w:r>
      <w:proofErr w:type="spellStart"/>
      <w:r>
        <w:rPr>
          <w:rFonts w:eastAsia="Times New Roman" w:cs="Times New Roman"/>
          <w:iCs/>
          <w:color w:val="000000"/>
          <w:szCs w:val="24"/>
        </w:rPr>
        <w:t>Leadership</w:t>
      </w:r>
      <w:proofErr w:type="spellEnd"/>
    </w:p>
    <w:p w:rsidR="0062652A" w:rsidRDefault="00F146B3" w:rsidP="0062652A">
      <w:pPr>
        <w:ind w:left="1440" w:firstLine="720"/>
        <w:rPr>
          <w:rFonts w:eastAsia="Times New Roman" w:cs="Times New Roman"/>
          <w:i/>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84864" behindDoc="0" locked="0" layoutInCell="1" allowOverlap="1" wp14:anchorId="7DC3426A" wp14:editId="46D7E195">
                <wp:simplePos x="0" y="0"/>
                <wp:positionH relativeFrom="column">
                  <wp:posOffset>2087880</wp:posOffset>
                </wp:positionH>
                <wp:positionV relativeFrom="paragraph">
                  <wp:posOffset>145415</wp:posOffset>
                </wp:positionV>
                <wp:extent cx="320040" cy="411480"/>
                <wp:effectExtent l="0" t="0" r="60960" b="64770"/>
                <wp:wrapNone/>
                <wp:docPr id="19" name="Straight Arrow Connector 19"/>
                <wp:cNvGraphicFramePr/>
                <a:graphic xmlns:a="http://schemas.openxmlformats.org/drawingml/2006/main">
                  <a:graphicData uri="http://schemas.microsoft.com/office/word/2010/wordprocessingShape">
                    <wps:wsp>
                      <wps:cNvCnPr/>
                      <wps:spPr>
                        <a:xfrm>
                          <a:off x="0" y="0"/>
                          <a:ext cx="320040" cy="41148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164.4pt;margin-top:11.45pt;width:25.2pt;height:3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" strokecolor="windowText"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682816" behindDoc="0" locked="0" layoutInCell="1" allowOverlap="1" wp14:anchorId="62F5DB62" wp14:editId="0CEE18AB">
                <wp:simplePos x="0" y="0"/>
                <wp:positionH relativeFrom="column">
                  <wp:posOffset>2514600</wp:posOffset>
                </wp:positionH>
                <wp:positionV relativeFrom="paragraph">
                  <wp:posOffset>145415</wp:posOffset>
                </wp:positionV>
                <wp:extent cx="1935480" cy="563880"/>
                <wp:effectExtent l="0" t="0" r="83820" b="83820"/>
                <wp:wrapNone/>
                <wp:docPr id="21" name="Straight Arrow Connector 21"/>
                <wp:cNvGraphicFramePr/>
                <a:graphic xmlns:a="http://schemas.openxmlformats.org/drawingml/2006/main">
                  <a:graphicData uri="http://schemas.microsoft.com/office/word/2010/wordprocessingShape">
                    <wps:wsp>
                      <wps:cNvCnPr/>
                      <wps:spPr>
                        <a:xfrm>
                          <a:off x="0" y="0"/>
                          <a:ext cx="1935480" cy="5638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98pt;margin-top:11.45pt;width:152.4pt;height:4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" strokecolor="black [3213]"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681792" behindDoc="0" locked="0" layoutInCell="1" allowOverlap="1" wp14:anchorId="25351856" wp14:editId="00F36846">
                <wp:simplePos x="0" y="0"/>
                <wp:positionH relativeFrom="column">
                  <wp:posOffset>4518660</wp:posOffset>
                </wp:positionH>
                <wp:positionV relativeFrom="paragraph">
                  <wp:posOffset>145415</wp:posOffset>
                </wp:positionV>
                <wp:extent cx="388620" cy="365760"/>
                <wp:effectExtent l="0" t="0" r="49530" b="53340"/>
                <wp:wrapNone/>
                <wp:docPr id="20" name="Straight Arrow Connector 20"/>
                <wp:cNvGraphicFramePr/>
                <a:graphic xmlns:a="http://schemas.openxmlformats.org/drawingml/2006/main">
                  <a:graphicData uri="http://schemas.microsoft.com/office/word/2010/wordprocessingShape">
                    <wps:wsp>
                      <wps:cNvCnPr/>
                      <wps:spPr>
                        <a:xfrm>
                          <a:off x="0" y="0"/>
                          <a:ext cx="388620" cy="36576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355.8pt;margin-top:11.45pt;width:30.6pt;height:2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" strokecolor="black [3213]"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685888" behindDoc="0" locked="0" layoutInCell="1" allowOverlap="1" wp14:anchorId="14F3EE6B" wp14:editId="6D0E400F">
                <wp:simplePos x="0" y="0"/>
                <wp:positionH relativeFrom="column">
                  <wp:posOffset>1440180</wp:posOffset>
                </wp:positionH>
                <wp:positionV relativeFrom="paragraph">
                  <wp:posOffset>145415</wp:posOffset>
                </wp:positionV>
                <wp:extent cx="2026920" cy="411480"/>
                <wp:effectExtent l="38100" t="0" r="11430" b="83820"/>
                <wp:wrapNone/>
                <wp:docPr id="22" name="Straight Arrow Connector 22"/>
                <wp:cNvGraphicFramePr/>
                <a:graphic xmlns:a="http://schemas.openxmlformats.org/drawingml/2006/main">
                  <a:graphicData uri="http://schemas.microsoft.com/office/word/2010/wordprocessingShape">
                    <wps:wsp>
                      <wps:cNvCnPr/>
                      <wps:spPr>
                        <a:xfrm flipH="1">
                          <a:off x="0" y="0"/>
                          <a:ext cx="2026920" cy="4114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113.4pt;margin-top:11.45pt;width:159.6pt;height:32.4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" strokecolor="black [3213]" strokeweight="1pt">
                <v:stroke endarrow="open"/>
              </v:shape>
            </w:pict>
          </mc:Fallback>
        </mc:AlternateContent>
      </w:r>
      <w:r w:rsidR="0062652A">
        <w:rPr>
          <w:rFonts w:eastAsia="Times New Roman" w:cs="Times New Roman"/>
          <w:iCs/>
          <w:color w:val="000000"/>
          <w:szCs w:val="24"/>
        </w:rPr>
        <w:tab/>
      </w:r>
    </w:p>
    <w:p w:rsidR="00FA5026" w:rsidRDefault="00F146B3" w:rsidP="00FA5026">
      <w:pPr>
        <w:jc w:val="cente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93056" behindDoc="0" locked="0" layoutInCell="1" allowOverlap="1" wp14:anchorId="56BC65D6" wp14:editId="149BB7DC">
                <wp:simplePos x="0" y="0"/>
                <wp:positionH relativeFrom="column">
                  <wp:posOffset>2209800</wp:posOffset>
                </wp:positionH>
                <wp:positionV relativeFrom="paragraph">
                  <wp:posOffset>31115</wp:posOffset>
                </wp:positionV>
                <wp:extent cx="137160" cy="106680"/>
                <wp:effectExtent l="0" t="0" r="15240" b="26670"/>
                <wp:wrapNone/>
                <wp:docPr id="28" name="Plus 28"/>
                <wp:cNvGraphicFramePr/>
                <a:graphic xmlns:a="http://schemas.openxmlformats.org/drawingml/2006/main">
                  <a:graphicData uri="http://schemas.microsoft.com/office/word/2010/wordprocessingShape">
                    <wps:wsp>
                      <wps:cNvSpPr/>
                      <wps:spPr>
                        <a:xfrm>
                          <a:off x="0" y="0"/>
                          <a:ext cx="137160" cy="106680"/>
                        </a:xfrm>
                        <a:prstGeom prst="mathPlu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28" o:spid="_x0000_s1026" style="position:absolute;margin-left:174pt;margin-top:2.45pt;width:10.8pt;height: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" path="m18181,40794r37853,l56034,14140r25092,l81126,40794r37853,l118979,65886r-37853,l81126,92540r-25092,l56034,65886r-37853,l18181,40794xe" fillcolor="black [3213]" strokecolor="black [3213]" strokeweight=".5pt">
                <v:path arrowok="t" o:connecttype="custom" o:connectlocs="18181,40794;56034,40794;56034,14140;81126,14140;81126,40794;118979,40794;118979,65886;81126,65886;81126,92540;56034,92540;56034,65886;18181,65886;18181,40794" o:connectangles="0,0,0,0,0,0,0,0,0,0,0,0,0"/>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688960" behindDoc="0" locked="0" layoutInCell="1" allowOverlap="1" wp14:anchorId="34E922BA" wp14:editId="6EE60F10">
                <wp:simplePos x="0" y="0"/>
                <wp:positionH relativeFrom="column">
                  <wp:posOffset>4732020</wp:posOffset>
                </wp:positionH>
                <wp:positionV relativeFrom="paragraph">
                  <wp:posOffset>69215</wp:posOffset>
                </wp:positionV>
                <wp:extent cx="137160" cy="106680"/>
                <wp:effectExtent l="0" t="0" r="15240" b="26670"/>
                <wp:wrapNone/>
                <wp:docPr id="26" name="Plus 26"/>
                <wp:cNvGraphicFramePr/>
                <a:graphic xmlns:a="http://schemas.openxmlformats.org/drawingml/2006/main">
                  <a:graphicData uri="http://schemas.microsoft.com/office/word/2010/wordprocessingShape">
                    <wps:wsp>
                      <wps:cNvSpPr/>
                      <wps:spPr>
                        <a:xfrm>
                          <a:off x="0" y="0"/>
                          <a:ext cx="137160" cy="106680"/>
                        </a:xfrm>
                        <a:prstGeom prst="mathPlu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26" o:spid="_x0000_s1026" style="position:absolute;margin-left:372.6pt;margin-top:5.45pt;width:10.8pt;height: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" path="m18181,40794r37853,l56034,14140r25092,l81126,40794r37853,l118979,65886r-37853,l81126,92540r-25092,l56034,65886r-37853,l18181,40794xe" fillcolor="black [3213]" strokecolor="black [3213]" strokeweight=".5pt">
                <v:path arrowok="t" o:connecttype="custom" o:connectlocs="18181,40794;56034,40794;56034,14140;81126,14140;81126,40794;118979,40794;118979,65886;81126,65886;81126,92540;56034,92540;56034,65886;18181,65886;18181,40794" o:connectangles="0,0,0,0,0,0,0,0,0,0,0,0,0"/>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686912" behindDoc="0" locked="0" layoutInCell="1" allowOverlap="1" wp14:anchorId="0ADCBC52" wp14:editId="513151A8">
                <wp:simplePos x="0" y="0"/>
                <wp:positionH relativeFrom="column">
                  <wp:posOffset>3558540</wp:posOffset>
                </wp:positionH>
                <wp:positionV relativeFrom="paragraph">
                  <wp:posOffset>137795</wp:posOffset>
                </wp:positionV>
                <wp:extent cx="137160" cy="106680"/>
                <wp:effectExtent l="0" t="0" r="15240" b="26670"/>
                <wp:wrapNone/>
                <wp:docPr id="25" name="Plus 25"/>
                <wp:cNvGraphicFramePr/>
                <a:graphic xmlns:a="http://schemas.openxmlformats.org/drawingml/2006/main">
                  <a:graphicData uri="http://schemas.microsoft.com/office/word/2010/wordprocessingShape">
                    <wps:wsp>
                      <wps:cNvSpPr/>
                      <wps:spPr>
                        <a:xfrm>
                          <a:off x="0" y="0"/>
                          <a:ext cx="137160" cy="106680"/>
                        </a:xfrm>
                        <a:prstGeom prst="mathPlu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25" o:spid="_x0000_s1026" style="position:absolute;margin-left:280.2pt;margin-top:10.85pt;width:10.8pt;height: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" path="m18181,40794r37853,l56034,14140r25092,l81126,40794r37853,l118979,65886r-37853,l81126,92540r-25092,l56034,65886r-37853,l18181,40794xe" fillcolor="black [3213]" strokecolor="black [3213]" strokeweight=".5pt">
                <v:path arrowok="t" o:connecttype="custom" o:connectlocs="18181,40794;56034,40794;56034,14140;81126,14140;81126,40794;118979,40794;118979,65886;81126,65886;81126,92540;56034,92540;56034,65886;18181,65886;18181,40794" o:connectangles="0,0,0,0,0,0,0,0,0,0,0,0,0"/>
              </v:shape>
            </w:pict>
          </mc:Fallback>
        </mc:AlternateContent>
      </w:r>
    </w:p>
    <w:p w:rsidR="00FA5026" w:rsidRDefault="00F146B3" w:rsidP="00FA5026">
      <w:pPr>
        <w:jc w:val="cente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91008" behindDoc="0" locked="0" layoutInCell="1" allowOverlap="1" wp14:anchorId="6C1678E3" wp14:editId="35289B05">
                <wp:simplePos x="0" y="0"/>
                <wp:positionH relativeFrom="column">
                  <wp:posOffset>1844040</wp:posOffset>
                </wp:positionH>
                <wp:positionV relativeFrom="paragraph">
                  <wp:posOffset>122555</wp:posOffset>
                </wp:positionV>
                <wp:extent cx="137160" cy="106680"/>
                <wp:effectExtent l="0" t="0" r="15240" b="26670"/>
                <wp:wrapNone/>
                <wp:docPr id="27" name="Plus 27"/>
                <wp:cNvGraphicFramePr/>
                <a:graphic xmlns:a="http://schemas.openxmlformats.org/drawingml/2006/main">
                  <a:graphicData uri="http://schemas.microsoft.com/office/word/2010/wordprocessingShape">
                    <wps:wsp>
                      <wps:cNvSpPr/>
                      <wps:spPr>
                        <a:xfrm>
                          <a:off x="0" y="0"/>
                          <a:ext cx="137160" cy="106680"/>
                        </a:xfrm>
                        <a:prstGeom prst="mathPlu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27" o:spid="_x0000_s1026" style="position:absolute;margin-left:145.2pt;margin-top:9.65pt;width:10.8pt;height: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" path="m18181,40794r37853,l56034,14140r25092,l81126,40794r37853,l118979,65886r-37853,l81126,92540r-25092,l56034,65886r-37853,l18181,40794xe" fillcolor="black [3213]" strokecolor="black [3213]" strokeweight=".5pt">
                <v:path arrowok="t" o:connecttype="custom" o:connectlocs="18181,40794;56034,40794;56034,14140;81126,14140;81126,40794;118979,40794;118979,65886;81126,65886;81126,92540;56034,92540;56034,65886;18181,65886;18181,40794" o:connectangles="0,0,0,0,0,0,0,0,0,0,0,0,0"/>
              </v:shape>
            </w:pict>
          </mc:Fallback>
        </mc:AlternateContent>
      </w:r>
    </w:p>
    <w:p w:rsidR="00FA5026" w:rsidRDefault="00546760" w:rsidP="00FA5026">
      <w:pPr>
        <w:rPr>
          <w:rFonts w:eastAsia="Times New Roman" w:cs="Times New Roman"/>
          <w:iCs/>
          <w:color w:val="000000"/>
          <w:szCs w:val="24"/>
        </w:rPr>
      </w:pPr>
      <w:r>
        <w:rPr>
          <w:rFonts w:eastAsia="Times New Roman" w:cs="Times New Roman"/>
          <w:i/>
          <w:iCs/>
          <w:noProof/>
          <w:color w:val="000000"/>
          <w:szCs w:val="24"/>
        </w:rPr>
        <mc:AlternateContent>
          <mc:Choice Requires="wps">
            <w:drawing>
              <wp:anchor distT="0" distB="0" distL="114300" distR="114300" simplePos="0" relativeHeight="251661312" behindDoc="0" locked="0" layoutInCell="1" allowOverlap="1" wp14:anchorId="71CFE0B6" wp14:editId="4EEC9469">
                <wp:simplePos x="0" y="0"/>
                <wp:positionH relativeFrom="column">
                  <wp:posOffset>7620</wp:posOffset>
                </wp:positionH>
                <wp:positionV relativeFrom="paragraph">
                  <wp:posOffset>31115</wp:posOffset>
                </wp:positionV>
                <wp:extent cx="1485900" cy="586740"/>
                <wp:effectExtent l="0" t="0" r="19050" b="22860"/>
                <wp:wrapNone/>
                <wp:docPr id="4" name="Oval 4"/>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 o:spid="_x0000_s1026" style="position:absolute;margin-left:.6pt;margin-top:2.45pt;width:117pt;height:46.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" filled="f" strokecolor="windowText" strokeweight="1pt"/>
            </w:pict>
          </mc:Fallback>
        </mc:AlternateContent>
      </w:r>
      <w:r>
        <w:rPr>
          <w:rFonts w:eastAsia="Times New Roman" w:cs="Times New Roman"/>
          <w:i/>
          <w:iCs/>
          <w:noProof/>
          <w:color w:val="000000"/>
          <w:szCs w:val="24"/>
        </w:rPr>
        <mc:AlternateContent>
          <mc:Choice Requires="wps">
            <w:drawing>
              <wp:anchor distT="0" distB="0" distL="114300" distR="114300" simplePos="0" relativeHeight="251667456" behindDoc="0" locked="0" layoutInCell="1" allowOverlap="1" wp14:anchorId="6506685E" wp14:editId="41DED163">
                <wp:simplePos x="0" y="0"/>
                <wp:positionH relativeFrom="column">
                  <wp:posOffset>2171700</wp:posOffset>
                </wp:positionH>
                <wp:positionV relativeFrom="paragraph">
                  <wp:posOffset>31115</wp:posOffset>
                </wp:positionV>
                <wp:extent cx="1485900" cy="586740"/>
                <wp:effectExtent l="0" t="0" r="19050" b="22860"/>
                <wp:wrapNone/>
                <wp:docPr id="7" name="Oval 7"/>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7" o:spid="_x0000_s1026" style="position:absolute;margin-left:171pt;margin-top:2.45pt;width:117pt;height:46.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" filled="f" strokecolor="black [3213]" strokeweight="1pt"/>
            </w:pict>
          </mc:Fallback>
        </mc:AlternateContent>
      </w:r>
      <w:r>
        <w:rPr>
          <w:rFonts w:eastAsia="Times New Roman" w:cs="Times New Roman"/>
          <w:i/>
          <w:iCs/>
          <w:noProof/>
          <w:color w:val="000000"/>
          <w:szCs w:val="24"/>
        </w:rPr>
        <mc:AlternateContent>
          <mc:Choice Requires="wps">
            <w:drawing>
              <wp:anchor distT="0" distB="0" distL="114300" distR="114300" simplePos="0" relativeHeight="251665408" behindDoc="0" locked="0" layoutInCell="1" allowOverlap="1" wp14:anchorId="1C13AABE" wp14:editId="398A0474">
                <wp:simplePos x="0" y="0"/>
                <wp:positionH relativeFrom="column">
                  <wp:posOffset>4450080</wp:posOffset>
                </wp:positionH>
                <wp:positionV relativeFrom="paragraph">
                  <wp:posOffset>31115</wp:posOffset>
                </wp:positionV>
                <wp:extent cx="1485900" cy="586740"/>
                <wp:effectExtent l="0" t="0" r="19050" b="22860"/>
                <wp:wrapNone/>
                <wp:docPr id="6" name="Oval 6"/>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6" o:spid="_x0000_s1026" style="position:absolute;margin-left:350.4pt;margin-top:2.45pt;width:117pt;height:46.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" filled="f" strokecolor="black [3213]" strokeweight="1pt"/>
            </w:pict>
          </mc:Fallback>
        </mc:AlternateContent>
      </w:r>
      <w:r w:rsidR="00FA5026">
        <w:rPr>
          <w:rFonts w:eastAsia="Times New Roman" w:cs="Times New Roman"/>
          <w:iCs/>
          <w:color w:val="000000"/>
          <w:szCs w:val="24"/>
        </w:rPr>
        <w:tab/>
      </w:r>
      <w:r w:rsidR="00FA5026">
        <w:rPr>
          <w:rFonts w:eastAsia="Times New Roman" w:cs="Times New Roman"/>
          <w:iCs/>
          <w:color w:val="000000"/>
          <w:szCs w:val="24"/>
        </w:rPr>
        <w:tab/>
      </w:r>
      <w:r w:rsidR="00B72DA8">
        <w:rPr>
          <w:rFonts w:eastAsia="Times New Roman" w:cs="Times New Roman"/>
          <w:iCs/>
          <w:color w:val="000000"/>
          <w:szCs w:val="24"/>
        </w:rPr>
        <w:t xml:space="preserve"> </w:t>
      </w:r>
      <w:r>
        <w:rPr>
          <w:rFonts w:eastAsia="Times New Roman" w:cs="Times New Roman"/>
          <w:iCs/>
          <w:color w:val="000000"/>
          <w:szCs w:val="24"/>
        </w:rPr>
        <w:tab/>
      </w:r>
      <w:r w:rsidR="00B72DA8">
        <w:rPr>
          <w:rFonts w:eastAsia="Times New Roman" w:cs="Times New Roman"/>
          <w:iCs/>
          <w:color w:val="000000"/>
          <w:szCs w:val="24"/>
        </w:rPr>
        <w:t xml:space="preserve"> </w:t>
      </w:r>
    </w:p>
    <w:p w:rsidR="00546760" w:rsidRDefault="00F146B3" w:rsidP="00FA5026">
      <w:pP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98176" behindDoc="0" locked="0" layoutInCell="1" allowOverlap="1" wp14:anchorId="7ED9B047" wp14:editId="004C8158">
                <wp:simplePos x="0" y="0"/>
                <wp:positionH relativeFrom="column">
                  <wp:posOffset>3695700</wp:posOffset>
                </wp:positionH>
                <wp:positionV relativeFrom="paragraph">
                  <wp:posOffset>153035</wp:posOffset>
                </wp:positionV>
                <wp:extent cx="723900" cy="0"/>
                <wp:effectExtent l="38100" t="76200" r="19050" b="114300"/>
                <wp:wrapNone/>
                <wp:docPr id="32" name="Straight Arrow Connector 32"/>
                <wp:cNvGraphicFramePr/>
                <a:graphic xmlns:a="http://schemas.openxmlformats.org/drawingml/2006/main">
                  <a:graphicData uri="http://schemas.microsoft.com/office/word/2010/wordprocessingShape">
                    <wps:wsp>
                      <wps:cNvCnPr/>
                      <wps:spPr>
                        <a:xfrm>
                          <a:off x="0" y="0"/>
                          <a:ext cx="723900" cy="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2" o:spid="_x0000_s1026" type="#_x0000_t32" style="position:absolute;margin-left:291pt;margin-top:12.05pt;width:57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" strokecolor="black [3213]" strokeweight="1pt">
                <v:stroke startarrow="open" endarrow="open"/>
              </v:shape>
            </w:pict>
          </mc:Fallback>
        </mc:AlternateContent>
      </w:r>
      <w:r w:rsidR="00FA5026">
        <w:rPr>
          <w:rFonts w:eastAsia="Times New Roman" w:cs="Times New Roman"/>
          <w:iCs/>
          <w:color w:val="000000"/>
          <w:szCs w:val="24"/>
        </w:rPr>
        <w:t xml:space="preserve">    </w:t>
      </w:r>
      <w:r w:rsidR="00546760">
        <w:rPr>
          <w:rFonts w:eastAsia="Times New Roman" w:cs="Times New Roman"/>
          <w:iCs/>
          <w:color w:val="000000"/>
          <w:szCs w:val="24"/>
        </w:rPr>
        <w:t xml:space="preserve">     </w:t>
      </w:r>
      <w:r>
        <w:rPr>
          <w:rFonts w:eastAsia="Times New Roman" w:cs="Times New Roman"/>
          <w:iCs/>
          <w:color w:val="000000"/>
          <w:szCs w:val="24"/>
        </w:rPr>
        <w:t>Informational</w:t>
      </w:r>
      <w:r w:rsidR="00546760">
        <w:rPr>
          <w:rFonts w:eastAsia="Times New Roman" w:cs="Times New Roman"/>
          <w:iCs/>
          <w:color w:val="000000"/>
          <w:szCs w:val="24"/>
        </w:rPr>
        <w:tab/>
      </w:r>
      <w:r w:rsidR="00546760">
        <w:rPr>
          <w:rFonts w:eastAsia="Times New Roman" w:cs="Times New Roman"/>
          <w:iCs/>
          <w:color w:val="000000"/>
          <w:szCs w:val="24"/>
        </w:rPr>
        <w:tab/>
      </w:r>
      <w:r w:rsidR="00546760">
        <w:rPr>
          <w:rFonts w:eastAsia="Times New Roman" w:cs="Times New Roman"/>
          <w:iCs/>
          <w:color w:val="000000"/>
          <w:szCs w:val="24"/>
        </w:rPr>
        <w:tab/>
        <w:t xml:space="preserve">     </w:t>
      </w:r>
      <w:r w:rsidR="00280713">
        <w:rPr>
          <w:rFonts w:eastAsia="Times New Roman" w:cs="Times New Roman"/>
          <w:iCs/>
          <w:color w:val="000000"/>
          <w:szCs w:val="24"/>
        </w:rPr>
        <w:t xml:space="preserve"> </w:t>
      </w:r>
      <w:r w:rsidR="00546760">
        <w:rPr>
          <w:rFonts w:eastAsia="Times New Roman" w:cs="Times New Roman"/>
          <w:iCs/>
          <w:color w:val="000000"/>
          <w:szCs w:val="24"/>
        </w:rPr>
        <w:t xml:space="preserve"> </w:t>
      </w:r>
      <w:r>
        <w:rPr>
          <w:rFonts w:eastAsia="Times New Roman" w:cs="Times New Roman"/>
          <w:iCs/>
          <w:color w:val="000000"/>
          <w:szCs w:val="24"/>
        </w:rPr>
        <w:t>Interpersonal</w:t>
      </w:r>
      <w:r w:rsidR="00546760">
        <w:rPr>
          <w:rFonts w:eastAsia="Times New Roman" w:cs="Times New Roman"/>
          <w:iCs/>
          <w:color w:val="000000"/>
          <w:szCs w:val="24"/>
        </w:rPr>
        <w:tab/>
      </w:r>
      <w:r w:rsidR="00546760">
        <w:rPr>
          <w:rFonts w:eastAsia="Times New Roman" w:cs="Times New Roman"/>
          <w:iCs/>
          <w:color w:val="000000"/>
          <w:szCs w:val="24"/>
        </w:rPr>
        <w:tab/>
      </w:r>
      <w:r w:rsidR="00546760">
        <w:rPr>
          <w:rFonts w:eastAsia="Times New Roman" w:cs="Times New Roman"/>
          <w:iCs/>
          <w:color w:val="000000"/>
          <w:szCs w:val="24"/>
        </w:rPr>
        <w:tab/>
        <w:t xml:space="preserve">     </w:t>
      </w:r>
      <w:r w:rsidR="00280713">
        <w:rPr>
          <w:rFonts w:eastAsia="Times New Roman" w:cs="Times New Roman"/>
          <w:iCs/>
          <w:color w:val="000000"/>
          <w:szCs w:val="24"/>
        </w:rPr>
        <w:t xml:space="preserve"> </w:t>
      </w:r>
      <w:r w:rsidR="00546760">
        <w:rPr>
          <w:rFonts w:eastAsia="Times New Roman" w:cs="Times New Roman"/>
          <w:iCs/>
          <w:color w:val="000000"/>
          <w:szCs w:val="24"/>
        </w:rPr>
        <w:t>Overall LMX</w:t>
      </w:r>
    </w:p>
    <w:p w:rsidR="00FA5026" w:rsidRPr="00FA5026" w:rsidRDefault="00F146B3" w:rsidP="00FA5026">
      <w:pP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95104" behindDoc="0" locked="0" layoutInCell="1" allowOverlap="1" wp14:anchorId="120AAF84" wp14:editId="3EFC0451">
                <wp:simplePos x="0" y="0"/>
                <wp:positionH relativeFrom="column">
                  <wp:posOffset>3992880</wp:posOffset>
                </wp:positionH>
                <wp:positionV relativeFrom="paragraph">
                  <wp:posOffset>15875</wp:posOffset>
                </wp:positionV>
                <wp:extent cx="137160" cy="106680"/>
                <wp:effectExtent l="0" t="0" r="15240" b="26670"/>
                <wp:wrapNone/>
                <wp:docPr id="29" name="Plus 29"/>
                <wp:cNvGraphicFramePr/>
                <a:graphic xmlns:a="http://schemas.openxmlformats.org/drawingml/2006/main">
                  <a:graphicData uri="http://schemas.microsoft.com/office/word/2010/wordprocessingShape">
                    <wps:wsp>
                      <wps:cNvSpPr/>
                      <wps:spPr>
                        <a:xfrm>
                          <a:off x="0" y="0"/>
                          <a:ext cx="137160" cy="106680"/>
                        </a:xfrm>
                        <a:prstGeom prst="mathPlu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29" o:spid="_x0000_s1026" style="position:absolute;margin-left:314.4pt;margin-top:1.25pt;width:10.8pt;height: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" path="m18181,40794r37853,l56034,14140r25092,l81126,40794r37853,l118979,65886r-37853,l81126,92540r-25092,l56034,65886r-37853,l18181,40794xe" fillcolor="black [3213]" strokecolor="black [3213]" strokeweight=".5pt">
                <v:path arrowok="t" o:connecttype="custom" o:connectlocs="18181,40794;56034,40794;56034,14140;81126,14140;81126,40794;118979,40794;118979,65886;81126,65886;81126,92540;56034,92540;56034,65886;18181,65886;18181,40794" o:connectangles="0,0,0,0,0,0,0,0,0,0,0,0,0"/>
              </v:shape>
            </w:pict>
          </mc:Fallback>
        </mc:AlternateContent>
      </w:r>
      <w:r w:rsidR="00546760">
        <w:rPr>
          <w:rFonts w:eastAsia="Times New Roman" w:cs="Times New Roman"/>
          <w:iCs/>
          <w:color w:val="000000"/>
          <w:szCs w:val="24"/>
        </w:rPr>
        <w:t xml:space="preserve">              Justice</w:t>
      </w:r>
      <w:r w:rsidR="00B72DA8">
        <w:rPr>
          <w:rFonts w:eastAsia="Times New Roman" w:cs="Times New Roman"/>
          <w:iCs/>
          <w:color w:val="000000"/>
          <w:szCs w:val="24"/>
        </w:rPr>
        <w:tab/>
      </w:r>
      <w:r w:rsidR="00B72DA8">
        <w:rPr>
          <w:rFonts w:eastAsia="Times New Roman" w:cs="Times New Roman"/>
          <w:iCs/>
          <w:color w:val="000000"/>
          <w:szCs w:val="24"/>
        </w:rPr>
        <w:tab/>
        <w:t xml:space="preserve">  </w:t>
      </w:r>
      <w:r w:rsidR="00B72DA8">
        <w:rPr>
          <w:rFonts w:eastAsia="Times New Roman" w:cs="Times New Roman"/>
          <w:iCs/>
          <w:color w:val="000000"/>
          <w:szCs w:val="24"/>
        </w:rPr>
        <w:tab/>
      </w:r>
      <w:r w:rsidR="00546760">
        <w:rPr>
          <w:rFonts w:eastAsia="Times New Roman" w:cs="Times New Roman"/>
          <w:iCs/>
          <w:color w:val="000000"/>
          <w:szCs w:val="24"/>
        </w:rPr>
        <w:tab/>
      </w:r>
      <w:proofErr w:type="spellStart"/>
      <w:r w:rsidR="00FA5026">
        <w:rPr>
          <w:rFonts w:eastAsia="Times New Roman" w:cs="Times New Roman"/>
          <w:iCs/>
          <w:color w:val="000000"/>
          <w:szCs w:val="24"/>
        </w:rPr>
        <w:t>Justice</w:t>
      </w:r>
      <w:proofErr w:type="spellEnd"/>
      <w:r w:rsidR="00FA5026">
        <w:rPr>
          <w:rFonts w:eastAsia="Times New Roman" w:cs="Times New Roman"/>
          <w:iCs/>
          <w:color w:val="000000"/>
          <w:szCs w:val="24"/>
        </w:rPr>
        <w:tab/>
      </w:r>
      <w:r w:rsidR="00FA5026">
        <w:rPr>
          <w:rFonts w:eastAsia="Times New Roman" w:cs="Times New Roman"/>
          <w:iCs/>
          <w:color w:val="000000"/>
          <w:szCs w:val="24"/>
        </w:rPr>
        <w:tab/>
        <w:t xml:space="preserve">   </w:t>
      </w:r>
      <w:r w:rsidR="00B72DA8">
        <w:rPr>
          <w:rFonts w:eastAsia="Times New Roman" w:cs="Times New Roman"/>
          <w:iCs/>
          <w:color w:val="000000"/>
          <w:szCs w:val="24"/>
        </w:rPr>
        <w:tab/>
      </w:r>
      <w:r w:rsidR="0062652A">
        <w:rPr>
          <w:rFonts w:eastAsia="Times New Roman" w:cs="Times New Roman"/>
          <w:iCs/>
          <w:color w:val="000000"/>
          <w:szCs w:val="24"/>
        </w:rPr>
        <w:tab/>
      </w:r>
      <w:r w:rsidR="00546760">
        <w:rPr>
          <w:rFonts w:eastAsia="Times New Roman" w:cs="Times New Roman"/>
          <w:iCs/>
          <w:color w:val="000000"/>
          <w:szCs w:val="24"/>
        </w:rPr>
        <w:t xml:space="preserve">           Quality</w:t>
      </w:r>
    </w:p>
    <w:p w:rsidR="00FA5026" w:rsidRDefault="003E6C1A" w:rsidP="00871FD3">
      <w:pPr>
        <w:spacing w:line="480" w:lineRule="auto"/>
        <w:jc w:val="center"/>
        <w:rPr>
          <w:rFonts w:eastAsia="Times New Roman" w:cs="Times New Roman"/>
          <w:b/>
          <w:b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712512" behindDoc="0" locked="0" layoutInCell="1" allowOverlap="1" wp14:anchorId="653E6375" wp14:editId="257A6F39">
                <wp:simplePos x="0" y="0"/>
                <wp:positionH relativeFrom="column">
                  <wp:posOffset>3695700</wp:posOffset>
                </wp:positionH>
                <wp:positionV relativeFrom="paragraph">
                  <wp:posOffset>46355</wp:posOffset>
                </wp:positionV>
                <wp:extent cx="1082040" cy="624840"/>
                <wp:effectExtent l="38100" t="0" r="22860" b="60960"/>
                <wp:wrapNone/>
                <wp:docPr id="41" name="Straight Arrow Connector 41"/>
                <wp:cNvGraphicFramePr/>
                <a:graphic xmlns:a="http://schemas.openxmlformats.org/drawingml/2006/main">
                  <a:graphicData uri="http://schemas.microsoft.com/office/word/2010/wordprocessingShape">
                    <wps:wsp>
                      <wps:cNvCnPr/>
                      <wps:spPr>
                        <a:xfrm flipH="1">
                          <a:off x="0" y="0"/>
                          <a:ext cx="1082040" cy="62484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1" o:spid="_x0000_s1026" type="#_x0000_t32" style="position:absolute;margin-left:291pt;margin-top:3.65pt;width:85.2pt;height:49.2pt;flip:x;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" strokecolor="black [3213]" strokeweight="1pt">
                <v:stroke endarrow="open"/>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711488" behindDoc="0" locked="0" layoutInCell="1" allowOverlap="1" wp14:anchorId="6509B0E0" wp14:editId="3FD3730B">
                <wp:simplePos x="0" y="0"/>
                <wp:positionH relativeFrom="column">
                  <wp:posOffset>731520</wp:posOffset>
                </wp:positionH>
                <wp:positionV relativeFrom="paragraph">
                  <wp:posOffset>92075</wp:posOffset>
                </wp:positionV>
                <wp:extent cx="15240" cy="1463040"/>
                <wp:effectExtent l="95250" t="0" r="60960" b="60960"/>
                <wp:wrapNone/>
                <wp:docPr id="40" name="Straight Arrow Connector 40"/>
                <wp:cNvGraphicFramePr/>
                <a:graphic xmlns:a="http://schemas.openxmlformats.org/drawingml/2006/main">
                  <a:graphicData uri="http://schemas.microsoft.com/office/word/2010/wordprocessingShape">
                    <wps:wsp>
                      <wps:cNvCnPr/>
                      <wps:spPr>
                        <a:xfrm flipH="1">
                          <a:off x="0" y="0"/>
                          <a:ext cx="15240" cy="1463040"/>
                        </a:xfrm>
                        <a:prstGeom prst="straightConnector1">
                          <a:avLst/>
                        </a:prstGeom>
                        <a:ln w="12700">
                          <a:solidFill>
                            <a:schemeClr val="tx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 o:spid="_x0000_s1026" type="#_x0000_t32" style="position:absolute;margin-left:57.6pt;margin-top:7.25pt;width:1.2pt;height:115.2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" strokecolor="black [3213]" strokeweight="1pt">
                <v:stroke dashstyle="3 1" endarrow="open"/>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710464" behindDoc="0" locked="0" layoutInCell="1" allowOverlap="1" wp14:anchorId="2DF13587" wp14:editId="199F4F4A">
                <wp:simplePos x="0" y="0"/>
                <wp:positionH relativeFrom="column">
                  <wp:posOffset>3543300</wp:posOffset>
                </wp:positionH>
                <wp:positionV relativeFrom="paragraph">
                  <wp:posOffset>991235</wp:posOffset>
                </wp:positionV>
                <wp:extent cx="106680" cy="68580"/>
                <wp:effectExtent l="0" t="0" r="26670" b="7620"/>
                <wp:wrapNone/>
                <wp:docPr id="39" name="Minus 39"/>
                <wp:cNvGraphicFramePr/>
                <a:graphic xmlns:a="http://schemas.openxmlformats.org/drawingml/2006/main">
                  <a:graphicData uri="http://schemas.microsoft.com/office/word/2010/wordprocessingShape">
                    <wps:wsp>
                      <wps:cNvSpPr/>
                      <wps:spPr>
                        <a:xfrm>
                          <a:off x="0" y="0"/>
                          <a:ext cx="106680" cy="68580"/>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39" o:spid="_x0000_s1026" style="position:absolute;margin-left:279pt;margin-top:78.05pt;width:8.4pt;height: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" path="m14140,26225r78400,l92540,42355r-78400,l14140,26225xe" fillcolor="#4f81bd [3204]" strokecolor="black [3213]" strokeweight="2pt">
                <v:path arrowok="t" o:connecttype="custom" o:connectlocs="14140,26225;92540,26225;92540,42355;14140,42355;14140,26225" o:connectangles="0,0,0,0,0"/>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700224" behindDoc="0" locked="0" layoutInCell="1" allowOverlap="1" wp14:anchorId="0FB19C28" wp14:editId="2BC06EF1">
                <wp:simplePos x="0" y="0"/>
                <wp:positionH relativeFrom="column">
                  <wp:posOffset>2781300</wp:posOffset>
                </wp:positionH>
                <wp:positionV relativeFrom="paragraph">
                  <wp:posOffset>229235</wp:posOffset>
                </wp:positionV>
                <wp:extent cx="106680" cy="68580"/>
                <wp:effectExtent l="0" t="0" r="26670" b="7620"/>
                <wp:wrapNone/>
                <wp:docPr id="34" name="Minus 34"/>
                <wp:cNvGraphicFramePr/>
                <a:graphic xmlns:a="http://schemas.openxmlformats.org/drawingml/2006/main">
                  <a:graphicData uri="http://schemas.microsoft.com/office/word/2010/wordprocessingShape">
                    <wps:wsp>
                      <wps:cNvSpPr/>
                      <wps:spPr>
                        <a:xfrm>
                          <a:off x="0" y="0"/>
                          <a:ext cx="106680" cy="68580"/>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34" o:spid="_x0000_s1026" style="position:absolute;margin-left:219pt;margin-top:18.05pt;width:8.4pt;height: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" path="m14140,26225r78400,l92540,42355r-78400,l14140,26225xe" fillcolor="#4f81bd [3204]" strokecolor="black [3213]" strokeweight="2pt">
                <v:path arrowok="t" o:connecttype="custom" o:connectlocs="14140,26225;92540,26225;92540,42355;14140,42355;14140,26225" o:connectangles="0,0,0,0,0"/>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699200" behindDoc="0" locked="0" layoutInCell="1" allowOverlap="1" wp14:anchorId="106CE72D" wp14:editId="3CED51BC">
                <wp:simplePos x="0" y="0"/>
                <wp:positionH relativeFrom="column">
                  <wp:posOffset>2948940</wp:posOffset>
                </wp:positionH>
                <wp:positionV relativeFrom="paragraph">
                  <wp:posOffset>92075</wp:posOffset>
                </wp:positionV>
                <wp:extent cx="0" cy="373380"/>
                <wp:effectExtent l="95250" t="0" r="95250" b="64770"/>
                <wp:wrapNone/>
                <wp:docPr id="33" name="Straight Arrow Connector 33"/>
                <wp:cNvGraphicFramePr/>
                <a:graphic xmlns:a="http://schemas.openxmlformats.org/drawingml/2006/main">
                  <a:graphicData uri="http://schemas.microsoft.com/office/word/2010/wordprocessingShape">
                    <wps:wsp>
                      <wps:cNvCnPr/>
                      <wps:spPr>
                        <a:xfrm>
                          <a:off x="0" y="0"/>
                          <a:ext cx="0" cy="3733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3" o:spid="_x0000_s1026" type="#_x0000_t32" style="position:absolute;margin-left:232.2pt;margin-top:7.25pt;width:0;height:29.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" strokecolor="black [3213]" strokeweight="1pt">
                <v:stroke endarrow="open"/>
              </v:shape>
            </w:pict>
          </mc:Fallback>
        </mc:AlternateContent>
      </w:r>
    </w:p>
    <w:p w:rsidR="0062652A" w:rsidRDefault="003E6C1A" w:rsidP="0062652A">
      <w:pPr>
        <w:jc w:val="center"/>
        <w:rPr>
          <w:rFonts w:eastAsia="Times New Roman" w:cs="Times New Roman"/>
          <w:i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706368" behindDoc="0" locked="0" layoutInCell="1" allowOverlap="1" wp14:anchorId="77656F76" wp14:editId="0971FDBA">
                <wp:simplePos x="0" y="0"/>
                <wp:positionH relativeFrom="column">
                  <wp:posOffset>4358640</wp:posOffset>
                </wp:positionH>
                <wp:positionV relativeFrom="paragraph">
                  <wp:posOffset>8255</wp:posOffset>
                </wp:positionV>
                <wp:extent cx="106680" cy="68580"/>
                <wp:effectExtent l="0" t="0" r="26670" b="7620"/>
                <wp:wrapNone/>
                <wp:docPr id="37" name="Minus 37"/>
                <wp:cNvGraphicFramePr/>
                <a:graphic xmlns:a="http://schemas.openxmlformats.org/drawingml/2006/main">
                  <a:graphicData uri="http://schemas.microsoft.com/office/word/2010/wordprocessingShape">
                    <wps:wsp>
                      <wps:cNvSpPr/>
                      <wps:spPr>
                        <a:xfrm>
                          <a:off x="0" y="0"/>
                          <a:ext cx="106680" cy="68580"/>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37" o:spid="_x0000_s1026" style="position:absolute;margin-left:343.2pt;margin-top:.65pt;width:8.4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" path="m14140,26225r78400,l92540,42355r-78400,l14140,26225xe" fillcolor="#4f81bd [3204]" strokecolor="black [3213]" strokeweight="2pt">
                <v:path arrowok="t" o:connecttype="custom" o:connectlocs="14140,26225;92540,26225;92540,42355;14140,42355;14140,26225" o:connectangles="0,0,0,0,0"/>
              </v:shape>
            </w:pict>
          </mc:Fallback>
        </mc:AlternateContent>
      </w:r>
    </w:p>
    <w:p w:rsidR="00546760" w:rsidRDefault="00546760" w:rsidP="0062652A">
      <w:pPr>
        <w:jc w:val="center"/>
        <w:rPr>
          <w:rFonts w:eastAsia="Times New Roman" w:cs="Times New Roman"/>
          <w:iCs/>
          <w:color w:val="000000"/>
          <w:szCs w:val="24"/>
        </w:rPr>
      </w:pPr>
      <w:r>
        <w:rPr>
          <w:rFonts w:eastAsia="Times New Roman" w:cs="Times New Roman"/>
          <w:i/>
          <w:iCs/>
          <w:noProof/>
          <w:color w:val="000000"/>
          <w:szCs w:val="24"/>
        </w:rPr>
        <mc:AlternateContent>
          <mc:Choice Requires="wps">
            <w:drawing>
              <wp:anchor distT="0" distB="0" distL="114300" distR="114300" simplePos="0" relativeHeight="251663360" behindDoc="0" locked="0" layoutInCell="1" allowOverlap="1" wp14:anchorId="751F85C9" wp14:editId="555C5938">
                <wp:simplePos x="0" y="0"/>
                <wp:positionH relativeFrom="column">
                  <wp:posOffset>2209800</wp:posOffset>
                </wp:positionH>
                <wp:positionV relativeFrom="paragraph">
                  <wp:posOffset>15875</wp:posOffset>
                </wp:positionV>
                <wp:extent cx="1485900" cy="708660"/>
                <wp:effectExtent l="0" t="0" r="19050" b="15240"/>
                <wp:wrapNone/>
                <wp:docPr id="5" name="Oval 5"/>
                <wp:cNvGraphicFramePr/>
                <a:graphic xmlns:a="http://schemas.openxmlformats.org/drawingml/2006/main">
                  <a:graphicData uri="http://schemas.microsoft.com/office/word/2010/wordprocessingShape">
                    <wps:wsp>
                      <wps:cNvSpPr/>
                      <wps:spPr>
                        <a:xfrm>
                          <a:off x="0" y="0"/>
                          <a:ext cx="1485900" cy="70866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5" o:spid="_x0000_s1026" style="position:absolute;margin-left:174pt;margin-top:1.25pt;width:117pt;height:55.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" filled="f" strokecolor="windowText" strokeweight="1pt"/>
            </w:pict>
          </mc:Fallback>
        </mc:AlternateContent>
      </w:r>
    </w:p>
    <w:p w:rsidR="00546760" w:rsidRDefault="003E6C1A" w:rsidP="0062652A">
      <w:pPr>
        <w:jc w:val="cente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697152" behindDoc="0" locked="0" layoutInCell="1" allowOverlap="1" wp14:anchorId="52D79415" wp14:editId="3358C232">
                <wp:simplePos x="0" y="0"/>
                <wp:positionH relativeFrom="column">
                  <wp:posOffset>533400</wp:posOffset>
                </wp:positionH>
                <wp:positionV relativeFrom="paragraph">
                  <wp:posOffset>31115</wp:posOffset>
                </wp:positionV>
                <wp:extent cx="137160" cy="106680"/>
                <wp:effectExtent l="0" t="0" r="15240" b="26670"/>
                <wp:wrapNone/>
                <wp:docPr id="30" name="Plus 30"/>
                <wp:cNvGraphicFramePr/>
                <a:graphic xmlns:a="http://schemas.openxmlformats.org/drawingml/2006/main">
                  <a:graphicData uri="http://schemas.microsoft.com/office/word/2010/wordprocessingShape">
                    <wps:wsp>
                      <wps:cNvSpPr/>
                      <wps:spPr>
                        <a:xfrm>
                          <a:off x="0" y="0"/>
                          <a:ext cx="137160" cy="106680"/>
                        </a:xfrm>
                        <a:prstGeom prst="mathPlu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30" o:spid="_x0000_s1026" style="position:absolute;margin-left:42pt;margin-top:2.45pt;width:10.8pt;height: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" path="m18181,40794r37853,l56034,14140r25092,l81126,40794r37853,l118979,65886r-37853,l81126,92540r-25092,l56034,65886r-37853,l18181,40794xe" fillcolor="black [3213]" strokecolor="black [3213]" strokeweight=".5pt">
                <v:path arrowok="t" o:connecttype="custom" o:connectlocs="18181,40794;56034,40794;56034,14140;81126,14140;81126,40794;118979,40794;118979,65886;81126,65886;81126,92540;56034,92540;56034,65886;18181,65886;18181,40794" o:connectangles="0,0,0,0,0,0,0,0,0,0,0,0,0"/>
              </v:shape>
            </w:pict>
          </mc:Fallback>
        </mc:AlternateContent>
      </w:r>
      <w:r w:rsidR="00546760">
        <w:rPr>
          <w:rFonts w:eastAsia="Times New Roman" w:cs="Times New Roman"/>
          <w:iCs/>
          <w:color w:val="000000"/>
          <w:szCs w:val="24"/>
        </w:rPr>
        <w:t>Emotional</w:t>
      </w:r>
    </w:p>
    <w:p w:rsidR="00546760" w:rsidRDefault="00546760" w:rsidP="0062652A">
      <w:pPr>
        <w:jc w:val="center"/>
        <w:rPr>
          <w:rFonts w:eastAsia="Times New Roman" w:cs="Times New Roman"/>
          <w:iCs/>
          <w:color w:val="000000"/>
          <w:szCs w:val="24"/>
        </w:rPr>
      </w:pPr>
      <w:r>
        <w:rPr>
          <w:rFonts w:eastAsia="Times New Roman" w:cs="Times New Roman"/>
          <w:iCs/>
          <w:color w:val="000000"/>
          <w:szCs w:val="24"/>
        </w:rPr>
        <w:t>Exhaustion</w:t>
      </w:r>
    </w:p>
    <w:p w:rsidR="00FA5026" w:rsidRDefault="003E6C1A" w:rsidP="00546760">
      <w:pPr>
        <w:spacing w:line="480" w:lineRule="auto"/>
        <w:rPr>
          <w:rFonts w:eastAsia="Times New Roman" w:cs="Times New Roman"/>
          <w:b/>
          <w:b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708416" behindDoc="0" locked="0" layoutInCell="1" allowOverlap="1" wp14:anchorId="6F1EC676" wp14:editId="0AB095F4">
                <wp:simplePos x="0" y="0"/>
                <wp:positionH relativeFrom="column">
                  <wp:posOffset>4084320</wp:posOffset>
                </wp:positionH>
                <wp:positionV relativeFrom="paragraph">
                  <wp:posOffset>252095</wp:posOffset>
                </wp:positionV>
                <wp:extent cx="106680" cy="68580"/>
                <wp:effectExtent l="0" t="0" r="26670" b="7620"/>
                <wp:wrapNone/>
                <wp:docPr id="38" name="Minus 38"/>
                <wp:cNvGraphicFramePr/>
                <a:graphic xmlns:a="http://schemas.openxmlformats.org/drawingml/2006/main">
                  <a:graphicData uri="http://schemas.microsoft.com/office/word/2010/wordprocessingShape">
                    <wps:wsp>
                      <wps:cNvSpPr/>
                      <wps:spPr>
                        <a:xfrm>
                          <a:off x="0" y="0"/>
                          <a:ext cx="106680" cy="68580"/>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38" o:spid="_x0000_s1026" style="position:absolute;margin-left:321.6pt;margin-top:19.85pt;width:8.4pt;height:5.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" path="m14140,26225r78400,l92540,42355r-78400,l14140,26225xe" fillcolor="#4f81bd [3204]" strokecolor="black [3213]" strokeweight="2pt">
                <v:path arrowok="t" o:connecttype="custom" o:connectlocs="14140,26225;92540,26225;92540,42355;14140,42355;14140,26225" o:connectangles="0,0,0,0,0"/>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702272" behindDoc="0" locked="0" layoutInCell="1" allowOverlap="1" wp14:anchorId="3375797F" wp14:editId="3CC2DE65">
                <wp:simplePos x="0" y="0"/>
                <wp:positionH relativeFrom="column">
                  <wp:posOffset>1577340</wp:posOffset>
                </wp:positionH>
                <wp:positionV relativeFrom="paragraph">
                  <wp:posOffset>160655</wp:posOffset>
                </wp:positionV>
                <wp:extent cx="106680" cy="68580"/>
                <wp:effectExtent l="0" t="0" r="26670" b="7620"/>
                <wp:wrapNone/>
                <wp:docPr id="35" name="Minus 35"/>
                <wp:cNvGraphicFramePr/>
                <a:graphic xmlns:a="http://schemas.openxmlformats.org/drawingml/2006/main">
                  <a:graphicData uri="http://schemas.microsoft.com/office/word/2010/wordprocessingShape">
                    <wps:wsp>
                      <wps:cNvSpPr/>
                      <wps:spPr>
                        <a:xfrm>
                          <a:off x="0" y="0"/>
                          <a:ext cx="106680" cy="68580"/>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35" o:spid="_x0000_s1026" style="position:absolute;margin-left:124.2pt;margin-top:12.65pt;width:8.4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" path="m14140,26225r78400,l92540,42355r-78400,l14140,26225xe" fillcolor="#4f81bd [3204]" strokecolor="black [3213]" strokeweight="2pt">
                <v:path arrowok="t" o:connecttype="custom" o:connectlocs="14140,26225;92540,26225;92540,42355;14140,42355;14140,26225" o:connectangles="0,0,0,0,0"/>
              </v:shape>
            </w:pict>
          </mc:Fallback>
        </mc:AlternateContent>
      </w:r>
      <w:r w:rsidR="00280713">
        <w:rPr>
          <w:rFonts w:eastAsia="Times New Roman" w:cs="Times New Roman"/>
          <w:b/>
          <w:bCs/>
          <w:noProof/>
          <w:color w:val="000000"/>
          <w:szCs w:val="24"/>
        </w:rPr>
        <mc:AlternateContent>
          <mc:Choice Requires="wps">
            <w:drawing>
              <wp:anchor distT="0" distB="0" distL="114300" distR="114300" simplePos="0" relativeHeight="251679744" behindDoc="0" locked="0" layoutInCell="1" allowOverlap="1" wp14:anchorId="1ADA99B1" wp14:editId="4F46DC57">
                <wp:simplePos x="0" y="0"/>
                <wp:positionH relativeFrom="column">
                  <wp:posOffset>3002280</wp:posOffset>
                </wp:positionH>
                <wp:positionV relativeFrom="paragraph">
                  <wp:posOffset>282575</wp:posOffset>
                </wp:positionV>
                <wp:extent cx="0" cy="342900"/>
                <wp:effectExtent l="95250" t="0" r="95250" b="57150"/>
                <wp:wrapNone/>
                <wp:docPr id="18" name="Straight Arrow Connector 18"/>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26" type="#_x0000_t32" style="position:absolute;margin-left:236.4pt;margin-top:22.25pt;width:0;height:2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" strokecolor="black [3213]" strokeweight="1pt">
                <v:stroke endarrow="open"/>
              </v:shape>
            </w:pict>
          </mc:Fallback>
        </mc:AlternateContent>
      </w:r>
      <w:r w:rsidR="00280713">
        <w:rPr>
          <w:rFonts w:eastAsia="Times New Roman" w:cs="Times New Roman"/>
          <w:b/>
          <w:bCs/>
          <w:noProof/>
          <w:color w:val="000000"/>
          <w:szCs w:val="24"/>
        </w:rPr>
        <mc:AlternateContent>
          <mc:Choice Requires="wps">
            <w:drawing>
              <wp:anchor distT="0" distB="0" distL="114300" distR="114300" simplePos="0" relativeHeight="251678720" behindDoc="0" locked="0" layoutInCell="1" allowOverlap="1" wp14:anchorId="6C7FC28E" wp14:editId="7C57B054">
                <wp:simplePos x="0" y="0"/>
                <wp:positionH relativeFrom="column">
                  <wp:posOffset>3825240</wp:posOffset>
                </wp:positionH>
                <wp:positionV relativeFrom="paragraph">
                  <wp:posOffset>69215</wp:posOffset>
                </wp:positionV>
                <wp:extent cx="906780" cy="350520"/>
                <wp:effectExtent l="0" t="0" r="45720" b="68580"/>
                <wp:wrapNone/>
                <wp:docPr id="17" name="Straight Arrow Connector 17"/>
                <wp:cNvGraphicFramePr/>
                <a:graphic xmlns:a="http://schemas.openxmlformats.org/drawingml/2006/main">
                  <a:graphicData uri="http://schemas.microsoft.com/office/word/2010/wordprocessingShape">
                    <wps:wsp>
                      <wps:cNvCnPr/>
                      <wps:spPr>
                        <a:xfrm>
                          <a:off x="0" y="0"/>
                          <a:ext cx="906780" cy="35052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301.2pt;margin-top:5.45pt;width:71.4pt;height:2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" strokecolor="black [3213]" strokeweight="1pt">
                <v:stroke endarrow="open"/>
              </v:shape>
            </w:pict>
          </mc:Fallback>
        </mc:AlternateContent>
      </w:r>
      <w:r w:rsidR="00280713">
        <w:rPr>
          <w:rFonts w:eastAsia="Times New Roman" w:cs="Times New Roman"/>
          <w:b/>
          <w:bCs/>
          <w:noProof/>
          <w:color w:val="000000"/>
          <w:szCs w:val="24"/>
        </w:rPr>
        <mc:AlternateContent>
          <mc:Choice Requires="wps">
            <w:drawing>
              <wp:anchor distT="0" distB="0" distL="114300" distR="114300" simplePos="0" relativeHeight="251677696" behindDoc="0" locked="0" layoutInCell="1" allowOverlap="1" wp14:anchorId="4B147230" wp14:editId="6A6D7606">
                <wp:simplePos x="0" y="0"/>
                <wp:positionH relativeFrom="column">
                  <wp:posOffset>1158240</wp:posOffset>
                </wp:positionH>
                <wp:positionV relativeFrom="paragraph">
                  <wp:posOffset>114935</wp:posOffset>
                </wp:positionV>
                <wp:extent cx="975360" cy="342900"/>
                <wp:effectExtent l="38100" t="0" r="15240" b="76200"/>
                <wp:wrapNone/>
                <wp:docPr id="16" name="Straight Arrow Connector 16"/>
                <wp:cNvGraphicFramePr/>
                <a:graphic xmlns:a="http://schemas.openxmlformats.org/drawingml/2006/main">
                  <a:graphicData uri="http://schemas.microsoft.com/office/word/2010/wordprocessingShape">
                    <wps:wsp>
                      <wps:cNvCnPr/>
                      <wps:spPr>
                        <a:xfrm flipH="1">
                          <a:off x="0" y="0"/>
                          <a:ext cx="97536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91.2pt;margin-top:9.05pt;width:76.8pt;height:27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" strokecolor="black [3213]" strokeweight="1pt">
                <v:stroke endarrow="open"/>
              </v:shape>
            </w:pict>
          </mc:Fallback>
        </mc:AlternateContent>
      </w:r>
    </w:p>
    <w:p w:rsidR="00280713" w:rsidRDefault="003E6C1A" w:rsidP="00546760">
      <w:pPr>
        <w:jc w:val="center"/>
        <w:rPr>
          <w:rFonts w:eastAsia="Times New Roman" w:cs="Times New Roman"/>
          <w:b/>
          <w:b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704320" behindDoc="0" locked="0" layoutInCell="1" allowOverlap="1" wp14:anchorId="0455B52D" wp14:editId="67142F86">
                <wp:simplePos x="0" y="0"/>
                <wp:positionH relativeFrom="column">
                  <wp:posOffset>2842260</wp:posOffset>
                </wp:positionH>
                <wp:positionV relativeFrom="paragraph">
                  <wp:posOffset>38735</wp:posOffset>
                </wp:positionV>
                <wp:extent cx="106680" cy="68580"/>
                <wp:effectExtent l="0" t="0" r="26670" b="7620"/>
                <wp:wrapNone/>
                <wp:docPr id="36" name="Minus 36"/>
                <wp:cNvGraphicFramePr/>
                <a:graphic xmlns:a="http://schemas.openxmlformats.org/drawingml/2006/main">
                  <a:graphicData uri="http://schemas.microsoft.com/office/word/2010/wordprocessingShape">
                    <wps:wsp>
                      <wps:cNvSpPr/>
                      <wps:spPr>
                        <a:xfrm>
                          <a:off x="0" y="0"/>
                          <a:ext cx="106680" cy="68580"/>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36" o:spid="_x0000_s1026" style="position:absolute;margin-left:223.8pt;margin-top:3.05pt;width:8.4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" path="m14140,26225r78400,l92540,42355r-78400,l14140,26225xe" fillcolor="#4f81bd [3204]" strokecolor="black [3213]" strokeweight="2pt">
                <v:path arrowok="t" o:connecttype="custom" o:connectlocs="14140,26225;92540,26225;92540,42355;14140,42355;14140,26225" o:connectangles="0,0,0,0,0"/>
              </v:shape>
            </w:pict>
          </mc:Fallback>
        </mc:AlternateContent>
      </w:r>
    </w:p>
    <w:p w:rsidR="00546760" w:rsidRDefault="00280713" w:rsidP="00546760">
      <w:pPr>
        <w:jc w:val="center"/>
        <w:rPr>
          <w:rFonts w:eastAsia="Times New Roman" w:cs="Times New Roman"/>
          <w:b/>
          <w:bCs/>
          <w:color w:val="000000"/>
          <w:szCs w:val="24"/>
        </w:rPr>
      </w:pPr>
      <w:r>
        <w:rPr>
          <w:rFonts w:eastAsia="Times New Roman" w:cs="Times New Roman"/>
          <w:iCs/>
          <w:noProof/>
          <w:color w:val="000000"/>
          <w:szCs w:val="24"/>
        </w:rPr>
        <mc:AlternateContent>
          <mc:Choice Requires="wps">
            <w:drawing>
              <wp:anchor distT="0" distB="0" distL="114300" distR="114300" simplePos="0" relativeHeight="251672576" behindDoc="0" locked="0" layoutInCell="1" allowOverlap="1" wp14:anchorId="0C702005" wp14:editId="4489085A">
                <wp:simplePos x="0" y="0"/>
                <wp:positionH relativeFrom="column">
                  <wp:posOffset>-76200</wp:posOffset>
                </wp:positionH>
                <wp:positionV relativeFrom="paragraph">
                  <wp:posOffset>99695</wp:posOffset>
                </wp:positionV>
                <wp:extent cx="1569720" cy="594360"/>
                <wp:effectExtent l="0" t="0" r="11430" b="15240"/>
                <wp:wrapNone/>
                <wp:docPr id="11" name="Rectangle 11"/>
                <wp:cNvGraphicFramePr/>
                <a:graphic xmlns:a="http://schemas.openxmlformats.org/drawingml/2006/main">
                  <a:graphicData uri="http://schemas.microsoft.com/office/word/2010/wordprocessingShape">
                    <wps:wsp>
                      <wps:cNvSpPr/>
                      <wps:spPr>
                        <a:xfrm>
                          <a:off x="0" y="0"/>
                          <a:ext cx="156972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 o:spid="_x0000_s1026" style="position:absolute;margin-left:-6pt;margin-top:7.85pt;width:123.6pt;height:46.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" filled="f" strokecolor="windowText" strokeweight="1pt"/>
            </w:pict>
          </mc:Fallback>
        </mc:AlternateContent>
      </w:r>
      <w:r>
        <w:rPr>
          <w:rFonts w:eastAsia="Times New Roman" w:cs="Times New Roman"/>
          <w:iCs/>
          <w:noProof/>
          <w:color w:val="000000"/>
          <w:szCs w:val="24"/>
        </w:rPr>
        <mc:AlternateContent>
          <mc:Choice Requires="wps">
            <w:drawing>
              <wp:anchor distT="0" distB="0" distL="114300" distR="114300" simplePos="0" relativeHeight="251674624" behindDoc="0" locked="0" layoutInCell="1" allowOverlap="1" wp14:anchorId="581248CC" wp14:editId="507FADB9">
                <wp:simplePos x="0" y="0"/>
                <wp:positionH relativeFrom="column">
                  <wp:posOffset>2247900</wp:posOffset>
                </wp:positionH>
                <wp:positionV relativeFrom="paragraph">
                  <wp:posOffset>99695</wp:posOffset>
                </wp:positionV>
                <wp:extent cx="1447800" cy="594360"/>
                <wp:effectExtent l="0" t="0" r="19050" b="15240"/>
                <wp:wrapNone/>
                <wp:docPr id="14" name="Rectangle 14"/>
                <wp:cNvGraphicFramePr/>
                <a:graphic xmlns:a="http://schemas.openxmlformats.org/drawingml/2006/main">
                  <a:graphicData uri="http://schemas.microsoft.com/office/word/2010/wordprocessingShape">
                    <wps:wsp>
                      <wps:cNvSpPr/>
                      <wps:spPr>
                        <a:xfrm>
                          <a:off x="0" y="0"/>
                          <a:ext cx="144780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 o:spid="_x0000_s1026" style="position:absolute;margin-left:177pt;margin-top:7.85pt;width:114pt;height:46.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" filled="f" strokecolor="windowText" strokeweight="1pt"/>
            </w:pict>
          </mc:Fallback>
        </mc:AlternateContent>
      </w:r>
      <w:r w:rsidR="00546760">
        <w:rPr>
          <w:rFonts w:eastAsia="Times New Roman" w:cs="Times New Roman"/>
          <w:iCs/>
          <w:noProof/>
          <w:color w:val="000000"/>
          <w:szCs w:val="24"/>
        </w:rPr>
        <mc:AlternateContent>
          <mc:Choice Requires="wps">
            <w:drawing>
              <wp:anchor distT="0" distB="0" distL="114300" distR="114300" simplePos="0" relativeHeight="251676672" behindDoc="0" locked="0" layoutInCell="1" allowOverlap="1" wp14:anchorId="4D387676" wp14:editId="0A25680F">
                <wp:simplePos x="0" y="0"/>
                <wp:positionH relativeFrom="column">
                  <wp:posOffset>4366260</wp:posOffset>
                </wp:positionH>
                <wp:positionV relativeFrom="paragraph">
                  <wp:posOffset>99695</wp:posOffset>
                </wp:positionV>
                <wp:extent cx="1569720" cy="594360"/>
                <wp:effectExtent l="0" t="0" r="11430" b="15240"/>
                <wp:wrapNone/>
                <wp:docPr id="15" name="Rectangle 15"/>
                <wp:cNvGraphicFramePr/>
                <a:graphic xmlns:a="http://schemas.openxmlformats.org/drawingml/2006/main">
                  <a:graphicData uri="http://schemas.microsoft.com/office/word/2010/wordprocessingShape">
                    <wps:wsp>
                      <wps:cNvSpPr/>
                      <wps:spPr>
                        <a:xfrm>
                          <a:off x="0" y="0"/>
                          <a:ext cx="156972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5" o:spid="_x0000_s1026" style="position:absolute;margin-left:343.8pt;margin-top:7.85pt;width:123.6pt;height:46.8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" filled="f" strokecolor="windowText" strokeweight="1pt"/>
            </w:pict>
          </mc:Fallback>
        </mc:AlternateContent>
      </w:r>
    </w:p>
    <w:p w:rsidR="00546760" w:rsidRPr="00546760" w:rsidRDefault="00546760" w:rsidP="00546760">
      <w:pPr>
        <w:rPr>
          <w:rFonts w:eastAsia="Times New Roman" w:cs="Times New Roman"/>
          <w:bCs/>
          <w:color w:val="000000"/>
          <w:szCs w:val="24"/>
        </w:rPr>
      </w:pPr>
      <w:r>
        <w:rPr>
          <w:rFonts w:eastAsia="Times New Roman" w:cs="Times New Roman"/>
          <w:bCs/>
          <w:color w:val="000000"/>
          <w:szCs w:val="24"/>
        </w:rPr>
        <w:t>Overall Organizational</w:t>
      </w:r>
      <w:r>
        <w:rPr>
          <w:rFonts w:eastAsia="Times New Roman" w:cs="Times New Roman"/>
          <w:bCs/>
          <w:color w:val="000000"/>
          <w:szCs w:val="24"/>
        </w:rPr>
        <w:tab/>
      </w:r>
      <w:r>
        <w:rPr>
          <w:rFonts w:eastAsia="Times New Roman" w:cs="Times New Roman"/>
          <w:bCs/>
          <w:color w:val="000000"/>
          <w:szCs w:val="24"/>
        </w:rPr>
        <w:tab/>
        <w:t xml:space="preserve">        </w:t>
      </w:r>
      <w:r w:rsidR="00280713">
        <w:rPr>
          <w:rFonts w:eastAsia="Times New Roman" w:cs="Times New Roman"/>
          <w:bCs/>
          <w:color w:val="000000"/>
          <w:szCs w:val="24"/>
        </w:rPr>
        <w:t>Overall Job</w:t>
      </w:r>
      <w:r w:rsidR="00280713">
        <w:rPr>
          <w:rFonts w:eastAsia="Times New Roman" w:cs="Times New Roman"/>
          <w:bCs/>
          <w:color w:val="000000"/>
          <w:szCs w:val="24"/>
        </w:rPr>
        <w:tab/>
      </w:r>
      <w:r w:rsidR="00280713">
        <w:rPr>
          <w:rFonts w:eastAsia="Times New Roman" w:cs="Times New Roman"/>
          <w:bCs/>
          <w:color w:val="000000"/>
          <w:szCs w:val="24"/>
        </w:rPr>
        <w:tab/>
      </w:r>
      <w:r w:rsidR="00280713">
        <w:rPr>
          <w:rFonts w:eastAsia="Times New Roman" w:cs="Times New Roman"/>
          <w:bCs/>
          <w:color w:val="000000"/>
          <w:szCs w:val="24"/>
        </w:rPr>
        <w:tab/>
        <w:t xml:space="preserve">   </w:t>
      </w:r>
      <w:r>
        <w:rPr>
          <w:rFonts w:eastAsia="Times New Roman" w:cs="Times New Roman"/>
          <w:bCs/>
          <w:color w:val="000000"/>
          <w:szCs w:val="24"/>
        </w:rPr>
        <w:t xml:space="preserve">Organizational </w:t>
      </w:r>
      <w:r>
        <w:rPr>
          <w:rFonts w:eastAsia="Times New Roman" w:cs="Times New Roman"/>
          <w:bCs/>
          <w:color w:val="000000"/>
          <w:szCs w:val="24"/>
        </w:rPr>
        <w:tab/>
        <w:t>Justice</w:t>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t xml:space="preserve">        Satisfaction</w:t>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sidR="00280713">
        <w:rPr>
          <w:rFonts w:eastAsia="Times New Roman" w:cs="Times New Roman"/>
          <w:bCs/>
          <w:color w:val="000000"/>
          <w:szCs w:val="24"/>
        </w:rPr>
        <w:t xml:space="preserve">     </w:t>
      </w:r>
      <w:r>
        <w:rPr>
          <w:rFonts w:eastAsia="Times New Roman" w:cs="Times New Roman"/>
          <w:bCs/>
          <w:color w:val="000000"/>
          <w:szCs w:val="24"/>
        </w:rPr>
        <w:t>Commitment</w:t>
      </w:r>
    </w:p>
    <w:p w:rsidR="00546760" w:rsidRDefault="00546760" w:rsidP="00546760">
      <w:pPr>
        <w:spacing w:line="480" w:lineRule="auto"/>
        <w:rPr>
          <w:rFonts w:eastAsia="Times New Roman" w:cs="Times New Roman"/>
          <w:b/>
          <w:bCs/>
          <w:color w:val="000000"/>
          <w:szCs w:val="24"/>
        </w:rPr>
      </w:pPr>
    </w:p>
    <w:p w:rsidR="00435F91" w:rsidRDefault="00435F91" w:rsidP="00871FD3">
      <w:pPr>
        <w:spacing w:line="480" w:lineRule="auto"/>
        <w:jc w:val="center"/>
        <w:rPr>
          <w:rFonts w:eastAsia="Times New Roman" w:cs="Times New Roman"/>
          <w:b/>
          <w:bCs/>
          <w:color w:val="000000"/>
          <w:szCs w:val="24"/>
        </w:rPr>
      </w:pPr>
    </w:p>
    <w:p w:rsidR="00435F91" w:rsidRDefault="00435F91" w:rsidP="00871FD3">
      <w:pPr>
        <w:spacing w:line="480" w:lineRule="auto"/>
        <w:jc w:val="center"/>
        <w:rPr>
          <w:rFonts w:eastAsia="Times New Roman" w:cs="Times New Roman"/>
          <w:b/>
          <w:bCs/>
          <w:color w:val="000000"/>
          <w:szCs w:val="24"/>
        </w:rPr>
      </w:pPr>
    </w:p>
    <w:p w:rsidR="00032C21" w:rsidRDefault="00032C21" w:rsidP="00871FD3">
      <w:pPr>
        <w:spacing w:line="480" w:lineRule="auto"/>
        <w:jc w:val="center"/>
        <w:rPr>
          <w:rFonts w:eastAsia="Times New Roman" w:cs="Times New Roman"/>
          <w:b/>
          <w:bCs/>
          <w:color w:val="000000"/>
          <w:szCs w:val="24"/>
        </w:rPr>
      </w:pPr>
      <w:r>
        <w:rPr>
          <w:rFonts w:eastAsia="Times New Roman" w:cs="Times New Roman"/>
          <w:b/>
          <w:bCs/>
          <w:color w:val="000000"/>
          <w:szCs w:val="24"/>
        </w:rPr>
        <w:lastRenderedPageBreak/>
        <w:t>Chapter 3</w:t>
      </w:r>
    </w:p>
    <w:p w:rsidR="00A138E6" w:rsidRPr="00A138E6" w:rsidRDefault="00A138E6" w:rsidP="00871FD3">
      <w:pPr>
        <w:spacing w:line="480" w:lineRule="auto"/>
        <w:jc w:val="center"/>
        <w:rPr>
          <w:rFonts w:eastAsia="Times New Roman" w:cs="Times New Roman"/>
          <w:szCs w:val="24"/>
        </w:rPr>
      </w:pPr>
      <w:r w:rsidRPr="00A138E6">
        <w:rPr>
          <w:rFonts w:eastAsia="Times New Roman" w:cs="Times New Roman"/>
          <w:b/>
          <w:bCs/>
          <w:color w:val="000000"/>
          <w:szCs w:val="24"/>
        </w:rPr>
        <w:t>Methods</w:t>
      </w:r>
    </w:p>
    <w:p w:rsidR="00A138E6" w:rsidRPr="00A138E6" w:rsidRDefault="00A138E6" w:rsidP="00871FD3">
      <w:pPr>
        <w:spacing w:line="480" w:lineRule="auto"/>
        <w:rPr>
          <w:rFonts w:eastAsia="Times New Roman" w:cs="Times New Roman"/>
          <w:szCs w:val="24"/>
        </w:rPr>
      </w:pPr>
      <w:r w:rsidRPr="00A138E6">
        <w:rPr>
          <w:rFonts w:eastAsia="Times New Roman" w:cs="Times New Roman"/>
          <w:b/>
          <w:bCs/>
          <w:color w:val="000000"/>
          <w:szCs w:val="24"/>
        </w:rPr>
        <w:t>Sample</w:t>
      </w:r>
    </w:p>
    <w:p w:rsidR="00B35192" w:rsidRDefault="00A138E6" w:rsidP="000609EE">
      <w:pPr>
        <w:spacing w:line="480" w:lineRule="auto"/>
        <w:ind w:firstLine="720"/>
        <w:rPr>
          <w:rFonts w:eastAsia="Times New Roman" w:cs="Times New Roman"/>
          <w:color w:val="000000"/>
          <w:szCs w:val="24"/>
        </w:rPr>
      </w:pPr>
      <w:r w:rsidRPr="00A138E6">
        <w:rPr>
          <w:rFonts w:eastAsia="Times New Roman" w:cs="Times New Roman"/>
          <w:color w:val="000000"/>
          <w:szCs w:val="24"/>
        </w:rPr>
        <w:t xml:space="preserve">Participants of this study </w:t>
      </w:r>
      <w:r w:rsidR="00DF2639">
        <w:rPr>
          <w:rFonts w:eastAsia="Times New Roman" w:cs="Times New Roman"/>
          <w:color w:val="000000"/>
          <w:szCs w:val="24"/>
        </w:rPr>
        <w:t>wer</w:t>
      </w:r>
      <w:r w:rsidRPr="00A138E6">
        <w:rPr>
          <w:rFonts w:eastAsia="Times New Roman" w:cs="Times New Roman"/>
          <w:color w:val="000000"/>
          <w:szCs w:val="24"/>
        </w:rPr>
        <w:t xml:space="preserve">e </w:t>
      </w:r>
      <w:r w:rsidR="00DF2639">
        <w:rPr>
          <w:rFonts w:eastAsia="Times New Roman" w:cs="Times New Roman"/>
          <w:color w:val="000000"/>
          <w:szCs w:val="24"/>
        </w:rPr>
        <w:t>employees</w:t>
      </w:r>
      <w:r w:rsidRPr="00A138E6">
        <w:rPr>
          <w:rFonts w:eastAsia="Times New Roman" w:cs="Times New Roman"/>
          <w:color w:val="000000"/>
          <w:szCs w:val="24"/>
        </w:rPr>
        <w:t xml:space="preserve"> from </w:t>
      </w:r>
      <w:r w:rsidR="00DF2639">
        <w:rPr>
          <w:rFonts w:eastAsia="Times New Roman" w:cs="Times New Roman"/>
          <w:color w:val="000000"/>
          <w:szCs w:val="24"/>
        </w:rPr>
        <w:t>a mid-sized housing organization</w:t>
      </w:r>
      <w:r w:rsidR="00B64D80">
        <w:rPr>
          <w:rFonts w:eastAsia="Times New Roman" w:cs="Times New Roman"/>
          <w:color w:val="000000"/>
          <w:szCs w:val="24"/>
        </w:rPr>
        <w:t xml:space="preserve"> located in a medium sized southern city</w:t>
      </w:r>
      <w:r w:rsidRPr="00A138E6">
        <w:rPr>
          <w:rFonts w:eastAsia="Times New Roman" w:cs="Times New Roman"/>
          <w:color w:val="000000"/>
          <w:szCs w:val="24"/>
        </w:rPr>
        <w:t>.</w:t>
      </w:r>
      <w:r w:rsidR="00714E2D">
        <w:rPr>
          <w:rFonts w:eastAsia="Times New Roman" w:cs="Times New Roman"/>
          <w:color w:val="000000"/>
          <w:szCs w:val="24"/>
        </w:rPr>
        <w:t xml:space="preserve"> </w:t>
      </w:r>
      <w:r w:rsidR="00B35192">
        <w:rPr>
          <w:rFonts w:eastAsia="Times New Roman" w:cs="Times New Roman"/>
          <w:color w:val="000000"/>
          <w:szCs w:val="24"/>
        </w:rPr>
        <w:t xml:space="preserve">The sample type was a non-probability convenience sample, and the entire population of the organization was used for this study. All </w:t>
      </w:r>
      <w:r w:rsidR="00B35192">
        <w:rPr>
          <w:rFonts w:eastAsia="Times New Roman" w:cs="Times New Roman"/>
          <w:szCs w:val="24"/>
        </w:rPr>
        <w:t xml:space="preserve">193 employees were contacted during weekly staff meetings and asked to participate by the investigator. Of the participants contacted, 186 returned usable paper and pencil questionnaires </w:t>
      </w:r>
      <w:r w:rsidR="00B35192">
        <w:rPr>
          <w:rFonts w:eastAsia="Times New Roman" w:cs="Times New Roman"/>
          <w:color w:val="000000"/>
          <w:szCs w:val="24"/>
        </w:rPr>
        <w:t>d</w:t>
      </w:r>
      <w:r w:rsidR="00B35192" w:rsidRPr="00A138E6">
        <w:rPr>
          <w:rFonts w:eastAsia="Times New Roman" w:cs="Times New Roman"/>
          <w:color w:val="000000"/>
          <w:szCs w:val="24"/>
        </w:rPr>
        <w:t>at</w:t>
      </w:r>
      <w:r w:rsidR="00B35192">
        <w:rPr>
          <w:rFonts w:eastAsia="Times New Roman" w:cs="Times New Roman"/>
          <w:color w:val="000000"/>
          <w:szCs w:val="24"/>
        </w:rPr>
        <w:t>a</w:t>
      </w:r>
      <w:r w:rsidR="00B35192" w:rsidRPr="00A138E6">
        <w:rPr>
          <w:rFonts w:eastAsia="Times New Roman" w:cs="Times New Roman"/>
          <w:color w:val="000000"/>
          <w:szCs w:val="24"/>
        </w:rPr>
        <w:t xml:space="preserve"> </w:t>
      </w:r>
      <w:r w:rsidR="00B35192">
        <w:rPr>
          <w:rFonts w:eastAsia="Times New Roman" w:cs="Times New Roman"/>
          <w:color w:val="000000"/>
          <w:szCs w:val="24"/>
        </w:rPr>
        <w:t>was</w:t>
      </w:r>
      <w:r w:rsidR="00B35192" w:rsidRPr="00A138E6">
        <w:rPr>
          <w:rFonts w:eastAsia="Times New Roman" w:cs="Times New Roman"/>
          <w:color w:val="000000"/>
          <w:szCs w:val="24"/>
        </w:rPr>
        <w:t xml:space="preserve"> collected using self-report questionnaires.</w:t>
      </w:r>
      <w:r w:rsidR="00B35192">
        <w:rPr>
          <w:rFonts w:eastAsia="Times New Roman" w:cs="Times New Roman"/>
          <w:color w:val="000000"/>
          <w:szCs w:val="24"/>
        </w:rPr>
        <w:t xml:space="preserve"> </w:t>
      </w:r>
    </w:p>
    <w:p w:rsidR="00A138E6" w:rsidRPr="00A138E6" w:rsidRDefault="00B64D80" w:rsidP="000609EE">
      <w:pPr>
        <w:spacing w:line="480" w:lineRule="auto"/>
        <w:ind w:firstLine="720"/>
        <w:rPr>
          <w:rFonts w:eastAsia="Times New Roman" w:cs="Times New Roman"/>
          <w:szCs w:val="24"/>
        </w:rPr>
      </w:pPr>
      <w:r>
        <w:rPr>
          <w:rFonts w:eastAsia="Times New Roman" w:cs="Times New Roman"/>
          <w:color w:val="000000"/>
          <w:szCs w:val="24"/>
        </w:rPr>
        <w:t>As part of their job, p</w:t>
      </w:r>
      <w:r w:rsidR="00A138E6" w:rsidRPr="00A138E6">
        <w:rPr>
          <w:rFonts w:eastAsia="Times New Roman" w:cs="Times New Roman"/>
          <w:color w:val="000000"/>
          <w:szCs w:val="24"/>
        </w:rPr>
        <w:t xml:space="preserve">articipants </w:t>
      </w:r>
      <w:r w:rsidR="004A5CB2">
        <w:rPr>
          <w:rFonts w:eastAsia="Times New Roman" w:cs="Times New Roman"/>
          <w:color w:val="000000"/>
          <w:szCs w:val="24"/>
        </w:rPr>
        <w:t xml:space="preserve">have a direct supervisor </w:t>
      </w:r>
      <w:r w:rsidR="00A138E6" w:rsidRPr="00A138E6">
        <w:rPr>
          <w:rFonts w:eastAsia="Times New Roman" w:cs="Times New Roman"/>
          <w:color w:val="000000"/>
          <w:szCs w:val="24"/>
        </w:rPr>
        <w:t xml:space="preserve">and </w:t>
      </w:r>
      <w:r>
        <w:rPr>
          <w:rFonts w:eastAsia="Times New Roman" w:cs="Times New Roman"/>
          <w:color w:val="000000"/>
          <w:szCs w:val="24"/>
        </w:rPr>
        <w:t>are</w:t>
      </w:r>
      <w:r w:rsidR="00A138E6" w:rsidRPr="00A138E6">
        <w:rPr>
          <w:rFonts w:eastAsia="Times New Roman" w:cs="Times New Roman"/>
          <w:color w:val="000000"/>
          <w:szCs w:val="24"/>
        </w:rPr>
        <w:t xml:space="preserve"> </w:t>
      </w:r>
      <w:r w:rsidR="004A5CB2">
        <w:rPr>
          <w:rFonts w:eastAsia="Times New Roman" w:cs="Times New Roman"/>
          <w:color w:val="000000"/>
          <w:szCs w:val="24"/>
        </w:rPr>
        <w:t>18 years of age or older</w:t>
      </w:r>
      <w:r w:rsidR="00A138E6" w:rsidRPr="00A138E6">
        <w:rPr>
          <w:rFonts w:eastAsia="Times New Roman" w:cs="Times New Roman"/>
          <w:color w:val="000000"/>
          <w:szCs w:val="24"/>
        </w:rPr>
        <w:t>.</w:t>
      </w:r>
      <w:r w:rsidR="00714E2D">
        <w:rPr>
          <w:rFonts w:eastAsia="Times New Roman" w:cs="Times New Roman"/>
          <w:szCs w:val="24"/>
        </w:rPr>
        <w:t xml:space="preserve"> The organization </w:t>
      </w:r>
      <w:r>
        <w:rPr>
          <w:rFonts w:eastAsia="Times New Roman" w:cs="Times New Roman"/>
          <w:szCs w:val="24"/>
        </w:rPr>
        <w:t>includes</w:t>
      </w:r>
      <w:r w:rsidR="00714E2D">
        <w:rPr>
          <w:rFonts w:eastAsia="Times New Roman" w:cs="Times New Roman"/>
          <w:szCs w:val="24"/>
        </w:rPr>
        <w:t xml:space="preserve"> a variety of </w:t>
      </w:r>
      <w:r w:rsidR="004A5CB2">
        <w:rPr>
          <w:rFonts w:eastAsia="Times New Roman" w:cs="Times New Roman"/>
          <w:szCs w:val="24"/>
        </w:rPr>
        <w:t>full-time and part-time administrative</w:t>
      </w:r>
      <w:r w:rsidR="00714E2D">
        <w:rPr>
          <w:rFonts w:eastAsia="Times New Roman" w:cs="Times New Roman"/>
          <w:szCs w:val="24"/>
        </w:rPr>
        <w:t xml:space="preserve"> and service workers</w:t>
      </w:r>
      <w:r w:rsidR="004A5CB2">
        <w:rPr>
          <w:rFonts w:eastAsia="Times New Roman" w:cs="Times New Roman"/>
          <w:szCs w:val="24"/>
        </w:rPr>
        <w:t>, including managers, accountants, clerical staff, maintenance workers, and custodial staff</w:t>
      </w:r>
      <w:r w:rsidR="00714E2D">
        <w:rPr>
          <w:rFonts w:eastAsia="Times New Roman" w:cs="Times New Roman"/>
          <w:color w:val="000000"/>
          <w:szCs w:val="24"/>
        </w:rPr>
        <w:t xml:space="preserve">. </w:t>
      </w:r>
      <w:r w:rsidR="006B2F35">
        <w:rPr>
          <w:rFonts w:eastAsia="Times New Roman" w:cs="Times New Roman"/>
          <w:color w:val="000000"/>
          <w:szCs w:val="24"/>
        </w:rPr>
        <w:t xml:space="preserve">Although the </w:t>
      </w:r>
      <w:r>
        <w:rPr>
          <w:rFonts w:eastAsia="Times New Roman" w:cs="Times New Roman"/>
          <w:color w:val="000000"/>
          <w:szCs w:val="24"/>
        </w:rPr>
        <w:t>participants include</w:t>
      </w:r>
      <w:r w:rsidR="006B2F35">
        <w:rPr>
          <w:rFonts w:eastAsia="Times New Roman" w:cs="Times New Roman"/>
          <w:color w:val="000000"/>
          <w:szCs w:val="24"/>
        </w:rPr>
        <w:t xml:space="preserve"> different job types, the sample will provide a more generalizable estimation of effect size than a study measuring only one occupation. </w:t>
      </w:r>
      <w:r w:rsidR="00A138E6" w:rsidRPr="00A138E6">
        <w:rPr>
          <w:rFonts w:eastAsia="Times New Roman" w:cs="Times New Roman"/>
          <w:color w:val="000000"/>
          <w:szCs w:val="24"/>
        </w:rPr>
        <w:t>The participants</w:t>
      </w:r>
      <w:r w:rsidR="00714E2D">
        <w:rPr>
          <w:rFonts w:eastAsia="Times New Roman" w:cs="Times New Roman"/>
          <w:color w:val="000000"/>
          <w:szCs w:val="24"/>
        </w:rPr>
        <w:t>’</w:t>
      </w:r>
      <w:r w:rsidR="00A138E6" w:rsidRPr="00A138E6">
        <w:rPr>
          <w:rFonts w:eastAsia="Times New Roman" w:cs="Times New Roman"/>
          <w:color w:val="000000"/>
          <w:szCs w:val="24"/>
        </w:rPr>
        <w:t xml:space="preserve"> tenure with the </w:t>
      </w:r>
      <w:r w:rsidR="000609EE">
        <w:rPr>
          <w:rFonts w:eastAsia="Times New Roman" w:cs="Times New Roman"/>
          <w:color w:val="000000"/>
          <w:szCs w:val="24"/>
        </w:rPr>
        <w:t xml:space="preserve">organization </w:t>
      </w:r>
      <w:r w:rsidR="000609EE" w:rsidRPr="00A138E6">
        <w:rPr>
          <w:rFonts w:eastAsia="Times New Roman" w:cs="Times New Roman"/>
          <w:color w:val="000000"/>
          <w:szCs w:val="24"/>
        </w:rPr>
        <w:t>varies</w:t>
      </w:r>
      <w:r w:rsidR="00A138E6" w:rsidRPr="00A138E6">
        <w:rPr>
          <w:rFonts w:eastAsia="Times New Roman" w:cs="Times New Roman"/>
          <w:color w:val="000000"/>
          <w:szCs w:val="24"/>
        </w:rPr>
        <w:t xml:space="preserve"> greatly, from less </w:t>
      </w:r>
      <w:r w:rsidR="000609EE">
        <w:rPr>
          <w:rFonts w:eastAsia="Times New Roman" w:cs="Times New Roman"/>
          <w:color w:val="000000"/>
          <w:szCs w:val="24"/>
        </w:rPr>
        <w:t>than two weeks</w:t>
      </w:r>
      <w:r w:rsidR="00A138E6" w:rsidRPr="00A138E6">
        <w:rPr>
          <w:rFonts w:eastAsia="Times New Roman" w:cs="Times New Roman"/>
          <w:color w:val="000000"/>
          <w:szCs w:val="24"/>
        </w:rPr>
        <w:t xml:space="preserve"> to over 25 years.</w:t>
      </w:r>
      <w:r w:rsidR="00D97CF1">
        <w:rPr>
          <w:rFonts w:eastAsia="Times New Roman" w:cs="Times New Roman"/>
          <w:szCs w:val="24"/>
        </w:rPr>
        <w:t xml:space="preserve"> </w:t>
      </w:r>
      <w:r w:rsidR="00185B9B">
        <w:rPr>
          <w:rFonts w:eastAsia="Times New Roman" w:cs="Times New Roman"/>
          <w:color w:val="000000"/>
          <w:szCs w:val="24"/>
        </w:rPr>
        <w:t xml:space="preserve">Confidentiality </w:t>
      </w:r>
      <w:r w:rsidR="000609EE">
        <w:rPr>
          <w:rFonts w:eastAsia="Times New Roman" w:cs="Times New Roman"/>
          <w:color w:val="000000"/>
          <w:szCs w:val="24"/>
        </w:rPr>
        <w:t>was</w:t>
      </w:r>
      <w:r w:rsidR="00185B9B">
        <w:rPr>
          <w:rFonts w:eastAsia="Times New Roman" w:cs="Times New Roman"/>
          <w:color w:val="000000"/>
          <w:szCs w:val="24"/>
        </w:rPr>
        <w:t xml:space="preserve"> ensured before participants agree</w:t>
      </w:r>
      <w:r w:rsidR="000609EE">
        <w:rPr>
          <w:rFonts w:eastAsia="Times New Roman" w:cs="Times New Roman"/>
          <w:color w:val="000000"/>
          <w:szCs w:val="24"/>
        </w:rPr>
        <w:t>d</w:t>
      </w:r>
      <w:r w:rsidR="00185B9B">
        <w:rPr>
          <w:rFonts w:eastAsia="Times New Roman" w:cs="Times New Roman"/>
          <w:color w:val="000000"/>
          <w:szCs w:val="24"/>
        </w:rPr>
        <w:t xml:space="preserve"> to participate in study</w:t>
      </w:r>
      <w:r w:rsidR="000609EE">
        <w:rPr>
          <w:rFonts w:eastAsia="Times New Roman" w:cs="Times New Roman"/>
          <w:color w:val="000000"/>
          <w:szCs w:val="24"/>
        </w:rPr>
        <w:t xml:space="preserve">, and all participants </w:t>
      </w:r>
      <w:r w:rsidR="00E7441F">
        <w:rPr>
          <w:rFonts w:eastAsia="Times New Roman" w:cs="Times New Roman"/>
          <w:color w:val="000000"/>
          <w:szCs w:val="24"/>
        </w:rPr>
        <w:t xml:space="preserve">were provided with </w:t>
      </w:r>
      <w:r w:rsidR="000609EE">
        <w:rPr>
          <w:rFonts w:eastAsia="Times New Roman" w:cs="Times New Roman"/>
          <w:color w:val="000000"/>
          <w:szCs w:val="24"/>
        </w:rPr>
        <w:t>informed consent statements</w:t>
      </w:r>
      <w:r w:rsidR="00185B9B">
        <w:rPr>
          <w:rFonts w:eastAsia="Times New Roman" w:cs="Times New Roman"/>
          <w:color w:val="000000"/>
          <w:szCs w:val="24"/>
        </w:rPr>
        <w:t>.</w:t>
      </w:r>
      <w:r w:rsidR="000609EE">
        <w:rPr>
          <w:rFonts w:eastAsia="Times New Roman" w:cs="Times New Roman"/>
          <w:szCs w:val="24"/>
        </w:rPr>
        <w:t xml:space="preserve"> </w:t>
      </w:r>
    </w:p>
    <w:p w:rsidR="00A138E6" w:rsidRPr="00A138E6" w:rsidRDefault="00A138E6" w:rsidP="00871FD3">
      <w:pPr>
        <w:spacing w:line="480" w:lineRule="auto"/>
        <w:rPr>
          <w:rFonts w:eastAsia="Times New Roman" w:cs="Times New Roman"/>
          <w:szCs w:val="24"/>
        </w:rPr>
      </w:pPr>
      <w:r w:rsidRPr="00A138E6">
        <w:rPr>
          <w:rFonts w:eastAsia="Times New Roman" w:cs="Times New Roman"/>
          <w:b/>
          <w:bCs/>
          <w:color w:val="000000"/>
          <w:szCs w:val="24"/>
        </w:rPr>
        <w:t>Variables</w:t>
      </w:r>
    </w:p>
    <w:p w:rsidR="00A138E6" w:rsidRPr="00A138E6" w:rsidRDefault="00714E2D" w:rsidP="00185B9B">
      <w:pPr>
        <w:spacing w:line="480" w:lineRule="auto"/>
        <w:ind w:firstLine="720"/>
        <w:rPr>
          <w:rFonts w:eastAsia="Times New Roman" w:cs="Times New Roman"/>
          <w:szCs w:val="24"/>
        </w:rPr>
      </w:pPr>
      <w:r>
        <w:rPr>
          <w:rFonts w:eastAsia="Times New Roman" w:cs="Times New Roman"/>
          <w:bCs/>
          <w:color w:val="000000"/>
          <w:szCs w:val="24"/>
        </w:rPr>
        <w:t>The</w:t>
      </w:r>
      <w:r w:rsidR="00185B9B">
        <w:rPr>
          <w:rFonts w:eastAsia="Times New Roman" w:cs="Times New Roman"/>
          <w:bCs/>
          <w:color w:val="000000"/>
          <w:szCs w:val="24"/>
        </w:rPr>
        <w:t xml:space="preserve"> dependent variables of this study are</w:t>
      </w:r>
      <w:r w:rsidR="00A138E6" w:rsidRPr="00A138E6">
        <w:rPr>
          <w:rFonts w:eastAsia="Times New Roman" w:cs="Times New Roman"/>
          <w:b/>
          <w:bCs/>
          <w:color w:val="000000"/>
          <w:szCs w:val="24"/>
        </w:rPr>
        <w:t xml:space="preserve"> </w:t>
      </w:r>
      <w:r w:rsidR="00A138E6" w:rsidRPr="00A138E6">
        <w:rPr>
          <w:rFonts w:eastAsia="Times New Roman" w:cs="Times New Roman"/>
          <w:color w:val="000000"/>
          <w:szCs w:val="24"/>
        </w:rPr>
        <w:t xml:space="preserve">LMX quality, overall organizational justice, interactional justice, </w:t>
      </w:r>
      <w:r w:rsidR="00185B9B">
        <w:rPr>
          <w:rFonts w:eastAsia="Times New Roman" w:cs="Times New Roman"/>
          <w:color w:val="000000"/>
          <w:szCs w:val="24"/>
        </w:rPr>
        <w:t>emotional exhaustion, job satisfaction, and organizational justice</w:t>
      </w:r>
      <w:r w:rsidR="00A138E6" w:rsidRPr="00A138E6">
        <w:rPr>
          <w:rFonts w:eastAsia="Times New Roman" w:cs="Times New Roman"/>
          <w:color w:val="000000"/>
          <w:szCs w:val="24"/>
        </w:rPr>
        <w:t>, all measured with self-report questionnaires</w:t>
      </w:r>
      <w:r w:rsidR="00185B9B">
        <w:rPr>
          <w:rFonts w:eastAsia="Times New Roman" w:cs="Times New Roman"/>
          <w:color w:val="000000"/>
          <w:szCs w:val="24"/>
        </w:rPr>
        <w:t>. T</w:t>
      </w:r>
      <w:r w:rsidR="00A138E6" w:rsidRPr="00A138E6">
        <w:rPr>
          <w:rFonts w:eastAsia="Times New Roman" w:cs="Times New Roman"/>
          <w:color w:val="000000"/>
          <w:szCs w:val="24"/>
        </w:rPr>
        <w:t>ransformational and transactional leadership</w:t>
      </w:r>
      <w:r w:rsidR="00185B9B">
        <w:rPr>
          <w:rFonts w:eastAsia="Times New Roman" w:cs="Times New Roman"/>
          <w:color w:val="000000"/>
          <w:szCs w:val="24"/>
        </w:rPr>
        <w:t xml:space="preserve"> are the independent variables of the study</w:t>
      </w:r>
      <w:r w:rsidR="00A138E6" w:rsidRPr="00A138E6">
        <w:rPr>
          <w:rFonts w:eastAsia="Times New Roman" w:cs="Times New Roman"/>
          <w:color w:val="000000"/>
          <w:szCs w:val="24"/>
        </w:rPr>
        <w:t>,</w:t>
      </w:r>
      <w:r w:rsidR="00185B9B">
        <w:rPr>
          <w:rFonts w:eastAsia="Times New Roman" w:cs="Times New Roman"/>
          <w:color w:val="000000"/>
          <w:szCs w:val="24"/>
        </w:rPr>
        <w:t xml:space="preserve"> and will also be</w:t>
      </w:r>
      <w:r w:rsidR="00A138E6" w:rsidRPr="00A138E6">
        <w:rPr>
          <w:rFonts w:eastAsia="Times New Roman" w:cs="Times New Roman"/>
          <w:color w:val="000000"/>
          <w:szCs w:val="24"/>
        </w:rPr>
        <w:t xml:space="preserve"> measured with self-report questionnaires.</w:t>
      </w:r>
      <w:r w:rsidR="00185B9B">
        <w:rPr>
          <w:rFonts w:eastAsia="Times New Roman" w:cs="Times New Roman"/>
          <w:color w:val="000000"/>
          <w:szCs w:val="24"/>
        </w:rPr>
        <w:t xml:space="preserve"> Criterion variables of this study are LMX quality, interpersonal and informational justice, and </w:t>
      </w:r>
      <w:r w:rsidR="00185B9B">
        <w:rPr>
          <w:rFonts w:eastAsia="Times New Roman" w:cs="Times New Roman"/>
          <w:color w:val="000000"/>
          <w:szCs w:val="24"/>
        </w:rPr>
        <w:lastRenderedPageBreak/>
        <w:t>emotional exhaustion. Outcome variables include job satisfaction, organizational commitment, and overall organizational justice.</w:t>
      </w:r>
      <w:r w:rsidR="00185B9B">
        <w:rPr>
          <w:rFonts w:eastAsia="Times New Roman" w:cs="Times New Roman"/>
          <w:szCs w:val="24"/>
        </w:rPr>
        <w:t xml:space="preserve"> </w:t>
      </w:r>
      <w:r w:rsidR="00C77854">
        <w:rPr>
          <w:rFonts w:eastAsia="Times New Roman" w:cs="Times New Roman"/>
          <w:szCs w:val="24"/>
        </w:rPr>
        <w:t>Demographic</w:t>
      </w:r>
      <w:r w:rsidR="00185B9B">
        <w:rPr>
          <w:rFonts w:eastAsia="Times New Roman" w:cs="Times New Roman"/>
          <w:szCs w:val="24"/>
        </w:rPr>
        <w:t xml:space="preserve"> variables in this study will include </w:t>
      </w:r>
      <w:r w:rsidR="00C77854">
        <w:rPr>
          <w:rFonts w:eastAsia="Times New Roman" w:cs="Times New Roman"/>
          <w:color w:val="000000"/>
          <w:szCs w:val="24"/>
        </w:rPr>
        <w:t xml:space="preserve">tenure with organization and </w:t>
      </w:r>
      <w:r w:rsidR="009B025E">
        <w:rPr>
          <w:rFonts w:eastAsia="Times New Roman" w:cs="Times New Roman"/>
          <w:color w:val="000000"/>
          <w:szCs w:val="24"/>
        </w:rPr>
        <w:t>their full-time/part-time</w:t>
      </w:r>
      <w:r w:rsidR="00C77854">
        <w:rPr>
          <w:rFonts w:eastAsia="Times New Roman" w:cs="Times New Roman"/>
          <w:color w:val="000000"/>
          <w:szCs w:val="24"/>
        </w:rPr>
        <w:t xml:space="preserve"> status</w:t>
      </w:r>
      <w:r w:rsidR="00050649">
        <w:rPr>
          <w:rFonts w:eastAsia="Times New Roman" w:cs="Times New Roman"/>
          <w:color w:val="000000"/>
          <w:szCs w:val="24"/>
        </w:rPr>
        <w:t xml:space="preserve">.  </w:t>
      </w:r>
    </w:p>
    <w:p w:rsidR="00A138E6" w:rsidRDefault="005B7CFA" w:rsidP="00871FD3">
      <w:pPr>
        <w:spacing w:line="480" w:lineRule="auto"/>
        <w:rPr>
          <w:rFonts w:eastAsia="Times New Roman" w:cs="Times New Roman"/>
          <w:b/>
          <w:bCs/>
          <w:color w:val="000000"/>
          <w:szCs w:val="24"/>
        </w:rPr>
      </w:pPr>
      <w:r w:rsidRPr="00714E2D">
        <w:rPr>
          <w:rFonts w:eastAsia="Times New Roman" w:cs="Times New Roman"/>
          <w:b/>
          <w:bCs/>
          <w:color w:val="000000"/>
          <w:szCs w:val="24"/>
        </w:rPr>
        <w:t>Measures</w:t>
      </w:r>
    </w:p>
    <w:p w:rsidR="00D23B2E" w:rsidRPr="00D23B2E" w:rsidRDefault="00D23B2E" w:rsidP="00871FD3">
      <w:pPr>
        <w:spacing w:line="480" w:lineRule="auto"/>
        <w:rPr>
          <w:rFonts w:eastAsia="Times New Roman" w:cs="Times New Roman"/>
          <w:szCs w:val="24"/>
        </w:rPr>
      </w:pPr>
      <w:r>
        <w:rPr>
          <w:rFonts w:eastAsia="Times New Roman" w:cs="Times New Roman"/>
          <w:b/>
          <w:bCs/>
          <w:color w:val="000000"/>
          <w:szCs w:val="24"/>
        </w:rPr>
        <w:tab/>
      </w:r>
      <w:r w:rsidR="00E66790">
        <w:rPr>
          <w:rFonts w:eastAsia="Times New Roman" w:cs="Times New Roman"/>
          <w:bCs/>
          <w:color w:val="000000"/>
          <w:szCs w:val="24"/>
        </w:rPr>
        <w:t>S</w:t>
      </w:r>
      <w:r>
        <w:rPr>
          <w:rFonts w:eastAsia="Times New Roman" w:cs="Times New Roman"/>
          <w:bCs/>
          <w:color w:val="000000"/>
          <w:szCs w:val="24"/>
        </w:rPr>
        <w:t xml:space="preserve">even measures with 7-point Likert-type scales </w:t>
      </w:r>
      <w:r w:rsidR="00E7441F">
        <w:rPr>
          <w:rFonts w:eastAsia="Times New Roman" w:cs="Times New Roman"/>
          <w:bCs/>
          <w:color w:val="000000"/>
          <w:szCs w:val="24"/>
        </w:rPr>
        <w:t>were</w:t>
      </w:r>
      <w:r>
        <w:rPr>
          <w:rFonts w:eastAsia="Times New Roman" w:cs="Times New Roman"/>
          <w:bCs/>
          <w:color w:val="000000"/>
          <w:szCs w:val="24"/>
        </w:rPr>
        <w:t xml:space="preserve"> used to measure the variables of this study. Each measure </w:t>
      </w:r>
      <w:r w:rsidR="00E7441F">
        <w:rPr>
          <w:rFonts w:eastAsia="Times New Roman" w:cs="Times New Roman"/>
          <w:bCs/>
          <w:color w:val="000000"/>
          <w:szCs w:val="24"/>
        </w:rPr>
        <w:t>was used</w:t>
      </w:r>
      <w:r>
        <w:rPr>
          <w:rFonts w:eastAsia="Times New Roman" w:cs="Times New Roman"/>
          <w:bCs/>
          <w:color w:val="000000"/>
          <w:szCs w:val="24"/>
        </w:rPr>
        <w:t xml:space="preserve"> to score and statistically analyze the hypothesized relationships of this study’s variables. Below, the measures are described, including internal reliabilities, v</w:t>
      </w:r>
      <w:r w:rsidR="00E7441F">
        <w:rPr>
          <w:rFonts w:eastAsia="Times New Roman" w:cs="Times New Roman"/>
          <w:bCs/>
          <w:color w:val="000000"/>
          <w:szCs w:val="24"/>
        </w:rPr>
        <w:t>alidity, and any modifications. In the analysis of the present study, the measures’ reliabilities range from .87 to .94.</w:t>
      </w:r>
    </w:p>
    <w:p w:rsidR="00087998" w:rsidRDefault="00A138E6" w:rsidP="005B7CFA">
      <w:pPr>
        <w:spacing w:line="480" w:lineRule="auto"/>
        <w:ind w:firstLine="720"/>
        <w:rPr>
          <w:rFonts w:eastAsia="Times New Roman" w:cs="Times New Roman"/>
          <w:color w:val="000000"/>
          <w:szCs w:val="24"/>
        </w:rPr>
      </w:pPr>
      <w:proofErr w:type="gramStart"/>
      <w:r w:rsidRPr="00A138E6">
        <w:rPr>
          <w:rFonts w:eastAsia="Times New Roman" w:cs="Times New Roman"/>
          <w:b/>
          <w:bCs/>
          <w:color w:val="000000"/>
          <w:szCs w:val="24"/>
        </w:rPr>
        <w:t>Burnout.</w:t>
      </w:r>
      <w:proofErr w:type="gramEnd"/>
      <w:r w:rsidRPr="00A138E6">
        <w:rPr>
          <w:rFonts w:eastAsia="Times New Roman" w:cs="Times New Roman"/>
          <w:b/>
          <w:bCs/>
          <w:color w:val="000000"/>
          <w:szCs w:val="24"/>
        </w:rPr>
        <w:t xml:space="preserve"> </w:t>
      </w:r>
      <w:r w:rsidRPr="00A138E6">
        <w:rPr>
          <w:rFonts w:eastAsia="Times New Roman" w:cs="Times New Roman"/>
          <w:color w:val="000000"/>
          <w:szCs w:val="24"/>
        </w:rPr>
        <w:t xml:space="preserve">To measure burnout,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and Jackson’s (1981) </w:t>
      </w:r>
      <w:proofErr w:type="spellStart"/>
      <w:r w:rsidRPr="00A138E6">
        <w:rPr>
          <w:rFonts w:eastAsia="Times New Roman" w:cs="Times New Roman"/>
          <w:color w:val="000000"/>
          <w:szCs w:val="24"/>
        </w:rPr>
        <w:t>Maslach</w:t>
      </w:r>
      <w:proofErr w:type="spellEnd"/>
      <w:r w:rsidRPr="00A138E6">
        <w:rPr>
          <w:rFonts w:eastAsia="Times New Roman" w:cs="Times New Roman"/>
          <w:color w:val="000000"/>
          <w:szCs w:val="24"/>
        </w:rPr>
        <w:t xml:space="preserve"> Burnout Inventory will be used. </w:t>
      </w:r>
      <w:r w:rsidR="001B7078">
        <w:rPr>
          <w:rFonts w:eastAsia="Times New Roman" w:cs="Times New Roman"/>
          <w:color w:val="000000"/>
          <w:szCs w:val="24"/>
        </w:rPr>
        <w:t>The MBI is the m</w:t>
      </w:r>
      <w:r w:rsidRPr="00A138E6">
        <w:rPr>
          <w:rFonts w:eastAsia="Times New Roman" w:cs="Times New Roman"/>
          <w:color w:val="000000"/>
          <w:szCs w:val="24"/>
        </w:rPr>
        <w:t>ost widely used</w:t>
      </w:r>
      <w:r w:rsidR="007C70D0">
        <w:rPr>
          <w:rFonts w:eastAsia="Times New Roman" w:cs="Times New Roman"/>
          <w:color w:val="000000"/>
          <w:szCs w:val="24"/>
        </w:rPr>
        <w:t xml:space="preserve"> measure of burnout for employees who work in human service professions (Worley, Vassar, Wheeler, &amp; Barnes, 2008)</w:t>
      </w:r>
      <w:r w:rsidRPr="00A138E6">
        <w:rPr>
          <w:rFonts w:eastAsia="Times New Roman" w:cs="Times New Roman"/>
          <w:color w:val="000000"/>
          <w:szCs w:val="24"/>
        </w:rPr>
        <w:t>.</w:t>
      </w:r>
      <w:r w:rsidR="00E65E94">
        <w:rPr>
          <w:rFonts w:eastAsia="Times New Roman" w:cs="Times New Roman"/>
          <w:color w:val="000000"/>
          <w:szCs w:val="24"/>
        </w:rPr>
        <w:t xml:space="preserve"> </w:t>
      </w:r>
      <w:r w:rsidR="007C70D0">
        <w:rPr>
          <w:rFonts w:eastAsia="Times New Roman" w:cs="Times New Roman"/>
          <w:color w:val="000000"/>
          <w:szCs w:val="24"/>
        </w:rPr>
        <w:t>The MBI measures three dimensions of burnout – emotional exhaustion, depersonalization, and personal accomplishment – and uses a Likert-type scale to measure frequency and i</w:t>
      </w:r>
      <w:r w:rsidR="00E66790">
        <w:rPr>
          <w:rFonts w:eastAsia="Times New Roman" w:cs="Times New Roman"/>
          <w:color w:val="000000"/>
          <w:szCs w:val="24"/>
        </w:rPr>
        <w:t>ntensity of burnout experiences</w:t>
      </w:r>
      <w:r w:rsidR="00087998">
        <w:rPr>
          <w:rFonts w:eastAsia="Times New Roman" w:cs="Times New Roman"/>
          <w:color w:val="000000"/>
          <w:szCs w:val="24"/>
        </w:rPr>
        <w:t xml:space="preserve">. As suggested by </w:t>
      </w:r>
      <w:proofErr w:type="spellStart"/>
      <w:r w:rsidR="00087998">
        <w:rPr>
          <w:rFonts w:eastAsia="Times New Roman" w:cs="Times New Roman"/>
          <w:color w:val="000000"/>
          <w:szCs w:val="24"/>
        </w:rPr>
        <w:t>Koeske</w:t>
      </w:r>
      <w:proofErr w:type="spellEnd"/>
      <w:r w:rsidR="00087998">
        <w:rPr>
          <w:rFonts w:eastAsia="Times New Roman" w:cs="Times New Roman"/>
          <w:color w:val="000000"/>
          <w:szCs w:val="24"/>
        </w:rPr>
        <w:t xml:space="preserve"> and </w:t>
      </w:r>
      <w:proofErr w:type="spellStart"/>
      <w:r w:rsidR="00087998">
        <w:rPr>
          <w:rFonts w:eastAsia="Times New Roman" w:cs="Times New Roman"/>
          <w:color w:val="000000"/>
          <w:szCs w:val="24"/>
        </w:rPr>
        <w:t>Koeske</w:t>
      </w:r>
      <w:proofErr w:type="spellEnd"/>
      <w:r w:rsidR="00087998">
        <w:rPr>
          <w:rFonts w:eastAsia="Times New Roman" w:cs="Times New Roman"/>
          <w:color w:val="000000"/>
          <w:szCs w:val="24"/>
        </w:rPr>
        <w:t xml:space="preserve"> (198</w:t>
      </w:r>
      <w:r w:rsidR="00E66790">
        <w:rPr>
          <w:rFonts w:eastAsia="Times New Roman" w:cs="Times New Roman"/>
          <w:color w:val="000000"/>
          <w:szCs w:val="24"/>
        </w:rPr>
        <w:t>9), the MBI’s three dimensions are</w:t>
      </w:r>
      <w:r w:rsidR="00087998">
        <w:rPr>
          <w:rFonts w:eastAsia="Times New Roman" w:cs="Times New Roman"/>
          <w:color w:val="000000"/>
          <w:szCs w:val="24"/>
        </w:rPr>
        <w:t xml:space="preserve"> not </w:t>
      </w:r>
      <w:r w:rsidR="00E66790">
        <w:rPr>
          <w:rFonts w:eastAsia="Times New Roman" w:cs="Times New Roman"/>
          <w:color w:val="000000"/>
          <w:szCs w:val="24"/>
        </w:rPr>
        <w:t xml:space="preserve">to </w:t>
      </w:r>
      <w:r w:rsidR="00087998">
        <w:rPr>
          <w:rFonts w:eastAsia="Times New Roman" w:cs="Times New Roman"/>
          <w:color w:val="000000"/>
          <w:szCs w:val="24"/>
        </w:rPr>
        <w:t xml:space="preserve">be combined as a composite score of “overall” burnout but should be separately related to other measures.  </w:t>
      </w:r>
      <w:r w:rsidR="00E66790">
        <w:rPr>
          <w:rFonts w:eastAsia="Times New Roman" w:cs="Times New Roman"/>
          <w:color w:val="000000"/>
          <w:szCs w:val="24"/>
        </w:rPr>
        <w:t>Emotional</w:t>
      </w:r>
      <w:r w:rsidR="00087998">
        <w:rPr>
          <w:rFonts w:eastAsia="Times New Roman" w:cs="Times New Roman"/>
          <w:color w:val="000000"/>
          <w:szCs w:val="24"/>
        </w:rPr>
        <w:t xml:space="preserve"> exhaustion is considered a key indicator of burnout and better predicts outcome variables (Lee &amp; Ashworth, 1993; Wright &amp; </w:t>
      </w:r>
      <w:proofErr w:type="spellStart"/>
      <w:r w:rsidR="00087998">
        <w:rPr>
          <w:rFonts w:eastAsia="Times New Roman" w:cs="Times New Roman"/>
          <w:color w:val="000000"/>
          <w:szCs w:val="24"/>
        </w:rPr>
        <w:t>Bonnett</w:t>
      </w:r>
      <w:proofErr w:type="spellEnd"/>
      <w:r w:rsidR="00087998">
        <w:rPr>
          <w:rFonts w:eastAsia="Times New Roman" w:cs="Times New Roman"/>
          <w:color w:val="000000"/>
          <w:szCs w:val="24"/>
        </w:rPr>
        <w:t xml:space="preserve">, 1997; Cropanzano et al., 2003). </w:t>
      </w:r>
      <w:r w:rsidR="00E66790">
        <w:rPr>
          <w:rFonts w:eastAsia="Times New Roman" w:cs="Times New Roman"/>
          <w:color w:val="000000"/>
          <w:szCs w:val="24"/>
        </w:rPr>
        <w:t>Therefore, only the emotional exhaustion dimension will be used to measure experiences of burnout in this study to maintain consistency with the majority of previous burnout research (Worley et al., 2008).</w:t>
      </w:r>
    </w:p>
    <w:p w:rsidR="00A138E6" w:rsidRPr="00A138E6" w:rsidRDefault="007C70D0" w:rsidP="005B7CFA">
      <w:pPr>
        <w:spacing w:line="480" w:lineRule="auto"/>
        <w:ind w:firstLine="720"/>
        <w:rPr>
          <w:rFonts w:eastAsia="Times New Roman" w:cs="Times New Roman"/>
          <w:szCs w:val="24"/>
        </w:rPr>
      </w:pPr>
      <w:r>
        <w:rPr>
          <w:rFonts w:eastAsia="Times New Roman" w:cs="Times New Roman"/>
          <w:color w:val="000000"/>
          <w:szCs w:val="24"/>
        </w:rPr>
        <w:t>The frequency scale for emotional exhaustion</w:t>
      </w:r>
      <w:r w:rsidR="00087998">
        <w:rPr>
          <w:rFonts w:eastAsia="Times New Roman" w:cs="Times New Roman"/>
          <w:color w:val="000000"/>
          <w:szCs w:val="24"/>
        </w:rPr>
        <w:t xml:space="preserve"> has</w:t>
      </w:r>
      <w:r>
        <w:rPr>
          <w:rFonts w:eastAsia="Times New Roman" w:cs="Times New Roman"/>
          <w:color w:val="000000"/>
          <w:szCs w:val="24"/>
        </w:rPr>
        <w:t xml:space="preserve"> a reported internal reliability of .89</w:t>
      </w:r>
      <w:r w:rsidR="00087998">
        <w:rPr>
          <w:rFonts w:eastAsia="Times New Roman" w:cs="Times New Roman"/>
          <w:color w:val="000000"/>
          <w:szCs w:val="24"/>
        </w:rPr>
        <w:t xml:space="preserve"> and the intensity scale has a reported internal reliability of .86; </w:t>
      </w:r>
      <w:r>
        <w:rPr>
          <w:rFonts w:eastAsia="Times New Roman" w:cs="Times New Roman"/>
          <w:color w:val="000000"/>
          <w:szCs w:val="24"/>
        </w:rPr>
        <w:t xml:space="preserve">both convergent and discriminant </w:t>
      </w:r>
      <w:r>
        <w:rPr>
          <w:rFonts w:eastAsia="Times New Roman" w:cs="Times New Roman"/>
          <w:color w:val="000000"/>
          <w:szCs w:val="24"/>
        </w:rPr>
        <w:lastRenderedPageBreak/>
        <w:t>validity have been established</w:t>
      </w:r>
      <w:r w:rsidR="00087998">
        <w:rPr>
          <w:rFonts w:eastAsia="Times New Roman" w:cs="Times New Roman"/>
          <w:color w:val="000000"/>
          <w:szCs w:val="24"/>
        </w:rPr>
        <w:t xml:space="preserve"> for the emotional exhaustion dimension of the MBI</w:t>
      </w:r>
      <w:r>
        <w:rPr>
          <w:rFonts w:eastAsia="Times New Roman" w:cs="Times New Roman"/>
          <w:color w:val="000000"/>
          <w:szCs w:val="24"/>
        </w:rPr>
        <w:t xml:space="preserve"> (</w:t>
      </w:r>
      <w:proofErr w:type="spellStart"/>
      <w:r>
        <w:rPr>
          <w:rFonts w:eastAsia="Times New Roman" w:cs="Times New Roman"/>
          <w:color w:val="000000"/>
          <w:szCs w:val="24"/>
        </w:rPr>
        <w:t>Maslach</w:t>
      </w:r>
      <w:proofErr w:type="spellEnd"/>
      <w:r>
        <w:rPr>
          <w:rFonts w:eastAsia="Times New Roman" w:cs="Times New Roman"/>
          <w:color w:val="000000"/>
          <w:szCs w:val="24"/>
        </w:rPr>
        <w:t xml:space="preserve"> &amp; Jackson, 1981). </w:t>
      </w:r>
      <w:r w:rsidR="0093242A">
        <w:rPr>
          <w:rFonts w:eastAsia="Times New Roman" w:cs="Times New Roman"/>
          <w:color w:val="000000"/>
          <w:szCs w:val="24"/>
        </w:rPr>
        <w:t>Participants rank the frequency (1=a few times a year</w:t>
      </w:r>
      <w:r w:rsidR="00F42C57">
        <w:rPr>
          <w:rFonts w:eastAsia="Times New Roman" w:cs="Times New Roman"/>
          <w:color w:val="000000"/>
          <w:szCs w:val="24"/>
        </w:rPr>
        <w:t>, 2=</w:t>
      </w:r>
      <w:r w:rsidR="00513556">
        <w:rPr>
          <w:rFonts w:eastAsia="Times New Roman" w:cs="Times New Roman"/>
          <w:color w:val="000000"/>
          <w:szCs w:val="24"/>
        </w:rPr>
        <w:t>every month</w:t>
      </w:r>
      <w:r w:rsidR="00F42C57">
        <w:rPr>
          <w:rFonts w:eastAsia="Times New Roman" w:cs="Times New Roman"/>
          <w:color w:val="000000"/>
          <w:szCs w:val="24"/>
        </w:rPr>
        <w:t>, 3=a few times a month, 4=</w:t>
      </w:r>
      <w:r w:rsidR="00513556">
        <w:rPr>
          <w:rFonts w:eastAsia="Times New Roman" w:cs="Times New Roman"/>
          <w:color w:val="000000"/>
          <w:szCs w:val="24"/>
        </w:rPr>
        <w:t>every week</w:t>
      </w:r>
      <w:r w:rsidR="00F42C57">
        <w:rPr>
          <w:rFonts w:eastAsia="Times New Roman" w:cs="Times New Roman"/>
          <w:color w:val="000000"/>
          <w:szCs w:val="24"/>
        </w:rPr>
        <w:t xml:space="preserve">, </w:t>
      </w:r>
      <w:r w:rsidR="00513556">
        <w:rPr>
          <w:rFonts w:eastAsia="Times New Roman" w:cs="Times New Roman"/>
          <w:color w:val="000000"/>
          <w:szCs w:val="24"/>
        </w:rPr>
        <w:t>5=a few times a week,</w:t>
      </w:r>
      <w:r w:rsidR="0093242A">
        <w:rPr>
          <w:rFonts w:eastAsia="Times New Roman" w:cs="Times New Roman"/>
          <w:color w:val="000000"/>
          <w:szCs w:val="24"/>
        </w:rPr>
        <w:t xml:space="preserve"> and </w:t>
      </w:r>
      <w:r w:rsidR="00F42C57">
        <w:rPr>
          <w:rFonts w:eastAsia="Times New Roman" w:cs="Times New Roman"/>
          <w:color w:val="000000"/>
          <w:szCs w:val="24"/>
        </w:rPr>
        <w:t>6</w:t>
      </w:r>
      <w:r w:rsidR="0093242A">
        <w:rPr>
          <w:rFonts w:eastAsia="Times New Roman" w:cs="Times New Roman"/>
          <w:color w:val="000000"/>
          <w:szCs w:val="24"/>
        </w:rPr>
        <w:t>=every day)</w:t>
      </w:r>
      <w:r w:rsidR="00087998">
        <w:rPr>
          <w:rFonts w:eastAsia="Times New Roman" w:cs="Times New Roman"/>
          <w:color w:val="000000"/>
          <w:szCs w:val="24"/>
        </w:rPr>
        <w:t xml:space="preserve"> and intensity (1=very mild, barely noticeable, 4=moderate, and 7=very strong, major) of phrases</w:t>
      </w:r>
      <w:r w:rsidR="0093242A">
        <w:rPr>
          <w:rFonts w:eastAsia="Times New Roman" w:cs="Times New Roman"/>
          <w:color w:val="000000"/>
          <w:szCs w:val="24"/>
        </w:rPr>
        <w:t xml:space="preserve">, including “I feel burned out from my work” and “I feel </w:t>
      </w:r>
      <w:r w:rsidR="0063490E">
        <w:rPr>
          <w:rFonts w:eastAsia="Times New Roman" w:cs="Times New Roman"/>
          <w:color w:val="000000"/>
          <w:szCs w:val="24"/>
        </w:rPr>
        <w:t>frustrated with my job</w:t>
      </w:r>
      <w:r w:rsidR="0093242A">
        <w:rPr>
          <w:rFonts w:eastAsia="Times New Roman" w:cs="Times New Roman"/>
          <w:color w:val="000000"/>
          <w:szCs w:val="24"/>
        </w:rPr>
        <w:t>.”</w:t>
      </w:r>
      <w:r w:rsidR="00F42C57">
        <w:rPr>
          <w:rFonts w:eastAsia="Times New Roman" w:cs="Times New Roman"/>
          <w:color w:val="000000"/>
          <w:szCs w:val="24"/>
        </w:rPr>
        <w:t xml:space="preserve"> </w:t>
      </w:r>
      <w:r w:rsidR="006C30DF">
        <w:rPr>
          <w:rFonts w:eastAsia="Times New Roman" w:cs="Times New Roman"/>
          <w:color w:val="000000"/>
          <w:szCs w:val="24"/>
        </w:rPr>
        <w:t>Partic</w:t>
      </w:r>
      <w:r w:rsidR="00E66790">
        <w:rPr>
          <w:rFonts w:eastAsia="Times New Roman" w:cs="Times New Roman"/>
          <w:color w:val="000000"/>
          <w:szCs w:val="24"/>
        </w:rPr>
        <w:t>i</w:t>
      </w:r>
      <w:r w:rsidR="006C30DF">
        <w:rPr>
          <w:rFonts w:eastAsia="Times New Roman" w:cs="Times New Roman"/>
          <w:color w:val="000000"/>
          <w:szCs w:val="24"/>
        </w:rPr>
        <w:t xml:space="preserve">pants also have the option to mark “never” (which will equal zero) if they have never experienced the symptoms of emotional exhaustion. The measure of emotional exhaustion will contain nine items and will be modified to </w:t>
      </w:r>
      <w:r w:rsidR="00E66790">
        <w:rPr>
          <w:rFonts w:eastAsia="Times New Roman" w:cs="Times New Roman"/>
          <w:color w:val="000000"/>
          <w:szCs w:val="24"/>
        </w:rPr>
        <w:t>seem relevant</w:t>
      </w:r>
      <w:r w:rsidR="006C30DF">
        <w:rPr>
          <w:rFonts w:eastAsia="Times New Roman" w:cs="Times New Roman"/>
          <w:color w:val="000000"/>
          <w:szCs w:val="24"/>
        </w:rPr>
        <w:t xml:space="preserve"> to the sample</w:t>
      </w:r>
      <w:r w:rsidR="00D1016D">
        <w:rPr>
          <w:rFonts w:eastAsia="Times New Roman" w:cs="Times New Roman"/>
          <w:color w:val="000000"/>
          <w:szCs w:val="24"/>
        </w:rPr>
        <w:t xml:space="preserve"> (see Appendix A)</w:t>
      </w:r>
      <w:r w:rsidR="006C30DF">
        <w:rPr>
          <w:rFonts w:eastAsia="Times New Roman" w:cs="Times New Roman"/>
          <w:color w:val="000000"/>
          <w:szCs w:val="24"/>
        </w:rPr>
        <w:t>.</w:t>
      </w:r>
    </w:p>
    <w:p w:rsidR="004B271F" w:rsidRDefault="00E66790" w:rsidP="004B271F">
      <w:pPr>
        <w:spacing w:line="480" w:lineRule="auto"/>
        <w:ind w:firstLine="720"/>
        <w:rPr>
          <w:rFonts w:eastAsia="Times New Roman" w:cs="Times New Roman"/>
          <w:color w:val="000000"/>
          <w:szCs w:val="24"/>
        </w:rPr>
      </w:pPr>
      <w:proofErr w:type="gramStart"/>
      <w:r>
        <w:rPr>
          <w:rFonts w:eastAsia="Times New Roman" w:cs="Times New Roman"/>
          <w:b/>
          <w:bCs/>
          <w:color w:val="000000"/>
          <w:szCs w:val="24"/>
        </w:rPr>
        <w:t xml:space="preserve">Transformational </w:t>
      </w:r>
      <w:r w:rsidR="00A138E6" w:rsidRPr="00A138E6">
        <w:rPr>
          <w:rFonts w:eastAsia="Times New Roman" w:cs="Times New Roman"/>
          <w:b/>
          <w:bCs/>
          <w:color w:val="000000"/>
          <w:szCs w:val="24"/>
        </w:rPr>
        <w:t>and transactional leadership.</w:t>
      </w:r>
      <w:proofErr w:type="gramEnd"/>
      <w:r w:rsidR="00A138E6" w:rsidRPr="00A138E6">
        <w:rPr>
          <w:rFonts w:eastAsia="Times New Roman" w:cs="Times New Roman"/>
          <w:b/>
          <w:bCs/>
          <w:color w:val="000000"/>
          <w:szCs w:val="24"/>
        </w:rPr>
        <w:t xml:space="preserve"> </w:t>
      </w:r>
      <w:r w:rsidR="00A138E6" w:rsidRPr="00A138E6">
        <w:rPr>
          <w:rFonts w:eastAsia="Times New Roman" w:cs="Times New Roman"/>
          <w:color w:val="000000"/>
          <w:szCs w:val="24"/>
        </w:rPr>
        <w:t xml:space="preserve">The Transformational Leadership Behavior Inventory (TLI) will </w:t>
      </w:r>
      <w:r>
        <w:rPr>
          <w:rFonts w:eastAsia="Times New Roman" w:cs="Times New Roman"/>
          <w:color w:val="000000"/>
          <w:szCs w:val="24"/>
        </w:rPr>
        <w:t xml:space="preserve">be </w:t>
      </w:r>
      <w:r w:rsidR="00A138E6" w:rsidRPr="00A138E6">
        <w:rPr>
          <w:rFonts w:eastAsia="Times New Roman" w:cs="Times New Roman"/>
          <w:color w:val="000000"/>
          <w:szCs w:val="24"/>
        </w:rPr>
        <w:t>used to measure transformational and transactional leadership</w:t>
      </w:r>
      <w:r w:rsidR="00AD748D">
        <w:rPr>
          <w:rFonts w:eastAsia="Times New Roman" w:cs="Times New Roman"/>
          <w:color w:val="000000"/>
          <w:szCs w:val="24"/>
        </w:rPr>
        <w:t xml:space="preserve"> (see Appendix B for full measure)</w:t>
      </w:r>
      <w:r w:rsidR="00A138E6" w:rsidRPr="00A138E6">
        <w:rPr>
          <w:rFonts w:eastAsia="Times New Roman" w:cs="Times New Roman"/>
          <w:color w:val="000000"/>
          <w:szCs w:val="24"/>
        </w:rPr>
        <w:t xml:space="preserve">. </w:t>
      </w:r>
      <w:proofErr w:type="spellStart"/>
      <w:r w:rsidR="00007D7F">
        <w:rPr>
          <w:rFonts w:eastAsia="Times New Roman" w:cs="Times New Roman"/>
          <w:color w:val="000000"/>
          <w:szCs w:val="24"/>
        </w:rPr>
        <w:t>Podsakoff</w:t>
      </w:r>
      <w:proofErr w:type="spellEnd"/>
      <w:r w:rsidR="00854C44">
        <w:rPr>
          <w:rFonts w:eastAsia="Times New Roman" w:cs="Times New Roman"/>
          <w:color w:val="000000"/>
          <w:szCs w:val="24"/>
        </w:rPr>
        <w:t xml:space="preserve"> et al.</w:t>
      </w:r>
      <w:r w:rsidR="002413AE">
        <w:rPr>
          <w:rFonts w:eastAsia="Times New Roman" w:cs="Times New Roman"/>
          <w:color w:val="000000"/>
          <w:szCs w:val="24"/>
        </w:rPr>
        <w:t xml:space="preserve"> (1990) created the TLI using common dimensions of transformational and transaction leadership from previous research.</w:t>
      </w:r>
      <w:r w:rsidR="002B733F">
        <w:rPr>
          <w:rFonts w:eastAsia="Times New Roman" w:cs="Times New Roman"/>
          <w:color w:val="000000"/>
          <w:szCs w:val="24"/>
        </w:rPr>
        <w:t xml:space="preserve"> Transformational behaviors are measured using six dimensions: intellectual stimulation, individual support, high performance expectations, fostering the acceptance of group goals, providing an appropriate model, and articulating a vision. </w:t>
      </w:r>
      <w:r w:rsidR="00C45AD5">
        <w:rPr>
          <w:rFonts w:eastAsia="Times New Roman" w:cs="Times New Roman"/>
          <w:color w:val="000000"/>
          <w:szCs w:val="24"/>
        </w:rPr>
        <w:t>The transactional dimension of the TLI is</w:t>
      </w:r>
      <w:r w:rsidR="007B153A">
        <w:rPr>
          <w:rFonts w:eastAsia="Times New Roman" w:cs="Times New Roman"/>
          <w:color w:val="000000"/>
          <w:szCs w:val="24"/>
        </w:rPr>
        <w:t xml:space="preserve"> measured using an adaptation of </w:t>
      </w:r>
      <w:proofErr w:type="spellStart"/>
      <w:r w:rsidR="007B153A">
        <w:rPr>
          <w:rFonts w:eastAsia="Times New Roman" w:cs="Times New Roman"/>
          <w:color w:val="000000"/>
          <w:szCs w:val="24"/>
        </w:rPr>
        <w:t>Podsakoff</w:t>
      </w:r>
      <w:proofErr w:type="spellEnd"/>
      <w:r w:rsidR="007B153A">
        <w:rPr>
          <w:rFonts w:eastAsia="Times New Roman" w:cs="Times New Roman"/>
          <w:color w:val="000000"/>
          <w:szCs w:val="24"/>
        </w:rPr>
        <w:t xml:space="preserve">, </w:t>
      </w:r>
      <w:proofErr w:type="spellStart"/>
      <w:r w:rsidR="007B153A">
        <w:rPr>
          <w:rFonts w:eastAsia="Times New Roman" w:cs="Times New Roman"/>
          <w:color w:val="000000"/>
          <w:szCs w:val="24"/>
        </w:rPr>
        <w:t>Todor</w:t>
      </w:r>
      <w:proofErr w:type="spellEnd"/>
      <w:r w:rsidR="007B153A">
        <w:rPr>
          <w:rFonts w:eastAsia="Times New Roman" w:cs="Times New Roman"/>
          <w:color w:val="000000"/>
          <w:szCs w:val="24"/>
        </w:rPr>
        <w:t>, Grover, and Huber’s (1984) contingent reward</w:t>
      </w:r>
      <w:r w:rsidR="00C45AD5">
        <w:rPr>
          <w:rFonts w:eastAsia="Times New Roman" w:cs="Times New Roman"/>
          <w:color w:val="000000"/>
          <w:szCs w:val="24"/>
        </w:rPr>
        <w:t>s</w:t>
      </w:r>
      <w:r w:rsidR="007B153A">
        <w:rPr>
          <w:rFonts w:eastAsia="Times New Roman" w:cs="Times New Roman"/>
          <w:color w:val="000000"/>
          <w:szCs w:val="24"/>
        </w:rPr>
        <w:t xml:space="preserve"> scale. </w:t>
      </w:r>
      <w:r w:rsidR="005B7181">
        <w:rPr>
          <w:rFonts w:eastAsia="Times New Roman" w:cs="Times New Roman"/>
          <w:color w:val="000000"/>
          <w:szCs w:val="24"/>
        </w:rPr>
        <w:t xml:space="preserve">As done by </w:t>
      </w:r>
      <w:proofErr w:type="spellStart"/>
      <w:r w:rsidR="00783D27">
        <w:rPr>
          <w:rFonts w:eastAsia="Times New Roman" w:cs="Times New Roman"/>
          <w:color w:val="000000"/>
          <w:szCs w:val="24"/>
        </w:rPr>
        <w:t>Lian</w:t>
      </w:r>
      <w:proofErr w:type="spellEnd"/>
      <w:r w:rsidR="00783D27">
        <w:rPr>
          <w:rFonts w:eastAsia="Times New Roman" w:cs="Times New Roman"/>
          <w:color w:val="000000"/>
          <w:szCs w:val="24"/>
        </w:rPr>
        <w:t xml:space="preserve"> and </w:t>
      </w:r>
      <w:proofErr w:type="spellStart"/>
      <w:r w:rsidR="00783D27">
        <w:rPr>
          <w:rFonts w:eastAsia="Times New Roman" w:cs="Times New Roman"/>
          <w:color w:val="000000"/>
          <w:szCs w:val="24"/>
        </w:rPr>
        <w:t>Tui</w:t>
      </w:r>
      <w:proofErr w:type="spellEnd"/>
      <w:r w:rsidR="00783D27">
        <w:rPr>
          <w:rFonts w:eastAsia="Times New Roman" w:cs="Times New Roman"/>
          <w:color w:val="000000"/>
          <w:szCs w:val="24"/>
        </w:rPr>
        <w:t xml:space="preserve"> (2012)</w:t>
      </w:r>
      <w:r w:rsidR="005B7181">
        <w:rPr>
          <w:rFonts w:eastAsia="Times New Roman" w:cs="Times New Roman"/>
          <w:color w:val="000000"/>
          <w:szCs w:val="24"/>
        </w:rPr>
        <w:t xml:space="preserve">, the scores of the six transformational leader behavior dimensions </w:t>
      </w:r>
      <w:r w:rsidR="00783D27">
        <w:rPr>
          <w:rFonts w:eastAsia="Times New Roman" w:cs="Times New Roman"/>
          <w:color w:val="000000"/>
          <w:szCs w:val="24"/>
        </w:rPr>
        <w:t>will</w:t>
      </w:r>
      <w:r w:rsidR="00D36439">
        <w:rPr>
          <w:rFonts w:eastAsia="Times New Roman" w:cs="Times New Roman"/>
          <w:color w:val="000000"/>
          <w:szCs w:val="24"/>
        </w:rPr>
        <w:t xml:space="preserve"> be combined to create a one </w:t>
      </w:r>
      <w:r w:rsidR="005B7181">
        <w:rPr>
          <w:rFonts w:eastAsia="Times New Roman" w:cs="Times New Roman"/>
          <w:color w:val="000000"/>
          <w:szCs w:val="24"/>
        </w:rPr>
        <w:t xml:space="preserve">dimensional measure of transformational behaviors. </w:t>
      </w:r>
      <w:r w:rsidR="00C45AD5">
        <w:rPr>
          <w:rFonts w:eastAsia="Times New Roman" w:cs="Times New Roman"/>
          <w:color w:val="000000"/>
          <w:szCs w:val="24"/>
        </w:rPr>
        <w:t xml:space="preserve">Although the Bass and </w:t>
      </w:r>
      <w:proofErr w:type="spellStart"/>
      <w:r w:rsidR="00C45AD5">
        <w:rPr>
          <w:rFonts w:eastAsia="Times New Roman" w:cs="Times New Roman"/>
          <w:color w:val="000000"/>
          <w:szCs w:val="24"/>
        </w:rPr>
        <w:t>Avolio’s</w:t>
      </w:r>
      <w:proofErr w:type="spellEnd"/>
      <w:r w:rsidR="00C45AD5">
        <w:rPr>
          <w:rFonts w:eastAsia="Times New Roman" w:cs="Times New Roman"/>
          <w:color w:val="000000"/>
          <w:szCs w:val="24"/>
        </w:rPr>
        <w:t xml:space="preserve"> Multifactor Leadership Questionnaire </w:t>
      </w:r>
      <w:r w:rsidR="0091761A">
        <w:rPr>
          <w:rFonts w:eastAsia="Times New Roman" w:cs="Times New Roman"/>
          <w:color w:val="000000"/>
          <w:szCs w:val="24"/>
        </w:rPr>
        <w:t xml:space="preserve">(MLQ) </w:t>
      </w:r>
      <w:r w:rsidR="00C45AD5">
        <w:rPr>
          <w:rFonts w:eastAsia="Times New Roman" w:cs="Times New Roman"/>
          <w:color w:val="000000"/>
          <w:szCs w:val="24"/>
        </w:rPr>
        <w:t>is the most widely used</w:t>
      </w:r>
      <w:r w:rsidR="0091761A">
        <w:rPr>
          <w:rFonts w:eastAsia="Times New Roman" w:cs="Times New Roman"/>
          <w:color w:val="000000"/>
          <w:szCs w:val="24"/>
        </w:rPr>
        <w:t>, the TLI is recognized as a validated alternative to the MLQ</w:t>
      </w:r>
      <w:r w:rsidR="00C45AD5">
        <w:rPr>
          <w:rFonts w:eastAsia="Times New Roman" w:cs="Times New Roman"/>
          <w:color w:val="000000"/>
          <w:szCs w:val="24"/>
        </w:rPr>
        <w:t xml:space="preserve"> </w:t>
      </w:r>
      <w:r w:rsidR="0091761A">
        <w:rPr>
          <w:rFonts w:eastAsia="Times New Roman" w:cs="Times New Roman"/>
          <w:color w:val="000000"/>
          <w:szCs w:val="24"/>
        </w:rPr>
        <w:t>(Bass</w:t>
      </w:r>
      <w:r w:rsidR="00D36439">
        <w:rPr>
          <w:rFonts w:eastAsia="Times New Roman" w:cs="Times New Roman"/>
          <w:color w:val="000000"/>
          <w:szCs w:val="24"/>
        </w:rPr>
        <w:t xml:space="preserve"> &amp; Bass, 2008).</w:t>
      </w:r>
    </w:p>
    <w:p w:rsidR="002413AE" w:rsidRDefault="005B7181" w:rsidP="004B271F">
      <w:pPr>
        <w:spacing w:line="480" w:lineRule="auto"/>
        <w:ind w:firstLine="720"/>
        <w:rPr>
          <w:rFonts w:eastAsia="Times New Roman" w:cs="Times New Roman"/>
          <w:color w:val="000000"/>
          <w:szCs w:val="24"/>
        </w:rPr>
      </w:pPr>
      <w:r>
        <w:rPr>
          <w:rFonts w:eastAsia="Times New Roman" w:cs="Times New Roman"/>
          <w:color w:val="000000"/>
          <w:szCs w:val="24"/>
        </w:rPr>
        <w:t xml:space="preserve">The seven dimensions of the TLI have reported </w:t>
      </w:r>
      <w:proofErr w:type="spellStart"/>
      <w:r>
        <w:rPr>
          <w:rFonts w:eastAsia="Times New Roman" w:cs="Times New Roman"/>
          <w:color w:val="000000"/>
          <w:szCs w:val="24"/>
        </w:rPr>
        <w:t>Cronbach</w:t>
      </w:r>
      <w:proofErr w:type="spellEnd"/>
      <w:r>
        <w:rPr>
          <w:rFonts w:eastAsia="Times New Roman" w:cs="Times New Roman"/>
          <w:color w:val="000000"/>
          <w:szCs w:val="24"/>
        </w:rPr>
        <w:t xml:space="preserve"> alphas ranging from .78 to .92 and discriminant </w:t>
      </w:r>
      <w:r w:rsidR="00D36439">
        <w:rPr>
          <w:rFonts w:eastAsia="Times New Roman" w:cs="Times New Roman"/>
          <w:color w:val="000000"/>
          <w:szCs w:val="24"/>
        </w:rPr>
        <w:t xml:space="preserve">and convergent </w:t>
      </w:r>
      <w:r>
        <w:rPr>
          <w:rFonts w:eastAsia="Times New Roman" w:cs="Times New Roman"/>
          <w:color w:val="000000"/>
          <w:szCs w:val="24"/>
        </w:rPr>
        <w:t xml:space="preserve">validity </w:t>
      </w:r>
      <w:r w:rsidR="00D36439">
        <w:rPr>
          <w:rFonts w:eastAsia="Times New Roman" w:cs="Times New Roman"/>
          <w:color w:val="000000"/>
          <w:szCs w:val="24"/>
        </w:rPr>
        <w:t>has been established</w:t>
      </w:r>
      <w:r>
        <w:rPr>
          <w:rFonts w:eastAsia="Times New Roman" w:cs="Times New Roman"/>
          <w:color w:val="000000"/>
          <w:szCs w:val="24"/>
        </w:rPr>
        <w:t xml:space="preserve"> (</w:t>
      </w:r>
      <w:proofErr w:type="spellStart"/>
      <w:r>
        <w:rPr>
          <w:rFonts w:eastAsia="Times New Roman" w:cs="Times New Roman"/>
          <w:color w:val="000000"/>
          <w:szCs w:val="24"/>
        </w:rPr>
        <w:t>Podsakoff</w:t>
      </w:r>
      <w:proofErr w:type="spellEnd"/>
      <w:r>
        <w:rPr>
          <w:rFonts w:eastAsia="Times New Roman" w:cs="Times New Roman"/>
          <w:color w:val="000000"/>
          <w:szCs w:val="24"/>
        </w:rPr>
        <w:t xml:space="preserve"> et al., 1990</w:t>
      </w:r>
      <w:r w:rsidR="00D36439">
        <w:rPr>
          <w:rFonts w:eastAsia="Times New Roman" w:cs="Times New Roman"/>
          <w:color w:val="000000"/>
          <w:szCs w:val="24"/>
        </w:rPr>
        <w:t xml:space="preserve">; </w:t>
      </w:r>
      <w:proofErr w:type="spellStart"/>
      <w:r w:rsidR="00D36439">
        <w:rPr>
          <w:rFonts w:eastAsia="Times New Roman" w:cs="Times New Roman"/>
          <w:color w:val="000000"/>
          <w:szCs w:val="24"/>
        </w:rPr>
        <w:t>Podsakoff</w:t>
      </w:r>
      <w:proofErr w:type="spellEnd"/>
      <w:r w:rsidR="00D36439">
        <w:rPr>
          <w:rFonts w:eastAsia="Times New Roman" w:cs="Times New Roman"/>
          <w:color w:val="000000"/>
          <w:szCs w:val="24"/>
        </w:rPr>
        <w:t xml:space="preserve">, </w:t>
      </w:r>
      <w:r w:rsidR="00D36439">
        <w:rPr>
          <w:rFonts w:eastAsia="Times New Roman" w:cs="Times New Roman"/>
          <w:color w:val="000000"/>
          <w:szCs w:val="24"/>
        </w:rPr>
        <w:lastRenderedPageBreak/>
        <w:t xml:space="preserve">Mackenzie, and </w:t>
      </w:r>
      <w:proofErr w:type="spellStart"/>
      <w:r w:rsidR="00D36439">
        <w:rPr>
          <w:rFonts w:eastAsia="Times New Roman" w:cs="Times New Roman"/>
          <w:color w:val="000000"/>
          <w:szCs w:val="24"/>
        </w:rPr>
        <w:t>Bommer</w:t>
      </w:r>
      <w:proofErr w:type="spellEnd"/>
      <w:r w:rsidR="00D36439">
        <w:rPr>
          <w:rFonts w:eastAsia="Times New Roman" w:cs="Times New Roman"/>
          <w:color w:val="000000"/>
          <w:szCs w:val="24"/>
        </w:rPr>
        <w:t>, 1996</w:t>
      </w:r>
      <w:r>
        <w:rPr>
          <w:rFonts w:eastAsia="Times New Roman" w:cs="Times New Roman"/>
          <w:color w:val="000000"/>
          <w:szCs w:val="24"/>
        </w:rPr>
        <w:t xml:space="preserve">). </w:t>
      </w:r>
      <w:r w:rsidR="004B271F">
        <w:rPr>
          <w:rFonts w:eastAsia="Times New Roman" w:cs="Times New Roman"/>
          <w:color w:val="000000"/>
          <w:szCs w:val="24"/>
        </w:rPr>
        <w:t xml:space="preserve"> </w:t>
      </w:r>
      <w:r w:rsidR="00783D27">
        <w:rPr>
          <w:rFonts w:eastAsia="Times New Roman" w:cs="Times New Roman"/>
          <w:color w:val="000000"/>
          <w:szCs w:val="24"/>
        </w:rPr>
        <w:t xml:space="preserve">When used as a measure of one dimension, the </w:t>
      </w:r>
      <w:proofErr w:type="spellStart"/>
      <w:r w:rsidR="00783D27">
        <w:rPr>
          <w:rFonts w:eastAsia="Times New Roman" w:cs="Times New Roman"/>
          <w:color w:val="000000"/>
          <w:szCs w:val="24"/>
        </w:rPr>
        <w:t>Cronbach’s</w:t>
      </w:r>
      <w:proofErr w:type="spellEnd"/>
      <w:r w:rsidR="00783D27">
        <w:rPr>
          <w:rFonts w:eastAsia="Times New Roman" w:cs="Times New Roman"/>
          <w:color w:val="000000"/>
          <w:szCs w:val="24"/>
        </w:rPr>
        <w:t xml:space="preserve"> alpha of transformational leadership is reported at .92 and transactional leadership at .91 (</w:t>
      </w:r>
      <w:proofErr w:type="spellStart"/>
      <w:r w:rsidR="00783D27">
        <w:rPr>
          <w:rFonts w:eastAsia="Times New Roman" w:cs="Times New Roman"/>
          <w:color w:val="000000"/>
          <w:szCs w:val="24"/>
        </w:rPr>
        <w:t>Lian</w:t>
      </w:r>
      <w:proofErr w:type="spellEnd"/>
      <w:r w:rsidR="00783D27">
        <w:rPr>
          <w:rFonts w:eastAsia="Times New Roman" w:cs="Times New Roman"/>
          <w:color w:val="000000"/>
          <w:szCs w:val="24"/>
        </w:rPr>
        <w:t xml:space="preserve"> and </w:t>
      </w:r>
      <w:proofErr w:type="spellStart"/>
      <w:r w:rsidR="00783D27">
        <w:rPr>
          <w:rFonts w:eastAsia="Times New Roman" w:cs="Times New Roman"/>
          <w:color w:val="000000"/>
          <w:szCs w:val="24"/>
        </w:rPr>
        <w:t>Tui</w:t>
      </w:r>
      <w:proofErr w:type="spellEnd"/>
      <w:r w:rsidR="00783D27">
        <w:rPr>
          <w:rFonts w:eastAsia="Times New Roman" w:cs="Times New Roman"/>
          <w:color w:val="000000"/>
          <w:szCs w:val="24"/>
        </w:rPr>
        <w:t xml:space="preserve">, 2012). </w:t>
      </w:r>
      <w:r w:rsidR="00D36439">
        <w:rPr>
          <w:rFonts w:eastAsia="Times New Roman" w:cs="Times New Roman"/>
          <w:color w:val="000000"/>
          <w:szCs w:val="24"/>
        </w:rPr>
        <w:t>The TLI contains 28 items and uses a seven-point Likert-type scale, rangin</w:t>
      </w:r>
      <w:r w:rsidR="00BF14FA">
        <w:rPr>
          <w:rFonts w:eastAsia="Times New Roman" w:cs="Times New Roman"/>
          <w:color w:val="000000"/>
          <w:szCs w:val="24"/>
        </w:rPr>
        <w:t>g from 1=strongly disagree to 7=</w:t>
      </w:r>
      <w:r w:rsidR="00D36439">
        <w:rPr>
          <w:rFonts w:eastAsia="Times New Roman" w:cs="Times New Roman"/>
          <w:color w:val="000000"/>
          <w:szCs w:val="24"/>
        </w:rPr>
        <w:t xml:space="preserve">strongly agree. Respondents of the TLI use the Likert-type scale to assess phrases describing </w:t>
      </w:r>
      <w:r w:rsidR="00BF14FA">
        <w:rPr>
          <w:rFonts w:eastAsia="Times New Roman" w:cs="Times New Roman"/>
          <w:color w:val="000000"/>
          <w:szCs w:val="24"/>
        </w:rPr>
        <w:t>his or hers</w:t>
      </w:r>
      <w:r w:rsidR="00D36439">
        <w:rPr>
          <w:rFonts w:eastAsia="Times New Roman" w:cs="Times New Roman"/>
          <w:color w:val="000000"/>
          <w:szCs w:val="24"/>
        </w:rPr>
        <w:t xml:space="preserve"> supervisor’s transformational or transactional behavior, such as “Inspires others with his/her plans for the future” and “</w:t>
      </w:r>
      <w:r w:rsidR="00AD748D">
        <w:rPr>
          <w:rFonts w:eastAsia="Times New Roman" w:cs="Times New Roman"/>
          <w:color w:val="000000"/>
          <w:szCs w:val="24"/>
        </w:rPr>
        <w:t>Always gives me positive feedback when I perform well.”</w:t>
      </w:r>
    </w:p>
    <w:p w:rsidR="00A138E6" w:rsidRPr="00A138E6" w:rsidRDefault="00A138E6" w:rsidP="005B7CFA">
      <w:pPr>
        <w:spacing w:line="480" w:lineRule="auto"/>
        <w:ind w:firstLine="720"/>
        <w:rPr>
          <w:rFonts w:eastAsia="Times New Roman" w:cs="Times New Roman"/>
          <w:szCs w:val="24"/>
        </w:rPr>
      </w:pPr>
      <w:r w:rsidRPr="00A138E6">
        <w:rPr>
          <w:rFonts w:eastAsia="Times New Roman" w:cs="Times New Roman"/>
          <w:b/>
          <w:bCs/>
          <w:color w:val="000000"/>
          <w:szCs w:val="24"/>
        </w:rPr>
        <w:t xml:space="preserve">LMX. </w:t>
      </w:r>
      <w:proofErr w:type="spellStart"/>
      <w:r w:rsidRPr="00A138E6">
        <w:rPr>
          <w:rFonts w:eastAsia="Times New Roman" w:cs="Times New Roman"/>
          <w:color w:val="000000"/>
          <w:szCs w:val="24"/>
        </w:rPr>
        <w:t>Graen</w:t>
      </w:r>
      <w:proofErr w:type="spellEnd"/>
      <w:r w:rsidRPr="00A138E6">
        <w:rPr>
          <w:rFonts w:eastAsia="Times New Roman" w:cs="Times New Roman"/>
          <w:color w:val="000000"/>
          <w:szCs w:val="24"/>
        </w:rPr>
        <w:t xml:space="preserve"> and </w:t>
      </w:r>
      <w:proofErr w:type="spellStart"/>
      <w:r w:rsidRPr="00A138E6">
        <w:rPr>
          <w:rFonts w:eastAsia="Times New Roman" w:cs="Times New Roman"/>
          <w:color w:val="000000"/>
          <w:szCs w:val="24"/>
        </w:rPr>
        <w:t>Uhl</w:t>
      </w:r>
      <w:proofErr w:type="spellEnd"/>
      <w:r w:rsidRPr="00A138E6">
        <w:rPr>
          <w:rFonts w:eastAsia="Times New Roman" w:cs="Times New Roman"/>
          <w:color w:val="000000"/>
          <w:szCs w:val="24"/>
        </w:rPr>
        <w:t>-Bien’s (1995) Leader-Member Exchange Scale (LMX-7) will be used to measure participants’ perception</w:t>
      </w:r>
      <w:r w:rsidR="00BF14FA">
        <w:rPr>
          <w:rFonts w:eastAsia="Times New Roman" w:cs="Times New Roman"/>
          <w:color w:val="000000"/>
          <w:szCs w:val="24"/>
        </w:rPr>
        <w:t>s</w:t>
      </w:r>
      <w:r w:rsidRPr="00A138E6">
        <w:rPr>
          <w:rFonts w:eastAsia="Times New Roman" w:cs="Times New Roman"/>
          <w:color w:val="000000"/>
          <w:szCs w:val="24"/>
        </w:rPr>
        <w:t xml:space="preserve"> of overall quality of LMX</w:t>
      </w:r>
      <w:r w:rsidR="00D1016D">
        <w:rPr>
          <w:rFonts w:eastAsia="Times New Roman" w:cs="Times New Roman"/>
          <w:color w:val="000000"/>
          <w:szCs w:val="24"/>
        </w:rPr>
        <w:t xml:space="preserve"> (see Appendix C)</w:t>
      </w:r>
      <w:r w:rsidRPr="00A138E6">
        <w:rPr>
          <w:rFonts w:eastAsia="Times New Roman" w:cs="Times New Roman"/>
          <w:color w:val="000000"/>
          <w:szCs w:val="24"/>
        </w:rPr>
        <w:t>. The LMX-7 contai</w:t>
      </w:r>
      <w:r w:rsidR="00BF14FA">
        <w:rPr>
          <w:rFonts w:eastAsia="Times New Roman" w:cs="Times New Roman"/>
          <w:color w:val="000000"/>
          <w:szCs w:val="24"/>
        </w:rPr>
        <w:t>ns seven items measuring member</w:t>
      </w:r>
      <w:r w:rsidRPr="00A138E6">
        <w:rPr>
          <w:rFonts w:eastAsia="Times New Roman" w:cs="Times New Roman"/>
          <w:color w:val="000000"/>
          <w:szCs w:val="24"/>
        </w:rPr>
        <w:t>s</w:t>
      </w:r>
      <w:r w:rsidR="00BF14FA">
        <w:rPr>
          <w:rFonts w:eastAsia="Times New Roman" w:cs="Times New Roman"/>
          <w:color w:val="000000"/>
          <w:szCs w:val="24"/>
        </w:rPr>
        <w:t>’</w:t>
      </w:r>
      <w:r w:rsidRPr="00A138E6">
        <w:rPr>
          <w:rFonts w:eastAsia="Times New Roman" w:cs="Times New Roman"/>
          <w:color w:val="000000"/>
          <w:szCs w:val="24"/>
        </w:rPr>
        <w:t xml:space="preserve"> perceptions of leaders’ trust, support, and contributions. </w:t>
      </w:r>
      <w:proofErr w:type="spellStart"/>
      <w:r w:rsidRPr="00A138E6">
        <w:rPr>
          <w:rFonts w:eastAsia="Times New Roman" w:cs="Times New Roman"/>
          <w:color w:val="000000"/>
          <w:szCs w:val="24"/>
        </w:rPr>
        <w:t>Graen</w:t>
      </w:r>
      <w:proofErr w:type="spellEnd"/>
      <w:r w:rsidRPr="00A138E6">
        <w:rPr>
          <w:rFonts w:eastAsia="Times New Roman" w:cs="Times New Roman"/>
          <w:color w:val="000000"/>
          <w:szCs w:val="24"/>
        </w:rPr>
        <w:t xml:space="preserve"> and </w:t>
      </w:r>
      <w:proofErr w:type="spellStart"/>
      <w:r w:rsidRPr="00A138E6">
        <w:rPr>
          <w:rFonts w:eastAsia="Times New Roman" w:cs="Times New Roman"/>
          <w:color w:val="000000"/>
          <w:szCs w:val="24"/>
        </w:rPr>
        <w:t>Uhl</w:t>
      </w:r>
      <w:proofErr w:type="spellEnd"/>
      <w:r w:rsidRPr="00A138E6">
        <w:rPr>
          <w:rFonts w:eastAsia="Times New Roman" w:cs="Times New Roman"/>
          <w:color w:val="000000"/>
          <w:szCs w:val="24"/>
        </w:rPr>
        <w:t xml:space="preserve">-Bien suggest each dimension is highly </w:t>
      </w:r>
      <w:proofErr w:type="spellStart"/>
      <w:r w:rsidRPr="00A138E6">
        <w:rPr>
          <w:rFonts w:eastAsia="Times New Roman" w:cs="Times New Roman"/>
          <w:color w:val="000000"/>
          <w:szCs w:val="24"/>
        </w:rPr>
        <w:t>intercorrelated</w:t>
      </w:r>
      <w:proofErr w:type="spellEnd"/>
      <w:r w:rsidRPr="00A138E6">
        <w:rPr>
          <w:rFonts w:eastAsia="Times New Roman" w:cs="Times New Roman"/>
          <w:color w:val="000000"/>
          <w:szCs w:val="24"/>
        </w:rPr>
        <w:t xml:space="preserve">, which creates a </w:t>
      </w:r>
      <w:proofErr w:type="spellStart"/>
      <w:r w:rsidRPr="00A138E6">
        <w:rPr>
          <w:rFonts w:eastAsia="Times New Roman" w:cs="Times New Roman"/>
          <w:color w:val="000000"/>
          <w:szCs w:val="24"/>
        </w:rPr>
        <w:t>unidimensional</w:t>
      </w:r>
      <w:proofErr w:type="spellEnd"/>
      <w:r w:rsidRPr="00A138E6">
        <w:rPr>
          <w:rFonts w:eastAsia="Times New Roman" w:cs="Times New Roman"/>
          <w:color w:val="000000"/>
          <w:szCs w:val="24"/>
        </w:rPr>
        <w:t xml:space="preserve"> scale of overall LMX quality. Items on the LMX-7 include question</w:t>
      </w:r>
      <w:r w:rsidR="00BF14FA">
        <w:rPr>
          <w:rFonts w:eastAsia="Times New Roman" w:cs="Times New Roman"/>
          <w:color w:val="000000"/>
          <w:szCs w:val="24"/>
        </w:rPr>
        <w:t>s</w:t>
      </w:r>
      <w:r w:rsidRPr="00A138E6">
        <w:rPr>
          <w:rFonts w:eastAsia="Times New Roman" w:cs="Times New Roman"/>
          <w:color w:val="000000"/>
          <w:szCs w:val="24"/>
        </w:rPr>
        <w:t xml:space="preserve"> such as “How would you characterize your working relationship with your leader?” and “How well does your leader recognize your potential?” </w:t>
      </w:r>
      <w:r w:rsidR="003E1E1C">
        <w:rPr>
          <w:rFonts w:eastAsia="Times New Roman" w:cs="Times New Roman"/>
          <w:color w:val="000000"/>
          <w:szCs w:val="24"/>
        </w:rPr>
        <w:t>Although the original measure was a 5-point scale, p</w:t>
      </w:r>
      <w:r w:rsidRPr="00A138E6">
        <w:rPr>
          <w:rFonts w:eastAsia="Times New Roman" w:cs="Times New Roman"/>
          <w:color w:val="000000"/>
          <w:szCs w:val="24"/>
        </w:rPr>
        <w:t xml:space="preserve">articipants </w:t>
      </w:r>
      <w:r w:rsidR="003E1E1C">
        <w:rPr>
          <w:rFonts w:eastAsia="Times New Roman" w:cs="Times New Roman"/>
          <w:color w:val="000000"/>
          <w:szCs w:val="24"/>
        </w:rPr>
        <w:t xml:space="preserve">will </w:t>
      </w:r>
      <w:r w:rsidRPr="00A138E6">
        <w:rPr>
          <w:rFonts w:eastAsia="Times New Roman" w:cs="Times New Roman"/>
          <w:color w:val="000000"/>
          <w:szCs w:val="24"/>
        </w:rPr>
        <w:t xml:space="preserve">answer questions using a </w:t>
      </w:r>
      <w:r w:rsidR="003E1E1C">
        <w:rPr>
          <w:rFonts w:eastAsia="Times New Roman" w:cs="Times New Roman"/>
          <w:color w:val="000000"/>
          <w:szCs w:val="24"/>
        </w:rPr>
        <w:t>7</w:t>
      </w:r>
      <w:r w:rsidRPr="00A138E6">
        <w:rPr>
          <w:rFonts w:eastAsia="Times New Roman" w:cs="Times New Roman"/>
          <w:color w:val="000000"/>
          <w:szCs w:val="24"/>
        </w:rPr>
        <w:t xml:space="preserve">-point </w:t>
      </w:r>
      <w:r w:rsidRPr="00CB638A">
        <w:rPr>
          <w:rFonts w:eastAsia="Times New Roman" w:cs="Times New Roman"/>
          <w:color w:val="000000"/>
          <w:szCs w:val="24"/>
        </w:rPr>
        <w:t>continu</w:t>
      </w:r>
      <w:r w:rsidR="001304DB" w:rsidRPr="00CB638A">
        <w:rPr>
          <w:rFonts w:eastAsia="Times New Roman" w:cs="Times New Roman"/>
          <w:color w:val="000000"/>
          <w:szCs w:val="24"/>
        </w:rPr>
        <w:t>ou</w:t>
      </w:r>
      <w:r w:rsidRPr="00CB638A">
        <w:rPr>
          <w:rFonts w:eastAsia="Times New Roman" w:cs="Times New Roman"/>
          <w:color w:val="000000"/>
          <w:szCs w:val="24"/>
        </w:rPr>
        <w:t>s sum</w:t>
      </w:r>
      <w:r w:rsidRPr="00A138E6">
        <w:rPr>
          <w:rFonts w:eastAsia="Times New Roman" w:cs="Times New Roman"/>
          <w:color w:val="000000"/>
          <w:szCs w:val="24"/>
        </w:rPr>
        <w:t xml:space="preserve"> of scale and range from 1 to </w:t>
      </w:r>
      <w:r w:rsidR="003E1E1C">
        <w:rPr>
          <w:rFonts w:eastAsia="Times New Roman" w:cs="Times New Roman"/>
          <w:color w:val="000000"/>
          <w:szCs w:val="24"/>
        </w:rPr>
        <w:t>7</w:t>
      </w:r>
      <w:r w:rsidRPr="00A138E6">
        <w:rPr>
          <w:rFonts w:eastAsia="Times New Roman" w:cs="Times New Roman"/>
          <w:color w:val="000000"/>
          <w:szCs w:val="24"/>
        </w:rPr>
        <w:t xml:space="preserve">, where 1 indicates a negative answer and </w:t>
      </w:r>
      <w:r w:rsidR="003E1E1C">
        <w:rPr>
          <w:rFonts w:eastAsia="Times New Roman" w:cs="Times New Roman"/>
          <w:color w:val="000000"/>
          <w:szCs w:val="24"/>
        </w:rPr>
        <w:t>7</w:t>
      </w:r>
      <w:r w:rsidRPr="00A138E6">
        <w:rPr>
          <w:rFonts w:eastAsia="Times New Roman" w:cs="Times New Roman"/>
          <w:color w:val="000000"/>
          <w:szCs w:val="24"/>
        </w:rPr>
        <w:t xml:space="preserve"> indicates a positive answer. The LMX-7 is considered one of </w:t>
      </w:r>
      <w:r w:rsidR="00007D7F">
        <w:rPr>
          <w:rFonts w:eastAsia="Times New Roman" w:cs="Times New Roman"/>
          <w:color w:val="000000"/>
          <w:szCs w:val="24"/>
        </w:rPr>
        <w:t xml:space="preserve">the most comprehensive </w:t>
      </w:r>
      <w:r w:rsidRPr="00A138E6">
        <w:rPr>
          <w:rFonts w:eastAsia="Times New Roman" w:cs="Times New Roman"/>
          <w:color w:val="000000"/>
          <w:szCs w:val="24"/>
        </w:rPr>
        <w:t>measures of overall LMX quality, with a coefficient a</w:t>
      </w:r>
      <w:r w:rsidR="00A00300">
        <w:rPr>
          <w:rFonts w:eastAsia="Times New Roman" w:cs="Times New Roman"/>
          <w:color w:val="000000"/>
          <w:szCs w:val="24"/>
        </w:rPr>
        <w:t>lpha value of .89 from members’ perspectives of LMX quality</w:t>
      </w:r>
      <w:r w:rsidR="005B7CFA">
        <w:rPr>
          <w:rFonts w:eastAsia="Times New Roman" w:cs="Times New Roman"/>
          <w:color w:val="000000"/>
          <w:szCs w:val="24"/>
        </w:rPr>
        <w:t xml:space="preserve"> (Gerstner and Day, 1997).</w:t>
      </w:r>
    </w:p>
    <w:p w:rsidR="00A138E6" w:rsidRPr="00A138E6" w:rsidRDefault="00A138E6" w:rsidP="00007D7F">
      <w:pPr>
        <w:spacing w:line="480" w:lineRule="auto"/>
        <w:ind w:firstLine="720"/>
        <w:rPr>
          <w:rFonts w:eastAsia="Times New Roman" w:cs="Times New Roman"/>
          <w:szCs w:val="24"/>
        </w:rPr>
      </w:pPr>
      <w:proofErr w:type="gramStart"/>
      <w:r w:rsidRPr="00A138E6">
        <w:rPr>
          <w:rFonts w:eastAsia="Times New Roman" w:cs="Times New Roman"/>
          <w:b/>
          <w:bCs/>
          <w:color w:val="000000"/>
          <w:szCs w:val="24"/>
        </w:rPr>
        <w:t>Interactional justice.</w:t>
      </w:r>
      <w:proofErr w:type="gramEnd"/>
      <w:r w:rsidRPr="00A138E6">
        <w:rPr>
          <w:rFonts w:eastAsia="Times New Roman" w:cs="Times New Roman"/>
          <w:b/>
          <w:bCs/>
          <w:color w:val="000000"/>
          <w:szCs w:val="24"/>
        </w:rPr>
        <w:t xml:space="preserve"> </w:t>
      </w:r>
      <w:r w:rsidRPr="00A138E6">
        <w:rPr>
          <w:rFonts w:eastAsia="Times New Roman" w:cs="Times New Roman"/>
          <w:color w:val="000000"/>
          <w:szCs w:val="24"/>
        </w:rPr>
        <w:t>The two dimensions of interactional justice – interpersonal and informational justice – will be meas</w:t>
      </w:r>
      <w:r w:rsidR="00007D7F">
        <w:rPr>
          <w:rFonts w:eastAsia="Times New Roman" w:cs="Times New Roman"/>
          <w:color w:val="000000"/>
          <w:szCs w:val="24"/>
        </w:rPr>
        <w:t>ured using Colquitt’s (2001) 9-</w:t>
      </w:r>
      <w:r w:rsidRPr="00A138E6">
        <w:rPr>
          <w:rFonts w:eastAsia="Times New Roman" w:cs="Times New Roman"/>
          <w:color w:val="000000"/>
          <w:szCs w:val="24"/>
        </w:rPr>
        <w:t>item scale.</w:t>
      </w:r>
      <w:r w:rsidR="00007D7F">
        <w:rPr>
          <w:rFonts w:eastAsia="Times New Roman" w:cs="Times New Roman"/>
          <w:color w:val="000000"/>
          <w:szCs w:val="24"/>
        </w:rPr>
        <w:t xml:space="preserve"> </w:t>
      </w:r>
      <w:r w:rsidR="00E03BEB">
        <w:rPr>
          <w:rFonts w:eastAsia="Times New Roman" w:cs="Times New Roman"/>
          <w:color w:val="000000"/>
          <w:szCs w:val="24"/>
        </w:rPr>
        <w:t xml:space="preserve">Colquitt adapted the interactional justice scale from research </w:t>
      </w:r>
      <w:r w:rsidR="00A00300">
        <w:rPr>
          <w:rFonts w:eastAsia="Times New Roman" w:cs="Times New Roman"/>
          <w:color w:val="000000"/>
          <w:szCs w:val="24"/>
        </w:rPr>
        <w:t>and</w:t>
      </w:r>
      <w:r w:rsidR="00E03BEB">
        <w:rPr>
          <w:rFonts w:eastAsia="Times New Roman" w:cs="Times New Roman"/>
          <w:color w:val="000000"/>
          <w:szCs w:val="24"/>
        </w:rPr>
        <w:t xml:space="preserve"> previous studies</w:t>
      </w:r>
      <w:r w:rsidR="00A00300">
        <w:rPr>
          <w:rFonts w:eastAsia="Times New Roman" w:cs="Times New Roman"/>
          <w:color w:val="000000"/>
          <w:szCs w:val="24"/>
        </w:rPr>
        <w:t xml:space="preserve"> on justice</w:t>
      </w:r>
      <w:r w:rsidR="00E03BEB">
        <w:rPr>
          <w:rFonts w:eastAsia="Times New Roman" w:cs="Times New Roman"/>
          <w:color w:val="000000"/>
          <w:szCs w:val="24"/>
        </w:rPr>
        <w:t xml:space="preserve">. The interpersonal </w:t>
      </w:r>
      <w:r w:rsidR="00A00300">
        <w:rPr>
          <w:rFonts w:eastAsia="Times New Roman" w:cs="Times New Roman"/>
          <w:color w:val="000000"/>
          <w:szCs w:val="24"/>
        </w:rPr>
        <w:t xml:space="preserve">justice </w:t>
      </w:r>
      <w:r w:rsidR="00E03BEB">
        <w:rPr>
          <w:rFonts w:eastAsia="Times New Roman" w:cs="Times New Roman"/>
          <w:color w:val="000000"/>
          <w:szCs w:val="24"/>
        </w:rPr>
        <w:t xml:space="preserve">scale contains four items measuring </w:t>
      </w:r>
      <w:r w:rsidR="003E1E1C">
        <w:rPr>
          <w:rFonts w:eastAsia="Times New Roman" w:cs="Times New Roman"/>
          <w:color w:val="000000"/>
          <w:szCs w:val="24"/>
        </w:rPr>
        <w:t>the extent to which employees feel their supervisors treat them fairly on a personal level. The informational</w:t>
      </w:r>
      <w:r w:rsidR="00A00300">
        <w:rPr>
          <w:rFonts w:eastAsia="Times New Roman" w:cs="Times New Roman"/>
          <w:color w:val="000000"/>
          <w:szCs w:val="24"/>
        </w:rPr>
        <w:t xml:space="preserve"> justice</w:t>
      </w:r>
      <w:r w:rsidR="003E1E1C">
        <w:rPr>
          <w:rFonts w:eastAsia="Times New Roman" w:cs="Times New Roman"/>
          <w:color w:val="000000"/>
          <w:szCs w:val="24"/>
        </w:rPr>
        <w:t xml:space="preserve"> scale contains five items </w:t>
      </w:r>
      <w:r w:rsidR="003E1E1C">
        <w:rPr>
          <w:rFonts w:eastAsia="Times New Roman" w:cs="Times New Roman"/>
          <w:color w:val="000000"/>
          <w:szCs w:val="24"/>
        </w:rPr>
        <w:lastRenderedPageBreak/>
        <w:t xml:space="preserve">measuring the extent to which employees feel their supervisors communicate and share information fairly. Both interpersonal and informational scales have reported </w:t>
      </w:r>
      <w:proofErr w:type="spellStart"/>
      <w:r w:rsidR="003E1E1C">
        <w:rPr>
          <w:rFonts w:eastAsia="Times New Roman" w:cs="Times New Roman"/>
          <w:color w:val="000000"/>
          <w:szCs w:val="24"/>
        </w:rPr>
        <w:t>Cronbach</w:t>
      </w:r>
      <w:proofErr w:type="spellEnd"/>
      <w:r w:rsidR="003E1E1C">
        <w:rPr>
          <w:rFonts w:eastAsia="Times New Roman" w:cs="Times New Roman"/>
          <w:color w:val="000000"/>
          <w:szCs w:val="24"/>
        </w:rPr>
        <w:t xml:space="preserve"> alphas of .79 and discriminant, construct, and predictive validity </w:t>
      </w:r>
      <w:r w:rsidR="00A00300">
        <w:rPr>
          <w:rFonts w:eastAsia="Times New Roman" w:cs="Times New Roman"/>
          <w:color w:val="000000"/>
          <w:szCs w:val="24"/>
        </w:rPr>
        <w:t>have been</w:t>
      </w:r>
      <w:r w:rsidR="003E1E1C">
        <w:rPr>
          <w:rFonts w:eastAsia="Times New Roman" w:cs="Times New Roman"/>
          <w:color w:val="000000"/>
          <w:szCs w:val="24"/>
        </w:rPr>
        <w:t xml:space="preserve"> established (Colquitt, 2001). Although the original scale was created using a 5-point Likert-type scale, this study will use a 7-point Likert type scale (1=to a small extent, 7=a large extent) to have consistency of scales throughout all measures. Participants answer questions pertaining to their perceived supervisor’s treatment of them, including “Has he/she treated you with dignity?” and “Has he/she been candid in his/her communication with you?”</w:t>
      </w:r>
      <w:r w:rsidR="00D1016D">
        <w:rPr>
          <w:rFonts w:eastAsia="Times New Roman" w:cs="Times New Roman"/>
          <w:color w:val="000000"/>
          <w:szCs w:val="24"/>
        </w:rPr>
        <w:t xml:space="preserve"> Appendix D shows the full interactional justice scale.</w:t>
      </w:r>
    </w:p>
    <w:p w:rsidR="00A138E6" w:rsidRPr="00A138E6" w:rsidRDefault="00A138E6" w:rsidP="00007D7F">
      <w:pPr>
        <w:spacing w:line="480" w:lineRule="auto"/>
        <w:ind w:firstLine="720"/>
        <w:rPr>
          <w:rFonts w:eastAsia="Times New Roman" w:cs="Times New Roman"/>
          <w:szCs w:val="24"/>
        </w:rPr>
      </w:pPr>
      <w:proofErr w:type="gramStart"/>
      <w:r w:rsidRPr="00A138E6">
        <w:rPr>
          <w:rFonts w:eastAsia="Times New Roman" w:cs="Times New Roman"/>
          <w:b/>
          <w:bCs/>
          <w:color w:val="000000"/>
          <w:szCs w:val="24"/>
        </w:rPr>
        <w:t>Overall job satisfaction.</w:t>
      </w:r>
      <w:proofErr w:type="gramEnd"/>
      <w:r w:rsidRPr="00A138E6">
        <w:rPr>
          <w:rFonts w:eastAsia="Times New Roman" w:cs="Times New Roman"/>
          <w:b/>
          <w:bCs/>
          <w:color w:val="000000"/>
          <w:szCs w:val="24"/>
        </w:rPr>
        <w:t xml:space="preserve"> </w:t>
      </w:r>
      <w:r w:rsidRPr="00A138E6">
        <w:rPr>
          <w:rFonts w:eastAsia="Times New Roman" w:cs="Times New Roman"/>
          <w:color w:val="000000"/>
          <w:szCs w:val="24"/>
        </w:rPr>
        <w:t xml:space="preserve">Overall job satisfaction will be measured using six items from </w:t>
      </w:r>
      <w:proofErr w:type="spellStart"/>
      <w:r w:rsidRPr="00A138E6">
        <w:rPr>
          <w:rFonts w:eastAsia="Times New Roman" w:cs="Times New Roman"/>
          <w:color w:val="000000"/>
          <w:szCs w:val="24"/>
        </w:rPr>
        <w:t>Brayfield</w:t>
      </w:r>
      <w:proofErr w:type="spellEnd"/>
      <w:r w:rsidRPr="00A138E6">
        <w:rPr>
          <w:rFonts w:eastAsia="Times New Roman" w:cs="Times New Roman"/>
          <w:color w:val="000000"/>
          <w:szCs w:val="24"/>
        </w:rPr>
        <w:t xml:space="preserve"> and Roth’s (1951) 18-item index of job satisfaction. The 6-item measure, created by Price and Mueller (1981), has reported coefficient alpha values ranging from to .84 to .91 (Judge, Locke, Durham, &amp; </w:t>
      </w:r>
      <w:proofErr w:type="spellStart"/>
      <w:r w:rsidRPr="00A138E6">
        <w:rPr>
          <w:rFonts w:eastAsia="Times New Roman" w:cs="Times New Roman"/>
          <w:color w:val="000000"/>
          <w:szCs w:val="24"/>
        </w:rPr>
        <w:t>Kluger</w:t>
      </w:r>
      <w:proofErr w:type="spellEnd"/>
      <w:r w:rsidRPr="00A138E6">
        <w:rPr>
          <w:rFonts w:eastAsia="Times New Roman" w:cs="Times New Roman"/>
          <w:color w:val="000000"/>
          <w:szCs w:val="24"/>
        </w:rPr>
        <w:t xml:space="preserve">, 1998; </w:t>
      </w:r>
      <w:proofErr w:type="spellStart"/>
      <w:r w:rsidRPr="00A138E6">
        <w:rPr>
          <w:rFonts w:eastAsia="Times New Roman" w:cs="Times New Roman"/>
          <w:color w:val="000000"/>
          <w:szCs w:val="24"/>
        </w:rPr>
        <w:t>Agho</w:t>
      </w:r>
      <w:proofErr w:type="spellEnd"/>
      <w:r w:rsidRPr="00A138E6">
        <w:rPr>
          <w:rFonts w:eastAsia="Times New Roman" w:cs="Times New Roman"/>
          <w:color w:val="000000"/>
          <w:szCs w:val="24"/>
        </w:rPr>
        <w:t xml:space="preserve">, Mueller, &amp; Price, 1993). Brooke, Russell, and Price (1988) established discriminant validity of the adapted 6-item measure, using confirmatory factor analysis to distinguish the measure from job involvement and organizational commitment measures. The </w:t>
      </w:r>
      <w:r w:rsidR="00D1016D">
        <w:rPr>
          <w:rFonts w:eastAsia="Times New Roman" w:cs="Times New Roman"/>
          <w:color w:val="000000"/>
          <w:szCs w:val="24"/>
        </w:rPr>
        <w:t xml:space="preserve">original </w:t>
      </w:r>
      <w:r w:rsidRPr="00A138E6">
        <w:rPr>
          <w:rFonts w:eastAsia="Times New Roman" w:cs="Times New Roman"/>
          <w:color w:val="000000"/>
          <w:szCs w:val="24"/>
        </w:rPr>
        <w:t xml:space="preserve">measure uses a 5-point Likert-type scale, </w:t>
      </w:r>
      <w:r w:rsidR="00D1016D">
        <w:rPr>
          <w:rFonts w:eastAsia="Times New Roman" w:cs="Times New Roman"/>
          <w:color w:val="000000"/>
          <w:szCs w:val="24"/>
        </w:rPr>
        <w:t xml:space="preserve">but this study will use a 7-point Likert-type scale for consistency, </w:t>
      </w:r>
      <w:r w:rsidRPr="00A138E6">
        <w:rPr>
          <w:rFonts w:eastAsia="Times New Roman" w:cs="Times New Roman"/>
          <w:color w:val="000000"/>
          <w:szCs w:val="24"/>
        </w:rPr>
        <w:t>where</w:t>
      </w:r>
      <w:r w:rsidR="00D1016D">
        <w:rPr>
          <w:rFonts w:eastAsia="Times New Roman" w:cs="Times New Roman"/>
          <w:color w:val="000000"/>
          <w:szCs w:val="24"/>
        </w:rPr>
        <w:t xml:space="preserve"> 7</w:t>
      </w:r>
      <w:r w:rsidRPr="00A138E6">
        <w:rPr>
          <w:rFonts w:eastAsia="Times New Roman" w:cs="Times New Roman"/>
          <w:color w:val="000000"/>
          <w:szCs w:val="24"/>
        </w:rPr>
        <w:t>=strongly agree and 1=strongly disagree. Items include statements such as “I feel fairly satisfied with my job for the time being” and “I find real enjoyment in my work.” One item from the measure is reverse scored: “I am often bored with my job.”</w:t>
      </w:r>
      <w:r w:rsidR="00D1016D">
        <w:rPr>
          <w:rFonts w:eastAsia="Times New Roman" w:cs="Times New Roman"/>
          <w:color w:val="000000"/>
          <w:szCs w:val="24"/>
        </w:rPr>
        <w:t xml:space="preserve"> The 6-item measure of overall job satisfaction can be found </w:t>
      </w:r>
      <w:r w:rsidR="00A00300">
        <w:rPr>
          <w:rFonts w:eastAsia="Times New Roman" w:cs="Times New Roman"/>
          <w:color w:val="000000"/>
          <w:szCs w:val="24"/>
        </w:rPr>
        <w:t>i</w:t>
      </w:r>
      <w:r w:rsidR="00D1016D">
        <w:rPr>
          <w:rFonts w:eastAsia="Times New Roman" w:cs="Times New Roman"/>
          <w:color w:val="000000"/>
          <w:szCs w:val="24"/>
        </w:rPr>
        <w:t>n Appendix E.</w:t>
      </w:r>
    </w:p>
    <w:p w:rsidR="00A138E6" w:rsidRPr="00A138E6" w:rsidRDefault="00A138E6" w:rsidP="00900BD7">
      <w:pPr>
        <w:spacing w:line="480" w:lineRule="auto"/>
        <w:ind w:firstLine="720"/>
        <w:rPr>
          <w:rFonts w:eastAsia="Times New Roman" w:cs="Times New Roman"/>
          <w:szCs w:val="24"/>
        </w:rPr>
      </w:pPr>
      <w:proofErr w:type="gramStart"/>
      <w:r w:rsidRPr="00A138E6">
        <w:rPr>
          <w:rFonts w:eastAsia="Times New Roman" w:cs="Times New Roman"/>
          <w:b/>
          <w:bCs/>
          <w:color w:val="000000"/>
          <w:szCs w:val="24"/>
        </w:rPr>
        <w:t>Organizational commitment.</w:t>
      </w:r>
      <w:proofErr w:type="gramEnd"/>
      <w:r w:rsidRPr="00A138E6">
        <w:rPr>
          <w:rFonts w:eastAsia="Times New Roman" w:cs="Times New Roman"/>
          <w:b/>
          <w:bCs/>
          <w:color w:val="000000"/>
          <w:szCs w:val="24"/>
        </w:rPr>
        <w:t xml:space="preserve"> </w:t>
      </w:r>
      <w:r w:rsidRPr="00A138E6">
        <w:rPr>
          <w:rFonts w:eastAsia="Times New Roman" w:cs="Times New Roman"/>
          <w:color w:val="000000"/>
          <w:szCs w:val="24"/>
        </w:rPr>
        <w:t xml:space="preserve">Organizational commitment will be measured using the shortened version of </w:t>
      </w:r>
      <w:proofErr w:type="spellStart"/>
      <w:r w:rsidRPr="00A138E6">
        <w:rPr>
          <w:rFonts w:eastAsia="Times New Roman" w:cs="Times New Roman"/>
          <w:color w:val="000000"/>
          <w:szCs w:val="24"/>
        </w:rPr>
        <w:t>Mowday</w:t>
      </w:r>
      <w:proofErr w:type="spellEnd"/>
      <w:r w:rsidRPr="00A138E6">
        <w:rPr>
          <w:rFonts w:eastAsia="Times New Roman" w:cs="Times New Roman"/>
          <w:color w:val="000000"/>
          <w:szCs w:val="24"/>
        </w:rPr>
        <w:t>, Steers, and Porter’s (1979) Organizational Commitment Questionnaire (OCQ). The shortened 9-item OCQ is highly positively correlated with the original 15-item OCQ (</w:t>
      </w:r>
      <w:proofErr w:type="spellStart"/>
      <w:r w:rsidRPr="00A138E6">
        <w:rPr>
          <w:rFonts w:eastAsia="Times New Roman" w:cs="Times New Roman"/>
          <w:color w:val="000000"/>
          <w:szCs w:val="24"/>
        </w:rPr>
        <w:t>Huselid</w:t>
      </w:r>
      <w:proofErr w:type="spellEnd"/>
      <w:r w:rsidRPr="00A138E6">
        <w:rPr>
          <w:rFonts w:eastAsia="Times New Roman" w:cs="Times New Roman"/>
          <w:color w:val="000000"/>
          <w:szCs w:val="24"/>
        </w:rPr>
        <w:t xml:space="preserve"> &amp; Day, 1991). </w:t>
      </w:r>
      <w:proofErr w:type="spellStart"/>
      <w:r w:rsidR="003F0120">
        <w:rPr>
          <w:rFonts w:eastAsia="Times New Roman" w:cs="Times New Roman"/>
          <w:color w:val="000000"/>
          <w:szCs w:val="24"/>
        </w:rPr>
        <w:t>Cronbach’s</w:t>
      </w:r>
      <w:proofErr w:type="spellEnd"/>
      <w:r w:rsidR="003F0120">
        <w:rPr>
          <w:rFonts w:eastAsia="Times New Roman" w:cs="Times New Roman"/>
          <w:color w:val="000000"/>
          <w:szCs w:val="24"/>
        </w:rPr>
        <w:t xml:space="preserve"> alpha </w:t>
      </w:r>
      <w:r w:rsidR="004516BC">
        <w:rPr>
          <w:rFonts w:eastAsia="Times New Roman" w:cs="Times New Roman"/>
          <w:color w:val="000000"/>
          <w:szCs w:val="24"/>
        </w:rPr>
        <w:t xml:space="preserve">has been reported at .85, .86, </w:t>
      </w:r>
      <w:r w:rsidR="00D854C9">
        <w:rPr>
          <w:rFonts w:eastAsia="Times New Roman" w:cs="Times New Roman"/>
          <w:color w:val="000000"/>
          <w:szCs w:val="24"/>
        </w:rPr>
        <w:lastRenderedPageBreak/>
        <w:t xml:space="preserve">and .92 </w:t>
      </w:r>
      <w:r w:rsidR="004516BC">
        <w:rPr>
          <w:rFonts w:eastAsia="Times New Roman" w:cs="Times New Roman"/>
          <w:color w:val="000000"/>
          <w:szCs w:val="24"/>
        </w:rPr>
        <w:t>(</w:t>
      </w:r>
      <w:proofErr w:type="spellStart"/>
      <w:r w:rsidR="004516BC">
        <w:rPr>
          <w:rFonts w:eastAsia="Times New Roman" w:cs="Times New Roman"/>
          <w:color w:val="000000"/>
          <w:szCs w:val="24"/>
        </w:rPr>
        <w:t>Dulebohn</w:t>
      </w:r>
      <w:proofErr w:type="spellEnd"/>
      <w:r w:rsidR="004516BC">
        <w:rPr>
          <w:rFonts w:eastAsia="Times New Roman" w:cs="Times New Roman"/>
          <w:color w:val="000000"/>
          <w:szCs w:val="24"/>
        </w:rPr>
        <w:t xml:space="preserve"> &amp; </w:t>
      </w:r>
      <w:proofErr w:type="spellStart"/>
      <w:r w:rsidR="004516BC">
        <w:rPr>
          <w:rFonts w:eastAsia="Times New Roman" w:cs="Times New Roman"/>
          <w:color w:val="000000"/>
          <w:szCs w:val="24"/>
        </w:rPr>
        <w:t>Martocchio</w:t>
      </w:r>
      <w:proofErr w:type="spellEnd"/>
      <w:r w:rsidR="004516BC">
        <w:rPr>
          <w:rFonts w:eastAsia="Times New Roman" w:cs="Times New Roman"/>
          <w:color w:val="000000"/>
          <w:szCs w:val="24"/>
        </w:rPr>
        <w:t xml:space="preserve">, 1998; </w:t>
      </w:r>
      <w:proofErr w:type="spellStart"/>
      <w:r w:rsidR="004516BC">
        <w:rPr>
          <w:rFonts w:eastAsia="Times New Roman" w:cs="Times New Roman"/>
          <w:color w:val="000000"/>
          <w:szCs w:val="24"/>
        </w:rPr>
        <w:t>Aryee</w:t>
      </w:r>
      <w:proofErr w:type="spellEnd"/>
      <w:r w:rsidR="004516BC">
        <w:rPr>
          <w:rFonts w:eastAsia="Times New Roman" w:cs="Times New Roman"/>
          <w:color w:val="000000"/>
          <w:szCs w:val="24"/>
        </w:rPr>
        <w:t xml:space="preserve">, </w:t>
      </w:r>
      <w:proofErr w:type="spellStart"/>
      <w:r w:rsidR="004516BC">
        <w:rPr>
          <w:rFonts w:eastAsia="Times New Roman" w:cs="Times New Roman"/>
          <w:color w:val="000000"/>
          <w:szCs w:val="24"/>
        </w:rPr>
        <w:t>Luk</w:t>
      </w:r>
      <w:proofErr w:type="spellEnd"/>
      <w:r w:rsidR="004516BC">
        <w:rPr>
          <w:rFonts w:eastAsia="Times New Roman" w:cs="Times New Roman"/>
          <w:color w:val="000000"/>
          <w:szCs w:val="24"/>
        </w:rPr>
        <w:t>, &amp; Stone, 1998;</w:t>
      </w:r>
      <w:r w:rsidR="00D854C9">
        <w:rPr>
          <w:rFonts w:eastAsia="Times New Roman" w:cs="Times New Roman"/>
          <w:color w:val="000000"/>
          <w:szCs w:val="24"/>
        </w:rPr>
        <w:t xml:space="preserve"> </w:t>
      </w:r>
      <w:proofErr w:type="spellStart"/>
      <w:r w:rsidR="00D854C9">
        <w:rPr>
          <w:rFonts w:eastAsia="Times New Roman" w:cs="Times New Roman"/>
          <w:color w:val="000000"/>
          <w:szCs w:val="24"/>
        </w:rPr>
        <w:t>Huselid</w:t>
      </w:r>
      <w:proofErr w:type="spellEnd"/>
      <w:r w:rsidR="00D854C9">
        <w:rPr>
          <w:rFonts w:eastAsia="Times New Roman" w:cs="Times New Roman"/>
          <w:color w:val="000000"/>
          <w:szCs w:val="24"/>
        </w:rPr>
        <w:t xml:space="preserve"> &amp; Day, 1991</w:t>
      </w:r>
      <w:r w:rsidR="004516BC">
        <w:rPr>
          <w:rFonts w:eastAsia="Times New Roman" w:cs="Times New Roman"/>
          <w:color w:val="000000"/>
          <w:szCs w:val="24"/>
        </w:rPr>
        <w:t>)</w:t>
      </w:r>
      <w:r w:rsidR="00D854C9">
        <w:rPr>
          <w:rFonts w:eastAsia="Times New Roman" w:cs="Times New Roman"/>
          <w:color w:val="000000"/>
          <w:szCs w:val="24"/>
        </w:rPr>
        <w:t>.</w:t>
      </w:r>
      <w:r w:rsidR="004516BC">
        <w:rPr>
          <w:rFonts w:eastAsia="Times New Roman" w:cs="Times New Roman"/>
          <w:color w:val="000000"/>
          <w:szCs w:val="24"/>
        </w:rPr>
        <w:t xml:space="preserve"> Participants rate their agreement or disagreement </w:t>
      </w:r>
      <w:r w:rsidR="00A00300">
        <w:rPr>
          <w:rFonts w:eastAsia="Times New Roman" w:cs="Times New Roman"/>
          <w:color w:val="000000"/>
          <w:szCs w:val="24"/>
        </w:rPr>
        <w:t xml:space="preserve">about statements </w:t>
      </w:r>
      <w:r w:rsidR="004516BC">
        <w:rPr>
          <w:rFonts w:eastAsia="Times New Roman" w:cs="Times New Roman"/>
          <w:color w:val="000000"/>
          <w:szCs w:val="24"/>
        </w:rPr>
        <w:t xml:space="preserve">on a 7-point Likert-type scale (1=strongly </w:t>
      </w:r>
      <w:r w:rsidR="00D919C3">
        <w:rPr>
          <w:rFonts w:eastAsia="Times New Roman" w:cs="Times New Roman"/>
          <w:color w:val="000000"/>
          <w:szCs w:val="24"/>
        </w:rPr>
        <w:t>disagree, 7=strongly agree). Exa</w:t>
      </w:r>
      <w:r w:rsidR="004516BC">
        <w:rPr>
          <w:rFonts w:eastAsia="Times New Roman" w:cs="Times New Roman"/>
          <w:color w:val="000000"/>
          <w:szCs w:val="24"/>
        </w:rPr>
        <w:t>mples of phrases include “I really care about the fate of this</w:t>
      </w:r>
      <w:r w:rsidR="00D919C3">
        <w:rPr>
          <w:rFonts w:eastAsia="Times New Roman" w:cs="Times New Roman"/>
          <w:color w:val="000000"/>
          <w:szCs w:val="24"/>
        </w:rPr>
        <w:t xml:space="preserve"> organization” and “</w:t>
      </w:r>
      <w:r w:rsidR="00D854C9">
        <w:rPr>
          <w:rFonts w:eastAsia="Times New Roman" w:cs="Times New Roman"/>
          <w:color w:val="000000"/>
          <w:szCs w:val="24"/>
        </w:rPr>
        <w:t xml:space="preserve">I am proud to tell others I am part of this organization.” The full shortened version of the OCQ can be found in </w:t>
      </w:r>
      <w:r w:rsidR="00D1016D">
        <w:rPr>
          <w:rFonts w:eastAsia="Times New Roman" w:cs="Times New Roman"/>
          <w:color w:val="000000"/>
          <w:szCs w:val="24"/>
        </w:rPr>
        <w:t>Appendix F</w:t>
      </w:r>
      <w:r w:rsidR="00D854C9">
        <w:rPr>
          <w:rFonts w:eastAsia="Times New Roman" w:cs="Times New Roman"/>
          <w:color w:val="000000"/>
          <w:szCs w:val="24"/>
        </w:rPr>
        <w:t>.</w:t>
      </w:r>
    </w:p>
    <w:p w:rsidR="00A138E6" w:rsidRPr="00A138E6" w:rsidRDefault="00A138E6" w:rsidP="00900BD7">
      <w:pPr>
        <w:spacing w:line="480" w:lineRule="auto"/>
        <w:ind w:firstLine="720"/>
        <w:rPr>
          <w:rFonts w:eastAsia="Times New Roman" w:cs="Times New Roman"/>
          <w:szCs w:val="24"/>
        </w:rPr>
      </w:pPr>
      <w:proofErr w:type="gramStart"/>
      <w:r w:rsidRPr="00A138E6">
        <w:rPr>
          <w:rFonts w:eastAsia="Times New Roman" w:cs="Times New Roman"/>
          <w:b/>
          <w:bCs/>
          <w:color w:val="000000"/>
          <w:szCs w:val="24"/>
        </w:rPr>
        <w:t>Overall organizational justice.</w:t>
      </w:r>
      <w:proofErr w:type="gramEnd"/>
      <w:r w:rsidRPr="00A138E6">
        <w:rPr>
          <w:rFonts w:eastAsia="Times New Roman" w:cs="Times New Roman"/>
          <w:b/>
          <w:bCs/>
          <w:color w:val="000000"/>
          <w:szCs w:val="24"/>
        </w:rPr>
        <w:t xml:space="preserve">  </w:t>
      </w:r>
      <w:r w:rsidR="00900BD7">
        <w:rPr>
          <w:rFonts w:eastAsia="Times New Roman" w:cs="Times New Roman"/>
          <w:bCs/>
          <w:color w:val="000000"/>
          <w:szCs w:val="24"/>
        </w:rPr>
        <w:t xml:space="preserve">Employees’ perceptions of </w:t>
      </w:r>
      <w:r w:rsidR="00900BD7">
        <w:rPr>
          <w:rFonts w:eastAsia="Times New Roman" w:cs="Times New Roman"/>
          <w:color w:val="000000"/>
          <w:szCs w:val="24"/>
        </w:rPr>
        <w:t>o</w:t>
      </w:r>
      <w:r w:rsidRPr="00A138E6">
        <w:rPr>
          <w:rFonts w:eastAsia="Times New Roman" w:cs="Times New Roman"/>
          <w:color w:val="000000"/>
          <w:szCs w:val="24"/>
        </w:rPr>
        <w:t xml:space="preserve">verall organizational justice will be measured using Ambrose and </w:t>
      </w:r>
      <w:proofErr w:type="spellStart"/>
      <w:r w:rsidRPr="00A138E6">
        <w:rPr>
          <w:rFonts w:eastAsia="Times New Roman" w:cs="Times New Roman"/>
          <w:color w:val="000000"/>
          <w:szCs w:val="24"/>
        </w:rPr>
        <w:t>Schminke</w:t>
      </w:r>
      <w:proofErr w:type="spellEnd"/>
      <w:r w:rsidRPr="00A138E6">
        <w:rPr>
          <w:rFonts w:eastAsia="Times New Roman" w:cs="Times New Roman"/>
          <w:color w:val="000000"/>
          <w:szCs w:val="24"/>
        </w:rPr>
        <w:t xml:space="preserve"> </w:t>
      </w:r>
      <w:r w:rsidR="00900BD7">
        <w:rPr>
          <w:rFonts w:eastAsia="Times New Roman" w:cs="Times New Roman"/>
          <w:color w:val="000000"/>
          <w:szCs w:val="24"/>
        </w:rPr>
        <w:t xml:space="preserve">(2009) </w:t>
      </w:r>
      <w:r w:rsidRPr="00A138E6">
        <w:rPr>
          <w:rFonts w:eastAsia="Times New Roman" w:cs="Times New Roman"/>
          <w:color w:val="000000"/>
          <w:szCs w:val="24"/>
        </w:rPr>
        <w:t>6-item Organizational Justice Scale</w:t>
      </w:r>
      <w:r w:rsidR="00900BD7">
        <w:rPr>
          <w:rFonts w:eastAsia="Times New Roman" w:cs="Times New Roman"/>
          <w:color w:val="000000"/>
          <w:szCs w:val="24"/>
        </w:rPr>
        <w:t xml:space="preserve"> (OJS)</w:t>
      </w:r>
      <w:r w:rsidRPr="00A138E6">
        <w:rPr>
          <w:rFonts w:eastAsia="Times New Roman" w:cs="Times New Roman"/>
          <w:color w:val="000000"/>
          <w:szCs w:val="24"/>
        </w:rPr>
        <w:t xml:space="preserve">. </w:t>
      </w:r>
      <w:r w:rsidR="00900BD7">
        <w:rPr>
          <w:rFonts w:eastAsia="Times New Roman" w:cs="Times New Roman"/>
          <w:color w:val="000000"/>
          <w:szCs w:val="24"/>
        </w:rPr>
        <w:t xml:space="preserve">The OJS scale uses 7-point Likert scale (1=strongly disagree, 7=strongly agree) and includes phrases like “Overall, I’m treated fairly by my organization” and “For the most part, this organization treats its employees fairly.” The OJS has a reported </w:t>
      </w:r>
      <w:proofErr w:type="spellStart"/>
      <w:r w:rsidR="00900BD7">
        <w:rPr>
          <w:rFonts w:eastAsia="Times New Roman" w:cs="Times New Roman"/>
          <w:color w:val="000000"/>
          <w:szCs w:val="24"/>
        </w:rPr>
        <w:t>Cronbach’s</w:t>
      </w:r>
      <w:proofErr w:type="spellEnd"/>
      <w:r w:rsidR="00900BD7">
        <w:rPr>
          <w:rFonts w:eastAsia="Times New Roman" w:cs="Times New Roman"/>
          <w:color w:val="000000"/>
          <w:szCs w:val="24"/>
        </w:rPr>
        <w:t xml:space="preserve"> alpha of .93 and </w:t>
      </w:r>
      <w:r w:rsidR="00D1016D">
        <w:rPr>
          <w:rFonts w:eastAsia="Times New Roman" w:cs="Times New Roman"/>
          <w:color w:val="000000"/>
          <w:szCs w:val="24"/>
        </w:rPr>
        <w:t xml:space="preserve">construct validity </w:t>
      </w:r>
      <w:r w:rsidR="00BF6357">
        <w:rPr>
          <w:rFonts w:eastAsia="Times New Roman" w:cs="Times New Roman"/>
          <w:color w:val="000000"/>
          <w:szCs w:val="24"/>
        </w:rPr>
        <w:t>has been</w:t>
      </w:r>
      <w:r w:rsidR="00D1016D">
        <w:rPr>
          <w:rFonts w:eastAsia="Times New Roman" w:cs="Times New Roman"/>
          <w:color w:val="000000"/>
          <w:szCs w:val="24"/>
        </w:rPr>
        <w:t xml:space="preserve"> established using confirmatory factor analysis </w:t>
      </w:r>
      <w:r w:rsidR="00900BD7">
        <w:rPr>
          <w:rFonts w:eastAsia="Times New Roman" w:cs="Times New Roman"/>
          <w:color w:val="000000"/>
          <w:szCs w:val="24"/>
        </w:rPr>
        <w:t xml:space="preserve">(Ambrose and </w:t>
      </w:r>
      <w:proofErr w:type="spellStart"/>
      <w:r w:rsidR="00900BD7">
        <w:rPr>
          <w:rFonts w:eastAsia="Times New Roman" w:cs="Times New Roman"/>
          <w:color w:val="000000"/>
          <w:szCs w:val="24"/>
        </w:rPr>
        <w:t>Schminke</w:t>
      </w:r>
      <w:proofErr w:type="spellEnd"/>
      <w:r w:rsidR="00900BD7">
        <w:rPr>
          <w:rFonts w:eastAsia="Times New Roman" w:cs="Times New Roman"/>
          <w:color w:val="000000"/>
          <w:szCs w:val="24"/>
        </w:rPr>
        <w:t>, 2009).</w:t>
      </w:r>
      <w:r w:rsidR="00D1016D">
        <w:rPr>
          <w:rFonts w:eastAsia="Times New Roman" w:cs="Times New Roman"/>
          <w:color w:val="000000"/>
          <w:szCs w:val="24"/>
        </w:rPr>
        <w:t xml:space="preserve"> The full scale can be found </w:t>
      </w:r>
      <w:r w:rsidR="00BF6357">
        <w:rPr>
          <w:rFonts w:eastAsia="Times New Roman" w:cs="Times New Roman"/>
          <w:color w:val="000000"/>
          <w:szCs w:val="24"/>
        </w:rPr>
        <w:t>in</w:t>
      </w:r>
      <w:r w:rsidR="00D1016D">
        <w:rPr>
          <w:rFonts w:eastAsia="Times New Roman" w:cs="Times New Roman"/>
          <w:color w:val="000000"/>
          <w:szCs w:val="24"/>
        </w:rPr>
        <w:t xml:space="preserve"> Appendix G.</w:t>
      </w:r>
    </w:p>
    <w:p w:rsidR="00C5444F" w:rsidRPr="00EB4AA7" w:rsidRDefault="00A138E6" w:rsidP="00EB4AA7">
      <w:pPr>
        <w:spacing w:line="480" w:lineRule="auto"/>
        <w:rPr>
          <w:rFonts w:eastAsia="Times New Roman" w:cs="Times New Roman"/>
          <w:szCs w:val="24"/>
        </w:rPr>
      </w:pPr>
      <w:r w:rsidRPr="00A138E6">
        <w:rPr>
          <w:rFonts w:eastAsia="Times New Roman" w:cs="Times New Roman"/>
          <w:b/>
          <w:bCs/>
          <w:color w:val="000000"/>
          <w:szCs w:val="24"/>
        </w:rPr>
        <w:t>       </w:t>
      </w:r>
      <w:r w:rsidRPr="00A138E6">
        <w:rPr>
          <w:rFonts w:eastAsia="Times New Roman" w:cs="Times New Roman"/>
          <w:color w:val="000000"/>
          <w:szCs w:val="24"/>
        </w:rPr>
        <w:tab/>
      </w:r>
      <w:proofErr w:type="gramStart"/>
      <w:r w:rsidR="00153834">
        <w:rPr>
          <w:rFonts w:eastAsia="Times New Roman" w:cs="Times New Roman"/>
          <w:b/>
          <w:color w:val="000000"/>
          <w:szCs w:val="24"/>
        </w:rPr>
        <w:t xml:space="preserve">Demographic </w:t>
      </w:r>
      <w:r w:rsidRPr="00900BD7">
        <w:rPr>
          <w:rFonts w:eastAsia="Times New Roman" w:cs="Times New Roman"/>
          <w:b/>
          <w:color w:val="000000"/>
          <w:szCs w:val="24"/>
        </w:rPr>
        <w:t>variables.</w:t>
      </w:r>
      <w:proofErr w:type="gramEnd"/>
      <w:r w:rsidRPr="00A138E6">
        <w:rPr>
          <w:rFonts w:eastAsia="Times New Roman" w:cs="Times New Roman"/>
          <w:color w:val="000000"/>
          <w:szCs w:val="24"/>
        </w:rPr>
        <w:t xml:space="preserve"> </w:t>
      </w:r>
      <w:r w:rsidR="00355E9C">
        <w:rPr>
          <w:rFonts w:eastAsia="Times New Roman" w:cs="Times New Roman"/>
          <w:color w:val="000000"/>
          <w:szCs w:val="24"/>
        </w:rPr>
        <w:t xml:space="preserve">Participants </w:t>
      </w:r>
      <w:r w:rsidR="000D4812">
        <w:rPr>
          <w:rFonts w:eastAsia="Times New Roman" w:cs="Times New Roman"/>
          <w:color w:val="000000"/>
          <w:szCs w:val="24"/>
        </w:rPr>
        <w:t>were</w:t>
      </w:r>
      <w:r w:rsidR="00355E9C">
        <w:rPr>
          <w:rFonts w:eastAsia="Times New Roman" w:cs="Times New Roman"/>
          <w:color w:val="000000"/>
          <w:szCs w:val="24"/>
        </w:rPr>
        <w:t xml:space="preserve"> asked to report tenure with organization</w:t>
      </w:r>
      <w:r w:rsidR="000D4812">
        <w:rPr>
          <w:rFonts w:eastAsia="Times New Roman" w:cs="Times New Roman"/>
          <w:color w:val="000000"/>
          <w:szCs w:val="24"/>
        </w:rPr>
        <w:t xml:space="preserve"> and </w:t>
      </w:r>
      <w:r w:rsidR="009B025E">
        <w:rPr>
          <w:rFonts w:eastAsia="Times New Roman" w:cs="Times New Roman"/>
          <w:color w:val="000000"/>
          <w:szCs w:val="24"/>
        </w:rPr>
        <w:t>their full-time/part-time</w:t>
      </w:r>
      <w:r w:rsidR="000D4812">
        <w:rPr>
          <w:rFonts w:eastAsia="Times New Roman" w:cs="Times New Roman"/>
          <w:color w:val="000000"/>
          <w:szCs w:val="24"/>
        </w:rPr>
        <w:t xml:space="preserve"> status.</w:t>
      </w:r>
      <w:r w:rsidR="005D4BF0">
        <w:rPr>
          <w:rFonts w:eastAsia="Times New Roman" w:cs="Times New Roman"/>
          <w:color w:val="000000"/>
          <w:szCs w:val="24"/>
        </w:rPr>
        <w:t xml:space="preserve"> </w:t>
      </w:r>
      <w:r w:rsidR="00761D7C">
        <w:t>Tenure</w:t>
      </w:r>
      <w:r w:rsidR="005D4BF0">
        <w:t xml:space="preserve"> with organization has been shown to influence burnout</w:t>
      </w:r>
      <w:r w:rsidR="000D4812">
        <w:t xml:space="preserve"> </w:t>
      </w:r>
      <w:r w:rsidR="005D4BF0">
        <w:t>(</w:t>
      </w:r>
      <w:r w:rsidR="0071272F">
        <w:t xml:space="preserve">Martin &amp; </w:t>
      </w:r>
      <w:proofErr w:type="spellStart"/>
      <w:r w:rsidR="0071272F">
        <w:t>Schinke</w:t>
      </w:r>
      <w:proofErr w:type="spellEnd"/>
      <w:r w:rsidR="0071272F">
        <w:t>, 1998; Weisberg, 1994</w:t>
      </w:r>
      <w:r w:rsidR="00761D7C">
        <w:t xml:space="preserve">). In a meta-analysis of the relationship between employee organizational commitment and career stages, Cohen (1991) operationalizes employee career stages in three categories: up to 2 years (early stage), 3 – 8 years (middle stage), and 9 or more years (late stage). As this study also measured organizational commitment, </w:t>
      </w:r>
      <w:r w:rsidR="000612FD">
        <w:t>this study measured participants’</w:t>
      </w:r>
      <w:r w:rsidR="00761D7C">
        <w:t xml:space="preserve"> tenure using Cohen’s career stages to</w:t>
      </w:r>
      <w:r w:rsidR="000612FD">
        <w:t xml:space="preserve"> better</w:t>
      </w:r>
      <w:r w:rsidR="00761D7C">
        <w:t xml:space="preserve"> protect participants’ identities.</w:t>
      </w:r>
      <w:r w:rsidR="002047C3">
        <w:t xml:space="preserve"> Also, studies of </w:t>
      </w:r>
      <w:r w:rsidR="00C77854">
        <w:t xml:space="preserve">the relationships between </w:t>
      </w:r>
      <w:r w:rsidR="009B025E">
        <w:t>employees’ full-time/part-time</w:t>
      </w:r>
      <w:r w:rsidR="002047C3">
        <w:t xml:space="preserve"> status and job attitudes have </w:t>
      </w:r>
      <w:r w:rsidR="00C77854">
        <w:t xml:space="preserve">varying results on the effect of </w:t>
      </w:r>
      <w:r w:rsidR="009B025E">
        <w:t>full-time/part-time</w:t>
      </w:r>
      <w:r w:rsidR="00C77854">
        <w:t xml:space="preserve"> status on </w:t>
      </w:r>
      <w:r w:rsidR="00C22CC3">
        <w:t>job attitudes, such as organizational commitment and</w:t>
      </w:r>
      <w:r w:rsidR="002047C3">
        <w:t xml:space="preserve"> </w:t>
      </w:r>
      <w:r w:rsidR="00C22CC3">
        <w:t xml:space="preserve">job </w:t>
      </w:r>
      <w:r w:rsidR="002047C3">
        <w:t xml:space="preserve">satisfaction (Conway &amp; Briner, 2002; </w:t>
      </w:r>
      <w:proofErr w:type="spellStart"/>
      <w:r w:rsidR="00C77854">
        <w:t>Thorsteinson</w:t>
      </w:r>
      <w:proofErr w:type="spellEnd"/>
      <w:r w:rsidR="00C77854">
        <w:t>,</w:t>
      </w:r>
      <w:r w:rsidR="002047C3">
        <w:t xml:space="preserve"> </w:t>
      </w:r>
      <w:r w:rsidR="00C77854">
        <w:t xml:space="preserve">2003; Martin &amp; Sinclair, 2007). </w:t>
      </w:r>
      <w:r w:rsidR="008C229F">
        <w:t>A search of the literature</w:t>
      </w:r>
      <w:r w:rsidR="00DD76E1">
        <w:t xml:space="preserve"> on </w:t>
      </w:r>
      <w:r w:rsidR="008C229F">
        <w:t xml:space="preserve">differences between </w:t>
      </w:r>
      <w:r w:rsidR="00DD76E1">
        <w:t>part-time and full-</w:t>
      </w:r>
      <w:r w:rsidR="00DD76E1">
        <w:lastRenderedPageBreak/>
        <w:t>time employees’ levels of burnout</w:t>
      </w:r>
      <w:r w:rsidR="008C229F">
        <w:t xml:space="preserve"> revealed</w:t>
      </w:r>
      <w:r w:rsidR="00DD76E1">
        <w:t xml:space="preserve"> </w:t>
      </w:r>
      <w:r w:rsidR="008C229F">
        <w:t>small differences in burnout to occur between part-time and full-time employees, but research is still limited (</w:t>
      </w:r>
      <w:proofErr w:type="spellStart"/>
      <w:r w:rsidR="008C229F">
        <w:t>Leiter</w:t>
      </w:r>
      <w:proofErr w:type="spellEnd"/>
      <w:r w:rsidR="008C229F">
        <w:t xml:space="preserve"> &amp; </w:t>
      </w:r>
      <w:proofErr w:type="spellStart"/>
      <w:r w:rsidR="008C229F">
        <w:t>Maslach</w:t>
      </w:r>
      <w:proofErr w:type="spellEnd"/>
      <w:r w:rsidR="008C229F">
        <w:t>, 2004).</w:t>
      </w:r>
      <w:r w:rsidR="00DD76E1">
        <w:t xml:space="preserve"> </w:t>
      </w:r>
      <w:r w:rsidR="00C47BD0">
        <w:t xml:space="preserve">To further this area of research, participants were asked to provide their current </w:t>
      </w:r>
      <w:r w:rsidR="009B025E">
        <w:t>full-time/part-time</w:t>
      </w:r>
      <w:r w:rsidR="00C47BD0">
        <w:t xml:space="preserve"> status.</w:t>
      </w:r>
    </w:p>
    <w:p w:rsidR="00E7441F" w:rsidRDefault="00E7441F" w:rsidP="00E7441F">
      <w:pPr>
        <w:spacing w:line="480" w:lineRule="auto"/>
        <w:rPr>
          <w:rFonts w:eastAsia="Times New Roman" w:cs="Times New Roman"/>
          <w:b/>
          <w:bCs/>
          <w:color w:val="000000"/>
          <w:szCs w:val="24"/>
        </w:rPr>
      </w:pPr>
      <w:r w:rsidRPr="00A138E6">
        <w:rPr>
          <w:rFonts w:eastAsia="Times New Roman" w:cs="Times New Roman"/>
          <w:b/>
          <w:bCs/>
          <w:color w:val="000000"/>
          <w:szCs w:val="24"/>
        </w:rPr>
        <w:t>Data Analysis</w:t>
      </w:r>
    </w:p>
    <w:p w:rsidR="00DF6B22" w:rsidRPr="00DF6B22" w:rsidRDefault="00E7441F" w:rsidP="00DF6B22">
      <w:pPr>
        <w:spacing w:line="480" w:lineRule="auto"/>
        <w:ind w:firstLine="720"/>
        <w:rPr>
          <w:rFonts w:eastAsia="Times New Roman" w:cs="Times New Roman"/>
          <w:bCs/>
          <w:color w:val="000000"/>
          <w:szCs w:val="24"/>
        </w:rPr>
      </w:pPr>
      <w:r>
        <w:rPr>
          <w:rFonts w:eastAsia="Times New Roman" w:cs="Times New Roman"/>
          <w:bCs/>
          <w:color w:val="000000"/>
          <w:szCs w:val="24"/>
        </w:rPr>
        <w:t>To test the hypotheses and proposed model, the questionnaire data was coded and entered in SPSS. Below in Table 1, frequencies of the measured characteristics of the sample are provided. In Table 2, d</w:t>
      </w:r>
      <w:r w:rsidRPr="002413AE">
        <w:rPr>
          <w:rFonts w:eastAsia="Times New Roman" w:cs="Times New Roman"/>
          <w:bCs/>
          <w:color w:val="000000"/>
          <w:szCs w:val="24"/>
        </w:rPr>
        <w:t xml:space="preserve">escriptive statistics </w:t>
      </w:r>
      <w:r>
        <w:rPr>
          <w:rFonts w:eastAsia="Times New Roman" w:cs="Times New Roman"/>
          <w:bCs/>
          <w:color w:val="000000"/>
          <w:szCs w:val="24"/>
        </w:rPr>
        <w:t xml:space="preserve">of each measured variable, including </w:t>
      </w:r>
      <w:r w:rsidRPr="002413AE">
        <w:rPr>
          <w:rFonts w:eastAsia="Times New Roman" w:cs="Times New Roman"/>
          <w:bCs/>
          <w:color w:val="000000"/>
          <w:szCs w:val="24"/>
        </w:rPr>
        <w:t>means, standard deviations</w:t>
      </w:r>
      <w:r>
        <w:rPr>
          <w:rFonts w:eastAsia="Times New Roman" w:cs="Times New Roman"/>
          <w:bCs/>
          <w:color w:val="000000"/>
          <w:szCs w:val="24"/>
        </w:rPr>
        <w:t>, variance</w:t>
      </w:r>
      <w:r w:rsidRPr="002413AE">
        <w:rPr>
          <w:rFonts w:eastAsia="Times New Roman" w:cs="Times New Roman"/>
          <w:bCs/>
          <w:color w:val="000000"/>
          <w:szCs w:val="24"/>
        </w:rPr>
        <w:t xml:space="preserve"> and</w:t>
      </w:r>
      <w:r>
        <w:rPr>
          <w:rFonts w:eastAsia="Times New Roman" w:cs="Times New Roman"/>
          <w:bCs/>
          <w:color w:val="000000"/>
          <w:szCs w:val="24"/>
        </w:rPr>
        <w:t xml:space="preserve"> </w:t>
      </w:r>
      <w:proofErr w:type="spellStart"/>
      <w:r>
        <w:rPr>
          <w:rFonts w:eastAsia="Times New Roman" w:cs="Times New Roman"/>
          <w:bCs/>
          <w:color w:val="000000"/>
          <w:szCs w:val="24"/>
        </w:rPr>
        <w:t>skewness</w:t>
      </w:r>
      <w:proofErr w:type="spellEnd"/>
      <w:r>
        <w:rPr>
          <w:rFonts w:eastAsia="Times New Roman" w:cs="Times New Roman"/>
          <w:bCs/>
          <w:color w:val="000000"/>
          <w:szCs w:val="24"/>
        </w:rPr>
        <w:t xml:space="preserve"> are provided.  A reliability analysis of each scale was conducted. Typically, reliability analysis with a </w:t>
      </w:r>
      <w:proofErr w:type="spellStart"/>
      <w:r>
        <w:rPr>
          <w:rFonts w:eastAsia="Times New Roman" w:cs="Times New Roman"/>
          <w:bCs/>
          <w:color w:val="000000"/>
          <w:szCs w:val="24"/>
        </w:rPr>
        <w:t>Cronbach’s</w:t>
      </w:r>
      <w:proofErr w:type="spellEnd"/>
      <w:r>
        <w:rPr>
          <w:rFonts w:eastAsia="Times New Roman" w:cs="Times New Roman"/>
          <w:bCs/>
          <w:color w:val="000000"/>
          <w:szCs w:val="24"/>
        </w:rPr>
        <w:t xml:space="preserve"> alpha exceeding .70 is acceptable. All scales exhibited strong reliability, ranging from .87 to .94. To test hypotheses 1 – 3, Pearson correlation coefficients (</w:t>
      </w:r>
      <w:r w:rsidRPr="00F57978">
        <w:rPr>
          <w:rFonts w:eastAsia="Times New Roman" w:cs="Times New Roman"/>
          <w:bCs/>
          <w:i/>
          <w:color w:val="000000"/>
          <w:szCs w:val="24"/>
        </w:rPr>
        <w:t>r</w:t>
      </w:r>
      <w:r>
        <w:rPr>
          <w:rFonts w:eastAsia="Times New Roman" w:cs="Times New Roman"/>
          <w:bCs/>
          <w:color w:val="000000"/>
          <w:szCs w:val="24"/>
        </w:rPr>
        <w:t xml:space="preserve">) were computed to determine relationships between the variables. Correlations between all variables in this study are displayed in Table 3. To test hypotheses 4 – 7, structural equation modelling (SEM) was used. A post hoc analysis of the relationship between participants’ </w:t>
      </w:r>
      <w:r w:rsidR="009B025E">
        <w:rPr>
          <w:rFonts w:eastAsia="Times New Roman" w:cs="Times New Roman"/>
          <w:bCs/>
          <w:color w:val="000000"/>
          <w:szCs w:val="24"/>
        </w:rPr>
        <w:t>full-time/part-time</w:t>
      </w:r>
      <w:r>
        <w:rPr>
          <w:rFonts w:eastAsia="Times New Roman" w:cs="Times New Roman"/>
          <w:bCs/>
          <w:color w:val="000000"/>
          <w:szCs w:val="24"/>
        </w:rPr>
        <w:t xml:space="preserve"> status and tenure with organization was computing using a </w:t>
      </w:r>
      <w:r>
        <w:rPr>
          <w:rFonts w:eastAsia="Times New Roman" w:cs="Times New Roman"/>
          <w:bCs/>
          <w:i/>
          <w:color w:val="000000"/>
          <w:szCs w:val="24"/>
        </w:rPr>
        <w:t>t</w:t>
      </w:r>
      <w:r>
        <w:rPr>
          <w:rFonts w:eastAsia="Times New Roman" w:cs="Times New Roman"/>
          <w:bCs/>
          <w:color w:val="000000"/>
          <w:szCs w:val="24"/>
        </w:rPr>
        <w:t>-test.</w:t>
      </w:r>
    </w:p>
    <w:p w:rsidR="00435F91" w:rsidRDefault="00435F91" w:rsidP="00E7441F">
      <w:pPr>
        <w:spacing w:line="480" w:lineRule="auto"/>
      </w:pPr>
    </w:p>
    <w:p w:rsidR="007F45D4" w:rsidRDefault="007F45D4" w:rsidP="00E7441F">
      <w:pPr>
        <w:spacing w:line="480" w:lineRule="auto"/>
      </w:pPr>
    </w:p>
    <w:p w:rsidR="007F45D4" w:rsidRDefault="007F45D4" w:rsidP="00E7441F">
      <w:pPr>
        <w:spacing w:line="480" w:lineRule="auto"/>
      </w:pPr>
    </w:p>
    <w:p w:rsidR="007F45D4" w:rsidRDefault="007F45D4" w:rsidP="00E7441F">
      <w:pPr>
        <w:spacing w:line="480" w:lineRule="auto"/>
      </w:pPr>
    </w:p>
    <w:p w:rsidR="007F45D4" w:rsidRDefault="007F45D4" w:rsidP="00E7441F">
      <w:pPr>
        <w:spacing w:line="480" w:lineRule="auto"/>
      </w:pPr>
    </w:p>
    <w:p w:rsidR="007F45D4" w:rsidRDefault="007F45D4" w:rsidP="00E7441F">
      <w:pPr>
        <w:spacing w:line="480" w:lineRule="auto"/>
      </w:pPr>
    </w:p>
    <w:p w:rsidR="007F45D4" w:rsidRDefault="007F45D4" w:rsidP="00E7441F">
      <w:pPr>
        <w:spacing w:line="480" w:lineRule="auto"/>
      </w:pPr>
    </w:p>
    <w:p w:rsidR="007F45D4" w:rsidRDefault="007F45D4" w:rsidP="00E7441F">
      <w:pPr>
        <w:spacing w:line="480" w:lineRule="auto"/>
      </w:pPr>
    </w:p>
    <w:p w:rsidR="00E7441F" w:rsidRDefault="00E7441F" w:rsidP="00E7441F">
      <w:pPr>
        <w:spacing w:line="480" w:lineRule="auto"/>
      </w:pPr>
      <w:r>
        <w:lastRenderedPageBreak/>
        <w:t>Table 1</w:t>
      </w:r>
    </w:p>
    <w:p w:rsidR="00E7441F" w:rsidRPr="00EF31CC" w:rsidRDefault="00E7441F" w:rsidP="00E7441F">
      <w:pPr>
        <w:pBdr>
          <w:bottom w:val="single" w:sz="4" w:space="1" w:color="auto"/>
        </w:pBdr>
      </w:pPr>
      <w:r>
        <w:rPr>
          <w:i/>
        </w:rPr>
        <w:t xml:space="preserve">Frequencies of </w:t>
      </w:r>
      <w:r w:rsidR="00032C21">
        <w:rPr>
          <w:i/>
        </w:rPr>
        <w:t>S</w:t>
      </w:r>
      <w:r>
        <w:rPr>
          <w:i/>
        </w:rPr>
        <w:t>ample</w:t>
      </w:r>
    </w:p>
    <w:p w:rsidR="00E7441F" w:rsidRDefault="00E7441F" w:rsidP="00E7441F"/>
    <w:p w:rsidR="00E7441F" w:rsidRDefault="00E7441F" w:rsidP="00E7441F">
      <w:pPr>
        <w:pBdr>
          <w:bottom w:val="single" w:sz="4" w:space="1" w:color="auto"/>
        </w:pBdr>
      </w:pPr>
      <w:r>
        <w:t>Characteristic</w:t>
      </w:r>
      <w:r>
        <w:tab/>
      </w:r>
      <w:r>
        <w:tab/>
      </w:r>
      <w:r>
        <w:tab/>
      </w:r>
      <w:r>
        <w:tab/>
      </w:r>
      <w:r>
        <w:tab/>
      </w:r>
      <w:r>
        <w:tab/>
      </w:r>
      <w:r>
        <w:tab/>
        <w:t xml:space="preserve">  </w:t>
      </w:r>
      <w:r>
        <w:tab/>
      </w:r>
      <w:r>
        <w:tab/>
        <w:t xml:space="preserve"> n</w:t>
      </w:r>
      <w:r>
        <w:tab/>
      </w:r>
      <w:r>
        <w:tab/>
        <w:t>%</w:t>
      </w:r>
    </w:p>
    <w:p w:rsidR="00E7441F" w:rsidRPr="00EF31CC" w:rsidRDefault="00E7441F" w:rsidP="00E7441F">
      <w:pPr>
        <w:pBdr>
          <w:bottom w:val="single" w:sz="4" w:space="1" w:color="auto"/>
        </w:pBdr>
      </w:pPr>
    </w:p>
    <w:tbl>
      <w:tblPr>
        <w:tblStyle w:val="TableGrid"/>
        <w:tblW w:w="95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90"/>
        <w:gridCol w:w="1170"/>
        <w:gridCol w:w="1080"/>
      </w:tblGrid>
      <w:tr w:rsidR="00E7441F" w:rsidTr="00F16552">
        <w:tc>
          <w:tcPr>
            <w:tcW w:w="7290" w:type="dxa"/>
            <w:tcBorders>
              <w:bottom w:val="single" w:sz="4" w:space="0" w:color="auto"/>
            </w:tcBorders>
          </w:tcPr>
          <w:p w:rsidR="00E7441F" w:rsidRPr="004D6EA8" w:rsidRDefault="00E7441F" w:rsidP="00F16552">
            <w:r w:rsidRPr="004D6EA8">
              <w:t xml:space="preserve">                       </w:t>
            </w:r>
          </w:p>
          <w:p w:rsidR="00E7441F" w:rsidRPr="004D6EA8" w:rsidRDefault="00E7441F" w:rsidP="00F16552">
            <w:r w:rsidRPr="004D6EA8">
              <w:t>Tenure with Organization</w:t>
            </w:r>
          </w:p>
          <w:p w:rsidR="00E7441F" w:rsidRPr="004D6EA8" w:rsidRDefault="00E7441F" w:rsidP="00F16552"/>
          <w:p w:rsidR="00E7441F" w:rsidRPr="004D6EA8" w:rsidRDefault="00E7441F" w:rsidP="00F16552">
            <w:r w:rsidRPr="004D6EA8">
              <w:t xml:space="preserve">     Up to 2 years</w:t>
            </w:r>
          </w:p>
          <w:p w:rsidR="00E7441F" w:rsidRPr="004D6EA8" w:rsidRDefault="00E7441F" w:rsidP="00F16552">
            <w:r w:rsidRPr="004D6EA8">
              <w:t xml:space="preserve">     </w:t>
            </w:r>
          </w:p>
          <w:p w:rsidR="00E7441F" w:rsidRPr="004D6EA8" w:rsidRDefault="00E7441F" w:rsidP="00F16552">
            <w:r w:rsidRPr="004D6EA8">
              <w:t xml:space="preserve">     3 – 8 years</w:t>
            </w:r>
          </w:p>
          <w:p w:rsidR="00E7441F" w:rsidRPr="004D6EA8" w:rsidRDefault="00E7441F" w:rsidP="00F16552">
            <w:r w:rsidRPr="004D6EA8">
              <w:t xml:space="preserve">   </w:t>
            </w:r>
          </w:p>
          <w:p w:rsidR="00435F91" w:rsidRDefault="00435F91" w:rsidP="00435F91">
            <w:r>
              <w:t xml:space="preserve">     9 or more years</w:t>
            </w:r>
          </w:p>
          <w:p w:rsidR="00435F91" w:rsidRDefault="00435F91" w:rsidP="00435F91"/>
          <w:p w:rsidR="00E7441F" w:rsidRPr="004D6EA8" w:rsidRDefault="00E7441F" w:rsidP="00F16552">
            <w:pPr>
              <w:spacing w:line="480" w:lineRule="auto"/>
            </w:pPr>
            <w:r w:rsidRPr="004D6EA8">
              <w:t>Employment Status</w:t>
            </w:r>
          </w:p>
          <w:p w:rsidR="00E7441F" w:rsidRPr="004D6EA8" w:rsidRDefault="00E7441F" w:rsidP="00F16552">
            <w:pPr>
              <w:spacing w:line="480" w:lineRule="auto"/>
            </w:pPr>
            <w:r w:rsidRPr="004D6EA8">
              <w:t xml:space="preserve">     Part-time</w:t>
            </w:r>
          </w:p>
          <w:p w:rsidR="00E7441F" w:rsidRPr="004D6EA8" w:rsidRDefault="00E7441F" w:rsidP="00F16552">
            <w:pPr>
              <w:tabs>
                <w:tab w:val="left" w:pos="1620"/>
              </w:tabs>
              <w:spacing w:line="480" w:lineRule="auto"/>
              <w:ind w:left="-198"/>
            </w:pPr>
            <w:r w:rsidRPr="004D6EA8">
              <w:t xml:space="preserve">    </w:t>
            </w:r>
            <w:r w:rsidR="009B025E">
              <w:t xml:space="preserve">   </w:t>
            </w:r>
            <w:r w:rsidRPr="004D6EA8">
              <w:t xml:space="preserve"> Full-time</w:t>
            </w:r>
            <w:r w:rsidRPr="004D6EA8">
              <w:tab/>
            </w:r>
          </w:p>
        </w:tc>
        <w:tc>
          <w:tcPr>
            <w:tcW w:w="1170" w:type="dxa"/>
            <w:tcBorders>
              <w:bottom w:val="single" w:sz="4" w:space="0" w:color="auto"/>
            </w:tcBorders>
          </w:tcPr>
          <w:p w:rsidR="00E7441F" w:rsidRPr="004D6EA8" w:rsidRDefault="00E7441F" w:rsidP="00F16552"/>
          <w:p w:rsidR="00E7441F" w:rsidRPr="004D6EA8" w:rsidRDefault="00E7441F" w:rsidP="00F16552"/>
          <w:p w:rsidR="00E7441F" w:rsidRPr="004D6EA8" w:rsidRDefault="00E7441F" w:rsidP="00F16552"/>
          <w:p w:rsidR="00E7441F" w:rsidRPr="004D6EA8" w:rsidRDefault="00E7441F" w:rsidP="00F16552">
            <w:r w:rsidRPr="004D6EA8">
              <w:t>66</w:t>
            </w:r>
          </w:p>
          <w:p w:rsidR="00E7441F" w:rsidRPr="004D6EA8" w:rsidRDefault="00E7441F" w:rsidP="00F16552"/>
          <w:p w:rsidR="00E7441F" w:rsidRPr="004D6EA8" w:rsidRDefault="00E7441F" w:rsidP="00F16552">
            <w:r w:rsidRPr="004D6EA8">
              <w:t>55</w:t>
            </w:r>
          </w:p>
          <w:p w:rsidR="00E7441F" w:rsidRPr="004D6EA8" w:rsidRDefault="00E7441F" w:rsidP="00F16552"/>
          <w:p w:rsidR="00E7441F" w:rsidRPr="004D6EA8" w:rsidRDefault="00E7441F" w:rsidP="00F16552">
            <w:r w:rsidRPr="004D6EA8">
              <w:t>64</w:t>
            </w:r>
          </w:p>
          <w:p w:rsidR="00E7441F" w:rsidRPr="004D6EA8" w:rsidRDefault="00E7441F" w:rsidP="00F16552"/>
          <w:p w:rsidR="00435F91" w:rsidRDefault="00435F91" w:rsidP="00F16552"/>
          <w:p w:rsidR="00E7441F" w:rsidRPr="004D6EA8" w:rsidRDefault="00E7441F" w:rsidP="00F16552">
            <w:r w:rsidRPr="004D6EA8">
              <w:t>60</w:t>
            </w:r>
          </w:p>
          <w:p w:rsidR="00E7441F" w:rsidRPr="004D6EA8" w:rsidRDefault="00E7441F" w:rsidP="00F16552"/>
          <w:p w:rsidR="00E7441F" w:rsidRPr="004D6EA8" w:rsidRDefault="00E7441F" w:rsidP="00F16552">
            <w:r w:rsidRPr="004D6EA8">
              <w:t>125</w:t>
            </w:r>
          </w:p>
        </w:tc>
        <w:tc>
          <w:tcPr>
            <w:tcW w:w="1080" w:type="dxa"/>
            <w:tcBorders>
              <w:bottom w:val="single" w:sz="4" w:space="0" w:color="auto"/>
            </w:tcBorders>
          </w:tcPr>
          <w:p w:rsidR="00E7441F" w:rsidRPr="004D6EA8" w:rsidRDefault="00E7441F" w:rsidP="00F16552"/>
          <w:p w:rsidR="00E7441F" w:rsidRPr="004D6EA8" w:rsidRDefault="00E7441F" w:rsidP="00F16552">
            <w:pPr>
              <w:spacing w:line="480" w:lineRule="auto"/>
            </w:pPr>
          </w:p>
          <w:p w:rsidR="00E7441F" w:rsidRPr="004D6EA8" w:rsidRDefault="00E7441F" w:rsidP="00F16552">
            <w:r w:rsidRPr="004D6EA8">
              <w:t>35.7</w:t>
            </w:r>
          </w:p>
          <w:p w:rsidR="00E7441F" w:rsidRPr="004D6EA8" w:rsidRDefault="00E7441F" w:rsidP="00F16552"/>
          <w:p w:rsidR="00E7441F" w:rsidRPr="004D6EA8" w:rsidRDefault="00E7441F" w:rsidP="00F16552">
            <w:r w:rsidRPr="004D6EA8">
              <w:t>29.7</w:t>
            </w:r>
          </w:p>
          <w:p w:rsidR="00E7441F" w:rsidRPr="004D6EA8" w:rsidRDefault="00E7441F" w:rsidP="00F16552"/>
          <w:p w:rsidR="00E7441F" w:rsidRPr="004D6EA8" w:rsidRDefault="00E7441F" w:rsidP="00F16552">
            <w:r w:rsidRPr="004D6EA8">
              <w:t>34.6</w:t>
            </w:r>
          </w:p>
          <w:p w:rsidR="00E7441F" w:rsidRPr="004D6EA8" w:rsidRDefault="00E7441F" w:rsidP="00F16552"/>
          <w:p w:rsidR="00E7441F" w:rsidRPr="004D6EA8" w:rsidRDefault="00E7441F" w:rsidP="00F16552"/>
          <w:p w:rsidR="00E7441F" w:rsidRPr="004D6EA8" w:rsidRDefault="00E7441F" w:rsidP="00F16552">
            <w:r w:rsidRPr="004D6EA8">
              <w:t>32.4</w:t>
            </w:r>
          </w:p>
          <w:p w:rsidR="00E7441F" w:rsidRPr="004D6EA8" w:rsidRDefault="00E7441F" w:rsidP="00F16552"/>
          <w:p w:rsidR="00E7441F" w:rsidRPr="004D6EA8" w:rsidRDefault="00E7441F" w:rsidP="00F16552">
            <w:r w:rsidRPr="004D6EA8">
              <w:t>67.6</w:t>
            </w:r>
          </w:p>
        </w:tc>
      </w:tr>
    </w:tbl>
    <w:p w:rsidR="00DF6B22" w:rsidRDefault="00DF6B22" w:rsidP="00E7441F"/>
    <w:p w:rsidR="007F45D4" w:rsidRDefault="007F45D4" w:rsidP="00E7441F"/>
    <w:p w:rsidR="00E7441F" w:rsidRDefault="00E7441F" w:rsidP="00E7441F">
      <w:r>
        <w:t>Table 2</w:t>
      </w:r>
    </w:p>
    <w:p w:rsidR="00E7441F" w:rsidRDefault="00E7441F" w:rsidP="00E7441F"/>
    <w:p w:rsidR="00E7441F" w:rsidRDefault="00E7441F" w:rsidP="00E7441F">
      <w:r w:rsidRPr="0007462E">
        <w:rPr>
          <w:i/>
        </w:rPr>
        <w:t xml:space="preserve">Scale Variables’ Descriptive Statistics </w:t>
      </w:r>
    </w:p>
    <w:tbl>
      <w:tblPr>
        <w:tblStyle w:val="TableGrid"/>
        <w:tblW w:w="9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1440"/>
        <w:gridCol w:w="1710"/>
        <w:gridCol w:w="1530"/>
        <w:gridCol w:w="1350"/>
      </w:tblGrid>
      <w:tr w:rsidR="00E7441F" w:rsidTr="00F16552">
        <w:tc>
          <w:tcPr>
            <w:tcW w:w="3618" w:type="dxa"/>
          </w:tcPr>
          <w:p w:rsidR="00E7441F" w:rsidRDefault="00E7441F" w:rsidP="00F16552"/>
          <w:p w:rsidR="00E7441F" w:rsidRDefault="00E7441F" w:rsidP="00F16552">
            <w:r>
              <w:t>Variable</w:t>
            </w:r>
          </w:p>
        </w:tc>
        <w:tc>
          <w:tcPr>
            <w:tcW w:w="1440" w:type="dxa"/>
          </w:tcPr>
          <w:p w:rsidR="00E7441F" w:rsidRDefault="00E7441F" w:rsidP="00F16552"/>
          <w:p w:rsidR="00E7441F" w:rsidRPr="00480743" w:rsidRDefault="00E7441F" w:rsidP="00F16552">
            <w:pPr>
              <w:rPr>
                <w:i/>
              </w:rPr>
            </w:pPr>
            <w:r>
              <w:rPr>
                <w:i/>
              </w:rPr>
              <w:t>M</w:t>
            </w:r>
          </w:p>
        </w:tc>
        <w:tc>
          <w:tcPr>
            <w:tcW w:w="1710" w:type="dxa"/>
          </w:tcPr>
          <w:p w:rsidR="00E7441F" w:rsidRDefault="00E7441F" w:rsidP="00F16552"/>
          <w:p w:rsidR="00E7441F" w:rsidRDefault="00E7441F" w:rsidP="00F16552">
            <w:r>
              <w:t>Std. Deviation</w:t>
            </w:r>
          </w:p>
        </w:tc>
        <w:tc>
          <w:tcPr>
            <w:tcW w:w="1530" w:type="dxa"/>
          </w:tcPr>
          <w:p w:rsidR="00E7441F" w:rsidRDefault="00E7441F" w:rsidP="00F16552"/>
          <w:p w:rsidR="00E7441F" w:rsidRDefault="00E7441F" w:rsidP="00F16552">
            <w:r>
              <w:t>Variance</w:t>
            </w:r>
          </w:p>
        </w:tc>
        <w:tc>
          <w:tcPr>
            <w:tcW w:w="1350" w:type="dxa"/>
          </w:tcPr>
          <w:p w:rsidR="00E7441F" w:rsidRDefault="00E7441F" w:rsidP="00F16552"/>
          <w:p w:rsidR="00E7441F" w:rsidRDefault="00E7441F" w:rsidP="00F16552">
            <w:proofErr w:type="spellStart"/>
            <w:r>
              <w:t>Skewness</w:t>
            </w:r>
            <w:proofErr w:type="spellEnd"/>
          </w:p>
        </w:tc>
      </w:tr>
      <w:tr w:rsidR="00E7441F" w:rsidTr="00F16552">
        <w:tc>
          <w:tcPr>
            <w:tcW w:w="3618" w:type="dxa"/>
          </w:tcPr>
          <w:p w:rsidR="00E7441F" w:rsidRPr="00FE381E" w:rsidRDefault="00E7441F" w:rsidP="00F16552"/>
          <w:p w:rsidR="00E7441F" w:rsidRPr="00FE381E" w:rsidRDefault="00E7441F" w:rsidP="00F16552">
            <w:r w:rsidRPr="00FE381E">
              <w:t>Transformational Leadership</w:t>
            </w:r>
          </w:p>
        </w:tc>
        <w:tc>
          <w:tcPr>
            <w:tcW w:w="1440" w:type="dxa"/>
          </w:tcPr>
          <w:p w:rsidR="00E7441F" w:rsidRPr="00FE381E" w:rsidRDefault="00E7441F" w:rsidP="00F16552"/>
          <w:p w:rsidR="00E7441F" w:rsidRPr="00FE381E" w:rsidRDefault="00E7441F" w:rsidP="00F16552">
            <w:r w:rsidRPr="00FE381E">
              <w:t>4.49</w:t>
            </w:r>
          </w:p>
        </w:tc>
        <w:tc>
          <w:tcPr>
            <w:tcW w:w="1710" w:type="dxa"/>
          </w:tcPr>
          <w:p w:rsidR="00E7441F" w:rsidRPr="00FE381E" w:rsidRDefault="00E7441F" w:rsidP="00F16552"/>
          <w:p w:rsidR="00E7441F" w:rsidRPr="00FE381E" w:rsidRDefault="00E7441F" w:rsidP="00F16552">
            <w:r w:rsidRPr="00FE381E">
              <w:t>1.03</w:t>
            </w:r>
          </w:p>
        </w:tc>
        <w:tc>
          <w:tcPr>
            <w:tcW w:w="1530" w:type="dxa"/>
          </w:tcPr>
          <w:p w:rsidR="00E7441F" w:rsidRPr="00FE381E" w:rsidRDefault="00E7441F" w:rsidP="00F16552"/>
          <w:p w:rsidR="00E7441F" w:rsidRPr="00FE381E" w:rsidRDefault="00E7441F" w:rsidP="00F16552">
            <w:r w:rsidRPr="00FE381E">
              <w:t>1.05</w:t>
            </w:r>
          </w:p>
        </w:tc>
        <w:tc>
          <w:tcPr>
            <w:tcW w:w="1350" w:type="dxa"/>
          </w:tcPr>
          <w:p w:rsidR="00E7441F" w:rsidRPr="00FE381E" w:rsidRDefault="00E7441F" w:rsidP="00F16552"/>
          <w:p w:rsidR="00E7441F" w:rsidRPr="00FE381E" w:rsidRDefault="00E7441F" w:rsidP="00F16552">
            <w:r w:rsidRPr="00FE381E">
              <w:t>-0.55</w:t>
            </w:r>
          </w:p>
        </w:tc>
      </w:tr>
      <w:tr w:rsidR="00E7441F" w:rsidTr="00F16552">
        <w:tc>
          <w:tcPr>
            <w:tcW w:w="3618" w:type="dxa"/>
          </w:tcPr>
          <w:p w:rsidR="00E7441F" w:rsidRDefault="00E7441F" w:rsidP="00F16552"/>
          <w:p w:rsidR="00E7441F" w:rsidRDefault="00E7441F" w:rsidP="00F16552">
            <w:r>
              <w:t>Transactional Leadership</w:t>
            </w:r>
          </w:p>
        </w:tc>
        <w:tc>
          <w:tcPr>
            <w:tcW w:w="1440" w:type="dxa"/>
          </w:tcPr>
          <w:p w:rsidR="00E7441F" w:rsidRDefault="00E7441F" w:rsidP="00F16552"/>
          <w:p w:rsidR="00E7441F" w:rsidRDefault="00E7441F" w:rsidP="00F16552">
            <w:r>
              <w:t>4.71</w:t>
            </w:r>
          </w:p>
        </w:tc>
        <w:tc>
          <w:tcPr>
            <w:tcW w:w="1710" w:type="dxa"/>
          </w:tcPr>
          <w:p w:rsidR="00E7441F" w:rsidRDefault="00E7441F" w:rsidP="00F16552"/>
          <w:p w:rsidR="00E7441F" w:rsidRDefault="00E7441F" w:rsidP="00F16552">
            <w:r>
              <w:t>1.41</w:t>
            </w:r>
          </w:p>
        </w:tc>
        <w:tc>
          <w:tcPr>
            <w:tcW w:w="1530" w:type="dxa"/>
          </w:tcPr>
          <w:p w:rsidR="00E7441F" w:rsidRDefault="00E7441F" w:rsidP="00F16552"/>
          <w:p w:rsidR="00E7441F" w:rsidRDefault="00E7441F" w:rsidP="00F16552">
            <w:r>
              <w:t>2.00</w:t>
            </w:r>
          </w:p>
        </w:tc>
        <w:tc>
          <w:tcPr>
            <w:tcW w:w="1350" w:type="dxa"/>
          </w:tcPr>
          <w:p w:rsidR="00E7441F" w:rsidRDefault="00E7441F" w:rsidP="00F16552"/>
          <w:p w:rsidR="00E7441F" w:rsidRDefault="00E7441F" w:rsidP="00F16552">
            <w:r>
              <w:t>-.059</w:t>
            </w:r>
          </w:p>
        </w:tc>
      </w:tr>
      <w:tr w:rsidR="00E7441F" w:rsidTr="00F16552">
        <w:tc>
          <w:tcPr>
            <w:tcW w:w="3618" w:type="dxa"/>
          </w:tcPr>
          <w:p w:rsidR="00E7441F" w:rsidRDefault="00E7441F" w:rsidP="00F16552"/>
          <w:p w:rsidR="00E7441F" w:rsidRDefault="00E7441F" w:rsidP="00F16552">
            <w:r>
              <w:t>LMX Quality</w:t>
            </w:r>
          </w:p>
        </w:tc>
        <w:tc>
          <w:tcPr>
            <w:tcW w:w="1440" w:type="dxa"/>
          </w:tcPr>
          <w:p w:rsidR="00E7441F" w:rsidRDefault="00E7441F" w:rsidP="00F16552"/>
          <w:p w:rsidR="00E7441F" w:rsidRDefault="00E7441F" w:rsidP="00F16552">
            <w:r>
              <w:t>4.78</w:t>
            </w:r>
          </w:p>
        </w:tc>
        <w:tc>
          <w:tcPr>
            <w:tcW w:w="1710" w:type="dxa"/>
          </w:tcPr>
          <w:p w:rsidR="00E7441F" w:rsidRDefault="00E7441F" w:rsidP="00F16552"/>
          <w:p w:rsidR="00E7441F" w:rsidRDefault="00E7441F" w:rsidP="00F16552">
            <w:r>
              <w:t>1.29</w:t>
            </w:r>
          </w:p>
        </w:tc>
        <w:tc>
          <w:tcPr>
            <w:tcW w:w="1530" w:type="dxa"/>
          </w:tcPr>
          <w:p w:rsidR="00E7441F" w:rsidRDefault="00E7441F" w:rsidP="00F16552"/>
          <w:p w:rsidR="00E7441F" w:rsidRDefault="00E7441F" w:rsidP="00F16552">
            <w:r>
              <w:t>1.67</w:t>
            </w:r>
          </w:p>
        </w:tc>
        <w:tc>
          <w:tcPr>
            <w:tcW w:w="1350" w:type="dxa"/>
          </w:tcPr>
          <w:p w:rsidR="00E7441F" w:rsidRDefault="00E7441F" w:rsidP="00F16552"/>
          <w:p w:rsidR="00E7441F" w:rsidRDefault="00E7441F" w:rsidP="00F16552">
            <w:r>
              <w:t>-0.66</w:t>
            </w:r>
          </w:p>
        </w:tc>
      </w:tr>
      <w:tr w:rsidR="00E7441F" w:rsidTr="00F16552">
        <w:tc>
          <w:tcPr>
            <w:tcW w:w="3618" w:type="dxa"/>
          </w:tcPr>
          <w:p w:rsidR="00E7441F" w:rsidRDefault="00E7441F" w:rsidP="00F16552"/>
          <w:p w:rsidR="007F45D4" w:rsidRDefault="00E7441F" w:rsidP="00F16552">
            <w:r>
              <w:t>Interpersonal Justice</w:t>
            </w:r>
          </w:p>
        </w:tc>
        <w:tc>
          <w:tcPr>
            <w:tcW w:w="1440" w:type="dxa"/>
          </w:tcPr>
          <w:p w:rsidR="00E7441F" w:rsidRDefault="00E7441F" w:rsidP="00F16552"/>
          <w:p w:rsidR="00E7441F" w:rsidRDefault="00E7441F" w:rsidP="00F16552">
            <w:r>
              <w:t>5.71</w:t>
            </w:r>
          </w:p>
        </w:tc>
        <w:tc>
          <w:tcPr>
            <w:tcW w:w="1710" w:type="dxa"/>
          </w:tcPr>
          <w:p w:rsidR="00E7441F" w:rsidRDefault="00E7441F" w:rsidP="00F16552"/>
          <w:p w:rsidR="00E7441F" w:rsidRDefault="00E7441F" w:rsidP="00F16552">
            <w:r>
              <w:t>1.36</w:t>
            </w:r>
          </w:p>
        </w:tc>
        <w:tc>
          <w:tcPr>
            <w:tcW w:w="1530" w:type="dxa"/>
          </w:tcPr>
          <w:p w:rsidR="00E7441F" w:rsidRDefault="00E7441F" w:rsidP="00F16552"/>
          <w:p w:rsidR="00E7441F" w:rsidRDefault="00E7441F" w:rsidP="00F16552">
            <w:r>
              <w:t>1.84</w:t>
            </w:r>
          </w:p>
        </w:tc>
        <w:tc>
          <w:tcPr>
            <w:tcW w:w="1350" w:type="dxa"/>
          </w:tcPr>
          <w:p w:rsidR="00E7441F" w:rsidRDefault="00E7441F" w:rsidP="00F16552"/>
          <w:p w:rsidR="00E7441F" w:rsidRDefault="00E7441F" w:rsidP="00F16552">
            <w:r>
              <w:t>-1.18</w:t>
            </w:r>
          </w:p>
        </w:tc>
      </w:tr>
      <w:tr w:rsidR="007F45D4" w:rsidRPr="00FE381E" w:rsidTr="007F45D4">
        <w:trPr>
          <w:trHeight w:val="1098"/>
        </w:trPr>
        <w:tc>
          <w:tcPr>
            <w:tcW w:w="3618" w:type="dxa"/>
          </w:tcPr>
          <w:p w:rsidR="007F45D4" w:rsidRPr="00FE381E" w:rsidRDefault="007F45D4" w:rsidP="000A5612"/>
          <w:p w:rsidR="007F45D4" w:rsidRPr="00FE381E" w:rsidRDefault="007F45D4" w:rsidP="000A5612">
            <w:pPr>
              <w:spacing w:line="480" w:lineRule="auto"/>
            </w:pPr>
            <w:r w:rsidRPr="00FE381E">
              <w:t>Informational Justice</w:t>
            </w:r>
          </w:p>
          <w:p w:rsidR="007F45D4" w:rsidRPr="00FE381E" w:rsidRDefault="007F45D4" w:rsidP="000A5612">
            <w:pPr>
              <w:spacing w:line="480" w:lineRule="auto"/>
            </w:pPr>
            <w:r w:rsidRPr="00FE381E">
              <w:t>Emotional Exhaustion</w:t>
            </w:r>
          </w:p>
        </w:tc>
        <w:tc>
          <w:tcPr>
            <w:tcW w:w="1440" w:type="dxa"/>
          </w:tcPr>
          <w:p w:rsidR="007F45D4" w:rsidRPr="00FE381E" w:rsidRDefault="007F45D4" w:rsidP="000A5612"/>
          <w:p w:rsidR="007F45D4" w:rsidRPr="00FE381E" w:rsidRDefault="007F45D4" w:rsidP="000A5612">
            <w:r w:rsidRPr="00FE381E">
              <w:t>5.14</w:t>
            </w:r>
          </w:p>
          <w:p w:rsidR="007F45D4" w:rsidRPr="00FE381E" w:rsidRDefault="007F45D4" w:rsidP="000A5612"/>
          <w:p w:rsidR="007F45D4" w:rsidRPr="00FE381E" w:rsidRDefault="007F45D4" w:rsidP="000A5612">
            <w:r w:rsidRPr="00FE381E">
              <w:t>2.35</w:t>
            </w:r>
          </w:p>
        </w:tc>
        <w:tc>
          <w:tcPr>
            <w:tcW w:w="1710" w:type="dxa"/>
          </w:tcPr>
          <w:p w:rsidR="007F45D4" w:rsidRPr="00FE381E" w:rsidRDefault="007F45D4" w:rsidP="000A5612"/>
          <w:p w:rsidR="007F45D4" w:rsidRPr="00FE381E" w:rsidRDefault="007F45D4" w:rsidP="000A5612">
            <w:r w:rsidRPr="00FE381E">
              <w:t>1.38</w:t>
            </w:r>
          </w:p>
          <w:p w:rsidR="007F45D4" w:rsidRPr="00FE381E" w:rsidRDefault="007F45D4" w:rsidP="000A5612"/>
          <w:p w:rsidR="007F45D4" w:rsidRPr="00FE381E" w:rsidRDefault="007F45D4" w:rsidP="000A5612">
            <w:r w:rsidRPr="00FE381E">
              <w:t>1.18</w:t>
            </w:r>
          </w:p>
          <w:p w:rsidR="007F45D4" w:rsidRPr="00FE381E" w:rsidRDefault="007F45D4" w:rsidP="000A5612"/>
        </w:tc>
        <w:tc>
          <w:tcPr>
            <w:tcW w:w="1530" w:type="dxa"/>
          </w:tcPr>
          <w:p w:rsidR="007F45D4" w:rsidRPr="00FE381E" w:rsidRDefault="007F45D4" w:rsidP="000A5612"/>
          <w:p w:rsidR="007F45D4" w:rsidRPr="00FE381E" w:rsidRDefault="007F45D4" w:rsidP="000A5612">
            <w:r w:rsidRPr="00FE381E">
              <w:t>1.91</w:t>
            </w:r>
          </w:p>
          <w:p w:rsidR="007F45D4" w:rsidRPr="00FE381E" w:rsidRDefault="007F45D4" w:rsidP="000A5612"/>
          <w:p w:rsidR="007F45D4" w:rsidRPr="00FE381E" w:rsidRDefault="007F45D4" w:rsidP="000A5612">
            <w:r w:rsidRPr="00FE381E">
              <w:t>1.40</w:t>
            </w:r>
          </w:p>
        </w:tc>
        <w:tc>
          <w:tcPr>
            <w:tcW w:w="1350" w:type="dxa"/>
            <w:tcBorders>
              <w:bottom w:val="nil"/>
            </w:tcBorders>
          </w:tcPr>
          <w:p w:rsidR="007F45D4" w:rsidRPr="00FE381E" w:rsidRDefault="007F45D4" w:rsidP="000A5612"/>
          <w:p w:rsidR="007F45D4" w:rsidRPr="00FE381E" w:rsidRDefault="007F45D4" w:rsidP="000A5612">
            <w:r w:rsidRPr="00FE381E">
              <w:t>-0.77</w:t>
            </w:r>
          </w:p>
          <w:p w:rsidR="007F45D4" w:rsidRPr="00FE381E" w:rsidRDefault="007F45D4" w:rsidP="000A5612"/>
          <w:p w:rsidR="007F45D4" w:rsidRPr="00FE381E" w:rsidRDefault="007F45D4" w:rsidP="000A5612">
            <w:r w:rsidRPr="00FE381E">
              <w:t>0.49</w:t>
            </w:r>
          </w:p>
        </w:tc>
      </w:tr>
      <w:tr w:rsidR="007F45D4" w:rsidTr="007F45D4">
        <w:tc>
          <w:tcPr>
            <w:tcW w:w="3618" w:type="dxa"/>
          </w:tcPr>
          <w:p w:rsidR="007F45D4" w:rsidRDefault="007F45D4" w:rsidP="000A5612">
            <w:r>
              <w:t>Job Satisfaction</w:t>
            </w:r>
          </w:p>
          <w:p w:rsidR="007F45D4" w:rsidRDefault="007F45D4" w:rsidP="000A5612"/>
          <w:p w:rsidR="007F45D4" w:rsidRDefault="007F45D4" w:rsidP="000A5612">
            <w:r>
              <w:t>Organizational Commitment</w:t>
            </w:r>
          </w:p>
          <w:p w:rsidR="007F45D4" w:rsidRDefault="007F45D4" w:rsidP="000A5612"/>
          <w:p w:rsidR="007F45D4" w:rsidRDefault="007F45D4" w:rsidP="000A5612">
            <w:r>
              <w:t>Overall Organizational Justice</w:t>
            </w:r>
          </w:p>
        </w:tc>
        <w:tc>
          <w:tcPr>
            <w:tcW w:w="1440" w:type="dxa"/>
          </w:tcPr>
          <w:p w:rsidR="007F45D4" w:rsidRDefault="007F45D4" w:rsidP="000A5612">
            <w:r>
              <w:t>5.11</w:t>
            </w:r>
          </w:p>
          <w:p w:rsidR="007F45D4" w:rsidRDefault="007F45D4" w:rsidP="000A5612"/>
          <w:p w:rsidR="007F45D4" w:rsidRDefault="007F45D4" w:rsidP="000A5612">
            <w:r>
              <w:t>5.17</w:t>
            </w:r>
          </w:p>
          <w:p w:rsidR="007F45D4" w:rsidRDefault="007F45D4" w:rsidP="000A5612"/>
          <w:p w:rsidR="007F45D4" w:rsidRDefault="007F45D4" w:rsidP="000A5612">
            <w:r>
              <w:t>4.75</w:t>
            </w:r>
          </w:p>
        </w:tc>
        <w:tc>
          <w:tcPr>
            <w:tcW w:w="1710" w:type="dxa"/>
          </w:tcPr>
          <w:p w:rsidR="007F45D4" w:rsidRDefault="007F45D4" w:rsidP="000A5612">
            <w:r>
              <w:t>1.24</w:t>
            </w:r>
          </w:p>
          <w:p w:rsidR="007F45D4" w:rsidRDefault="007F45D4" w:rsidP="000A5612"/>
          <w:p w:rsidR="007F45D4" w:rsidRDefault="007F45D4" w:rsidP="000A5612">
            <w:r>
              <w:t>1.28</w:t>
            </w:r>
          </w:p>
          <w:p w:rsidR="007F45D4" w:rsidRDefault="007F45D4" w:rsidP="000A5612"/>
          <w:p w:rsidR="007F45D4" w:rsidRDefault="007F45D4" w:rsidP="000A5612">
            <w:r>
              <w:t>1.34</w:t>
            </w:r>
          </w:p>
        </w:tc>
        <w:tc>
          <w:tcPr>
            <w:tcW w:w="1530" w:type="dxa"/>
          </w:tcPr>
          <w:p w:rsidR="007F45D4" w:rsidRDefault="007F45D4" w:rsidP="000A5612">
            <w:r>
              <w:t>1.55</w:t>
            </w:r>
          </w:p>
          <w:p w:rsidR="007F45D4" w:rsidRDefault="007F45D4" w:rsidP="000A5612"/>
          <w:p w:rsidR="007F45D4" w:rsidRDefault="007F45D4" w:rsidP="000A5612">
            <w:r>
              <w:t>1.63</w:t>
            </w:r>
          </w:p>
          <w:p w:rsidR="007F45D4" w:rsidRDefault="007F45D4" w:rsidP="000A5612"/>
          <w:p w:rsidR="007F45D4" w:rsidRDefault="007F45D4" w:rsidP="000A5612">
            <w:r>
              <w:t>1.80</w:t>
            </w:r>
          </w:p>
        </w:tc>
        <w:tc>
          <w:tcPr>
            <w:tcW w:w="1350" w:type="dxa"/>
            <w:tcBorders>
              <w:top w:val="nil"/>
              <w:bottom w:val="single" w:sz="4" w:space="0" w:color="auto"/>
            </w:tcBorders>
          </w:tcPr>
          <w:p w:rsidR="007F45D4" w:rsidRDefault="007F45D4" w:rsidP="000A5612">
            <w:r>
              <w:t>-0.78</w:t>
            </w:r>
          </w:p>
          <w:p w:rsidR="007F45D4" w:rsidRDefault="007F45D4" w:rsidP="000A5612"/>
          <w:p w:rsidR="007F45D4" w:rsidRDefault="007F45D4" w:rsidP="000A5612">
            <w:r>
              <w:t>-0.90</w:t>
            </w:r>
          </w:p>
          <w:p w:rsidR="007F45D4" w:rsidRDefault="007F45D4" w:rsidP="000A5612"/>
          <w:p w:rsidR="007F45D4" w:rsidRDefault="007F45D4" w:rsidP="000A5612">
            <w:r>
              <w:t>-0.63</w:t>
            </w:r>
          </w:p>
        </w:tc>
      </w:tr>
    </w:tbl>
    <w:p w:rsidR="00DF6B22" w:rsidRDefault="007F45D4" w:rsidP="007F45D4">
      <w:pPr>
        <w:spacing w:line="480" w:lineRule="auto"/>
        <w:jc w:val="center"/>
        <w:rPr>
          <w:rFonts w:eastAsia="Times New Roman" w:cs="Times New Roman"/>
          <w:b/>
          <w:bCs/>
          <w:color w:val="000000"/>
          <w:szCs w:val="24"/>
        </w:rPr>
      </w:pPr>
      <w:r>
        <w:rPr>
          <w:rFonts w:eastAsia="Times New Roman" w:cs="Times New Roman"/>
          <w:b/>
          <w:bCs/>
          <w:color w:val="000000"/>
          <w:szCs w:val="24"/>
        </w:rPr>
        <w:lastRenderedPageBreak/>
        <w:t>Chapter 4</w:t>
      </w:r>
    </w:p>
    <w:p w:rsidR="00934723" w:rsidRPr="00C5444F" w:rsidRDefault="00A138E6" w:rsidP="00C5444F">
      <w:pPr>
        <w:spacing w:line="480" w:lineRule="auto"/>
        <w:jc w:val="center"/>
        <w:rPr>
          <w:rFonts w:eastAsia="Times New Roman" w:cs="Times New Roman"/>
          <w:szCs w:val="24"/>
        </w:rPr>
      </w:pPr>
      <w:r w:rsidRPr="00A138E6">
        <w:rPr>
          <w:rFonts w:eastAsia="Times New Roman" w:cs="Times New Roman"/>
          <w:b/>
          <w:bCs/>
          <w:color w:val="000000"/>
          <w:szCs w:val="24"/>
        </w:rPr>
        <w:t>Results</w:t>
      </w:r>
    </w:p>
    <w:p w:rsidR="00934723" w:rsidRPr="006C5654" w:rsidRDefault="00934723" w:rsidP="00934723">
      <w:pPr>
        <w:spacing w:line="480" w:lineRule="auto"/>
        <w:ind w:firstLine="720"/>
        <w:rPr>
          <w:rFonts w:eastAsia="Times New Roman" w:cs="Times New Roman"/>
          <w:bCs/>
          <w:color w:val="000000"/>
          <w:szCs w:val="24"/>
        </w:rPr>
      </w:pPr>
      <w:r>
        <w:rPr>
          <w:rFonts w:eastAsia="Times New Roman" w:cs="Times New Roman"/>
          <w:color w:val="000000"/>
          <w:szCs w:val="24"/>
        </w:rPr>
        <w:t xml:space="preserve">The goal of this study </w:t>
      </w:r>
      <w:r w:rsidR="00C5444F">
        <w:rPr>
          <w:rFonts w:eastAsia="Times New Roman" w:cs="Times New Roman"/>
          <w:color w:val="000000"/>
          <w:szCs w:val="24"/>
        </w:rPr>
        <w:t>was</w:t>
      </w:r>
      <w:r>
        <w:rPr>
          <w:rFonts w:eastAsia="Times New Roman" w:cs="Times New Roman"/>
          <w:color w:val="000000"/>
          <w:szCs w:val="24"/>
        </w:rPr>
        <w:t xml:space="preserve"> to </w:t>
      </w:r>
      <w:r w:rsidR="00E7441F">
        <w:rPr>
          <w:rFonts w:eastAsia="Times New Roman" w:cs="Times New Roman"/>
          <w:color w:val="000000"/>
          <w:szCs w:val="24"/>
        </w:rPr>
        <w:t>examine</w:t>
      </w:r>
      <w:r>
        <w:rPr>
          <w:rFonts w:eastAsia="Times New Roman" w:cs="Times New Roman"/>
          <w:color w:val="000000"/>
          <w:szCs w:val="24"/>
        </w:rPr>
        <w:t xml:space="preserve"> the relationships between </w:t>
      </w:r>
      <w:r w:rsidRPr="00A138E6">
        <w:rPr>
          <w:rFonts w:eastAsia="Times New Roman" w:cs="Times New Roman"/>
          <w:color w:val="000000"/>
          <w:szCs w:val="24"/>
        </w:rPr>
        <w:t>employees’ perception</w:t>
      </w:r>
      <w:r>
        <w:rPr>
          <w:rFonts w:eastAsia="Times New Roman" w:cs="Times New Roman"/>
          <w:color w:val="000000"/>
          <w:szCs w:val="24"/>
        </w:rPr>
        <w:t>s of their</w:t>
      </w:r>
      <w:r w:rsidRPr="00A138E6">
        <w:rPr>
          <w:rFonts w:eastAsia="Times New Roman" w:cs="Times New Roman"/>
          <w:color w:val="000000"/>
          <w:szCs w:val="24"/>
        </w:rPr>
        <w:t xml:space="preserve"> </w:t>
      </w:r>
      <w:r>
        <w:rPr>
          <w:rFonts w:eastAsia="Times New Roman" w:cs="Times New Roman"/>
          <w:color w:val="000000"/>
          <w:szCs w:val="24"/>
        </w:rPr>
        <w:t>leaders’ transformational and transaction</w:t>
      </w:r>
      <w:r w:rsidR="00146F83">
        <w:rPr>
          <w:rFonts w:eastAsia="Times New Roman" w:cs="Times New Roman"/>
          <w:color w:val="000000"/>
          <w:szCs w:val="24"/>
        </w:rPr>
        <w:t>al</w:t>
      </w:r>
      <w:r>
        <w:rPr>
          <w:rFonts w:eastAsia="Times New Roman" w:cs="Times New Roman"/>
          <w:color w:val="000000"/>
          <w:szCs w:val="24"/>
        </w:rPr>
        <w:t xml:space="preserve"> communication behavior, LMX quality, interactional justice, and emotional exhaustion, and in turn, how these relationships affect employees’ perceptions of overall organizational justice, organizational commitment, and job satisfaction. </w:t>
      </w:r>
      <w:r w:rsidR="00E7441F">
        <w:rPr>
          <w:rFonts w:eastAsia="Times New Roman" w:cs="Times New Roman"/>
          <w:color w:val="000000"/>
          <w:szCs w:val="24"/>
        </w:rPr>
        <w:t>This section will be organized around the study hypotheses.</w:t>
      </w:r>
    </w:p>
    <w:p w:rsidR="00934723" w:rsidRPr="00AA3412" w:rsidRDefault="00934723" w:rsidP="00934723">
      <w:pPr>
        <w:spacing w:line="480" w:lineRule="auto"/>
        <w:ind w:firstLine="720"/>
        <w:rPr>
          <w:rFonts w:eastAsia="Times New Roman" w:cs="Times New Roman"/>
          <w:iCs/>
          <w:color w:val="000000"/>
          <w:szCs w:val="24"/>
        </w:rPr>
      </w:pPr>
      <w:r>
        <w:rPr>
          <w:rFonts w:eastAsia="Times New Roman" w:cs="Times New Roman"/>
          <w:iCs/>
          <w:color w:val="000000"/>
          <w:szCs w:val="24"/>
        </w:rPr>
        <w:t>Hypothesis 1 suggested</w:t>
      </w:r>
      <w:r>
        <w:rPr>
          <w:rFonts w:eastAsia="Times New Roman" w:cs="Times New Roman"/>
          <w:i/>
          <w:iCs/>
          <w:color w:val="000000"/>
          <w:szCs w:val="24"/>
        </w:rPr>
        <w:t xml:space="preserve"> </w:t>
      </w:r>
      <w:r>
        <w:rPr>
          <w:rFonts w:eastAsia="Times New Roman" w:cs="Times New Roman"/>
          <w:iCs/>
          <w:color w:val="000000"/>
          <w:szCs w:val="24"/>
        </w:rPr>
        <w:t>t</w:t>
      </w:r>
      <w:r w:rsidRPr="001E4F51">
        <w:rPr>
          <w:rFonts w:eastAsia="Times New Roman" w:cs="Times New Roman"/>
          <w:iCs/>
          <w:color w:val="000000"/>
          <w:szCs w:val="24"/>
        </w:rPr>
        <w:t>ransactional leadership will be positively related to informational justice, which in turn will be negatively related to emotional exhaustion</w:t>
      </w:r>
      <w:r>
        <w:rPr>
          <w:rFonts w:eastAsia="Times New Roman" w:cs="Times New Roman"/>
          <w:iCs/>
          <w:color w:val="000000"/>
          <w:szCs w:val="24"/>
        </w:rPr>
        <w:t xml:space="preserve"> and positively related to overall organizational justice</w:t>
      </w:r>
      <w:r w:rsidRPr="001E4F51">
        <w:rPr>
          <w:rFonts w:eastAsia="Times New Roman" w:cs="Times New Roman"/>
          <w:iCs/>
          <w:color w:val="000000"/>
          <w:szCs w:val="24"/>
        </w:rPr>
        <w:t>.</w:t>
      </w:r>
      <w:r>
        <w:rPr>
          <w:rFonts w:eastAsia="Times New Roman" w:cs="Times New Roman"/>
          <w:iCs/>
          <w:color w:val="000000"/>
          <w:szCs w:val="24"/>
        </w:rPr>
        <w:t xml:space="preserve"> To test the relationships for hypothesis </w:t>
      </w:r>
      <w:r w:rsidR="00F16552">
        <w:rPr>
          <w:rFonts w:eastAsia="Times New Roman" w:cs="Times New Roman"/>
          <w:iCs/>
          <w:color w:val="000000"/>
          <w:szCs w:val="24"/>
        </w:rPr>
        <w:t>1</w:t>
      </w:r>
      <w:r>
        <w:rPr>
          <w:rFonts w:eastAsia="Times New Roman" w:cs="Times New Roman"/>
          <w:iCs/>
          <w:color w:val="000000"/>
          <w:szCs w:val="24"/>
        </w:rPr>
        <w:t>, a Pearson correlation coefficient was computed. Transactional leadership was positively related to informational justice (</w:t>
      </w:r>
      <w:r w:rsidRPr="004D6DEC">
        <w:rPr>
          <w:rFonts w:eastAsia="Times New Roman" w:cs="Times New Roman"/>
          <w:i/>
          <w:iCs/>
          <w:color w:val="000000"/>
          <w:szCs w:val="24"/>
        </w:rPr>
        <w:t>r</w:t>
      </w:r>
      <w:r>
        <w:rPr>
          <w:rFonts w:eastAsia="Times New Roman" w:cs="Times New Roman"/>
          <w:iCs/>
          <w:color w:val="000000"/>
          <w:szCs w:val="24"/>
        </w:rPr>
        <w:t xml:space="preserve"> = 0.6</w:t>
      </w:r>
      <w:r w:rsidR="006B2F35">
        <w:rPr>
          <w:rFonts w:eastAsia="Times New Roman" w:cs="Times New Roman"/>
          <w:iCs/>
          <w:color w:val="000000"/>
          <w:szCs w:val="24"/>
        </w:rPr>
        <w:t>8</w:t>
      </w:r>
      <w:r>
        <w:rPr>
          <w:rFonts w:eastAsia="Times New Roman" w:cs="Times New Roman"/>
          <w:iCs/>
          <w:color w:val="000000"/>
          <w:szCs w:val="24"/>
        </w:rPr>
        <w:t xml:space="preserve">, </w:t>
      </w:r>
      <w:r w:rsidRPr="004D6DEC">
        <w:rPr>
          <w:rFonts w:eastAsia="Times New Roman" w:cs="Times New Roman"/>
          <w:i/>
          <w:iCs/>
          <w:color w:val="000000"/>
          <w:szCs w:val="24"/>
        </w:rPr>
        <w:t>n</w:t>
      </w:r>
      <w:r>
        <w:rPr>
          <w:rFonts w:eastAsia="Times New Roman" w:cs="Times New Roman"/>
          <w:iCs/>
          <w:color w:val="000000"/>
          <w:szCs w:val="24"/>
        </w:rPr>
        <w:t xml:space="preserve"> = 182, </w:t>
      </w:r>
      <w:r w:rsidRPr="004D6DEC">
        <w:rPr>
          <w:rFonts w:eastAsia="Times New Roman" w:cs="Times New Roman"/>
          <w:i/>
          <w:iCs/>
          <w:color w:val="000000"/>
          <w:szCs w:val="24"/>
        </w:rPr>
        <w:t>p</w:t>
      </w:r>
      <w:r>
        <w:rPr>
          <w:rFonts w:eastAsia="Times New Roman" w:cs="Times New Roman"/>
          <w:iCs/>
          <w:color w:val="000000"/>
          <w:szCs w:val="24"/>
        </w:rPr>
        <w:t xml:space="preserve"> = 0.01), informational justice and emotional exhaustion had a moderate negative correlation (</w:t>
      </w:r>
      <w:r w:rsidRPr="004D6DEC">
        <w:rPr>
          <w:rFonts w:eastAsia="Times New Roman" w:cs="Times New Roman"/>
          <w:i/>
          <w:iCs/>
          <w:color w:val="000000"/>
          <w:szCs w:val="24"/>
        </w:rPr>
        <w:t>r</w:t>
      </w:r>
      <w:r>
        <w:rPr>
          <w:rFonts w:eastAsia="Times New Roman" w:cs="Times New Roman"/>
          <w:iCs/>
          <w:color w:val="000000"/>
          <w:szCs w:val="24"/>
        </w:rPr>
        <w:t xml:space="preserve"> = - 0.36, </w:t>
      </w:r>
      <w:r w:rsidRPr="004D6DEC">
        <w:rPr>
          <w:rFonts w:eastAsia="Times New Roman" w:cs="Times New Roman"/>
          <w:i/>
          <w:iCs/>
          <w:color w:val="000000"/>
          <w:szCs w:val="24"/>
        </w:rPr>
        <w:t>n</w:t>
      </w:r>
      <w:r>
        <w:rPr>
          <w:rFonts w:eastAsia="Times New Roman" w:cs="Times New Roman"/>
          <w:iCs/>
          <w:color w:val="000000"/>
          <w:szCs w:val="24"/>
        </w:rPr>
        <w:t xml:space="preserve"> = 154, </w:t>
      </w:r>
      <w:r w:rsidRPr="004D6DEC">
        <w:rPr>
          <w:rFonts w:eastAsia="Times New Roman" w:cs="Times New Roman"/>
          <w:i/>
          <w:iCs/>
          <w:color w:val="000000"/>
          <w:szCs w:val="24"/>
        </w:rPr>
        <w:t>p</w:t>
      </w:r>
      <w:r>
        <w:rPr>
          <w:rFonts w:eastAsia="Times New Roman" w:cs="Times New Roman"/>
          <w:iCs/>
          <w:color w:val="000000"/>
          <w:szCs w:val="24"/>
        </w:rPr>
        <w:t xml:space="preserve"> = 0.01), and informational justice and overall organizational justice had a moderat</w:t>
      </w:r>
      <w:r w:rsidR="006B2F35">
        <w:rPr>
          <w:rFonts w:eastAsia="Times New Roman" w:cs="Times New Roman"/>
          <w:iCs/>
          <w:color w:val="000000"/>
          <w:szCs w:val="24"/>
        </w:rPr>
        <w:t>e positive correlation (</w:t>
      </w:r>
      <w:r w:rsidR="006B2F35" w:rsidRPr="004D6DEC">
        <w:rPr>
          <w:rFonts w:eastAsia="Times New Roman" w:cs="Times New Roman"/>
          <w:i/>
          <w:iCs/>
          <w:color w:val="000000"/>
          <w:szCs w:val="24"/>
        </w:rPr>
        <w:t>r</w:t>
      </w:r>
      <w:r w:rsidR="006B2F35">
        <w:rPr>
          <w:rFonts w:eastAsia="Times New Roman" w:cs="Times New Roman"/>
          <w:iCs/>
          <w:color w:val="000000"/>
          <w:szCs w:val="24"/>
        </w:rPr>
        <w:t xml:space="preserve"> = .49</w:t>
      </w:r>
      <w:r>
        <w:rPr>
          <w:rFonts w:eastAsia="Times New Roman" w:cs="Times New Roman"/>
          <w:iCs/>
          <w:color w:val="000000"/>
          <w:szCs w:val="24"/>
        </w:rPr>
        <w:t xml:space="preserve">, </w:t>
      </w:r>
      <w:r w:rsidRPr="004D6DEC">
        <w:rPr>
          <w:rFonts w:eastAsia="Times New Roman" w:cs="Times New Roman"/>
          <w:i/>
          <w:iCs/>
          <w:color w:val="000000"/>
          <w:szCs w:val="24"/>
        </w:rPr>
        <w:t>n</w:t>
      </w:r>
      <w:r>
        <w:rPr>
          <w:rFonts w:eastAsia="Times New Roman" w:cs="Times New Roman"/>
          <w:iCs/>
          <w:color w:val="000000"/>
          <w:szCs w:val="24"/>
        </w:rPr>
        <w:t xml:space="preserve"> = 184, </w:t>
      </w:r>
      <w:r w:rsidRPr="004D6DEC">
        <w:rPr>
          <w:rFonts w:eastAsia="Times New Roman" w:cs="Times New Roman"/>
          <w:i/>
          <w:iCs/>
          <w:color w:val="000000"/>
          <w:szCs w:val="24"/>
        </w:rPr>
        <w:t>p</w:t>
      </w:r>
      <w:r>
        <w:rPr>
          <w:rFonts w:eastAsia="Times New Roman" w:cs="Times New Roman"/>
          <w:iCs/>
          <w:color w:val="000000"/>
          <w:szCs w:val="24"/>
        </w:rPr>
        <w:t xml:space="preserve"> = 0.01). Hypothesis </w:t>
      </w:r>
      <w:r w:rsidR="00FE381E">
        <w:rPr>
          <w:rFonts w:eastAsia="Times New Roman" w:cs="Times New Roman"/>
          <w:iCs/>
          <w:color w:val="000000"/>
          <w:szCs w:val="24"/>
        </w:rPr>
        <w:t>1</w:t>
      </w:r>
      <w:r>
        <w:rPr>
          <w:rFonts w:eastAsia="Times New Roman" w:cs="Times New Roman"/>
          <w:iCs/>
          <w:color w:val="000000"/>
          <w:szCs w:val="24"/>
        </w:rPr>
        <w:t xml:space="preserve"> was fully supported. </w:t>
      </w:r>
    </w:p>
    <w:p w:rsidR="00934723" w:rsidRDefault="00934723" w:rsidP="00934723">
      <w:pPr>
        <w:spacing w:line="480" w:lineRule="auto"/>
        <w:ind w:firstLine="720"/>
        <w:rPr>
          <w:rFonts w:eastAsia="Times New Roman" w:cs="Times New Roman"/>
          <w:i/>
          <w:iCs/>
          <w:color w:val="000000"/>
          <w:szCs w:val="24"/>
        </w:rPr>
      </w:pPr>
      <w:r>
        <w:rPr>
          <w:rFonts w:eastAsia="Times New Roman" w:cs="Times New Roman"/>
          <w:iCs/>
          <w:color w:val="000000"/>
          <w:szCs w:val="24"/>
        </w:rPr>
        <w:t xml:space="preserve">Hypothesis 2a suggested </w:t>
      </w:r>
      <w:r w:rsidRPr="00E27B75">
        <w:rPr>
          <w:rFonts w:eastAsia="Times New Roman" w:cs="Times New Roman"/>
          <w:iCs/>
          <w:color w:val="000000"/>
          <w:szCs w:val="24"/>
        </w:rPr>
        <w:t>LMX quality will</w:t>
      </w:r>
      <w:r>
        <w:rPr>
          <w:rFonts w:eastAsia="Times New Roman" w:cs="Times New Roman"/>
          <w:i/>
          <w:iCs/>
          <w:color w:val="000000"/>
          <w:szCs w:val="24"/>
        </w:rPr>
        <w:t xml:space="preserve"> </w:t>
      </w:r>
      <w:r w:rsidRPr="00E27B75">
        <w:rPr>
          <w:rFonts w:eastAsia="Times New Roman" w:cs="Times New Roman"/>
          <w:iCs/>
          <w:color w:val="000000"/>
          <w:szCs w:val="24"/>
        </w:rPr>
        <w:t>be highly correlated with interpersonal justice</w:t>
      </w:r>
      <w:r>
        <w:rPr>
          <w:rFonts w:eastAsia="Times New Roman" w:cs="Times New Roman"/>
          <w:iCs/>
          <w:color w:val="000000"/>
          <w:szCs w:val="24"/>
        </w:rPr>
        <w:t>. To test hypothesis 2a, a Pearson correlation coefficient was computed, and a strong positive relationship between the variables was found (</w:t>
      </w:r>
      <w:r w:rsidRPr="004D6DEC">
        <w:rPr>
          <w:rFonts w:eastAsia="Times New Roman" w:cs="Times New Roman"/>
          <w:i/>
          <w:iCs/>
          <w:color w:val="000000"/>
          <w:szCs w:val="24"/>
        </w:rPr>
        <w:t>r</w:t>
      </w:r>
      <w:r>
        <w:rPr>
          <w:rFonts w:eastAsia="Times New Roman" w:cs="Times New Roman"/>
          <w:iCs/>
          <w:color w:val="000000"/>
          <w:szCs w:val="24"/>
        </w:rPr>
        <w:t xml:space="preserve"> = 0.7</w:t>
      </w:r>
      <w:r w:rsidR="006B2F35">
        <w:rPr>
          <w:rFonts w:eastAsia="Times New Roman" w:cs="Times New Roman"/>
          <w:iCs/>
          <w:color w:val="000000"/>
          <w:szCs w:val="24"/>
        </w:rPr>
        <w:t>6</w:t>
      </w:r>
      <w:r>
        <w:rPr>
          <w:rFonts w:eastAsia="Times New Roman" w:cs="Times New Roman"/>
          <w:iCs/>
          <w:color w:val="000000"/>
          <w:szCs w:val="24"/>
        </w:rPr>
        <w:t xml:space="preserve">, </w:t>
      </w:r>
      <w:r w:rsidRPr="004D6DEC">
        <w:rPr>
          <w:rFonts w:eastAsia="Times New Roman" w:cs="Times New Roman"/>
          <w:i/>
          <w:iCs/>
          <w:color w:val="000000"/>
          <w:szCs w:val="24"/>
        </w:rPr>
        <w:t>n</w:t>
      </w:r>
      <w:r>
        <w:rPr>
          <w:rFonts w:eastAsia="Times New Roman" w:cs="Times New Roman"/>
          <w:iCs/>
          <w:color w:val="000000"/>
          <w:szCs w:val="24"/>
        </w:rPr>
        <w:t xml:space="preserve"> = 178, </w:t>
      </w:r>
      <w:r w:rsidRPr="004D6DEC">
        <w:rPr>
          <w:rFonts w:eastAsia="Times New Roman" w:cs="Times New Roman"/>
          <w:i/>
          <w:iCs/>
          <w:color w:val="000000"/>
          <w:szCs w:val="24"/>
        </w:rPr>
        <w:t>p</w:t>
      </w:r>
      <w:r>
        <w:rPr>
          <w:rFonts w:eastAsia="Times New Roman" w:cs="Times New Roman"/>
          <w:iCs/>
          <w:color w:val="000000"/>
          <w:szCs w:val="24"/>
        </w:rPr>
        <w:t xml:space="preserve"> = 0.01). Hypothesis 2a was supported.</w:t>
      </w:r>
    </w:p>
    <w:p w:rsidR="00934723" w:rsidRPr="00B73596" w:rsidRDefault="00934723" w:rsidP="00934723">
      <w:pPr>
        <w:spacing w:line="480" w:lineRule="auto"/>
        <w:ind w:firstLine="720"/>
        <w:rPr>
          <w:rFonts w:eastAsia="Times New Roman" w:cs="Times New Roman"/>
          <w:i/>
          <w:iCs/>
          <w:color w:val="000000"/>
          <w:szCs w:val="24"/>
        </w:rPr>
      </w:pPr>
      <w:r>
        <w:rPr>
          <w:rFonts w:eastAsia="Times New Roman" w:cs="Times New Roman"/>
          <w:iCs/>
          <w:color w:val="000000"/>
          <w:szCs w:val="24"/>
        </w:rPr>
        <w:t xml:space="preserve">Hypothesis 2b suggested </w:t>
      </w:r>
      <w:r w:rsidRPr="00B73596">
        <w:rPr>
          <w:rFonts w:eastAsia="Times New Roman" w:cs="Times New Roman"/>
          <w:iCs/>
          <w:color w:val="000000"/>
          <w:szCs w:val="24"/>
        </w:rPr>
        <w:t>LMX quality will be highly correlated with informational justice.</w:t>
      </w:r>
      <w:r>
        <w:rPr>
          <w:rFonts w:eastAsia="Times New Roman" w:cs="Times New Roman"/>
          <w:iCs/>
          <w:color w:val="000000"/>
          <w:szCs w:val="24"/>
        </w:rPr>
        <w:t xml:space="preserve"> To test hypothesis 2b, a Pearson correlation coefficient was computed, and a strong positive relationship between the variables was found (</w:t>
      </w:r>
      <w:r w:rsidRPr="004D6DEC">
        <w:rPr>
          <w:rFonts w:eastAsia="Times New Roman" w:cs="Times New Roman"/>
          <w:i/>
          <w:iCs/>
          <w:color w:val="000000"/>
          <w:szCs w:val="24"/>
        </w:rPr>
        <w:t>r</w:t>
      </w:r>
      <w:r>
        <w:rPr>
          <w:rFonts w:eastAsia="Times New Roman" w:cs="Times New Roman"/>
          <w:iCs/>
          <w:color w:val="000000"/>
          <w:szCs w:val="24"/>
        </w:rPr>
        <w:t xml:space="preserve"> = 0.79, </w:t>
      </w:r>
      <w:r w:rsidRPr="004D6DEC">
        <w:rPr>
          <w:rFonts w:eastAsia="Times New Roman" w:cs="Times New Roman"/>
          <w:i/>
          <w:iCs/>
          <w:color w:val="000000"/>
          <w:szCs w:val="24"/>
        </w:rPr>
        <w:t>n</w:t>
      </w:r>
      <w:r>
        <w:rPr>
          <w:rFonts w:eastAsia="Times New Roman" w:cs="Times New Roman"/>
          <w:iCs/>
          <w:color w:val="000000"/>
          <w:szCs w:val="24"/>
        </w:rPr>
        <w:t xml:space="preserve"> = 177, </w:t>
      </w:r>
      <w:r w:rsidRPr="004D6DEC">
        <w:rPr>
          <w:rFonts w:eastAsia="Times New Roman" w:cs="Times New Roman"/>
          <w:i/>
          <w:iCs/>
          <w:color w:val="000000"/>
          <w:szCs w:val="24"/>
        </w:rPr>
        <w:t>p</w:t>
      </w:r>
      <w:r>
        <w:rPr>
          <w:rFonts w:eastAsia="Times New Roman" w:cs="Times New Roman"/>
          <w:iCs/>
          <w:color w:val="000000"/>
          <w:szCs w:val="24"/>
        </w:rPr>
        <w:t xml:space="preserve"> = 0.01). Hypothesis 2b was supported.</w:t>
      </w:r>
    </w:p>
    <w:p w:rsidR="00934723" w:rsidRDefault="00934723" w:rsidP="00934723">
      <w:pPr>
        <w:spacing w:line="480" w:lineRule="auto"/>
        <w:ind w:firstLine="720"/>
        <w:rPr>
          <w:rFonts w:eastAsia="Times New Roman" w:cs="Times New Roman"/>
          <w:iCs/>
          <w:color w:val="000000"/>
          <w:szCs w:val="24"/>
        </w:rPr>
      </w:pPr>
      <w:r>
        <w:rPr>
          <w:rFonts w:eastAsia="Times New Roman" w:cs="Times New Roman"/>
          <w:iCs/>
          <w:color w:val="000000"/>
          <w:szCs w:val="24"/>
        </w:rPr>
        <w:lastRenderedPageBreak/>
        <w:t>Hypothesis 3 was fully supported. A Pearson’s correlation coefficient was computed to test the negative relationships between emotional exhaustion and three employee perceptions: job satisfaction, organizational commitment, and overall organizational justice. There was a moderate negative correlation between emotional exhaustion and job satisfaction (</w:t>
      </w:r>
      <w:r w:rsidRPr="004D6DEC">
        <w:rPr>
          <w:rFonts w:eastAsia="Times New Roman" w:cs="Times New Roman"/>
          <w:i/>
          <w:iCs/>
          <w:color w:val="000000"/>
          <w:szCs w:val="24"/>
        </w:rPr>
        <w:t>r</w:t>
      </w:r>
      <w:r>
        <w:rPr>
          <w:rFonts w:eastAsia="Times New Roman" w:cs="Times New Roman"/>
          <w:iCs/>
          <w:color w:val="000000"/>
          <w:szCs w:val="24"/>
        </w:rPr>
        <w:t xml:space="preserve"> = -0.5</w:t>
      </w:r>
      <w:r w:rsidR="006B2F35">
        <w:rPr>
          <w:rFonts w:eastAsia="Times New Roman" w:cs="Times New Roman"/>
          <w:iCs/>
          <w:color w:val="000000"/>
          <w:szCs w:val="24"/>
        </w:rPr>
        <w:t>3</w:t>
      </w:r>
      <w:r>
        <w:rPr>
          <w:rFonts w:eastAsia="Times New Roman" w:cs="Times New Roman"/>
          <w:iCs/>
          <w:color w:val="000000"/>
          <w:szCs w:val="24"/>
        </w:rPr>
        <w:t xml:space="preserve">, </w:t>
      </w:r>
      <w:r w:rsidRPr="004D6DEC">
        <w:rPr>
          <w:rFonts w:eastAsia="Times New Roman" w:cs="Times New Roman"/>
          <w:i/>
          <w:iCs/>
          <w:color w:val="000000"/>
          <w:szCs w:val="24"/>
        </w:rPr>
        <w:t>n</w:t>
      </w:r>
      <w:r>
        <w:rPr>
          <w:rFonts w:eastAsia="Times New Roman" w:cs="Times New Roman"/>
          <w:iCs/>
          <w:color w:val="000000"/>
          <w:szCs w:val="24"/>
        </w:rPr>
        <w:t xml:space="preserve"> = 156, </w:t>
      </w:r>
      <w:r w:rsidRPr="004D6DEC">
        <w:rPr>
          <w:rFonts w:eastAsia="Times New Roman" w:cs="Times New Roman"/>
          <w:i/>
          <w:iCs/>
          <w:color w:val="000000"/>
          <w:szCs w:val="24"/>
        </w:rPr>
        <w:t>p</w:t>
      </w:r>
      <w:r>
        <w:rPr>
          <w:rFonts w:eastAsia="Times New Roman" w:cs="Times New Roman"/>
          <w:iCs/>
          <w:color w:val="000000"/>
          <w:szCs w:val="24"/>
        </w:rPr>
        <w:t xml:space="preserve"> = 0.00), a moderate negative correlation between emotional exhaustion and organ</w:t>
      </w:r>
      <w:r w:rsidR="006B2F35">
        <w:rPr>
          <w:rFonts w:eastAsia="Times New Roman" w:cs="Times New Roman"/>
          <w:iCs/>
          <w:color w:val="000000"/>
          <w:szCs w:val="24"/>
        </w:rPr>
        <w:t>izational commitment (</w:t>
      </w:r>
      <w:r w:rsidR="006B2F35" w:rsidRPr="004D6DEC">
        <w:rPr>
          <w:rFonts w:eastAsia="Times New Roman" w:cs="Times New Roman"/>
          <w:i/>
          <w:iCs/>
          <w:color w:val="000000"/>
          <w:szCs w:val="24"/>
        </w:rPr>
        <w:t>r</w:t>
      </w:r>
      <w:r w:rsidR="006B2F35">
        <w:rPr>
          <w:rFonts w:eastAsia="Times New Roman" w:cs="Times New Roman"/>
          <w:iCs/>
          <w:color w:val="000000"/>
          <w:szCs w:val="24"/>
        </w:rPr>
        <w:t xml:space="preserve"> = -0.39</w:t>
      </w:r>
      <w:r>
        <w:rPr>
          <w:rFonts w:eastAsia="Times New Roman" w:cs="Times New Roman"/>
          <w:iCs/>
          <w:color w:val="000000"/>
          <w:szCs w:val="24"/>
        </w:rPr>
        <w:t xml:space="preserve">, </w:t>
      </w:r>
      <w:r w:rsidRPr="004D6DEC">
        <w:rPr>
          <w:rFonts w:eastAsia="Times New Roman" w:cs="Times New Roman"/>
          <w:i/>
          <w:iCs/>
          <w:color w:val="000000"/>
          <w:szCs w:val="24"/>
        </w:rPr>
        <w:t>n</w:t>
      </w:r>
      <w:r>
        <w:rPr>
          <w:rFonts w:eastAsia="Times New Roman" w:cs="Times New Roman"/>
          <w:iCs/>
          <w:color w:val="000000"/>
          <w:szCs w:val="24"/>
        </w:rPr>
        <w:t xml:space="preserve"> = 156, </w:t>
      </w:r>
      <w:r w:rsidRPr="004D6DEC">
        <w:rPr>
          <w:rFonts w:eastAsia="Times New Roman" w:cs="Times New Roman"/>
          <w:i/>
          <w:iCs/>
          <w:color w:val="000000"/>
          <w:szCs w:val="24"/>
        </w:rPr>
        <w:t>p</w:t>
      </w:r>
      <w:r>
        <w:rPr>
          <w:rFonts w:eastAsia="Times New Roman" w:cs="Times New Roman"/>
          <w:iCs/>
          <w:color w:val="000000"/>
          <w:szCs w:val="24"/>
        </w:rPr>
        <w:t xml:space="preserve"> = 0.00), and a moderate negative correlation between emotional exhaustion and overall organizational justice (</w:t>
      </w:r>
      <w:r w:rsidRPr="004D6DEC">
        <w:rPr>
          <w:rFonts w:eastAsia="Times New Roman" w:cs="Times New Roman"/>
          <w:i/>
          <w:iCs/>
          <w:color w:val="000000"/>
          <w:szCs w:val="24"/>
        </w:rPr>
        <w:t>r</w:t>
      </w:r>
      <w:r>
        <w:rPr>
          <w:rFonts w:eastAsia="Times New Roman" w:cs="Times New Roman"/>
          <w:iCs/>
          <w:color w:val="000000"/>
          <w:szCs w:val="24"/>
        </w:rPr>
        <w:t xml:space="preserve"> = -0.46, </w:t>
      </w:r>
      <w:r w:rsidRPr="004D6DEC">
        <w:rPr>
          <w:rFonts w:eastAsia="Times New Roman" w:cs="Times New Roman"/>
          <w:i/>
          <w:iCs/>
          <w:color w:val="000000"/>
          <w:szCs w:val="24"/>
        </w:rPr>
        <w:t>n</w:t>
      </w:r>
      <w:r>
        <w:rPr>
          <w:rFonts w:eastAsia="Times New Roman" w:cs="Times New Roman"/>
          <w:iCs/>
          <w:color w:val="000000"/>
          <w:szCs w:val="24"/>
        </w:rPr>
        <w:t xml:space="preserve"> = 156, </w:t>
      </w:r>
      <w:r w:rsidRPr="004D6DEC">
        <w:rPr>
          <w:rFonts w:eastAsia="Times New Roman" w:cs="Times New Roman"/>
          <w:i/>
          <w:iCs/>
          <w:color w:val="000000"/>
          <w:szCs w:val="24"/>
        </w:rPr>
        <w:t>p</w:t>
      </w:r>
      <w:r>
        <w:rPr>
          <w:rFonts w:eastAsia="Times New Roman" w:cs="Times New Roman"/>
          <w:iCs/>
          <w:color w:val="000000"/>
          <w:szCs w:val="24"/>
        </w:rPr>
        <w:t xml:space="preserve"> = 0.00).</w:t>
      </w:r>
    </w:p>
    <w:p w:rsidR="00934723" w:rsidRDefault="00934723" w:rsidP="00934723">
      <w:pPr>
        <w:spacing w:line="480" w:lineRule="auto"/>
        <w:rPr>
          <w:rFonts w:eastAsia="Times New Roman" w:cs="Times New Roman"/>
          <w:iCs/>
          <w:color w:val="000000"/>
          <w:szCs w:val="24"/>
        </w:rPr>
        <w:sectPr w:rsidR="00934723" w:rsidSect="00536D0E">
          <w:headerReference w:type="first" r:id="rId66"/>
          <w:pgSz w:w="12240" w:h="15840"/>
          <w:pgMar w:top="1440" w:right="1440" w:bottom="1440" w:left="1440" w:header="720" w:footer="720" w:gutter="0"/>
          <w:pgNumType w:start="1"/>
          <w:cols w:space="720"/>
          <w:titlePg/>
          <w:docGrid w:linePitch="360"/>
        </w:sectPr>
      </w:pPr>
    </w:p>
    <w:p w:rsidR="00934723" w:rsidRDefault="00934723" w:rsidP="00934723">
      <w:pPr>
        <w:spacing w:line="480" w:lineRule="auto"/>
      </w:pPr>
      <w:r>
        <w:lastRenderedPageBreak/>
        <w:t xml:space="preserve">Table </w:t>
      </w:r>
      <w:r w:rsidR="0027331A">
        <w:t>3</w:t>
      </w:r>
    </w:p>
    <w:p w:rsidR="00934723" w:rsidRDefault="00934723" w:rsidP="00934723">
      <w:pPr>
        <w:spacing w:line="480" w:lineRule="auto"/>
      </w:pPr>
      <w:r>
        <w:rPr>
          <w:i/>
        </w:rPr>
        <w:t>Summary of Correlations</w:t>
      </w:r>
    </w:p>
    <w:tbl>
      <w:tblPr>
        <w:tblStyle w:val="TableGrid"/>
        <w:tblW w:w="117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866"/>
        <w:gridCol w:w="900"/>
        <w:gridCol w:w="900"/>
        <w:gridCol w:w="899"/>
        <w:gridCol w:w="900"/>
        <w:gridCol w:w="900"/>
        <w:gridCol w:w="850"/>
        <w:gridCol w:w="793"/>
        <w:gridCol w:w="900"/>
        <w:gridCol w:w="787"/>
      </w:tblGrid>
      <w:tr w:rsidR="00934723" w:rsidTr="00934723">
        <w:trPr>
          <w:trHeight w:val="604"/>
        </w:trPr>
        <w:tc>
          <w:tcPr>
            <w:tcW w:w="0" w:type="auto"/>
            <w:tcBorders>
              <w:top w:val="single" w:sz="4" w:space="0" w:color="auto"/>
              <w:bottom w:val="single" w:sz="4" w:space="0" w:color="auto"/>
            </w:tcBorders>
          </w:tcPr>
          <w:p w:rsidR="00934723" w:rsidRDefault="00934723" w:rsidP="00934723">
            <w:pPr>
              <w:ind w:left="702" w:hanging="702"/>
            </w:pPr>
          </w:p>
          <w:p w:rsidR="00934723" w:rsidRDefault="00934723" w:rsidP="00934723">
            <w:pPr>
              <w:spacing w:line="480" w:lineRule="auto"/>
              <w:ind w:left="702" w:hanging="702"/>
            </w:pPr>
            <w:r>
              <w:t>Variable</w:t>
            </w:r>
          </w:p>
        </w:tc>
        <w:tc>
          <w:tcPr>
            <w:tcW w:w="866" w:type="dxa"/>
            <w:tcBorders>
              <w:top w:val="single" w:sz="4" w:space="0" w:color="auto"/>
              <w:bottom w:val="single" w:sz="4" w:space="0" w:color="auto"/>
            </w:tcBorders>
          </w:tcPr>
          <w:p w:rsidR="00934723" w:rsidRDefault="00934723" w:rsidP="00934723"/>
          <w:p w:rsidR="00934723" w:rsidRDefault="00934723" w:rsidP="00934723">
            <w:r>
              <w:t>1</w:t>
            </w:r>
          </w:p>
        </w:tc>
        <w:tc>
          <w:tcPr>
            <w:tcW w:w="900" w:type="dxa"/>
            <w:tcBorders>
              <w:top w:val="single" w:sz="4" w:space="0" w:color="auto"/>
              <w:bottom w:val="single" w:sz="4" w:space="0" w:color="auto"/>
            </w:tcBorders>
          </w:tcPr>
          <w:p w:rsidR="00934723" w:rsidRDefault="00934723" w:rsidP="00934723"/>
          <w:p w:rsidR="00934723" w:rsidRDefault="00934723" w:rsidP="00934723">
            <w:r>
              <w:t>2</w:t>
            </w:r>
          </w:p>
        </w:tc>
        <w:tc>
          <w:tcPr>
            <w:tcW w:w="900" w:type="dxa"/>
            <w:tcBorders>
              <w:top w:val="single" w:sz="4" w:space="0" w:color="auto"/>
              <w:bottom w:val="single" w:sz="4" w:space="0" w:color="auto"/>
            </w:tcBorders>
          </w:tcPr>
          <w:p w:rsidR="00934723" w:rsidRDefault="00934723" w:rsidP="00934723"/>
          <w:p w:rsidR="00934723" w:rsidRDefault="00934723" w:rsidP="00934723">
            <w:r>
              <w:t>3</w:t>
            </w:r>
          </w:p>
        </w:tc>
        <w:tc>
          <w:tcPr>
            <w:tcW w:w="899" w:type="dxa"/>
            <w:tcBorders>
              <w:top w:val="single" w:sz="4" w:space="0" w:color="auto"/>
              <w:bottom w:val="single" w:sz="4" w:space="0" w:color="auto"/>
            </w:tcBorders>
          </w:tcPr>
          <w:p w:rsidR="00934723" w:rsidRDefault="00934723" w:rsidP="00934723"/>
          <w:p w:rsidR="00934723" w:rsidRDefault="00934723" w:rsidP="00934723">
            <w:r>
              <w:t>4</w:t>
            </w:r>
          </w:p>
        </w:tc>
        <w:tc>
          <w:tcPr>
            <w:tcW w:w="900" w:type="dxa"/>
            <w:tcBorders>
              <w:top w:val="single" w:sz="4" w:space="0" w:color="auto"/>
              <w:bottom w:val="single" w:sz="4" w:space="0" w:color="auto"/>
            </w:tcBorders>
          </w:tcPr>
          <w:p w:rsidR="00934723" w:rsidRDefault="00934723" w:rsidP="00934723"/>
          <w:p w:rsidR="00934723" w:rsidRDefault="00934723" w:rsidP="00934723">
            <w:r>
              <w:t>5</w:t>
            </w:r>
          </w:p>
        </w:tc>
        <w:tc>
          <w:tcPr>
            <w:tcW w:w="900" w:type="dxa"/>
            <w:tcBorders>
              <w:top w:val="single" w:sz="4" w:space="0" w:color="auto"/>
              <w:bottom w:val="single" w:sz="4" w:space="0" w:color="auto"/>
            </w:tcBorders>
          </w:tcPr>
          <w:p w:rsidR="00934723" w:rsidRDefault="00934723" w:rsidP="00934723"/>
          <w:p w:rsidR="00934723" w:rsidRDefault="00934723" w:rsidP="00934723">
            <w:r>
              <w:t>6</w:t>
            </w:r>
          </w:p>
        </w:tc>
        <w:tc>
          <w:tcPr>
            <w:tcW w:w="0" w:type="auto"/>
            <w:tcBorders>
              <w:top w:val="single" w:sz="4" w:space="0" w:color="auto"/>
              <w:bottom w:val="single" w:sz="4" w:space="0" w:color="auto"/>
            </w:tcBorders>
          </w:tcPr>
          <w:p w:rsidR="00934723" w:rsidRDefault="00934723" w:rsidP="00934723"/>
          <w:p w:rsidR="00934723" w:rsidRDefault="00934723" w:rsidP="00934723">
            <w:r>
              <w:t>7</w:t>
            </w:r>
          </w:p>
        </w:tc>
        <w:tc>
          <w:tcPr>
            <w:tcW w:w="793" w:type="dxa"/>
            <w:tcBorders>
              <w:top w:val="single" w:sz="4" w:space="0" w:color="auto"/>
              <w:bottom w:val="single" w:sz="4" w:space="0" w:color="auto"/>
            </w:tcBorders>
          </w:tcPr>
          <w:p w:rsidR="00934723" w:rsidRDefault="00934723" w:rsidP="00934723"/>
          <w:p w:rsidR="00934723" w:rsidRDefault="00934723" w:rsidP="00934723">
            <w:r>
              <w:t>8</w:t>
            </w:r>
          </w:p>
        </w:tc>
        <w:tc>
          <w:tcPr>
            <w:tcW w:w="900" w:type="dxa"/>
            <w:tcBorders>
              <w:top w:val="single" w:sz="4" w:space="0" w:color="auto"/>
              <w:bottom w:val="single" w:sz="4" w:space="0" w:color="auto"/>
            </w:tcBorders>
          </w:tcPr>
          <w:p w:rsidR="00934723" w:rsidRDefault="00934723" w:rsidP="00934723"/>
          <w:p w:rsidR="00934723" w:rsidRDefault="00934723" w:rsidP="00934723">
            <w:r>
              <w:t>9</w:t>
            </w:r>
          </w:p>
        </w:tc>
        <w:tc>
          <w:tcPr>
            <w:tcW w:w="787" w:type="dxa"/>
            <w:tcBorders>
              <w:top w:val="single" w:sz="4" w:space="0" w:color="auto"/>
              <w:bottom w:val="single" w:sz="4" w:space="0" w:color="auto"/>
            </w:tcBorders>
          </w:tcPr>
          <w:p w:rsidR="00934723" w:rsidRDefault="00934723" w:rsidP="00934723"/>
          <w:p w:rsidR="00934723" w:rsidRDefault="00934723" w:rsidP="00934723">
            <w:r>
              <w:t>10</w:t>
            </w:r>
          </w:p>
        </w:tc>
      </w:tr>
      <w:tr w:rsidR="00934723" w:rsidTr="00934723">
        <w:trPr>
          <w:gridAfter w:val="1"/>
          <w:wAfter w:w="787" w:type="dxa"/>
          <w:trHeight w:val="622"/>
        </w:trPr>
        <w:tc>
          <w:tcPr>
            <w:tcW w:w="0" w:type="auto"/>
            <w:tcBorders>
              <w:top w:val="single" w:sz="4" w:space="0" w:color="auto"/>
            </w:tcBorders>
          </w:tcPr>
          <w:p w:rsidR="00934723" w:rsidRDefault="00934723" w:rsidP="00934723">
            <w:pPr>
              <w:pStyle w:val="ListParagraph"/>
              <w:ind w:left="0"/>
            </w:pPr>
          </w:p>
          <w:p w:rsidR="00934723" w:rsidRDefault="00934723" w:rsidP="00934723">
            <w:pPr>
              <w:pStyle w:val="ListParagraph"/>
              <w:spacing w:line="480" w:lineRule="auto"/>
              <w:ind w:left="0"/>
            </w:pPr>
            <w:r>
              <w:t>1. Transformational Comm.</w:t>
            </w:r>
          </w:p>
        </w:tc>
        <w:tc>
          <w:tcPr>
            <w:tcW w:w="866" w:type="dxa"/>
            <w:tcBorders>
              <w:top w:val="single" w:sz="4" w:space="0" w:color="auto"/>
            </w:tcBorders>
          </w:tcPr>
          <w:p w:rsidR="00934723" w:rsidRDefault="00934723" w:rsidP="00934723"/>
          <w:p w:rsidR="00934723" w:rsidRDefault="00934723" w:rsidP="00934723">
            <w:r>
              <w:t>-</w:t>
            </w:r>
          </w:p>
        </w:tc>
        <w:tc>
          <w:tcPr>
            <w:tcW w:w="900" w:type="dxa"/>
            <w:tcBorders>
              <w:top w:val="single" w:sz="4" w:space="0" w:color="auto"/>
            </w:tcBorders>
          </w:tcPr>
          <w:p w:rsidR="00934723" w:rsidRDefault="00934723" w:rsidP="00934723">
            <w:pPr>
              <w:spacing w:line="480" w:lineRule="auto"/>
            </w:pPr>
          </w:p>
        </w:tc>
        <w:tc>
          <w:tcPr>
            <w:tcW w:w="900" w:type="dxa"/>
            <w:tcBorders>
              <w:top w:val="single" w:sz="4" w:space="0" w:color="auto"/>
            </w:tcBorders>
          </w:tcPr>
          <w:p w:rsidR="00934723" w:rsidRDefault="00934723" w:rsidP="00934723">
            <w:pPr>
              <w:spacing w:line="480" w:lineRule="auto"/>
            </w:pPr>
          </w:p>
        </w:tc>
        <w:tc>
          <w:tcPr>
            <w:tcW w:w="899" w:type="dxa"/>
            <w:tcBorders>
              <w:top w:val="single" w:sz="4" w:space="0" w:color="auto"/>
            </w:tcBorders>
          </w:tcPr>
          <w:p w:rsidR="00934723" w:rsidRDefault="00934723" w:rsidP="00934723">
            <w:pPr>
              <w:spacing w:line="480" w:lineRule="auto"/>
            </w:pPr>
          </w:p>
        </w:tc>
        <w:tc>
          <w:tcPr>
            <w:tcW w:w="900" w:type="dxa"/>
            <w:tcBorders>
              <w:top w:val="single" w:sz="4" w:space="0" w:color="auto"/>
            </w:tcBorders>
          </w:tcPr>
          <w:p w:rsidR="00934723" w:rsidRDefault="00934723" w:rsidP="00934723">
            <w:pPr>
              <w:spacing w:line="480" w:lineRule="auto"/>
            </w:pPr>
          </w:p>
        </w:tc>
        <w:tc>
          <w:tcPr>
            <w:tcW w:w="900" w:type="dxa"/>
            <w:tcBorders>
              <w:top w:val="single" w:sz="4" w:space="0" w:color="auto"/>
            </w:tcBorders>
          </w:tcPr>
          <w:p w:rsidR="00934723" w:rsidRDefault="00934723" w:rsidP="00934723">
            <w:pPr>
              <w:spacing w:line="480" w:lineRule="auto"/>
            </w:pPr>
          </w:p>
        </w:tc>
        <w:tc>
          <w:tcPr>
            <w:tcW w:w="850" w:type="dxa"/>
            <w:tcBorders>
              <w:top w:val="single" w:sz="4" w:space="0" w:color="auto"/>
            </w:tcBorders>
          </w:tcPr>
          <w:p w:rsidR="00934723" w:rsidRDefault="00934723" w:rsidP="00934723">
            <w:pPr>
              <w:spacing w:line="480" w:lineRule="auto"/>
            </w:pPr>
          </w:p>
        </w:tc>
        <w:tc>
          <w:tcPr>
            <w:tcW w:w="793" w:type="dxa"/>
            <w:tcBorders>
              <w:top w:val="single" w:sz="4" w:space="0" w:color="auto"/>
            </w:tcBorders>
          </w:tcPr>
          <w:p w:rsidR="00934723" w:rsidRDefault="00934723" w:rsidP="00934723">
            <w:pPr>
              <w:spacing w:line="480" w:lineRule="auto"/>
            </w:pPr>
          </w:p>
        </w:tc>
        <w:tc>
          <w:tcPr>
            <w:tcW w:w="900" w:type="dxa"/>
            <w:tcBorders>
              <w:top w:val="single" w:sz="4" w:space="0" w:color="auto"/>
            </w:tcBorders>
          </w:tcPr>
          <w:p w:rsidR="00934723" w:rsidRDefault="00934723" w:rsidP="00934723">
            <w:pPr>
              <w:spacing w:line="480" w:lineRule="auto"/>
            </w:pPr>
          </w:p>
        </w:tc>
      </w:tr>
      <w:tr w:rsidR="00934723" w:rsidTr="00934723">
        <w:trPr>
          <w:trHeight w:val="622"/>
        </w:trPr>
        <w:tc>
          <w:tcPr>
            <w:tcW w:w="0" w:type="auto"/>
          </w:tcPr>
          <w:p w:rsidR="00934723" w:rsidRDefault="00934723" w:rsidP="00934723">
            <w:pPr>
              <w:spacing w:line="480" w:lineRule="auto"/>
            </w:pPr>
            <w:r>
              <w:t>2. Transactional Comm.</w:t>
            </w:r>
          </w:p>
        </w:tc>
        <w:tc>
          <w:tcPr>
            <w:tcW w:w="866" w:type="dxa"/>
          </w:tcPr>
          <w:p w:rsidR="00934723" w:rsidRDefault="00934723" w:rsidP="00934723">
            <w:pPr>
              <w:spacing w:line="480" w:lineRule="auto"/>
            </w:pPr>
            <w:r>
              <w:t>.73*</w:t>
            </w:r>
          </w:p>
        </w:tc>
        <w:tc>
          <w:tcPr>
            <w:tcW w:w="900" w:type="dxa"/>
          </w:tcPr>
          <w:p w:rsidR="00934723" w:rsidRDefault="00934723" w:rsidP="00934723">
            <w:pPr>
              <w:spacing w:line="480" w:lineRule="auto"/>
            </w:pPr>
            <w:r>
              <w:t>-</w:t>
            </w:r>
          </w:p>
        </w:tc>
        <w:tc>
          <w:tcPr>
            <w:tcW w:w="900" w:type="dxa"/>
          </w:tcPr>
          <w:p w:rsidR="00934723" w:rsidRDefault="00934723" w:rsidP="00934723">
            <w:pPr>
              <w:spacing w:line="480" w:lineRule="auto"/>
            </w:pPr>
          </w:p>
        </w:tc>
        <w:tc>
          <w:tcPr>
            <w:tcW w:w="899" w:type="dxa"/>
          </w:tcPr>
          <w:p w:rsidR="00934723" w:rsidRDefault="00934723" w:rsidP="00934723">
            <w:pPr>
              <w:spacing w:line="480" w:lineRule="auto"/>
            </w:pPr>
          </w:p>
        </w:tc>
        <w:tc>
          <w:tcPr>
            <w:tcW w:w="900" w:type="dxa"/>
          </w:tcPr>
          <w:p w:rsidR="00934723" w:rsidRDefault="00934723" w:rsidP="00934723">
            <w:pPr>
              <w:spacing w:line="480" w:lineRule="auto"/>
            </w:pPr>
          </w:p>
        </w:tc>
        <w:tc>
          <w:tcPr>
            <w:tcW w:w="900" w:type="dxa"/>
          </w:tcPr>
          <w:p w:rsidR="00934723" w:rsidRDefault="00934723" w:rsidP="00934723">
            <w:pPr>
              <w:spacing w:line="480" w:lineRule="auto"/>
            </w:pPr>
          </w:p>
        </w:tc>
        <w:tc>
          <w:tcPr>
            <w:tcW w:w="0" w:type="auto"/>
          </w:tcPr>
          <w:p w:rsidR="00934723" w:rsidRDefault="00934723" w:rsidP="00934723">
            <w:pPr>
              <w:spacing w:line="480" w:lineRule="auto"/>
            </w:pPr>
          </w:p>
        </w:tc>
        <w:tc>
          <w:tcPr>
            <w:tcW w:w="793" w:type="dxa"/>
          </w:tcPr>
          <w:p w:rsidR="00934723" w:rsidRDefault="00934723" w:rsidP="00934723">
            <w:pPr>
              <w:spacing w:line="480" w:lineRule="auto"/>
            </w:pP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04"/>
        </w:trPr>
        <w:tc>
          <w:tcPr>
            <w:tcW w:w="0" w:type="auto"/>
          </w:tcPr>
          <w:p w:rsidR="00934723" w:rsidRDefault="00934723" w:rsidP="00934723">
            <w:pPr>
              <w:spacing w:line="480" w:lineRule="auto"/>
            </w:pPr>
            <w:r>
              <w:t>3. LMX Quality</w:t>
            </w:r>
          </w:p>
        </w:tc>
        <w:tc>
          <w:tcPr>
            <w:tcW w:w="866" w:type="dxa"/>
          </w:tcPr>
          <w:p w:rsidR="00934723" w:rsidRDefault="00934723" w:rsidP="00934723">
            <w:pPr>
              <w:spacing w:line="480" w:lineRule="auto"/>
            </w:pPr>
            <w:r>
              <w:t>.75*</w:t>
            </w:r>
          </w:p>
        </w:tc>
        <w:tc>
          <w:tcPr>
            <w:tcW w:w="900" w:type="dxa"/>
          </w:tcPr>
          <w:p w:rsidR="00934723" w:rsidRDefault="00934723" w:rsidP="00934723">
            <w:pPr>
              <w:spacing w:line="480" w:lineRule="auto"/>
            </w:pPr>
            <w:r>
              <w:t>.71*</w:t>
            </w:r>
          </w:p>
        </w:tc>
        <w:tc>
          <w:tcPr>
            <w:tcW w:w="900" w:type="dxa"/>
          </w:tcPr>
          <w:p w:rsidR="00934723" w:rsidRDefault="00934723" w:rsidP="00934723">
            <w:pPr>
              <w:spacing w:line="480" w:lineRule="auto"/>
            </w:pPr>
            <w:r>
              <w:t>-</w:t>
            </w:r>
          </w:p>
        </w:tc>
        <w:tc>
          <w:tcPr>
            <w:tcW w:w="899" w:type="dxa"/>
          </w:tcPr>
          <w:p w:rsidR="00934723" w:rsidRDefault="00934723" w:rsidP="00934723">
            <w:pPr>
              <w:spacing w:line="480" w:lineRule="auto"/>
            </w:pPr>
          </w:p>
        </w:tc>
        <w:tc>
          <w:tcPr>
            <w:tcW w:w="900" w:type="dxa"/>
          </w:tcPr>
          <w:p w:rsidR="00934723" w:rsidRDefault="00934723" w:rsidP="00934723">
            <w:pPr>
              <w:spacing w:line="480" w:lineRule="auto"/>
            </w:pPr>
          </w:p>
        </w:tc>
        <w:tc>
          <w:tcPr>
            <w:tcW w:w="900" w:type="dxa"/>
          </w:tcPr>
          <w:p w:rsidR="00934723" w:rsidRDefault="00934723" w:rsidP="00934723">
            <w:pPr>
              <w:spacing w:line="480" w:lineRule="auto"/>
            </w:pPr>
          </w:p>
        </w:tc>
        <w:tc>
          <w:tcPr>
            <w:tcW w:w="0" w:type="auto"/>
          </w:tcPr>
          <w:p w:rsidR="00934723" w:rsidRDefault="00934723" w:rsidP="00934723">
            <w:pPr>
              <w:spacing w:line="480" w:lineRule="auto"/>
            </w:pPr>
          </w:p>
        </w:tc>
        <w:tc>
          <w:tcPr>
            <w:tcW w:w="793" w:type="dxa"/>
          </w:tcPr>
          <w:p w:rsidR="00934723" w:rsidRDefault="00934723" w:rsidP="00934723">
            <w:pPr>
              <w:spacing w:line="480" w:lineRule="auto"/>
            </w:pP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22"/>
        </w:trPr>
        <w:tc>
          <w:tcPr>
            <w:tcW w:w="0" w:type="auto"/>
          </w:tcPr>
          <w:p w:rsidR="00934723" w:rsidRDefault="00934723" w:rsidP="00934723">
            <w:pPr>
              <w:spacing w:line="480" w:lineRule="auto"/>
            </w:pPr>
            <w:r>
              <w:t>4. Interpersonal Justice</w:t>
            </w:r>
          </w:p>
        </w:tc>
        <w:tc>
          <w:tcPr>
            <w:tcW w:w="866" w:type="dxa"/>
          </w:tcPr>
          <w:p w:rsidR="00934723" w:rsidRDefault="00934723" w:rsidP="00934723">
            <w:pPr>
              <w:spacing w:line="480" w:lineRule="auto"/>
            </w:pPr>
            <w:r>
              <w:t>.64*</w:t>
            </w:r>
          </w:p>
        </w:tc>
        <w:tc>
          <w:tcPr>
            <w:tcW w:w="900" w:type="dxa"/>
          </w:tcPr>
          <w:p w:rsidR="00934723" w:rsidRDefault="00934723" w:rsidP="00934723">
            <w:pPr>
              <w:spacing w:line="480" w:lineRule="auto"/>
            </w:pPr>
            <w:r>
              <w:t>.62*</w:t>
            </w:r>
          </w:p>
        </w:tc>
        <w:tc>
          <w:tcPr>
            <w:tcW w:w="900" w:type="dxa"/>
          </w:tcPr>
          <w:p w:rsidR="00934723" w:rsidRDefault="00934723" w:rsidP="00934723">
            <w:pPr>
              <w:spacing w:line="480" w:lineRule="auto"/>
            </w:pPr>
            <w:r>
              <w:t>.76*</w:t>
            </w:r>
          </w:p>
        </w:tc>
        <w:tc>
          <w:tcPr>
            <w:tcW w:w="899" w:type="dxa"/>
          </w:tcPr>
          <w:p w:rsidR="00934723" w:rsidRDefault="00934723" w:rsidP="00934723">
            <w:pPr>
              <w:spacing w:line="480" w:lineRule="auto"/>
            </w:pPr>
            <w:r>
              <w:t>-</w:t>
            </w:r>
          </w:p>
        </w:tc>
        <w:tc>
          <w:tcPr>
            <w:tcW w:w="900" w:type="dxa"/>
          </w:tcPr>
          <w:p w:rsidR="00934723" w:rsidRDefault="00934723" w:rsidP="00934723">
            <w:pPr>
              <w:spacing w:line="480" w:lineRule="auto"/>
            </w:pPr>
          </w:p>
        </w:tc>
        <w:tc>
          <w:tcPr>
            <w:tcW w:w="900" w:type="dxa"/>
          </w:tcPr>
          <w:p w:rsidR="00934723" w:rsidRDefault="00934723" w:rsidP="00934723">
            <w:pPr>
              <w:spacing w:line="480" w:lineRule="auto"/>
            </w:pPr>
          </w:p>
        </w:tc>
        <w:tc>
          <w:tcPr>
            <w:tcW w:w="0" w:type="auto"/>
          </w:tcPr>
          <w:p w:rsidR="00934723" w:rsidRDefault="00934723" w:rsidP="00934723">
            <w:pPr>
              <w:spacing w:line="480" w:lineRule="auto"/>
            </w:pPr>
          </w:p>
        </w:tc>
        <w:tc>
          <w:tcPr>
            <w:tcW w:w="793" w:type="dxa"/>
          </w:tcPr>
          <w:p w:rsidR="00934723" w:rsidRDefault="00934723" w:rsidP="00934723">
            <w:pPr>
              <w:spacing w:line="480" w:lineRule="auto"/>
            </w:pP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22"/>
        </w:trPr>
        <w:tc>
          <w:tcPr>
            <w:tcW w:w="0" w:type="auto"/>
          </w:tcPr>
          <w:p w:rsidR="00934723" w:rsidRDefault="00934723" w:rsidP="00934723">
            <w:r>
              <w:t xml:space="preserve">5. Informational Justice </w:t>
            </w:r>
          </w:p>
        </w:tc>
        <w:tc>
          <w:tcPr>
            <w:tcW w:w="866" w:type="dxa"/>
          </w:tcPr>
          <w:p w:rsidR="00934723" w:rsidRDefault="00934723" w:rsidP="00934723">
            <w:pPr>
              <w:spacing w:line="480" w:lineRule="auto"/>
            </w:pPr>
            <w:r>
              <w:t>.72*</w:t>
            </w:r>
          </w:p>
        </w:tc>
        <w:tc>
          <w:tcPr>
            <w:tcW w:w="900" w:type="dxa"/>
          </w:tcPr>
          <w:p w:rsidR="00934723" w:rsidRDefault="00934723" w:rsidP="00934723">
            <w:pPr>
              <w:spacing w:line="480" w:lineRule="auto"/>
            </w:pPr>
            <w:r>
              <w:t>.68*</w:t>
            </w:r>
          </w:p>
        </w:tc>
        <w:tc>
          <w:tcPr>
            <w:tcW w:w="900" w:type="dxa"/>
          </w:tcPr>
          <w:p w:rsidR="00934723" w:rsidRDefault="00934723" w:rsidP="00934723">
            <w:pPr>
              <w:spacing w:line="480" w:lineRule="auto"/>
            </w:pPr>
            <w:r>
              <w:t>.79*</w:t>
            </w:r>
          </w:p>
        </w:tc>
        <w:tc>
          <w:tcPr>
            <w:tcW w:w="899" w:type="dxa"/>
          </w:tcPr>
          <w:p w:rsidR="00934723" w:rsidRDefault="00934723" w:rsidP="00934723">
            <w:pPr>
              <w:spacing w:line="480" w:lineRule="auto"/>
            </w:pPr>
            <w:r>
              <w:t>.78*</w:t>
            </w:r>
          </w:p>
        </w:tc>
        <w:tc>
          <w:tcPr>
            <w:tcW w:w="900" w:type="dxa"/>
          </w:tcPr>
          <w:p w:rsidR="00934723" w:rsidRDefault="00934723" w:rsidP="00934723">
            <w:pPr>
              <w:spacing w:line="480" w:lineRule="auto"/>
            </w:pPr>
            <w:r>
              <w:t>-</w:t>
            </w:r>
          </w:p>
        </w:tc>
        <w:tc>
          <w:tcPr>
            <w:tcW w:w="900" w:type="dxa"/>
          </w:tcPr>
          <w:p w:rsidR="00934723" w:rsidRDefault="00934723" w:rsidP="00934723">
            <w:pPr>
              <w:spacing w:line="480" w:lineRule="auto"/>
            </w:pPr>
          </w:p>
        </w:tc>
        <w:tc>
          <w:tcPr>
            <w:tcW w:w="0" w:type="auto"/>
          </w:tcPr>
          <w:p w:rsidR="00934723" w:rsidRDefault="00934723" w:rsidP="00934723">
            <w:pPr>
              <w:spacing w:line="480" w:lineRule="auto"/>
            </w:pPr>
          </w:p>
        </w:tc>
        <w:tc>
          <w:tcPr>
            <w:tcW w:w="793" w:type="dxa"/>
          </w:tcPr>
          <w:p w:rsidR="00934723" w:rsidRDefault="00934723" w:rsidP="00934723">
            <w:pPr>
              <w:spacing w:line="480" w:lineRule="auto"/>
            </w:pP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22"/>
        </w:trPr>
        <w:tc>
          <w:tcPr>
            <w:tcW w:w="0" w:type="auto"/>
          </w:tcPr>
          <w:p w:rsidR="00934723" w:rsidRDefault="00934723" w:rsidP="00934723">
            <w:pPr>
              <w:spacing w:line="480" w:lineRule="auto"/>
            </w:pPr>
            <w:r>
              <w:t>6. Emotional Exhaustion</w:t>
            </w:r>
          </w:p>
        </w:tc>
        <w:tc>
          <w:tcPr>
            <w:tcW w:w="866" w:type="dxa"/>
          </w:tcPr>
          <w:p w:rsidR="00934723" w:rsidRDefault="00934723" w:rsidP="00934723">
            <w:pPr>
              <w:spacing w:line="480" w:lineRule="auto"/>
            </w:pPr>
            <w:r>
              <w:t>-.35*</w:t>
            </w:r>
          </w:p>
        </w:tc>
        <w:tc>
          <w:tcPr>
            <w:tcW w:w="900" w:type="dxa"/>
          </w:tcPr>
          <w:p w:rsidR="00934723" w:rsidRDefault="00934723" w:rsidP="00934723">
            <w:pPr>
              <w:spacing w:line="480" w:lineRule="auto"/>
            </w:pPr>
            <w:r>
              <w:t>-.27*</w:t>
            </w:r>
          </w:p>
        </w:tc>
        <w:tc>
          <w:tcPr>
            <w:tcW w:w="900" w:type="dxa"/>
          </w:tcPr>
          <w:p w:rsidR="00934723" w:rsidRDefault="00934723" w:rsidP="00934723">
            <w:pPr>
              <w:spacing w:line="480" w:lineRule="auto"/>
            </w:pPr>
            <w:r>
              <w:t>-.30*</w:t>
            </w:r>
          </w:p>
        </w:tc>
        <w:tc>
          <w:tcPr>
            <w:tcW w:w="899" w:type="dxa"/>
          </w:tcPr>
          <w:p w:rsidR="00934723" w:rsidRDefault="00934723" w:rsidP="00934723">
            <w:pPr>
              <w:spacing w:line="480" w:lineRule="auto"/>
            </w:pPr>
            <w:r>
              <w:t>-.29*</w:t>
            </w:r>
          </w:p>
        </w:tc>
        <w:tc>
          <w:tcPr>
            <w:tcW w:w="900" w:type="dxa"/>
          </w:tcPr>
          <w:p w:rsidR="00934723" w:rsidRDefault="00934723" w:rsidP="00934723">
            <w:pPr>
              <w:spacing w:line="480" w:lineRule="auto"/>
            </w:pPr>
            <w:r>
              <w:t>-.36*</w:t>
            </w:r>
          </w:p>
        </w:tc>
        <w:tc>
          <w:tcPr>
            <w:tcW w:w="900" w:type="dxa"/>
          </w:tcPr>
          <w:p w:rsidR="00934723" w:rsidRDefault="00934723" w:rsidP="00934723">
            <w:pPr>
              <w:spacing w:line="480" w:lineRule="auto"/>
            </w:pPr>
            <w:r>
              <w:t>-</w:t>
            </w:r>
          </w:p>
        </w:tc>
        <w:tc>
          <w:tcPr>
            <w:tcW w:w="0" w:type="auto"/>
          </w:tcPr>
          <w:p w:rsidR="00934723" w:rsidRDefault="00934723" w:rsidP="00934723">
            <w:pPr>
              <w:spacing w:line="480" w:lineRule="auto"/>
            </w:pPr>
          </w:p>
        </w:tc>
        <w:tc>
          <w:tcPr>
            <w:tcW w:w="793" w:type="dxa"/>
          </w:tcPr>
          <w:p w:rsidR="00934723" w:rsidRDefault="00934723" w:rsidP="00934723">
            <w:pPr>
              <w:spacing w:line="480" w:lineRule="auto"/>
            </w:pP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04"/>
        </w:trPr>
        <w:tc>
          <w:tcPr>
            <w:tcW w:w="0" w:type="auto"/>
          </w:tcPr>
          <w:p w:rsidR="00934723" w:rsidRDefault="00934723" w:rsidP="00934723">
            <w:pPr>
              <w:spacing w:line="480" w:lineRule="auto"/>
            </w:pPr>
            <w:r>
              <w:t>7. Overall Job Satisfaction</w:t>
            </w:r>
          </w:p>
        </w:tc>
        <w:tc>
          <w:tcPr>
            <w:tcW w:w="866" w:type="dxa"/>
          </w:tcPr>
          <w:p w:rsidR="00934723" w:rsidRDefault="00934723" w:rsidP="00934723">
            <w:pPr>
              <w:spacing w:line="480" w:lineRule="auto"/>
            </w:pPr>
            <w:r>
              <w:t>.52*</w:t>
            </w:r>
          </w:p>
        </w:tc>
        <w:tc>
          <w:tcPr>
            <w:tcW w:w="900" w:type="dxa"/>
          </w:tcPr>
          <w:p w:rsidR="00934723" w:rsidRDefault="00934723" w:rsidP="00934723">
            <w:pPr>
              <w:spacing w:line="480" w:lineRule="auto"/>
            </w:pPr>
            <w:r>
              <w:t>.44*</w:t>
            </w:r>
          </w:p>
        </w:tc>
        <w:tc>
          <w:tcPr>
            <w:tcW w:w="900" w:type="dxa"/>
          </w:tcPr>
          <w:p w:rsidR="00934723" w:rsidRDefault="00934723" w:rsidP="00934723">
            <w:pPr>
              <w:spacing w:line="480" w:lineRule="auto"/>
            </w:pPr>
            <w:r>
              <w:t>.49*</w:t>
            </w:r>
          </w:p>
        </w:tc>
        <w:tc>
          <w:tcPr>
            <w:tcW w:w="899" w:type="dxa"/>
          </w:tcPr>
          <w:p w:rsidR="00934723" w:rsidRDefault="00934723" w:rsidP="00934723">
            <w:pPr>
              <w:spacing w:line="480" w:lineRule="auto"/>
            </w:pPr>
            <w:r>
              <w:t>.42*</w:t>
            </w:r>
          </w:p>
        </w:tc>
        <w:tc>
          <w:tcPr>
            <w:tcW w:w="900" w:type="dxa"/>
          </w:tcPr>
          <w:p w:rsidR="00934723" w:rsidRDefault="00934723" w:rsidP="00934723">
            <w:pPr>
              <w:spacing w:line="480" w:lineRule="auto"/>
            </w:pPr>
            <w:r>
              <w:t>.55*</w:t>
            </w:r>
          </w:p>
        </w:tc>
        <w:tc>
          <w:tcPr>
            <w:tcW w:w="900" w:type="dxa"/>
          </w:tcPr>
          <w:p w:rsidR="00934723" w:rsidRDefault="00934723" w:rsidP="00934723">
            <w:pPr>
              <w:spacing w:line="480" w:lineRule="auto"/>
            </w:pPr>
            <w:r>
              <w:t>-.53*</w:t>
            </w:r>
          </w:p>
        </w:tc>
        <w:tc>
          <w:tcPr>
            <w:tcW w:w="0" w:type="auto"/>
          </w:tcPr>
          <w:p w:rsidR="00934723" w:rsidRDefault="00934723" w:rsidP="00934723">
            <w:pPr>
              <w:spacing w:line="480" w:lineRule="auto"/>
            </w:pPr>
            <w:r>
              <w:t>-</w:t>
            </w:r>
          </w:p>
        </w:tc>
        <w:tc>
          <w:tcPr>
            <w:tcW w:w="793" w:type="dxa"/>
          </w:tcPr>
          <w:p w:rsidR="00934723" w:rsidRDefault="00934723" w:rsidP="00934723">
            <w:pPr>
              <w:spacing w:line="480" w:lineRule="auto"/>
            </w:pP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22"/>
        </w:trPr>
        <w:tc>
          <w:tcPr>
            <w:tcW w:w="0" w:type="auto"/>
          </w:tcPr>
          <w:p w:rsidR="00934723" w:rsidRDefault="00934723" w:rsidP="00934723">
            <w:pPr>
              <w:spacing w:line="480" w:lineRule="auto"/>
            </w:pPr>
            <w:r>
              <w:t>8. Org. Commitment</w:t>
            </w:r>
          </w:p>
        </w:tc>
        <w:tc>
          <w:tcPr>
            <w:tcW w:w="866" w:type="dxa"/>
          </w:tcPr>
          <w:p w:rsidR="00934723" w:rsidRDefault="00934723" w:rsidP="00934723">
            <w:pPr>
              <w:spacing w:line="480" w:lineRule="auto"/>
            </w:pPr>
            <w:r>
              <w:t>.52*</w:t>
            </w:r>
          </w:p>
        </w:tc>
        <w:tc>
          <w:tcPr>
            <w:tcW w:w="900" w:type="dxa"/>
          </w:tcPr>
          <w:p w:rsidR="00934723" w:rsidRDefault="00934723" w:rsidP="00934723">
            <w:pPr>
              <w:spacing w:line="480" w:lineRule="auto"/>
            </w:pPr>
            <w:r>
              <w:t>.39*</w:t>
            </w:r>
          </w:p>
        </w:tc>
        <w:tc>
          <w:tcPr>
            <w:tcW w:w="900" w:type="dxa"/>
          </w:tcPr>
          <w:p w:rsidR="00934723" w:rsidRDefault="00934723" w:rsidP="00934723">
            <w:pPr>
              <w:spacing w:line="480" w:lineRule="auto"/>
            </w:pPr>
            <w:r>
              <w:t>.47*</w:t>
            </w:r>
          </w:p>
        </w:tc>
        <w:tc>
          <w:tcPr>
            <w:tcW w:w="899" w:type="dxa"/>
          </w:tcPr>
          <w:p w:rsidR="00934723" w:rsidRDefault="00934723" w:rsidP="00934723">
            <w:pPr>
              <w:spacing w:line="480" w:lineRule="auto"/>
            </w:pPr>
            <w:r>
              <w:t>.36*</w:t>
            </w:r>
          </w:p>
        </w:tc>
        <w:tc>
          <w:tcPr>
            <w:tcW w:w="900" w:type="dxa"/>
          </w:tcPr>
          <w:p w:rsidR="00934723" w:rsidRDefault="00934723" w:rsidP="00934723">
            <w:pPr>
              <w:spacing w:line="480" w:lineRule="auto"/>
            </w:pPr>
            <w:r>
              <w:t>.45*</w:t>
            </w:r>
          </w:p>
        </w:tc>
        <w:tc>
          <w:tcPr>
            <w:tcW w:w="900" w:type="dxa"/>
          </w:tcPr>
          <w:p w:rsidR="00934723" w:rsidRDefault="00934723" w:rsidP="00934723">
            <w:pPr>
              <w:spacing w:line="480" w:lineRule="auto"/>
            </w:pPr>
            <w:r>
              <w:t>-.39*</w:t>
            </w:r>
          </w:p>
        </w:tc>
        <w:tc>
          <w:tcPr>
            <w:tcW w:w="0" w:type="auto"/>
          </w:tcPr>
          <w:p w:rsidR="00934723" w:rsidRDefault="00934723" w:rsidP="00934723">
            <w:pPr>
              <w:spacing w:line="480" w:lineRule="auto"/>
            </w:pPr>
            <w:r>
              <w:t>.59*</w:t>
            </w:r>
          </w:p>
        </w:tc>
        <w:tc>
          <w:tcPr>
            <w:tcW w:w="793" w:type="dxa"/>
          </w:tcPr>
          <w:p w:rsidR="00934723" w:rsidRDefault="00934723" w:rsidP="00934723">
            <w:pPr>
              <w:spacing w:line="480" w:lineRule="auto"/>
            </w:pPr>
            <w:r>
              <w:t>-</w:t>
            </w:r>
          </w:p>
        </w:tc>
        <w:tc>
          <w:tcPr>
            <w:tcW w:w="900" w:type="dxa"/>
          </w:tcPr>
          <w:p w:rsidR="00934723" w:rsidRDefault="00934723" w:rsidP="00934723">
            <w:pPr>
              <w:spacing w:line="480" w:lineRule="auto"/>
            </w:pPr>
          </w:p>
        </w:tc>
        <w:tc>
          <w:tcPr>
            <w:tcW w:w="787" w:type="dxa"/>
          </w:tcPr>
          <w:p w:rsidR="00934723" w:rsidRDefault="00934723" w:rsidP="00934723">
            <w:pPr>
              <w:spacing w:line="480" w:lineRule="auto"/>
            </w:pPr>
          </w:p>
        </w:tc>
      </w:tr>
      <w:tr w:rsidR="00934723" w:rsidTr="00934723">
        <w:trPr>
          <w:trHeight w:val="639"/>
        </w:trPr>
        <w:tc>
          <w:tcPr>
            <w:tcW w:w="0" w:type="auto"/>
          </w:tcPr>
          <w:p w:rsidR="00934723" w:rsidRDefault="00934723" w:rsidP="00934723">
            <w:pPr>
              <w:spacing w:line="480" w:lineRule="auto"/>
            </w:pPr>
            <w:r>
              <w:t>9. Organizational Justice</w:t>
            </w:r>
          </w:p>
        </w:tc>
        <w:tc>
          <w:tcPr>
            <w:tcW w:w="866" w:type="dxa"/>
          </w:tcPr>
          <w:p w:rsidR="00934723" w:rsidRDefault="00934723" w:rsidP="00934723">
            <w:pPr>
              <w:spacing w:line="480" w:lineRule="auto"/>
            </w:pPr>
            <w:r>
              <w:t>.57*</w:t>
            </w:r>
          </w:p>
        </w:tc>
        <w:tc>
          <w:tcPr>
            <w:tcW w:w="900" w:type="dxa"/>
          </w:tcPr>
          <w:p w:rsidR="00934723" w:rsidRDefault="00934723" w:rsidP="00934723">
            <w:pPr>
              <w:spacing w:line="480" w:lineRule="auto"/>
            </w:pPr>
            <w:r>
              <w:t>.39*</w:t>
            </w:r>
          </w:p>
        </w:tc>
        <w:tc>
          <w:tcPr>
            <w:tcW w:w="900" w:type="dxa"/>
          </w:tcPr>
          <w:p w:rsidR="00934723" w:rsidRDefault="00934723" w:rsidP="00934723">
            <w:pPr>
              <w:spacing w:line="480" w:lineRule="auto"/>
            </w:pPr>
            <w:r>
              <w:t>.52*</w:t>
            </w:r>
          </w:p>
        </w:tc>
        <w:tc>
          <w:tcPr>
            <w:tcW w:w="899" w:type="dxa"/>
          </w:tcPr>
          <w:p w:rsidR="00934723" w:rsidRDefault="00934723" w:rsidP="00934723">
            <w:pPr>
              <w:spacing w:line="480" w:lineRule="auto"/>
            </w:pPr>
            <w:r>
              <w:t>.42*</w:t>
            </w:r>
          </w:p>
        </w:tc>
        <w:tc>
          <w:tcPr>
            <w:tcW w:w="900" w:type="dxa"/>
          </w:tcPr>
          <w:p w:rsidR="00934723" w:rsidRDefault="00934723" w:rsidP="00934723">
            <w:pPr>
              <w:spacing w:line="480" w:lineRule="auto"/>
            </w:pPr>
            <w:r>
              <w:t>.49*</w:t>
            </w:r>
          </w:p>
        </w:tc>
        <w:tc>
          <w:tcPr>
            <w:tcW w:w="900" w:type="dxa"/>
          </w:tcPr>
          <w:p w:rsidR="00934723" w:rsidRDefault="00934723" w:rsidP="00934723">
            <w:pPr>
              <w:spacing w:line="480" w:lineRule="auto"/>
            </w:pPr>
            <w:r>
              <w:t>-.46*</w:t>
            </w:r>
          </w:p>
        </w:tc>
        <w:tc>
          <w:tcPr>
            <w:tcW w:w="0" w:type="auto"/>
          </w:tcPr>
          <w:p w:rsidR="00934723" w:rsidRDefault="00934723" w:rsidP="00934723">
            <w:pPr>
              <w:spacing w:line="480" w:lineRule="auto"/>
            </w:pPr>
            <w:r>
              <w:t>.54*</w:t>
            </w:r>
          </w:p>
        </w:tc>
        <w:tc>
          <w:tcPr>
            <w:tcW w:w="793" w:type="dxa"/>
          </w:tcPr>
          <w:p w:rsidR="00934723" w:rsidRPr="00482D72" w:rsidRDefault="00934723" w:rsidP="00934723">
            <w:pPr>
              <w:spacing w:line="480" w:lineRule="auto"/>
            </w:pPr>
            <w:r>
              <w:t>.75*</w:t>
            </w:r>
          </w:p>
        </w:tc>
        <w:tc>
          <w:tcPr>
            <w:tcW w:w="900" w:type="dxa"/>
          </w:tcPr>
          <w:p w:rsidR="00934723" w:rsidRPr="00482D72" w:rsidRDefault="00934723" w:rsidP="00934723">
            <w:pPr>
              <w:spacing w:line="480" w:lineRule="auto"/>
            </w:pPr>
            <w:r>
              <w:t>-</w:t>
            </w:r>
          </w:p>
        </w:tc>
        <w:tc>
          <w:tcPr>
            <w:tcW w:w="787" w:type="dxa"/>
          </w:tcPr>
          <w:p w:rsidR="00934723" w:rsidRDefault="00934723" w:rsidP="00934723">
            <w:pPr>
              <w:spacing w:line="480" w:lineRule="auto"/>
            </w:pPr>
          </w:p>
        </w:tc>
      </w:tr>
      <w:tr w:rsidR="00934723" w:rsidTr="00934723">
        <w:trPr>
          <w:trHeight w:val="639"/>
        </w:trPr>
        <w:tc>
          <w:tcPr>
            <w:tcW w:w="0" w:type="auto"/>
            <w:tcBorders>
              <w:bottom w:val="single" w:sz="4" w:space="0" w:color="auto"/>
            </w:tcBorders>
          </w:tcPr>
          <w:p w:rsidR="00934723" w:rsidRDefault="00934723" w:rsidP="00934723">
            <w:pPr>
              <w:spacing w:line="480" w:lineRule="auto"/>
            </w:pPr>
            <w:r>
              <w:t>10. Organizational Tenure</w:t>
            </w:r>
          </w:p>
        </w:tc>
        <w:tc>
          <w:tcPr>
            <w:tcW w:w="866" w:type="dxa"/>
            <w:tcBorders>
              <w:bottom w:val="single" w:sz="4" w:space="0" w:color="auto"/>
            </w:tcBorders>
          </w:tcPr>
          <w:p w:rsidR="00934723" w:rsidRDefault="00934723" w:rsidP="00934723">
            <w:pPr>
              <w:spacing w:line="480" w:lineRule="auto"/>
            </w:pPr>
            <w:r>
              <w:t>-.07</w:t>
            </w:r>
          </w:p>
        </w:tc>
        <w:tc>
          <w:tcPr>
            <w:tcW w:w="900" w:type="dxa"/>
            <w:tcBorders>
              <w:bottom w:val="single" w:sz="4" w:space="0" w:color="auto"/>
            </w:tcBorders>
          </w:tcPr>
          <w:p w:rsidR="00934723" w:rsidRDefault="00934723" w:rsidP="00934723">
            <w:pPr>
              <w:spacing w:line="480" w:lineRule="auto"/>
            </w:pPr>
            <w:r>
              <w:t>.00</w:t>
            </w:r>
          </w:p>
        </w:tc>
        <w:tc>
          <w:tcPr>
            <w:tcW w:w="900" w:type="dxa"/>
            <w:tcBorders>
              <w:bottom w:val="single" w:sz="4" w:space="0" w:color="auto"/>
            </w:tcBorders>
          </w:tcPr>
          <w:p w:rsidR="00934723" w:rsidRDefault="00934723" w:rsidP="00934723">
            <w:pPr>
              <w:spacing w:line="480" w:lineRule="auto"/>
            </w:pPr>
            <w:r>
              <w:t>-.05</w:t>
            </w:r>
          </w:p>
        </w:tc>
        <w:tc>
          <w:tcPr>
            <w:tcW w:w="899" w:type="dxa"/>
            <w:tcBorders>
              <w:bottom w:val="single" w:sz="4" w:space="0" w:color="auto"/>
            </w:tcBorders>
          </w:tcPr>
          <w:p w:rsidR="00934723" w:rsidRDefault="00934723" w:rsidP="00934723">
            <w:pPr>
              <w:spacing w:line="480" w:lineRule="auto"/>
            </w:pPr>
            <w:r>
              <w:t>-.19*</w:t>
            </w:r>
          </w:p>
        </w:tc>
        <w:tc>
          <w:tcPr>
            <w:tcW w:w="900" w:type="dxa"/>
            <w:tcBorders>
              <w:bottom w:val="single" w:sz="4" w:space="0" w:color="auto"/>
            </w:tcBorders>
          </w:tcPr>
          <w:p w:rsidR="00934723" w:rsidRDefault="00934723" w:rsidP="00934723">
            <w:pPr>
              <w:spacing w:line="480" w:lineRule="auto"/>
            </w:pPr>
            <w:r>
              <w:t>-.12</w:t>
            </w:r>
          </w:p>
        </w:tc>
        <w:tc>
          <w:tcPr>
            <w:tcW w:w="900" w:type="dxa"/>
            <w:tcBorders>
              <w:bottom w:val="single" w:sz="4" w:space="0" w:color="auto"/>
            </w:tcBorders>
          </w:tcPr>
          <w:p w:rsidR="00934723" w:rsidRDefault="00934723" w:rsidP="00934723">
            <w:pPr>
              <w:spacing w:line="480" w:lineRule="auto"/>
            </w:pPr>
            <w:r>
              <w:t>.18*</w:t>
            </w:r>
          </w:p>
        </w:tc>
        <w:tc>
          <w:tcPr>
            <w:tcW w:w="0" w:type="auto"/>
            <w:tcBorders>
              <w:bottom w:val="single" w:sz="4" w:space="0" w:color="auto"/>
            </w:tcBorders>
          </w:tcPr>
          <w:p w:rsidR="00934723" w:rsidRDefault="00934723" w:rsidP="00934723">
            <w:pPr>
              <w:spacing w:line="480" w:lineRule="auto"/>
            </w:pPr>
            <w:r>
              <w:t>-.21*</w:t>
            </w:r>
          </w:p>
        </w:tc>
        <w:tc>
          <w:tcPr>
            <w:tcW w:w="793" w:type="dxa"/>
            <w:tcBorders>
              <w:bottom w:val="single" w:sz="4" w:space="0" w:color="auto"/>
            </w:tcBorders>
          </w:tcPr>
          <w:p w:rsidR="00934723" w:rsidRPr="00482D72" w:rsidRDefault="00934723" w:rsidP="00934723">
            <w:pPr>
              <w:spacing w:line="480" w:lineRule="auto"/>
            </w:pPr>
            <w:r>
              <w:t>-.07</w:t>
            </w:r>
          </w:p>
        </w:tc>
        <w:tc>
          <w:tcPr>
            <w:tcW w:w="900" w:type="dxa"/>
            <w:tcBorders>
              <w:bottom w:val="single" w:sz="4" w:space="0" w:color="auto"/>
            </w:tcBorders>
          </w:tcPr>
          <w:p w:rsidR="00934723" w:rsidRDefault="00934723" w:rsidP="00934723">
            <w:pPr>
              <w:spacing w:line="480" w:lineRule="auto"/>
            </w:pPr>
            <w:r>
              <w:t>-.22*</w:t>
            </w:r>
          </w:p>
        </w:tc>
        <w:tc>
          <w:tcPr>
            <w:tcW w:w="787" w:type="dxa"/>
            <w:tcBorders>
              <w:bottom w:val="single" w:sz="4" w:space="0" w:color="auto"/>
            </w:tcBorders>
          </w:tcPr>
          <w:p w:rsidR="00934723" w:rsidRDefault="00934723" w:rsidP="00934723">
            <w:pPr>
              <w:spacing w:line="480" w:lineRule="auto"/>
            </w:pPr>
            <w:r>
              <w:t>-</w:t>
            </w:r>
          </w:p>
        </w:tc>
      </w:tr>
    </w:tbl>
    <w:p w:rsidR="00934723" w:rsidRPr="00532FEE" w:rsidRDefault="00934723" w:rsidP="00934723">
      <w:pPr>
        <w:rPr>
          <w:i/>
        </w:rPr>
        <w:sectPr w:rsidR="00934723" w:rsidRPr="00532FEE" w:rsidSect="00934723">
          <w:pgSz w:w="15840" w:h="12240" w:orient="landscape" w:code="1"/>
          <w:pgMar w:top="1260" w:right="1440" w:bottom="1260" w:left="1440" w:header="720" w:footer="720" w:gutter="0"/>
          <w:cols w:space="720"/>
          <w:docGrid w:linePitch="360"/>
        </w:sectPr>
      </w:pPr>
      <w:r>
        <w:t xml:space="preserve">*Correlations are significant at the 0.01 level (2-tailed), using Pearson’s </w:t>
      </w:r>
      <w:r>
        <w:rPr>
          <w:i/>
        </w:rPr>
        <w:t>r</w:t>
      </w:r>
    </w:p>
    <w:p w:rsidR="00934723" w:rsidRDefault="00934723" w:rsidP="00D05D1C">
      <w:pPr>
        <w:spacing w:line="480" w:lineRule="auto"/>
        <w:ind w:firstLine="720"/>
        <w:rPr>
          <w:rFonts w:eastAsia="Times New Roman" w:cs="Times New Roman"/>
          <w:iCs/>
          <w:color w:val="000000"/>
          <w:szCs w:val="24"/>
        </w:rPr>
      </w:pPr>
      <w:r>
        <w:rPr>
          <w:rFonts w:eastAsia="Times New Roman" w:cs="Times New Roman"/>
          <w:iCs/>
          <w:color w:val="000000"/>
          <w:szCs w:val="24"/>
        </w:rPr>
        <w:lastRenderedPageBreak/>
        <w:t xml:space="preserve">Hypotheses 4 – 7 suggest </w:t>
      </w:r>
      <w:r w:rsidR="00F16552">
        <w:rPr>
          <w:rFonts w:eastAsia="Times New Roman" w:cs="Times New Roman"/>
          <w:iCs/>
          <w:color w:val="000000"/>
          <w:szCs w:val="24"/>
        </w:rPr>
        <w:t>mediating</w:t>
      </w:r>
      <w:r>
        <w:rPr>
          <w:rFonts w:eastAsia="Times New Roman" w:cs="Times New Roman"/>
          <w:iCs/>
          <w:color w:val="000000"/>
          <w:szCs w:val="24"/>
        </w:rPr>
        <w:t xml:space="preserve"> relationships among the study variables. </w:t>
      </w:r>
      <w:r w:rsidRPr="00F57978">
        <w:rPr>
          <w:rFonts w:eastAsia="Times New Roman" w:cs="Times New Roman"/>
          <w:iCs/>
          <w:color w:val="000000"/>
          <w:szCs w:val="24"/>
        </w:rPr>
        <w:t xml:space="preserve">Per guidance from Anderson and </w:t>
      </w:r>
      <w:proofErr w:type="spellStart"/>
      <w:r w:rsidRPr="00F57978">
        <w:rPr>
          <w:rFonts w:eastAsia="Times New Roman" w:cs="Times New Roman"/>
          <w:iCs/>
          <w:color w:val="000000"/>
          <w:szCs w:val="24"/>
        </w:rPr>
        <w:t>Gerbing</w:t>
      </w:r>
      <w:proofErr w:type="spellEnd"/>
      <w:r w:rsidRPr="00F57978">
        <w:rPr>
          <w:rFonts w:eastAsia="Times New Roman" w:cs="Times New Roman"/>
          <w:iCs/>
          <w:color w:val="000000"/>
          <w:szCs w:val="24"/>
        </w:rPr>
        <w:t xml:space="preserve"> (1988), structural equation modeling was used to test hypothesized relationships using aggregated measures. </w:t>
      </w:r>
      <w:r w:rsidR="00DC1299">
        <w:rPr>
          <w:rFonts w:eastAsia="Times New Roman" w:cs="Times New Roman"/>
          <w:iCs/>
          <w:color w:val="000000"/>
          <w:szCs w:val="24"/>
        </w:rPr>
        <w:t xml:space="preserve">Prior to aggregating the measures, factor analyses on the measures were computed to verify the factor structure of each measure. As expected, each measure exhibited a factor structure consistent with theory and prior evidence. </w:t>
      </w:r>
      <w:r w:rsidRPr="00F57978">
        <w:rPr>
          <w:rFonts w:eastAsia="Times New Roman" w:cs="Times New Roman"/>
          <w:iCs/>
          <w:color w:val="000000"/>
          <w:szCs w:val="24"/>
        </w:rPr>
        <w:t xml:space="preserve">A global fit index provides evidence that constructs are correctly specified. </w:t>
      </w:r>
      <w:r w:rsidR="001F718C">
        <w:rPr>
          <w:rFonts w:eastAsia="Times New Roman" w:cs="Times New Roman"/>
          <w:iCs/>
          <w:color w:val="000000"/>
          <w:szCs w:val="24"/>
        </w:rPr>
        <w:t>The</w:t>
      </w:r>
      <w:r w:rsidRPr="00F57978">
        <w:rPr>
          <w:rFonts w:eastAsia="Times New Roman" w:cs="Times New Roman"/>
          <w:iCs/>
          <w:color w:val="000000"/>
          <w:szCs w:val="24"/>
        </w:rPr>
        <w:t xml:space="preserve"> hypothesized relationships</w:t>
      </w:r>
      <w:r w:rsidR="001F718C">
        <w:rPr>
          <w:rFonts w:eastAsia="Times New Roman" w:cs="Times New Roman"/>
          <w:iCs/>
          <w:color w:val="000000"/>
          <w:szCs w:val="24"/>
        </w:rPr>
        <w:t xml:space="preserve"> were tested first using SEM</w:t>
      </w:r>
      <w:r w:rsidRPr="00F57978">
        <w:rPr>
          <w:rFonts w:eastAsia="Times New Roman" w:cs="Times New Roman"/>
          <w:iCs/>
          <w:color w:val="000000"/>
          <w:szCs w:val="24"/>
        </w:rPr>
        <w:t xml:space="preserve">. As is evident in Table </w:t>
      </w:r>
      <w:r w:rsidR="00DC1299">
        <w:rPr>
          <w:rFonts w:eastAsia="Times New Roman" w:cs="Times New Roman"/>
          <w:iCs/>
          <w:color w:val="000000"/>
          <w:szCs w:val="24"/>
        </w:rPr>
        <w:t>4</w:t>
      </w:r>
      <w:r w:rsidRPr="00F57978">
        <w:rPr>
          <w:rFonts w:eastAsia="Times New Roman" w:cs="Times New Roman"/>
          <w:iCs/>
          <w:color w:val="000000"/>
          <w:szCs w:val="24"/>
        </w:rPr>
        <w:t xml:space="preserve">, model fit was not acceptable according to standard heuristics. </w:t>
      </w:r>
      <w:r w:rsidR="00997FC1">
        <w:rPr>
          <w:rFonts w:eastAsia="Times New Roman" w:cs="Times New Roman"/>
          <w:iCs/>
          <w:color w:val="000000"/>
          <w:szCs w:val="24"/>
        </w:rPr>
        <w:t>Standardized Total Effects, Direct Effects, and Indirect Effects of the hypothesized model can be found in Tables 5 – 7.</w:t>
      </w:r>
      <w:r w:rsidR="007F45D4">
        <w:rPr>
          <w:rFonts w:eastAsia="Times New Roman" w:cs="Times New Roman"/>
          <w:iCs/>
          <w:color w:val="000000"/>
          <w:szCs w:val="24"/>
        </w:rPr>
        <w:t xml:space="preserve"> </w:t>
      </w:r>
      <w:r w:rsidRPr="00F57978">
        <w:rPr>
          <w:rFonts w:eastAsia="Times New Roman" w:cs="Times New Roman"/>
          <w:iCs/>
          <w:color w:val="000000"/>
          <w:szCs w:val="24"/>
        </w:rPr>
        <w:t xml:space="preserve">Thus, </w:t>
      </w:r>
      <w:r w:rsidR="000E4F9F">
        <w:rPr>
          <w:rFonts w:eastAsia="Times New Roman" w:cs="Times New Roman"/>
          <w:iCs/>
          <w:color w:val="000000"/>
          <w:szCs w:val="24"/>
        </w:rPr>
        <w:t>three additional models were developed to determine an acceptable fit</w:t>
      </w:r>
      <w:r w:rsidRPr="00F57978">
        <w:rPr>
          <w:rFonts w:eastAsia="Times New Roman" w:cs="Times New Roman"/>
          <w:iCs/>
          <w:color w:val="000000"/>
          <w:szCs w:val="24"/>
        </w:rPr>
        <w:t xml:space="preserve">. The final model exhibited acceptable global fit, as is evident in Table </w:t>
      </w:r>
      <w:r w:rsidR="000E4F9F">
        <w:rPr>
          <w:rFonts w:eastAsia="Times New Roman" w:cs="Times New Roman"/>
          <w:iCs/>
          <w:color w:val="000000"/>
          <w:szCs w:val="24"/>
        </w:rPr>
        <w:t>4</w:t>
      </w:r>
      <w:r w:rsidRPr="00F57978">
        <w:rPr>
          <w:rFonts w:eastAsia="Times New Roman" w:cs="Times New Roman"/>
          <w:iCs/>
          <w:color w:val="000000"/>
          <w:szCs w:val="24"/>
        </w:rPr>
        <w:t xml:space="preserve">. The original and final models are shown in Figures </w:t>
      </w:r>
      <w:r w:rsidR="000E4F9F">
        <w:rPr>
          <w:rFonts w:eastAsia="Times New Roman" w:cs="Times New Roman"/>
          <w:iCs/>
          <w:color w:val="000000"/>
          <w:szCs w:val="24"/>
        </w:rPr>
        <w:t>2</w:t>
      </w:r>
      <w:r w:rsidRPr="00F57978">
        <w:rPr>
          <w:rFonts w:eastAsia="Times New Roman" w:cs="Times New Roman"/>
          <w:iCs/>
          <w:color w:val="000000"/>
          <w:szCs w:val="24"/>
        </w:rPr>
        <w:t xml:space="preserve"> </w:t>
      </w:r>
      <w:r w:rsidR="00D05D1C">
        <w:rPr>
          <w:rFonts w:eastAsia="Times New Roman" w:cs="Times New Roman"/>
          <w:iCs/>
          <w:color w:val="000000"/>
          <w:szCs w:val="24"/>
        </w:rPr>
        <w:t xml:space="preserve">and </w:t>
      </w:r>
      <w:r w:rsidR="000E4F9F">
        <w:rPr>
          <w:rFonts w:eastAsia="Times New Roman" w:cs="Times New Roman"/>
          <w:iCs/>
          <w:color w:val="000000"/>
          <w:szCs w:val="24"/>
        </w:rPr>
        <w:t>3</w:t>
      </w:r>
      <w:r w:rsidR="00D05D1C">
        <w:rPr>
          <w:rFonts w:eastAsia="Times New Roman" w:cs="Times New Roman"/>
          <w:iCs/>
          <w:color w:val="000000"/>
          <w:szCs w:val="24"/>
        </w:rPr>
        <w:t xml:space="preserve">. </w:t>
      </w:r>
    </w:p>
    <w:p w:rsidR="00D05D1C" w:rsidRDefault="00D05D1C" w:rsidP="00D05D1C">
      <w:pPr>
        <w:spacing w:line="480" w:lineRule="auto"/>
      </w:pPr>
      <w:r>
        <w:t>Table 4</w:t>
      </w:r>
    </w:p>
    <w:p w:rsidR="00D05D1C" w:rsidRDefault="00D05D1C" w:rsidP="00D05D1C">
      <w:pPr>
        <w:spacing w:line="480" w:lineRule="auto"/>
        <w:rPr>
          <w:i/>
        </w:rPr>
      </w:pPr>
      <w:r>
        <w:rPr>
          <w:i/>
        </w:rPr>
        <w:t>Global Fit Indices of Hypothesized and Alternate Model</w:t>
      </w:r>
    </w:p>
    <w:tbl>
      <w:tblPr>
        <w:tblStyle w:val="TableGrid"/>
        <w:tblW w:w="92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1080"/>
        <w:gridCol w:w="1080"/>
        <w:gridCol w:w="1350"/>
        <w:gridCol w:w="1350"/>
        <w:gridCol w:w="1350"/>
      </w:tblGrid>
      <w:tr w:rsidR="00D05D1C" w:rsidTr="00E52FC3">
        <w:tc>
          <w:tcPr>
            <w:tcW w:w="3078" w:type="dxa"/>
          </w:tcPr>
          <w:p w:rsidR="00D05D1C" w:rsidRDefault="00D05D1C" w:rsidP="00E52FC3"/>
          <w:p w:rsidR="00D05D1C" w:rsidRDefault="00D05D1C" w:rsidP="00E52FC3">
            <w:r>
              <w:t>Model</w:t>
            </w:r>
          </w:p>
        </w:tc>
        <w:tc>
          <w:tcPr>
            <w:tcW w:w="1080" w:type="dxa"/>
          </w:tcPr>
          <w:p w:rsidR="00D05D1C" w:rsidRDefault="00D05D1C" w:rsidP="00E52FC3"/>
          <w:p w:rsidR="00D05D1C" w:rsidRPr="00480743" w:rsidRDefault="00D05D1C" w:rsidP="00E52FC3">
            <w:pPr>
              <w:rPr>
                <w:i/>
              </w:rPr>
            </w:pPr>
            <w:r>
              <w:rPr>
                <w:i/>
              </w:rPr>
              <w:t>TLI</w:t>
            </w:r>
          </w:p>
        </w:tc>
        <w:tc>
          <w:tcPr>
            <w:tcW w:w="1080" w:type="dxa"/>
          </w:tcPr>
          <w:p w:rsidR="00D05D1C" w:rsidRDefault="00D05D1C" w:rsidP="00E52FC3"/>
          <w:p w:rsidR="00D05D1C" w:rsidRPr="006B2F35" w:rsidRDefault="00D05D1C" w:rsidP="00E52FC3">
            <w:pPr>
              <w:rPr>
                <w:i/>
              </w:rPr>
            </w:pPr>
            <w:r w:rsidRPr="006B2F35">
              <w:rPr>
                <w:i/>
              </w:rPr>
              <w:t>CFI</w:t>
            </w:r>
          </w:p>
        </w:tc>
        <w:tc>
          <w:tcPr>
            <w:tcW w:w="1350" w:type="dxa"/>
          </w:tcPr>
          <w:p w:rsidR="00D05D1C" w:rsidRDefault="00D05D1C" w:rsidP="00E52FC3"/>
          <w:p w:rsidR="00D05D1C" w:rsidRPr="006B2F35" w:rsidRDefault="00D05D1C" w:rsidP="00E52FC3">
            <w:pPr>
              <w:rPr>
                <w:i/>
              </w:rPr>
            </w:pPr>
            <w:r w:rsidRPr="006B2F35">
              <w:rPr>
                <w:i/>
              </w:rPr>
              <w:t>RMSEA</w:t>
            </w:r>
          </w:p>
        </w:tc>
        <w:tc>
          <w:tcPr>
            <w:tcW w:w="1350" w:type="dxa"/>
          </w:tcPr>
          <w:p w:rsidR="00D05D1C" w:rsidRDefault="00D05D1C" w:rsidP="00E52FC3"/>
          <w:p w:rsidR="00D05D1C" w:rsidRPr="006B2F35" w:rsidRDefault="00D05D1C" w:rsidP="00E52FC3">
            <w:pPr>
              <w:rPr>
                <w:i/>
              </w:rPr>
            </w:pPr>
            <w:r w:rsidRPr="006B2F35">
              <w:rPr>
                <w:i/>
              </w:rPr>
              <w:t>Chi-square</w:t>
            </w:r>
          </w:p>
        </w:tc>
        <w:tc>
          <w:tcPr>
            <w:tcW w:w="1350" w:type="dxa"/>
          </w:tcPr>
          <w:p w:rsidR="00D05D1C" w:rsidRDefault="00D05D1C" w:rsidP="00E52FC3"/>
          <w:p w:rsidR="00D05D1C" w:rsidRPr="00BB5789" w:rsidRDefault="00D05D1C" w:rsidP="00E52FC3">
            <w:pPr>
              <w:ind w:left="252"/>
              <w:rPr>
                <w:i/>
              </w:rPr>
            </w:pPr>
            <w:proofErr w:type="spellStart"/>
            <w:r w:rsidRPr="00BB5789">
              <w:rPr>
                <w:i/>
              </w:rPr>
              <w:t>df</w:t>
            </w:r>
            <w:proofErr w:type="spellEnd"/>
          </w:p>
        </w:tc>
      </w:tr>
      <w:tr w:rsidR="00D05D1C" w:rsidRPr="00500EC0" w:rsidTr="00E52FC3">
        <w:tc>
          <w:tcPr>
            <w:tcW w:w="3078" w:type="dxa"/>
          </w:tcPr>
          <w:p w:rsidR="00D05D1C" w:rsidRDefault="00D05D1C" w:rsidP="00E52FC3"/>
          <w:p w:rsidR="00D05D1C" w:rsidRPr="00500EC0" w:rsidRDefault="00D05D1C" w:rsidP="00E52FC3">
            <w:pPr>
              <w:rPr>
                <w:highlight w:val="yellow"/>
              </w:rPr>
            </w:pPr>
            <w:r>
              <w:t>Hypothesized Model</w:t>
            </w:r>
          </w:p>
        </w:tc>
        <w:tc>
          <w:tcPr>
            <w:tcW w:w="1080" w:type="dxa"/>
          </w:tcPr>
          <w:p w:rsidR="00D05D1C" w:rsidRDefault="00D05D1C" w:rsidP="00E52FC3"/>
          <w:p w:rsidR="00D05D1C" w:rsidRPr="00500EC0" w:rsidRDefault="00D05D1C" w:rsidP="00E52FC3">
            <w:pPr>
              <w:rPr>
                <w:highlight w:val="yellow"/>
              </w:rPr>
            </w:pPr>
            <w:r>
              <w:t>.283</w:t>
            </w:r>
          </w:p>
        </w:tc>
        <w:tc>
          <w:tcPr>
            <w:tcW w:w="1080" w:type="dxa"/>
          </w:tcPr>
          <w:p w:rsidR="00D05D1C" w:rsidRDefault="00D05D1C" w:rsidP="00E52FC3"/>
          <w:p w:rsidR="00D05D1C" w:rsidRPr="00500EC0" w:rsidRDefault="00D05D1C" w:rsidP="00E52FC3">
            <w:pPr>
              <w:rPr>
                <w:highlight w:val="yellow"/>
              </w:rPr>
            </w:pPr>
            <w:r>
              <w:t>.665</w:t>
            </w:r>
          </w:p>
        </w:tc>
        <w:tc>
          <w:tcPr>
            <w:tcW w:w="1350" w:type="dxa"/>
          </w:tcPr>
          <w:p w:rsidR="00D05D1C" w:rsidRDefault="00D05D1C" w:rsidP="00E52FC3"/>
          <w:p w:rsidR="00D05D1C" w:rsidRPr="00500EC0" w:rsidRDefault="00D05D1C" w:rsidP="00E52FC3">
            <w:pPr>
              <w:rPr>
                <w:highlight w:val="yellow"/>
              </w:rPr>
            </w:pPr>
            <w:r>
              <w:t>.303</w:t>
            </w:r>
          </w:p>
        </w:tc>
        <w:tc>
          <w:tcPr>
            <w:tcW w:w="1350" w:type="dxa"/>
          </w:tcPr>
          <w:p w:rsidR="00D05D1C" w:rsidRDefault="00D05D1C" w:rsidP="00E52FC3"/>
          <w:p w:rsidR="00D05D1C" w:rsidRPr="00500EC0" w:rsidRDefault="00D05D1C" w:rsidP="00E52FC3">
            <w:pPr>
              <w:rPr>
                <w:highlight w:val="yellow"/>
              </w:rPr>
            </w:pPr>
            <w:r>
              <w:t>380.265</w:t>
            </w:r>
          </w:p>
        </w:tc>
        <w:tc>
          <w:tcPr>
            <w:tcW w:w="1350" w:type="dxa"/>
          </w:tcPr>
          <w:p w:rsidR="00D05D1C" w:rsidRDefault="00D05D1C" w:rsidP="00E52FC3"/>
          <w:p w:rsidR="00D05D1C" w:rsidRDefault="00D05D1C" w:rsidP="00E52FC3">
            <w:pPr>
              <w:ind w:left="162"/>
            </w:pPr>
            <w:r>
              <w:t>21</w:t>
            </w:r>
          </w:p>
        </w:tc>
      </w:tr>
      <w:tr w:rsidR="00D05D1C" w:rsidTr="00E52FC3">
        <w:tc>
          <w:tcPr>
            <w:tcW w:w="3078" w:type="dxa"/>
          </w:tcPr>
          <w:p w:rsidR="00D05D1C" w:rsidRDefault="00D05D1C" w:rsidP="00E52FC3"/>
          <w:p w:rsidR="00D05D1C" w:rsidRDefault="00D05D1C" w:rsidP="00E52FC3">
            <w:r>
              <w:t>Alternate Model</w:t>
            </w:r>
          </w:p>
        </w:tc>
        <w:tc>
          <w:tcPr>
            <w:tcW w:w="1080" w:type="dxa"/>
          </w:tcPr>
          <w:p w:rsidR="00D05D1C" w:rsidRDefault="00D05D1C" w:rsidP="00E52FC3"/>
          <w:p w:rsidR="00D05D1C" w:rsidRDefault="00D05D1C" w:rsidP="006B2F35">
            <w:r>
              <w:t>.919</w:t>
            </w:r>
          </w:p>
        </w:tc>
        <w:tc>
          <w:tcPr>
            <w:tcW w:w="1080" w:type="dxa"/>
          </w:tcPr>
          <w:p w:rsidR="00D05D1C" w:rsidRDefault="00D05D1C" w:rsidP="00E52FC3"/>
          <w:p w:rsidR="00D05D1C" w:rsidRDefault="00D05D1C" w:rsidP="006B2F35">
            <w:r>
              <w:t>.948</w:t>
            </w:r>
          </w:p>
        </w:tc>
        <w:tc>
          <w:tcPr>
            <w:tcW w:w="1350" w:type="dxa"/>
          </w:tcPr>
          <w:p w:rsidR="00D05D1C" w:rsidRDefault="00D05D1C" w:rsidP="00E52FC3"/>
          <w:p w:rsidR="00D05D1C" w:rsidRDefault="00D05D1C" w:rsidP="006B2F35">
            <w:r>
              <w:t>.120</w:t>
            </w:r>
          </w:p>
        </w:tc>
        <w:tc>
          <w:tcPr>
            <w:tcW w:w="1350" w:type="dxa"/>
          </w:tcPr>
          <w:p w:rsidR="00D05D1C" w:rsidRDefault="00D05D1C" w:rsidP="00E52FC3"/>
          <w:p w:rsidR="00D05D1C" w:rsidRDefault="00D05D1C" w:rsidP="00E52FC3">
            <w:r>
              <w:t>380.265</w:t>
            </w:r>
          </w:p>
        </w:tc>
        <w:tc>
          <w:tcPr>
            <w:tcW w:w="1350" w:type="dxa"/>
          </w:tcPr>
          <w:p w:rsidR="00D05D1C" w:rsidRDefault="00D05D1C" w:rsidP="00E52FC3"/>
          <w:p w:rsidR="00D05D1C" w:rsidRDefault="00D05D1C" w:rsidP="00E52FC3">
            <w:pPr>
              <w:ind w:left="162"/>
            </w:pPr>
            <w:r>
              <w:t>23</w:t>
            </w:r>
          </w:p>
        </w:tc>
      </w:tr>
      <w:tr w:rsidR="00D05D1C" w:rsidTr="00E52FC3">
        <w:tc>
          <w:tcPr>
            <w:tcW w:w="3078" w:type="dxa"/>
          </w:tcPr>
          <w:p w:rsidR="00D05D1C" w:rsidRDefault="00D05D1C" w:rsidP="00E52FC3"/>
        </w:tc>
        <w:tc>
          <w:tcPr>
            <w:tcW w:w="1080" w:type="dxa"/>
          </w:tcPr>
          <w:p w:rsidR="00D05D1C" w:rsidRDefault="00D05D1C" w:rsidP="00E52FC3"/>
        </w:tc>
        <w:tc>
          <w:tcPr>
            <w:tcW w:w="1080" w:type="dxa"/>
          </w:tcPr>
          <w:p w:rsidR="00D05D1C" w:rsidRDefault="00D05D1C" w:rsidP="00E52FC3"/>
        </w:tc>
        <w:tc>
          <w:tcPr>
            <w:tcW w:w="1350" w:type="dxa"/>
          </w:tcPr>
          <w:p w:rsidR="00D05D1C" w:rsidRDefault="00D05D1C" w:rsidP="00E52FC3"/>
        </w:tc>
        <w:tc>
          <w:tcPr>
            <w:tcW w:w="1350" w:type="dxa"/>
          </w:tcPr>
          <w:p w:rsidR="00D05D1C" w:rsidRDefault="00D05D1C" w:rsidP="00E52FC3"/>
        </w:tc>
        <w:tc>
          <w:tcPr>
            <w:tcW w:w="1350" w:type="dxa"/>
          </w:tcPr>
          <w:p w:rsidR="00D05D1C" w:rsidRDefault="00D05D1C" w:rsidP="00E52FC3"/>
        </w:tc>
      </w:tr>
    </w:tbl>
    <w:p w:rsidR="00D05D1C" w:rsidRDefault="00D05D1C" w:rsidP="00D05D1C">
      <w:r>
        <w:t>*TLI (Tucker Lewis Index): model accepted at .90 or higher</w:t>
      </w:r>
    </w:p>
    <w:p w:rsidR="00D05D1C" w:rsidRDefault="00D05D1C" w:rsidP="00D05D1C">
      <w:r>
        <w:t>**CFI (Comparative Fit Index): model accepted at .90 or higher</w:t>
      </w:r>
    </w:p>
    <w:p w:rsidR="00D05D1C" w:rsidRDefault="00D05D1C" w:rsidP="00D05D1C">
      <w:r>
        <w:t>***RMSEA (Root Mean Squared Error of Approximation): model approaching .10 or lower</w:t>
      </w:r>
    </w:p>
    <w:p w:rsidR="00D05D1C" w:rsidRPr="00BB5789" w:rsidRDefault="00D05D1C" w:rsidP="00D05D1C">
      <w:r>
        <w:t xml:space="preserve"> </w:t>
      </w:r>
    </w:p>
    <w:p w:rsidR="00D05D1C" w:rsidRDefault="00D05D1C" w:rsidP="00D05D1C">
      <w:pPr>
        <w:spacing w:line="480" w:lineRule="auto"/>
      </w:pPr>
    </w:p>
    <w:p w:rsidR="00D05D1C" w:rsidRDefault="00D05D1C" w:rsidP="00D05D1C">
      <w:pPr>
        <w:spacing w:line="480" w:lineRule="auto"/>
      </w:pPr>
    </w:p>
    <w:p w:rsidR="00D05D1C" w:rsidRDefault="00D05D1C" w:rsidP="00D05D1C">
      <w:pPr>
        <w:spacing w:line="480" w:lineRule="auto"/>
      </w:pPr>
    </w:p>
    <w:p w:rsidR="00D05D1C" w:rsidRDefault="00D05D1C" w:rsidP="00D05D1C">
      <w:pPr>
        <w:spacing w:line="480" w:lineRule="auto"/>
      </w:pPr>
    </w:p>
    <w:p w:rsidR="00D05D1C" w:rsidRDefault="00D05D1C" w:rsidP="00D05D1C">
      <w:pPr>
        <w:spacing w:line="480" w:lineRule="auto"/>
      </w:pPr>
    </w:p>
    <w:p w:rsidR="00D05D1C" w:rsidRDefault="00D05D1C" w:rsidP="00D05D1C">
      <w:pPr>
        <w:spacing w:line="480" w:lineRule="auto"/>
      </w:pPr>
      <w:r>
        <w:lastRenderedPageBreak/>
        <w:t>Table 5</w:t>
      </w:r>
    </w:p>
    <w:p w:rsidR="00D05D1C" w:rsidRDefault="00D05D1C" w:rsidP="00D05D1C">
      <w:pPr>
        <w:spacing w:line="480" w:lineRule="auto"/>
      </w:pPr>
      <w:r>
        <w:rPr>
          <w:i/>
        </w:rPr>
        <w:t xml:space="preserve">Hypothesized Model, Standardized Total Effects </w:t>
      </w:r>
      <w:r>
        <w:t xml:space="preserve">(Fixed </w:t>
      </w:r>
      <w:r>
        <w:rPr>
          <w:i/>
        </w:rPr>
        <w:t>N=141)</w:t>
      </w:r>
    </w:p>
    <w:tbl>
      <w:tblPr>
        <w:tblStyle w:val="TableGrid"/>
        <w:tblW w:w="959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260"/>
        <w:gridCol w:w="90"/>
        <w:gridCol w:w="900"/>
        <w:gridCol w:w="270"/>
        <w:gridCol w:w="1080"/>
        <w:gridCol w:w="180"/>
        <w:gridCol w:w="900"/>
        <w:gridCol w:w="270"/>
        <w:gridCol w:w="720"/>
        <w:gridCol w:w="1170"/>
        <w:gridCol w:w="236"/>
      </w:tblGrid>
      <w:tr w:rsidR="00D05D1C" w:rsidTr="00E52FC3">
        <w:trPr>
          <w:gridAfter w:val="1"/>
          <w:wAfter w:w="236" w:type="dxa"/>
          <w:cantSplit/>
          <w:trHeight w:val="1728"/>
        </w:trPr>
        <w:tc>
          <w:tcPr>
            <w:tcW w:w="2520" w:type="dxa"/>
            <w:tcBorders>
              <w:top w:val="single" w:sz="4" w:space="0" w:color="auto"/>
            </w:tcBorders>
          </w:tcPr>
          <w:p w:rsidR="00D05D1C" w:rsidRDefault="00D05D1C" w:rsidP="00E52FC3"/>
        </w:tc>
        <w:tc>
          <w:tcPr>
            <w:tcW w:w="1260" w:type="dxa"/>
            <w:tcBorders>
              <w:top w:val="single" w:sz="4" w:space="0" w:color="auto"/>
            </w:tcBorders>
            <w:textDirection w:val="btLr"/>
          </w:tcPr>
          <w:p w:rsidR="00D05D1C" w:rsidRDefault="00D05D1C" w:rsidP="00E52FC3">
            <w:pPr>
              <w:ind w:left="113" w:right="113"/>
              <w:rPr>
                <w:sz w:val="20"/>
              </w:rPr>
            </w:pPr>
          </w:p>
          <w:p w:rsidR="00D05D1C" w:rsidRDefault="00D05D1C" w:rsidP="00E52FC3">
            <w:pPr>
              <w:ind w:left="113" w:right="113"/>
              <w:rPr>
                <w:sz w:val="20"/>
              </w:rPr>
            </w:pPr>
            <w:r w:rsidRPr="00062AB4">
              <w:rPr>
                <w:sz w:val="20"/>
              </w:rPr>
              <w:t>Transactional Leadership</w:t>
            </w:r>
          </w:p>
          <w:p w:rsidR="00D05D1C" w:rsidRDefault="00D05D1C" w:rsidP="00E52FC3">
            <w:pPr>
              <w:ind w:left="113" w:right="113"/>
            </w:pPr>
          </w:p>
        </w:tc>
        <w:tc>
          <w:tcPr>
            <w:tcW w:w="1260" w:type="dxa"/>
            <w:gridSpan w:val="3"/>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Transformational Leadership</w:t>
            </w:r>
          </w:p>
        </w:tc>
        <w:tc>
          <w:tcPr>
            <w:tcW w:w="1260" w:type="dxa"/>
            <w:gridSpan w:val="2"/>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Informational Justice</w:t>
            </w:r>
          </w:p>
        </w:tc>
        <w:tc>
          <w:tcPr>
            <w:tcW w:w="900" w:type="dxa"/>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LMX Quality</w:t>
            </w:r>
          </w:p>
        </w:tc>
        <w:tc>
          <w:tcPr>
            <w:tcW w:w="990" w:type="dxa"/>
            <w:gridSpan w:val="2"/>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Interpersonal Justice</w:t>
            </w:r>
          </w:p>
        </w:tc>
        <w:tc>
          <w:tcPr>
            <w:tcW w:w="1170" w:type="dxa"/>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Emotional Exhaustion</w:t>
            </w:r>
          </w:p>
        </w:tc>
      </w:tr>
      <w:tr w:rsidR="00D05D1C" w:rsidTr="00E52FC3">
        <w:trPr>
          <w:gridAfter w:val="1"/>
          <w:wAfter w:w="236" w:type="dxa"/>
          <w:trHeight w:val="2015"/>
        </w:trPr>
        <w:tc>
          <w:tcPr>
            <w:tcW w:w="2520" w:type="dxa"/>
            <w:tcBorders>
              <w:top w:val="single" w:sz="4" w:space="0" w:color="auto"/>
            </w:tcBorders>
          </w:tcPr>
          <w:p w:rsidR="00D05D1C" w:rsidRDefault="00D05D1C" w:rsidP="00E52FC3"/>
          <w:p w:rsidR="00D05D1C" w:rsidRDefault="00D05D1C" w:rsidP="00E52FC3">
            <w:pPr>
              <w:tabs>
                <w:tab w:val="right" w:pos="7362"/>
              </w:tabs>
            </w:pPr>
            <w:r>
              <w:t>Informational Justice</w:t>
            </w:r>
            <w:r>
              <w:tab/>
            </w:r>
          </w:p>
          <w:p w:rsidR="00D05D1C" w:rsidRDefault="00D05D1C" w:rsidP="00E52FC3">
            <w:r>
              <w:t xml:space="preserve">     </w:t>
            </w:r>
          </w:p>
          <w:p w:rsidR="00D05D1C" w:rsidRDefault="00D05D1C" w:rsidP="00E52FC3">
            <w:r>
              <w:t>LMX Quality</w:t>
            </w:r>
          </w:p>
          <w:p w:rsidR="00D05D1C" w:rsidRDefault="00D05D1C" w:rsidP="00E52FC3">
            <w:r>
              <w:t xml:space="preserve">     </w:t>
            </w:r>
          </w:p>
          <w:p w:rsidR="00D05D1C" w:rsidRDefault="00D05D1C" w:rsidP="00E52FC3">
            <w:r>
              <w:t>Interpersonal Justice</w:t>
            </w:r>
          </w:p>
        </w:tc>
        <w:tc>
          <w:tcPr>
            <w:tcW w:w="1350" w:type="dxa"/>
            <w:gridSpan w:val="2"/>
            <w:tcBorders>
              <w:top w:val="single" w:sz="4" w:space="0" w:color="auto"/>
            </w:tcBorders>
          </w:tcPr>
          <w:p w:rsidR="00D05D1C" w:rsidRDefault="00D05D1C" w:rsidP="00E52FC3"/>
          <w:p w:rsidR="00D05D1C" w:rsidRDefault="00D05D1C" w:rsidP="00E52FC3">
            <w:r>
              <w:t xml:space="preserve">   .264</w:t>
            </w:r>
          </w:p>
          <w:p w:rsidR="00D05D1C" w:rsidRDefault="00D05D1C" w:rsidP="00E52FC3"/>
          <w:p w:rsidR="00D05D1C" w:rsidRDefault="00D05D1C" w:rsidP="00E52FC3">
            <w:r>
              <w:t xml:space="preserve">   .427</w:t>
            </w:r>
          </w:p>
          <w:p w:rsidR="00D05D1C" w:rsidRDefault="00D05D1C" w:rsidP="00E52FC3"/>
          <w:p w:rsidR="00D05D1C" w:rsidRDefault="00D05D1C" w:rsidP="00E52FC3">
            <w:r>
              <w:t xml:space="preserve">   .210</w:t>
            </w:r>
          </w:p>
          <w:p w:rsidR="00D05D1C" w:rsidRDefault="00D05D1C" w:rsidP="00E52FC3"/>
        </w:tc>
        <w:tc>
          <w:tcPr>
            <w:tcW w:w="900" w:type="dxa"/>
            <w:tcBorders>
              <w:top w:val="single" w:sz="4" w:space="0" w:color="auto"/>
            </w:tcBorders>
          </w:tcPr>
          <w:p w:rsidR="00D05D1C" w:rsidRDefault="00D05D1C" w:rsidP="00E52FC3"/>
          <w:p w:rsidR="00D05D1C" w:rsidRDefault="00D05D1C" w:rsidP="00E52FC3">
            <w:r>
              <w:t xml:space="preserve">   .593</w:t>
            </w:r>
          </w:p>
          <w:p w:rsidR="00D05D1C" w:rsidRDefault="00D05D1C" w:rsidP="00E52FC3"/>
          <w:p w:rsidR="00D05D1C" w:rsidRDefault="00D05D1C" w:rsidP="00E52FC3">
            <w:r>
              <w:t xml:space="preserve">   .541</w:t>
            </w:r>
          </w:p>
          <w:p w:rsidR="00D05D1C" w:rsidRDefault="00D05D1C" w:rsidP="00E52FC3"/>
          <w:p w:rsidR="00D05D1C" w:rsidRDefault="00D05D1C" w:rsidP="00E52FC3">
            <w:r>
              <w:t xml:space="preserve">   .562</w:t>
            </w:r>
          </w:p>
        </w:tc>
        <w:tc>
          <w:tcPr>
            <w:tcW w:w="1350" w:type="dxa"/>
            <w:gridSpan w:val="2"/>
            <w:tcBorders>
              <w:top w:val="single" w:sz="4" w:space="0" w:color="auto"/>
            </w:tcBorders>
          </w:tcPr>
          <w:p w:rsidR="00D05D1C" w:rsidRDefault="00D05D1C" w:rsidP="00E52FC3"/>
          <w:p w:rsidR="00D05D1C" w:rsidRDefault="00D05D1C" w:rsidP="00E52FC3">
            <w:r>
              <w:t xml:space="preserve">        -.616    </w:t>
            </w:r>
          </w:p>
          <w:p w:rsidR="00D05D1C" w:rsidRDefault="00D05D1C" w:rsidP="00E52FC3"/>
          <w:p w:rsidR="00D05D1C" w:rsidRDefault="00D05D1C" w:rsidP="00E52FC3">
            <w:r>
              <w:t xml:space="preserve">         .023</w:t>
            </w:r>
          </w:p>
          <w:p w:rsidR="00D05D1C" w:rsidRDefault="00D05D1C" w:rsidP="00E52FC3"/>
          <w:p w:rsidR="00D05D1C" w:rsidRDefault="00D05D1C" w:rsidP="00E52FC3">
            <w:r>
              <w:t xml:space="preserve">        -.584</w:t>
            </w:r>
          </w:p>
          <w:p w:rsidR="00D05D1C" w:rsidRDefault="00D05D1C" w:rsidP="00E52FC3"/>
        </w:tc>
        <w:tc>
          <w:tcPr>
            <w:tcW w:w="1350" w:type="dxa"/>
            <w:gridSpan w:val="3"/>
            <w:tcBorders>
              <w:top w:val="single" w:sz="4" w:space="0" w:color="auto"/>
            </w:tcBorders>
          </w:tcPr>
          <w:p w:rsidR="00D05D1C" w:rsidRDefault="00D05D1C" w:rsidP="00E52FC3"/>
          <w:p w:rsidR="00D05D1C" w:rsidRDefault="00D05D1C" w:rsidP="00E52FC3">
            <w:r>
              <w:t xml:space="preserve">     .569</w:t>
            </w:r>
          </w:p>
          <w:p w:rsidR="00D05D1C" w:rsidRDefault="00D05D1C" w:rsidP="00E52FC3">
            <w:r>
              <w:t xml:space="preserve">  </w:t>
            </w:r>
          </w:p>
          <w:p w:rsidR="00D05D1C" w:rsidRDefault="00D05D1C" w:rsidP="00E52FC3">
            <w:r>
              <w:t xml:space="preserve">    -.021</w:t>
            </w:r>
          </w:p>
          <w:p w:rsidR="00D05D1C" w:rsidRDefault="00D05D1C" w:rsidP="00E52FC3"/>
          <w:p w:rsidR="00D05D1C" w:rsidRDefault="00D05D1C" w:rsidP="00E52FC3">
            <w:r>
              <w:t xml:space="preserve">     .540</w:t>
            </w:r>
          </w:p>
        </w:tc>
        <w:tc>
          <w:tcPr>
            <w:tcW w:w="720" w:type="dxa"/>
            <w:tcBorders>
              <w:top w:val="single" w:sz="4" w:space="0" w:color="auto"/>
            </w:tcBorders>
          </w:tcPr>
          <w:p w:rsidR="00D05D1C" w:rsidRDefault="00D05D1C" w:rsidP="00E52FC3"/>
          <w:p w:rsidR="00D05D1C" w:rsidRDefault="00D05D1C" w:rsidP="00E52FC3">
            <w:r>
              <w:t>.382</w:t>
            </w:r>
          </w:p>
          <w:p w:rsidR="00D05D1C" w:rsidRDefault="00D05D1C" w:rsidP="00E52FC3"/>
          <w:p w:rsidR="00D05D1C" w:rsidRDefault="00D05D1C" w:rsidP="00E52FC3">
            <w:r>
              <w:t>-.014</w:t>
            </w:r>
          </w:p>
          <w:p w:rsidR="00D05D1C" w:rsidRDefault="00D05D1C" w:rsidP="00E52FC3"/>
          <w:p w:rsidR="00D05D1C" w:rsidRDefault="00D05D1C" w:rsidP="00E52FC3">
            <w:r>
              <w:t>-.637</w:t>
            </w:r>
          </w:p>
        </w:tc>
        <w:tc>
          <w:tcPr>
            <w:tcW w:w="1170" w:type="dxa"/>
            <w:tcBorders>
              <w:top w:val="single" w:sz="4" w:space="0" w:color="auto"/>
            </w:tcBorders>
          </w:tcPr>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tc>
      </w:tr>
      <w:tr w:rsidR="00D05D1C" w:rsidTr="00E52FC3">
        <w:tc>
          <w:tcPr>
            <w:tcW w:w="2520" w:type="dxa"/>
            <w:tcBorders>
              <w:bottom w:val="single" w:sz="4" w:space="0" w:color="auto"/>
            </w:tcBorders>
          </w:tcPr>
          <w:p w:rsidR="00D05D1C" w:rsidRDefault="00D05D1C" w:rsidP="00E52FC3">
            <w:r>
              <w:t>Emotional Exhaustion</w:t>
            </w:r>
          </w:p>
          <w:p w:rsidR="00D05D1C" w:rsidRDefault="00D05D1C" w:rsidP="00E52FC3"/>
          <w:p w:rsidR="00D05D1C" w:rsidRDefault="00D05D1C" w:rsidP="00E52FC3">
            <w:r>
              <w:t>Overall Org. Justice</w:t>
            </w:r>
          </w:p>
          <w:p w:rsidR="00D05D1C" w:rsidRDefault="00D05D1C" w:rsidP="00E52FC3"/>
          <w:p w:rsidR="00D05D1C" w:rsidRDefault="00D05D1C" w:rsidP="00E52FC3">
            <w:r>
              <w:t>Org. Commitment</w:t>
            </w:r>
          </w:p>
          <w:p w:rsidR="00D05D1C" w:rsidRDefault="00D05D1C" w:rsidP="00E52FC3"/>
          <w:p w:rsidR="00D05D1C" w:rsidRDefault="00D05D1C" w:rsidP="00E52FC3">
            <w:r>
              <w:t>Job Satisfaction</w:t>
            </w:r>
          </w:p>
        </w:tc>
        <w:tc>
          <w:tcPr>
            <w:tcW w:w="1350" w:type="dxa"/>
            <w:gridSpan w:val="2"/>
            <w:tcBorders>
              <w:bottom w:val="single" w:sz="4" w:space="0" w:color="auto"/>
            </w:tcBorders>
          </w:tcPr>
          <w:p w:rsidR="00D05D1C" w:rsidRDefault="00D05D1C" w:rsidP="00E52FC3">
            <w:r>
              <w:t xml:space="preserve">  -.098</w:t>
            </w:r>
          </w:p>
          <w:p w:rsidR="00D05D1C" w:rsidRDefault="00D05D1C" w:rsidP="00E52FC3"/>
          <w:p w:rsidR="00D05D1C" w:rsidRDefault="00D05D1C" w:rsidP="00E52FC3">
            <w:r>
              <w:t xml:space="preserve">   .120</w:t>
            </w:r>
          </w:p>
          <w:p w:rsidR="00D05D1C" w:rsidRDefault="00D05D1C" w:rsidP="00E52FC3"/>
          <w:p w:rsidR="00D05D1C" w:rsidRDefault="00D05D1C" w:rsidP="00E52FC3">
            <w:r>
              <w:t xml:space="preserve">   .042</w:t>
            </w:r>
          </w:p>
          <w:p w:rsidR="00D05D1C" w:rsidRDefault="00D05D1C" w:rsidP="00E52FC3"/>
          <w:p w:rsidR="00D05D1C" w:rsidRDefault="00D05D1C" w:rsidP="00E52FC3">
            <w:r>
              <w:t xml:space="preserve">   .054</w:t>
            </w:r>
          </w:p>
        </w:tc>
        <w:tc>
          <w:tcPr>
            <w:tcW w:w="900" w:type="dxa"/>
            <w:tcBorders>
              <w:bottom w:val="single" w:sz="4" w:space="0" w:color="auto"/>
            </w:tcBorders>
          </w:tcPr>
          <w:p w:rsidR="00D05D1C" w:rsidRDefault="00D05D1C" w:rsidP="00E52FC3">
            <w:pPr>
              <w:spacing w:line="480" w:lineRule="auto"/>
            </w:pPr>
            <w:r>
              <w:t xml:space="preserve">  -.222</w:t>
            </w:r>
          </w:p>
          <w:p w:rsidR="00D05D1C" w:rsidRDefault="00D05D1C" w:rsidP="00E52FC3">
            <w:pPr>
              <w:spacing w:line="480" w:lineRule="auto"/>
            </w:pPr>
            <w:r>
              <w:t xml:space="preserve">   .270</w:t>
            </w:r>
          </w:p>
          <w:p w:rsidR="00D05D1C" w:rsidRDefault="00D05D1C" w:rsidP="00E52FC3">
            <w:pPr>
              <w:spacing w:line="480" w:lineRule="auto"/>
            </w:pPr>
            <w:r>
              <w:t xml:space="preserve">   .094</w:t>
            </w:r>
          </w:p>
          <w:p w:rsidR="00D05D1C" w:rsidRDefault="00D05D1C" w:rsidP="00E52FC3">
            <w:pPr>
              <w:spacing w:line="480" w:lineRule="auto"/>
            </w:pPr>
            <w:r>
              <w:t xml:space="preserve">   .121</w:t>
            </w:r>
          </w:p>
        </w:tc>
        <w:tc>
          <w:tcPr>
            <w:tcW w:w="1350" w:type="dxa"/>
            <w:gridSpan w:val="2"/>
            <w:tcBorders>
              <w:bottom w:val="single" w:sz="4" w:space="0" w:color="auto"/>
            </w:tcBorders>
          </w:tcPr>
          <w:p w:rsidR="00D05D1C" w:rsidRDefault="00D05D1C" w:rsidP="00E52FC3">
            <w:pPr>
              <w:spacing w:line="480" w:lineRule="auto"/>
            </w:pPr>
            <w:r>
              <w:t xml:space="preserve">        -.101</w:t>
            </w:r>
          </w:p>
          <w:p w:rsidR="00D05D1C" w:rsidRDefault="00D05D1C" w:rsidP="00E52FC3">
            <w:pPr>
              <w:spacing w:line="480" w:lineRule="auto"/>
            </w:pPr>
            <w:r>
              <w:t xml:space="preserve">         .161</w:t>
            </w:r>
          </w:p>
          <w:p w:rsidR="00D05D1C" w:rsidRDefault="00D05D1C" w:rsidP="00E52FC3">
            <w:pPr>
              <w:spacing w:line="480" w:lineRule="auto"/>
            </w:pPr>
            <w:r>
              <w:t xml:space="preserve">         .043</w:t>
            </w:r>
          </w:p>
          <w:p w:rsidR="00D05D1C" w:rsidRDefault="00D05D1C" w:rsidP="00E52FC3">
            <w:pPr>
              <w:spacing w:line="480" w:lineRule="auto"/>
            </w:pPr>
            <w:r>
              <w:t xml:space="preserve">         .055</w:t>
            </w:r>
          </w:p>
        </w:tc>
        <w:tc>
          <w:tcPr>
            <w:tcW w:w="1350" w:type="dxa"/>
            <w:gridSpan w:val="3"/>
            <w:tcBorders>
              <w:bottom w:val="single" w:sz="4" w:space="0" w:color="auto"/>
            </w:tcBorders>
          </w:tcPr>
          <w:p w:rsidR="00D05D1C" w:rsidRDefault="00D05D1C" w:rsidP="00E52FC3">
            <w:pPr>
              <w:spacing w:line="480" w:lineRule="auto"/>
            </w:pPr>
            <w:r>
              <w:t xml:space="preserve">    -.216</w:t>
            </w:r>
          </w:p>
          <w:p w:rsidR="00D05D1C" w:rsidRDefault="00D05D1C" w:rsidP="00E52FC3">
            <w:pPr>
              <w:spacing w:line="480" w:lineRule="auto"/>
            </w:pPr>
            <w:r>
              <w:t xml:space="preserve">     .260</w:t>
            </w:r>
          </w:p>
          <w:p w:rsidR="00D05D1C" w:rsidRDefault="00D05D1C" w:rsidP="00E52FC3">
            <w:pPr>
              <w:spacing w:line="480" w:lineRule="auto"/>
            </w:pPr>
            <w:r>
              <w:t xml:space="preserve">     .092</w:t>
            </w:r>
          </w:p>
          <w:p w:rsidR="00D05D1C" w:rsidRDefault="00D05D1C" w:rsidP="00E52FC3">
            <w:pPr>
              <w:spacing w:line="480" w:lineRule="auto"/>
            </w:pPr>
            <w:r>
              <w:t xml:space="preserve">     .118</w:t>
            </w:r>
          </w:p>
        </w:tc>
        <w:tc>
          <w:tcPr>
            <w:tcW w:w="720" w:type="dxa"/>
            <w:tcBorders>
              <w:bottom w:val="single" w:sz="4" w:space="0" w:color="auto"/>
            </w:tcBorders>
          </w:tcPr>
          <w:p w:rsidR="00D05D1C" w:rsidRDefault="00D05D1C" w:rsidP="00E52FC3">
            <w:pPr>
              <w:spacing w:line="480" w:lineRule="auto"/>
            </w:pPr>
            <w:r>
              <w:t>-.141</w:t>
            </w:r>
          </w:p>
          <w:p w:rsidR="00D05D1C" w:rsidRDefault="00D05D1C" w:rsidP="00E52FC3">
            <w:pPr>
              <w:spacing w:line="480" w:lineRule="auto"/>
            </w:pPr>
            <w:r>
              <w:t>.173</w:t>
            </w:r>
          </w:p>
          <w:p w:rsidR="00D05D1C" w:rsidRDefault="00D05D1C" w:rsidP="00E52FC3">
            <w:pPr>
              <w:spacing w:line="480" w:lineRule="auto"/>
            </w:pPr>
            <w:r>
              <w:t>.060</w:t>
            </w:r>
          </w:p>
          <w:p w:rsidR="00D05D1C" w:rsidRDefault="00D05D1C" w:rsidP="00E52FC3">
            <w:pPr>
              <w:spacing w:line="480" w:lineRule="auto"/>
            </w:pPr>
            <w:r>
              <w:t>.077</w:t>
            </w:r>
          </w:p>
        </w:tc>
        <w:tc>
          <w:tcPr>
            <w:tcW w:w="1170" w:type="dxa"/>
            <w:tcBorders>
              <w:bottom w:val="single" w:sz="4" w:space="0" w:color="auto"/>
            </w:tcBorders>
          </w:tcPr>
          <w:p w:rsidR="00D05D1C" w:rsidRDefault="00D05D1C" w:rsidP="00E52FC3">
            <w:pPr>
              <w:spacing w:line="480" w:lineRule="auto"/>
            </w:pPr>
            <w:r>
              <w:t xml:space="preserve">    .000</w:t>
            </w:r>
          </w:p>
          <w:p w:rsidR="00D05D1C" w:rsidRDefault="00D05D1C" w:rsidP="00E52FC3">
            <w:pPr>
              <w:spacing w:line="480" w:lineRule="auto"/>
            </w:pPr>
            <w:r>
              <w:t xml:space="preserve">    -.327 </w:t>
            </w:r>
          </w:p>
          <w:p w:rsidR="00D05D1C" w:rsidRDefault="00D05D1C" w:rsidP="00E52FC3">
            <w:pPr>
              <w:spacing w:line="480" w:lineRule="auto"/>
            </w:pPr>
            <w:r>
              <w:t xml:space="preserve">    -.426</w:t>
            </w:r>
          </w:p>
          <w:p w:rsidR="00D05D1C" w:rsidRDefault="00D05D1C" w:rsidP="00E52FC3">
            <w:pPr>
              <w:spacing w:line="480" w:lineRule="auto"/>
            </w:pPr>
            <w:r>
              <w:t xml:space="preserve">    -.546</w:t>
            </w:r>
          </w:p>
        </w:tc>
        <w:tc>
          <w:tcPr>
            <w:tcW w:w="236" w:type="dxa"/>
          </w:tcPr>
          <w:p w:rsidR="00D05D1C" w:rsidRDefault="00D05D1C" w:rsidP="00E52FC3">
            <w:pPr>
              <w:spacing w:line="480" w:lineRule="auto"/>
            </w:pPr>
          </w:p>
        </w:tc>
      </w:tr>
    </w:tbl>
    <w:p w:rsidR="00D05D1C" w:rsidRDefault="00D05D1C" w:rsidP="00D05D1C">
      <w:pPr>
        <w:spacing w:line="480" w:lineRule="auto"/>
      </w:pPr>
    </w:p>
    <w:p w:rsidR="00D05D1C" w:rsidRPr="00603C83" w:rsidRDefault="00D05D1C" w:rsidP="00D05D1C">
      <w:pPr>
        <w:spacing w:line="480" w:lineRule="auto"/>
      </w:pPr>
      <w:r>
        <w:t>Table 6</w:t>
      </w:r>
    </w:p>
    <w:p w:rsidR="00D05D1C" w:rsidRDefault="00D05D1C" w:rsidP="00D05D1C">
      <w:pPr>
        <w:spacing w:line="480" w:lineRule="auto"/>
      </w:pPr>
      <w:r>
        <w:rPr>
          <w:i/>
        </w:rPr>
        <w:t xml:space="preserve">Hypothesized Model, Standardized Direct Effects </w:t>
      </w:r>
      <w:r>
        <w:t xml:space="preserve">(Fixed </w:t>
      </w:r>
      <w:r>
        <w:rPr>
          <w:i/>
        </w:rPr>
        <w:t>N=141)</w:t>
      </w:r>
    </w:p>
    <w:tbl>
      <w:tblPr>
        <w:tblStyle w:val="TableGrid"/>
        <w:tblW w:w="96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260"/>
        <w:gridCol w:w="90"/>
        <w:gridCol w:w="900"/>
        <w:gridCol w:w="270"/>
        <w:gridCol w:w="1080"/>
        <w:gridCol w:w="180"/>
        <w:gridCol w:w="900"/>
        <w:gridCol w:w="270"/>
        <w:gridCol w:w="810"/>
        <w:gridCol w:w="1170"/>
        <w:gridCol w:w="236"/>
      </w:tblGrid>
      <w:tr w:rsidR="00D05D1C" w:rsidTr="00E52FC3">
        <w:trPr>
          <w:gridAfter w:val="1"/>
          <w:wAfter w:w="236" w:type="dxa"/>
          <w:cantSplit/>
          <w:trHeight w:val="1728"/>
        </w:trPr>
        <w:tc>
          <w:tcPr>
            <w:tcW w:w="2520" w:type="dxa"/>
            <w:tcBorders>
              <w:top w:val="single" w:sz="4" w:space="0" w:color="auto"/>
            </w:tcBorders>
          </w:tcPr>
          <w:p w:rsidR="00D05D1C" w:rsidRDefault="00D05D1C" w:rsidP="00E52FC3"/>
        </w:tc>
        <w:tc>
          <w:tcPr>
            <w:tcW w:w="1260" w:type="dxa"/>
            <w:tcBorders>
              <w:top w:val="single" w:sz="4" w:space="0" w:color="auto"/>
            </w:tcBorders>
            <w:textDirection w:val="btLr"/>
          </w:tcPr>
          <w:p w:rsidR="00D05D1C" w:rsidRDefault="00D05D1C" w:rsidP="00E52FC3">
            <w:pPr>
              <w:ind w:left="113" w:right="113"/>
              <w:rPr>
                <w:sz w:val="20"/>
              </w:rPr>
            </w:pPr>
          </w:p>
          <w:p w:rsidR="00D05D1C" w:rsidRDefault="00D05D1C" w:rsidP="00E52FC3">
            <w:pPr>
              <w:ind w:left="113" w:right="113"/>
              <w:rPr>
                <w:sz w:val="20"/>
              </w:rPr>
            </w:pPr>
            <w:r w:rsidRPr="00062AB4">
              <w:rPr>
                <w:sz w:val="20"/>
              </w:rPr>
              <w:t>Transactional Leadership</w:t>
            </w:r>
          </w:p>
          <w:p w:rsidR="00D05D1C" w:rsidRDefault="00D05D1C" w:rsidP="00E52FC3">
            <w:pPr>
              <w:ind w:left="113" w:right="113"/>
            </w:pPr>
          </w:p>
        </w:tc>
        <w:tc>
          <w:tcPr>
            <w:tcW w:w="1260" w:type="dxa"/>
            <w:gridSpan w:val="3"/>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Transformational Leadership</w:t>
            </w:r>
          </w:p>
        </w:tc>
        <w:tc>
          <w:tcPr>
            <w:tcW w:w="1260" w:type="dxa"/>
            <w:gridSpan w:val="2"/>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Informational Justice</w:t>
            </w:r>
          </w:p>
        </w:tc>
        <w:tc>
          <w:tcPr>
            <w:tcW w:w="900" w:type="dxa"/>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LMX Quality</w:t>
            </w:r>
          </w:p>
        </w:tc>
        <w:tc>
          <w:tcPr>
            <w:tcW w:w="1080" w:type="dxa"/>
            <w:gridSpan w:val="2"/>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Interpersonal Justice</w:t>
            </w:r>
          </w:p>
        </w:tc>
        <w:tc>
          <w:tcPr>
            <w:tcW w:w="1170" w:type="dxa"/>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Emotional Exhaustion</w:t>
            </w:r>
          </w:p>
        </w:tc>
      </w:tr>
      <w:tr w:rsidR="00D05D1C" w:rsidTr="00E52FC3">
        <w:trPr>
          <w:gridAfter w:val="1"/>
          <w:wAfter w:w="236" w:type="dxa"/>
          <w:trHeight w:val="2015"/>
        </w:trPr>
        <w:tc>
          <w:tcPr>
            <w:tcW w:w="2520" w:type="dxa"/>
            <w:tcBorders>
              <w:top w:val="single" w:sz="4" w:space="0" w:color="auto"/>
            </w:tcBorders>
          </w:tcPr>
          <w:p w:rsidR="00D05D1C" w:rsidRDefault="00D05D1C" w:rsidP="00E52FC3"/>
          <w:p w:rsidR="00D05D1C" w:rsidRDefault="00D05D1C" w:rsidP="00E52FC3">
            <w:pPr>
              <w:tabs>
                <w:tab w:val="right" w:pos="7362"/>
              </w:tabs>
            </w:pPr>
            <w:r>
              <w:t>Informational Justice</w:t>
            </w:r>
            <w:r>
              <w:tab/>
            </w:r>
          </w:p>
          <w:p w:rsidR="00D05D1C" w:rsidRDefault="00D05D1C" w:rsidP="00E52FC3">
            <w:r>
              <w:t xml:space="preserve">     </w:t>
            </w:r>
          </w:p>
          <w:p w:rsidR="00D05D1C" w:rsidRDefault="00D05D1C" w:rsidP="00E52FC3">
            <w:r>
              <w:t>LMX Quality</w:t>
            </w:r>
          </w:p>
          <w:p w:rsidR="00D05D1C" w:rsidRDefault="00D05D1C" w:rsidP="00E52FC3">
            <w:r>
              <w:t xml:space="preserve">     </w:t>
            </w:r>
          </w:p>
          <w:p w:rsidR="00D05D1C" w:rsidRDefault="00D05D1C" w:rsidP="00E52FC3">
            <w:r>
              <w:t>Interpersonal Justice</w:t>
            </w:r>
          </w:p>
        </w:tc>
        <w:tc>
          <w:tcPr>
            <w:tcW w:w="1350" w:type="dxa"/>
            <w:gridSpan w:val="2"/>
            <w:tcBorders>
              <w:top w:val="single" w:sz="4" w:space="0" w:color="auto"/>
            </w:tcBorders>
          </w:tcPr>
          <w:p w:rsidR="00D05D1C" w:rsidRDefault="00D05D1C" w:rsidP="00E52FC3"/>
          <w:p w:rsidR="00D05D1C" w:rsidRDefault="00D05D1C" w:rsidP="00E52FC3">
            <w:r>
              <w:t xml:space="preserve">   .043</w:t>
            </w:r>
          </w:p>
          <w:p w:rsidR="00D05D1C" w:rsidRDefault="00D05D1C" w:rsidP="00E52FC3"/>
          <w:p w:rsidR="00D05D1C" w:rsidRDefault="00D05D1C" w:rsidP="00E52FC3">
            <w:r>
              <w:t xml:space="preserve">   .435</w:t>
            </w:r>
          </w:p>
          <w:p w:rsidR="00D05D1C" w:rsidRDefault="00D05D1C" w:rsidP="00E52FC3"/>
          <w:p w:rsidR="00D05D1C" w:rsidRDefault="00D05D1C" w:rsidP="00E52FC3">
            <w:r>
              <w:t xml:space="preserve">   .000</w:t>
            </w:r>
          </w:p>
          <w:p w:rsidR="00D05D1C" w:rsidRDefault="00D05D1C" w:rsidP="00E52FC3"/>
        </w:tc>
        <w:tc>
          <w:tcPr>
            <w:tcW w:w="900" w:type="dxa"/>
            <w:tcBorders>
              <w:top w:val="single" w:sz="4" w:space="0" w:color="auto"/>
            </w:tcBorders>
          </w:tcPr>
          <w:p w:rsidR="00D05D1C" w:rsidRDefault="00D05D1C" w:rsidP="00E52FC3"/>
          <w:p w:rsidR="00D05D1C" w:rsidRDefault="00D05D1C" w:rsidP="00E52FC3">
            <w:r>
              <w:t xml:space="preserve">   .000</w:t>
            </w:r>
          </w:p>
          <w:p w:rsidR="00D05D1C" w:rsidRDefault="00D05D1C" w:rsidP="00E52FC3"/>
          <w:p w:rsidR="00D05D1C" w:rsidRDefault="00D05D1C" w:rsidP="00E52FC3">
            <w:r>
              <w:t xml:space="preserve">   .563</w:t>
            </w:r>
          </w:p>
          <w:p w:rsidR="00D05D1C" w:rsidRDefault="00D05D1C" w:rsidP="00E52FC3"/>
          <w:p w:rsidR="00D05D1C" w:rsidRDefault="00D05D1C" w:rsidP="00E52FC3">
            <w:r>
              <w:t xml:space="preserve">   .711</w:t>
            </w:r>
          </w:p>
        </w:tc>
        <w:tc>
          <w:tcPr>
            <w:tcW w:w="1350" w:type="dxa"/>
            <w:gridSpan w:val="2"/>
            <w:tcBorders>
              <w:top w:val="single" w:sz="4" w:space="0" w:color="auto"/>
            </w:tcBorders>
          </w:tcPr>
          <w:p w:rsidR="00D05D1C" w:rsidRDefault="00D05D1C" w:rsidP="00E52FC3"/>
          <w:p w:rsidR="00D05D1C" w:rsidRDefault="00D05D1C" w:rsidP="00E52FC3">
            <w:r>
              <w:t xml:space="preserve">         .000    </w:t>
            </w:r>
          </w:p>
          <w:p w:rsidR="00D05D1C" w:rsidRDefault="00D05D1C" w:rsidP="00E52FC3"/>
          <w:p w:rsidR="00D05D1C" w:rsidRDefault="00D05D1C" w:rsidP="00E52FC3">
            <w:r>
              <w:t xml:space="preserve">         .000</w:t>
            </w:r>
          </w:p>
          <w:p w:rsidR="00D05D1C" w:rsidRDefault="00D05D1C" w:rsidP="00E52FC3"/>
          <w:p w:rsidR="00D05D1C" w:rsidRDefault="00D05D1C" w:rsidP="00E52FC3">
            <w:r>
              <w:t xml:space="preserve">        -1.611</w:t>
            </w:r>
          </w:p>
          <w:p w:rsidR="00D05D1C" w:rsidRDefault="00D05D1C" w:rsidP="00E52FC3"/>
        </w:tc>
        <w:tc>
          <w:tcPr>
            <w:tcW w:w="1350" w:type="dxa"/>
            <w:gridSpan w:val="3"/>
            <w:tcBorders>
              <w:top w:val="single" w:sz="4" w:space="0" w:color="auto"/>
            </w:tcBorders>
          </w:tcPr>
          <w:p w:rsidR="00D05D1C" w:rsidRDefault="00D05D1C" w:rsidP="00E52FC3"/>
          <w:p w:rsidR="00D05D1C" w:rsidRDefault="00D05D1C" w:rsidP="00E52FC3">
            <w:r>
              <w:t xml:space="preserve">     .000</w:t>
            </w:r>
          </w:p>
          <w:p w:rsidR="00D05D1C" w:rsidRDefault="00D05D1C" w:rsidP="00E52FC3">
            <w:r>
              <w:t xml:space="preserve">  </w:t>
            </w:r>
          </w:p>
          <w:p w:rsidR="00D05D1C" w:rsidRDefault="00D05D1C" w:rsidP="00E52FC3">
            <w:r>
              <w:t xml:space="preserve">     .000</w:t>
            </w:r>
          </w:p>
          <w:p w:rsidR="00D05D1C" w:rsidRDefault="00D05D1C" w:rsidP="00E52FC3"/>
          <w:p w:rsidR="00D05D1C" w:rsidRDefault="00D05D1C" w:rsidP="00E52FC3">
            <w:r>
              <w:t xml:space="preserve">     1.489</w:t>
            </w:r>
          </w:p>
        </w:tc>
        <w:tc>
          <w:tcPr>
            <w:tcW w:w="810" w:type="dxa"/>
            <w:tcBorders>
              <w:top w:val="single" w:sz="4" w:space="0" w:color="auto"/>
            </w:tcBorders>
          </w:tcPr>
          <w:p w:rsidR="00D05D1C" w:rsidRDefault="00D05D1C" w:rsidP="00E52FC3"/>
          <w:p w:rsidR="00D05D1C" w:rsidRDefault="00D05D1C" w:rsidP="00E52FC3">
            <w:r>
              <w:t>1.054</w:t>
            </w:r>
          </w:p>
          <w:p w:rsidR="00D05D1C" w:rsidRDefault="00D05D1C" w:rsidP="00E52FC3"/>
          <w:p w:rsidR="00D05D1C" w:rsidRDefault="00D05D1C" w:rsidP="00E52FC3">
            <w:r>
              <w:t>-.039</w:t>
            </w:r>
          </w:p>
          <w:p w:rsidR="00D05D1C" w:rsidRDefault="00D05D1C" w:rsidP="00E52FC3"/>
          <w:p w:rsidR="00D05D1C" w:rsidRDefault="00D05D1C" w:rsidP="00E52FC3">
            <w:r>
              <w:t>.000</w:t>
            </w:r>
          </w:p>
        </w:tc>
        <w:tc>
          <w:tcPr>
            <w:tcW w:w="1170" w:type="dxa"/>
            <w:tcBorders>
              <w:top w:val="single" w:sz="4" w:space="0" w:color="auto"/>
            </w:tcBorders>
          </w:tcPr>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tc>
      </w:tr>
      <w:tr w:rsidR="00D05D1C" w:rsidTr="00E52FC3">
        <w:tc>
          <w:tcPr>
            <w:tcW w:w="2520" w:type="dxa"/>
            <w:tcBorders>
              <w:bottom w:val="single" w:sz="4" w:space="0" w:color="auto"/>
            </w:tcBorders>
          </w:tcPr>
          <w:p w:rsidR="00D05D1C" w:rsidRDefault="00D05D1C" w:rsidP="00E52FC3">
            <w:r>
              <w:lastRenderedPageBreak/>
              <w:t>Emotional Exhaustion</w:t>
            </w:r>
          </w:p>
          <w:p w:rsidR="00D05D1C" w:rsidRDefault="00D05D1C" w:rsidP="00E52FC3"/>
          <w:p w:rsidR="00D05D1C" w:rsidRDefault="00D05D1C" w:rsidP="00E52FC3">
            <w:r>
              <w:t>Overall Org. Justice</w:t>
            </w:r>
          </w:p>
          <w:p w:rsidR="00D05D1C" w:rsidRDefault="00D05D1C" w:rsidP="00E52FC3"/>
          <w:p w:rsidR="00D05D1C" w:rsidRDefault="00D05D1C" w:rsidP="00E52FC3">
            <w:r>
              <w:t>Org. Commitment</w:t>
            </w:r>
          </w:p>
          <w:p w:rsidR="00D05D1C" w:rsidRDefault="00D05D1C" w:rsidP="00E52FC3"/>
          <w:p w:rsidR="00D05D1C" w:rsidRDefault="00D05D1C" w:rsidP="00E52FC3">
            <w:r>
              <w:t>Job Satisfaction</w:t>
            </w:r>
          </w:p>
        </w:tc>
        <w:tc>
          <w:tcPr>
            <w:tcW w:w="1350" w:type="dxa"/>
            <w:gridSpan w:val="2"/>
            <w:tcBorders>
              <w:bottom w:val="single" w:sz="4" w:space="0" w:color="auto"/>
            </w:tcBorders>
          </w:tcPr>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tc>
        <w:tc>
          <w:tcPr>
            <w:tcW w:w="900" w:type="dxa"/>
            <w:tcBorders>
              <w:bottom w:val="single" w:sz="4" w:space="0" w:color="auto"/>
            </w:tcBorders>
          </w:tcPr>
          <w:p w:rsidR="00D05D1C" w:rsidRDefault="00D05D1C" w:rsidP="00E52FC3">
            <w:pPr>
              <w:spacing w:line="480" w:lineRule="auto"/>
            </w:pPr>
            <w:r>
              <w:t xml:space="preserve">   .000</w:t>
            </w:r>
          </w:p>
          <w:p w:rsidR="00D05D1C" w:rsidRDefault="00D05D1C" w:rsidP="00E52FC3">
            <w:pPr>
              <w:spacing w:line="480" w:lineRule="auto"/>
            </w:pPr>
            <w:r>
              <w:t xml:space="preserve">   .000</w:t>
            </w:r>
          </w:p>
          <w:p w:rsidR="00D05D1C" w:rsidRDefault="00D05D1C" w:rsidP="00E52FC3">
            <w:pPr>
              <w:spacing w:line="480" w:lineRule="auto"/>
            </w:pPr>
            <w:r>
              <w:t xml:space="preserve">   .000</w:t>
            </w:r>
          </w:p>
          <w:p w:rsidR="00D05D1C" w:rsidRDefault="00D05D1C" w:rsidP="00E52FC3">
            <w:pPr>
              <w:spacing w:line="480" w:lineRule="auto"/>
            </w:pPr>
            <w:r>
              <w:t xml:space="preserve">   .000</w:t>
            </w:r>
          </w:p>
        </w:tc>
        <w:tc>
          <w:tcPr>
            <w:tcW w:w="1350" w:type="dxa"/>
            <w:gridSpan w:val="2"/>
            <w:tcBorders>
              <w:bottom w:val="single" w:sz="4" w:space="0" w:color="auto"/>
            </w:tcBorders>
          </w:tcPr>
          <w:p w:rsidR="00D05D1C" w:rsidRDefault="00D05D1C" w:rsidP="00E52FC3">
            <w:pPr>
              <w:spacing w:line="480" w:lineRule="auto"/>
            </w:pPr>
            <w:r>
              <w:t xml:space="preserve">        -.328</w:t>
            </w:r>
          </w:p>
          <w:p w:rsidR="00D05D1C" w:rsidRDefault="00D05D1C" w:rsidP="00E52FC3">
            <w:pPr>
              <w:spacing w:line="480" w:lineRule="auto"/>
            </w:pPr>
            <w:r>
              <w:t xml:space="preserve">         .333</w:t>
            </w:r>
          </w:p>
          <w:p w:rsidR="00D05D1C" w:rsidRDefault="00D05D1C" w:rsidP="00E52FC3">
            <w:pPr>
              <w:spacing w:line="480" w:lineRule="auto"/>
            </w:pPr>
            <w:r>
              <w:t xml:space="preserve">         .000</w:t>
            </w:r>
          </w:p>
          <w:p w:rsidR="00D05D1C" w:rsidRDefault="00D05D1C" w:rsidP="00E52FC3">
            <w:pPr>
              <w:spacing w:line="480" w:lineRule="auto"/>
            </w:pPr>
            <w:r>
              <w:t xml:space="preserve">         .000</w:t>
            </w:r>
          </w:p>
        </w:tc>
        <w:tc>
          <w:tcPr>
            <w:tcW w:w="1350" w:type="dxa"/>
            <w:gridSpan w:val="3"/>
            <w:tcBorders>
              <w:bottom w:val="single" w:sz="4" w:space="0" w:color="auto"/>
            </w:tcBorders>
          </w:tcPr>
          <w:p w:rsidR="00D05D1C" w:rsidRDefault="00D05D1C" w:rsidP="00E52FC3">
            <w:pPr>
              <w:spacing w:line="480" w:lineRule="auto"/>
            </w:pPr>
            <w:r>
              <w:t xml:space="preserve">    -.006</w:t>
            </w:r>
          </w:p>
          <w:p w:rsidR="00D05D1C" w:rsidRDefault="00D05D1C" w:rsidP="00E52FC3">
            <w:pPr>
              <w:spacing w:line="480" w:lineRule="auto"/>
            </w:pPr>
            <w:r>
              <w:t xml:space="preserve">     .000</w:t>
            </w:r>
          </w:p>
          <w:p w:rsidR="00D05D1C" w:rsidRDefault="00D05D1C" w:rsidP="00E52FC3">
            <w:pPr>
              <w:spacing w:line="480" w:lineRule="auto"/>
            </w:pPr>
            <w:r>
              <w:t xml:space="preserve">     .000</w:t>
            </w:r>
          </w:p>
          <w:p w:rsidR="00D05D1C" w:rsidRDefault="00D05D1C" w:rsidP="00E52FC3">
            <w:pPr>
              <w:spacing w:line="480" w:lineRule="auto"/>
            </w:pPr>
            <w:r>
              <w:t xml:space="preserve">     .000</w:t>
            </w:r>
          </w:p>
        </w:tc>
        <w:tc>
          <w:tcPr>
            <w:tcW w:w="810" w:type="dxa"/>
            <w:tcBorders>
              <w:bottom w:val="single" w:sz="4" w:space="0" w:color="auto"/>
            </w:tcBorders>
          </w:tcPr>
          <w:p w:rsidR="00D05D1C" w:rsidRDefault="00D05D1C" w:rsidP="00E52FC3">
            <w:pPr>
              <w:spacing w:line="480" w:lineRule="auto"/>
            </w:pPr>
            <w:r>
              <w:t>-.043</w:t>
            </w:r>
          </w:p>
          <w:p w:rsidR="00D05D1C" w:rsidRDefault="00D05D1C" w:rsidP="00E52FC3">
            <w:pPr>
              <w:spacing w:line="480" w:lineRule="auto"/>
            </w:pPr>
            <w:r>
              <w:t>.000</w:t>
            </w:r>
          </w:p>
          <w:p w:rsidR="00D05D1C" w:rsidRDefault="00D05D1C" w:rsidP="00E52FC3">
            <w:pPr>
              <w:spacing w:line="480" w:lineRule="auto"/>
            </w:pPr>
            <w:r>
              <w:t>.000</w:t>
            </w:r>
          </w:p>
          <w:p w:rsidR="00D05D1C" w:rsidRDefault="00D05D1C" w:rsidP="00E52FC3">
            <w:pPr>
              <w:spacing w:line="480" w:lineRule="auto"/>
            </w:pPr>
            <w:r>
              <w:t>.000</w:t>
            </w:r>
          </w:p>
        </w:tc>
        <w:tc>
          <w:tcPr>
            <w:tcW w:w="1170" w:type="dxa"/>
            <w:tcBorders>
              <w:bottom w:val="single" w:sz="4" w:space="0" w:color="auto"/>
            </w:tcBorders>
          </w:tcPr>
          <w:p w:rsidR="00D05D1C" w:rsidRDefault="00D05D1C" w:rsidP="00E52FC3">
            <w:pPr>
              <w:spacing w:line="480" w:lineRule="auto"/>
            </w:pPr>
            <w:r>
              <w:t xml:space="preserve">    .000</w:t>
            </w:r>
          </w:p>
          <w:p w:rsidR="00D05D1C" w:rsidRDefault="00D05D1C" w:rsidP="00E52FC3">
            <w:pPr>
              <w:spacing w:line="480" w:lineRule="auto"/>
            </w:pPr>
            <w:r>
              <w:t xml:space="preserve">    -.327 </w:t>
            </w:r>
          </w:p>
          <w:p w:rsidR="00D05D1C" w:rsidRDefault="00D05D1C" w:rsidP="00E52FC3">
            <w:pPr>
              <w:spacing w:line="480" w:lineRule="auto"/>
            </w:pPr>
            <w:r>
              <w:t xml:space="preserve">    -.426</w:t>
            </w:r>
          </w:p>
          <w:p w:rsidR="00D05D1C" w:rsidRDefault="00D05D1C" w:rsidP="00E52FC3">
            <w:pPr>
              <w:spacing w:line="480" w:lineRule="auto"/>
            </w:pPr>
            <w:r>
              <w:t xml:space="preserve">    -.546</w:t>
            </w:r>
          </w:p>
        </w:tc>
        <w:tc>
          <w:tcPr>
            <w:tcW w:w="236" w:type="dxa"/>
          </w:tcPr>
          <w:p w:rsidR="00D05D1C" w:rsidRDefault="00D05D1C" w:rsidP="00E52FC3">
            <w:pPr>
              <w:spacing w:line="480" w:lineRule="auto"/>
            </w:pPr>
          </w:p>
        </w:tc>
      </w:tr>
      <w:tr w:rsidR="00D05D1C" w:rsidTr="00E52FC3">
        <w:tc>
          <w:tcPr>
            <w:tcW w:w="8280" w:type="dxa"/>
            <w:gridSpan w:val="10"/>
            <w:tcBorders>
              <w:top w:val="single" w:sz="4" w:space="0" w:color="auto"/>
            </w:tcBorders>
          </w:tcPr>
          <w:p w:rsidR="00D05D1C" w:rsidRPr="00EF31CC" w:rsidRDefault="00D05D1C" w:rsidP="00E52FC3">
            <w:pPr>
              <w:spacing w:line="480" w:lineRule="auto"/>
            </w:pPr>
          </w:p>
        </w:tc>
        <w:tc>
          <w:tcPr>
            <w:tcW w:w="1170" w:type="dxa"/>
            <w:tcBorders>
              <w:top w:val="single" w:sz="4" w:space="0" w:color="auto"/>
            </w:tcBorders>
          </w:tcPr>
          <w:p w:rsidR="00D05D1C" w:rsidRDefault="00D05D1C" w:rsidP="00E52FC3">
            <w:pPr>
              <w:spacing w:line="480" w:lineRule="auto"/>
            </w:pPr>
          </w:p>
        </w:tc>
        <w:tc>
          <w:tcPr>
            <w:tcW w:w="236" w:type="dxa"/>
          </w:tcPr>
          <w:p w:rsidR="00D05D1C" w:rsidRDefault="00D05D1C" w:rsidP="00E52FC3">
            <w:pPr>
              <w:spacing w:line="480" w:lineRule="auto"/>
            </w:pPr>
          </w:p>
        </w:tc>
      </w:tr>
    </w:tbl>
    <w:p w:rsidR="00D05D1C" w:rsidRPr="00603C83" w:rsidRDefault="00D05D1C" w:rsidP="00D05D1C">
      <w:pPr>
        <w:spacing w:line="480" w:lineRule="auto"/>
      </w:pPr>
      <w:r>
        <w:t>Table 7</w:t>
      </w:r>
    </w:p>
    <w:p w:rsidR="00D05D1C" w:rsidRDefault="00D05D1C" w:rsidP="00D05D1C">
      <w:pPr>
        <w:spacing w:line="480" w:lineRule="auto"/>
      </w:pPr>
      <w:r>
        <w:rPr>
          <w:i/>
        </w:rPr>
        <w:t xml:space="preserve">Hypothesized Model, Standardized Indirect Effects </w:t>
      </w:r>
      <w:r>
        <w:t xml:space="preserve">(Fixed </w:t>
      </w:r>
      <w:r>
        <w:rPr>
          <w:i/>
        </w:rPr>
        <w:t>N=141)</w:t>
      </w:r>
    </w:p>
    <w:tbl>
      <w:tblPr>
        <w:tblStyle w:val="TableGrid"/>
        <w:tblW w:w="96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260"/>
        <w:gridCol w:w="90"/>
        <w:gridCol w:w="900"/>
        <w:gridCol w:w="270"/>
        <w:gridCol w:w="1080"/>
        <w:gridCol w:w="180"/>
        <w:gridCol w:w="900"/>
        <w:gridCol w:w="270"/>
        <w:gridCol w:w="810"/>
        <w:gridCol w:w="1170"/>
        <w:gridCol w:w="236"/>
      </w:tblGrid>
      <w:tr w:rsidR="00D05D1C" w:rsidTr="00E52FC3">
        <w:trPr>
          <w:gridAfter w:val="1"/>
          <w:wAfter w:w="236" w:type="dxa"/>
          <w:cantSplit/>
          <w:trHeight w:val="1728"/>
        </w:trPr>
        <w:tc>
          <w:tcPr>
            <w:tcW w:w="2520" w:type="dxa"/>
            <w:tcBorders>
              <w:top w:val="single" w:sz="4" w:space="0" w:color="auto"/>
            </w:tcBorders>
          </w:tcPr>
          <w:p w:rsidR="00D05D1C" w:rsidRDefault="00D05D1C" w:rsidP="00E52FC3"/>
        </w:tc>
        <w:tc>
          <w:tcPr>
            <w:tcW w:w="1260" w:type="dxa"/>
            <w:tcBorders>
              <w:top w:val="single" w:sz="4" w:space="0" w:color="auto"/>
            </w:tcBorders>
            <w:textDirection w:val="btLr"/>
          </w:tcPr>
          <w:p w:rsidR="00D05D1C" w:rsidRDefault="00D05D1C" w:rsidP="00E52FC3">
            <w:pPr>
              <w:ind w:left="113" w:right="113"/>
              <w:rPr>
                <w:sz w:val="20"/>
              </w:rPr>
            </w:pPr>
          </w:p>
          <w:p w:rsidR="00D05D1C" w:rsidRDefault="00D05D1C" w:rsidP="00E52FC3">
            <w:pPr>
              <w:ind w:left="113" w:right="113"/>
              <w:rPr>
                <w:sz w:val="20"/>
              </w:rPr>
            </w:pPr>
            <w:r w:rsidRPr="00062AB4">
              <w:rPr>
                <w:sz w:val="20"/>
              </w:rPr>
              <w:t>Transactional Leadership</w:t>
            </w:r>
          </w:p>
          <w:p w:rsidR="00D05D1C" w:rsidRDefault="00D05D1C" w:rsidP="00E52FC3">
            <w:pPr>
              <w:ind w:left="113" w:right="113"/>
            </w:pPr>
          </w:p>
        </w:tc>
        <w:tc>
          <w:tcPr>
            <w:tcW w:w="1260" w:type="dxa"/>
            <w:gridSpan w:val="3"/>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Transformational Leadership</w:t>
            </w:r>
          </w:p>
        </w:tc>
        <w:tc>
          <w:tcPr>
            <w:tcW w:w="1260" w:type="dxa"/>
            <w:gridSpan w:val="2"/>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Informational Justice</w:t>
            </w:r>
          </w:p>
        </w:tc>
        <w:tc>
          <w:tcPr>
            <w:tcW w:w="900" w:type="dxa"/>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LMX Quality</w:t>
            </w:r>
          </w:p>
        </w:tc>
        <w:tc>
          <w:tcPr>
            <w:tcW w:w="1080" w:type="dxa"/>
            <w:gridSpan w:val="2"/>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Interpersonal Justice</w:t>
            </w:r>
          </w:p>
        </w:tc>
        <w:tc>
          <w:tcPr>
            <w:tcW w:w="1170" w:type="dxa"/>
            <w:tcBorders>
              <w:top w:val="single" w:sz="4" w:space="0" w:color="auto"/>
            </w:tcBorders>
            <w:textDirection w:val="btLr"/>
          </w:tcPr>
          <w:p w:rsidR="00D05D1C" w:rsidRDefault="00D05D1C" w:rsidP="00E52FC3">
            <w:pPr>
              <w:ind w:left="113" w:right="113"/>
              <w:rPr>
                <w:sz w:val="20"/>
              </w:rPr>
            </w:pPr>
          </w:p>
          <w:p w:rsidR="00D05D1C" w:rsidRPr="00062AB4" w:rsidRDefault="00D05D1C" w:rsidP="00E52FC3">
            <w:pPr>
              <w:ind w:left="113" w:right="113"/>
              <w:rPr>
                <w:sz w:val="20"/>
              </w:rPr>
            </w:pPr>
            <w:r w:rsidRPr="00062AB4">
              <w:rPr>
                <w:sz w:val="20"/>
              </w:rPr>
              <w:t>Emotional Exhaustion</w:t>
            </w:r>
          </w:p>
        </w:tc>
      </w:tr>
      <w:tr w:rsidR="00D05D1C" w:rsidTr="00E52FC3">
        <w:trPr>
          <w:gridAfter w:val="1"/>
          <w:wAfter w:w="236" w:type="dxa"/>
          <w:trHeight w:val="2015"/>
        </w:trPr>
        <w:tc>
          <w:tcPr>
            <w:tcW w:w="2520" w:type="dxa"/>
            <w:tcBorders>
              <w:top w:val="single" w:sz="4" w:space="0" w:color="auto"/>
            </w:tcBorders>
          </w:tcPr>
          <w:p w:rsidR="00D05D1C" w:rsidRDefault="00D05D1C" w:rsidP="00E52FC3"/>
          <w:p w:rsidR="00D05D1C" w:rsidRDefault="00D05D1C" w:rsidP="00E52FC3">
            <w:pPr>
              <w:tabs>
                <w:tab w:val="right" w:pos="7362"/>
              </w:tabs>
            </w:pPr>
            <w:r>
              <w:t>Informational Justice</w:t>
            </w:r>
            <w:r>
              <w:tab/>
            </w:r>
          </w:p>
          <w:p w:rsidR="00D05D1C" w:rsidRDefault="00D05D1C" w:rsidP="00E52FC3">
            <w:r>
              <w:t xml:space="preserve">     </w:t>
            </w:r>
          </w:p>
          <w:p w:rsidR="00D05D1C" w:rsidRDefault="00D05D1C" w:rsidP="00E52FC3">
            <w:r>
              <w:t>LMX Quality</w:t>
            </w:r>
          </w:p>
          <w:p w:rsidR="00D05D1C" w:rsidRDefault="00D05D1C" w:rsidP="00E52FC3">
            <w:r>
              <w:t xml:space="preserve">     </w:t>
            </w:r>
          </w:p>
          <w:p w:rsidR="00D05D1C" w:rsidRDefault="00D05D1C" w:rsidP="00E52FC3">
            <w:r>
              <w:t>Interpersonal Justice</w:t>
            </w:r>
          </w:p>
        </w:tc>
        <w:tc>
          <w:tcPr>
            <w:tcW w:w="1350" w:type="dxa"/>
            <w:gridSpan w:val="2"/>
            <w:tcBorders>
              <w:top w:val="single" w:sz="4" w:space="0" w:color="auto"/>
            </w:tcBorders>
          </w:tcPr>
          <w:p w:rsidR="00D05D1C" w:rsidRDefault="00D05D1C" w:rsidP="00E52FC3"/>
          <w:p w:rsidR="00D05D1C" w:rsidRDefault="00D05D1C" w:rsidP="00E52FC3">
            <w:r>
              <w:t xml:space="preserve">   .221</w:t>
            </w:r>
          </w:p>
          <w:p w:rsidR="00D05D1C" w:rsidRDefault="00D05D1C" w:rsidP="00E52FC3"/>
          <w:p w:rsidR="00D05D1C" w:rsidRDefault="00D05D1C" w:rsidP="00E52FC3">
            <w:r>
              <w:t xml:space="preserve">   -.008</w:t>
            </w:r>
          </w:p>
          <w:p w:rsidR="00D05D1C" w:rsidRDefault="00D05D1C" w:rsidP="00E52FC3"/>
          <w:p w:rsidR="00D05D1C" w:rsidRDefault="00D05D1C" w:rsidP="00E52FC3">
            <w:r>
              <w:t xml:space="preserve">   .210</w:t>
            </w:r>
          </w:p>
          <w:p w:rsidR="00D05D1C" w:rsidRDefault="00D05D1C" w:rsidP="00E52FC3"/>
        </w:tc>
        <w:tc>
          <w:tcPr>
            <w:tcW w:w="900" w:type="dxa"/>
            <w:tcBorders>
              <w:top w:val="single" w:sz="4" w:space="0" w:color="auto"/>
            </w:tcBorders>
          </w:tcPr>
          <w:p w:rsidR="00D05D1C" w:rsidRDefault="00D05D1C" w:rsidP="00E52FC3"/>
          <w:p w:rsidR="00D05D1C" w:rsidRDefault="00D05D1C" w:rsidP="00E52FC3">
            <w:r>
              <w:t xml:space="preserve">   .593</w:t>
            </w:r>
          </w:p>
          <w:p w:rsidR="00D05D1C" w:rsidRDefault="00D05D1C" w:rsidP="00E52FC3"/>
          <w:p w:rsidR="00D05D1C" w:rsidRDefault="00D05D1C" w:rsidP="00E52FC3">
            <w:r>
              <w:t xml:space="preserve">   -.022</w:t>
            </w:r>
          </w:p>
          <w:p w:rsidR="00D05D1C" w:rsidRDefault="00D05D1C" w:rsidP="00E52FC3"/>
          <w:p w:rsidR="00D05D1C" w:rsidRDefault="00D05D1C" w:rsidP="00E52FC3">
            <w:r>
              <w:t xml:space="preserve">   -.149</w:t>
            </w:r>
          </w:p>
        </w:tc>
        <w:tc>
          <w:tcPr>
            <w:tcW w:w="1350" w:type="dxa"/>
            <w:gridSpan w:val="2"/>
            <w:tcBorders>
              <w:top w:val="single" w:sz="4" w:space="0" w:color="auto"/>
            </w:tcBorders>
          </w:tcPr>
          <w:p w:rsidR="00D05D1C" w:rsidRDefault="00D05D1C" w:rsidP="00E52FC3"/>
          <w:p w:rsidR="00D05D1C" w:rsidRDefault="00D05D1C" w:rsidP="00E52FC3">
            <w:r>
              <w:t xml:space="preserve">         -.616    </w:t>
            </w:r>
          </w:p>
          <w:p w:rsidR="00D05D1C" w:rsidRDefault="00D05D1C" w:rsidP="00E52FC3"/>
          <w:p w:rsidR="00D05D1C" w:rsidRDefault="00D05D1C" w:rsidP="00E52FC3">
            <w:r>
              <w:t xml:space="preserve">         .023</w:t>
            </w:r>
          </w:p>
          <w:p w:rsidR="00D05D1C" w:rsidRDefault="00D05D1C" w:rsidP="00E52FC3"/>
          <w:p w:rsidR="00D05D1C" w:rsidRDefault="00D05D1C" w:rsidP="00E52FC3">
            <w:r>
              <w:t xml:space="preserve">        1.026</w:t>
            </w:r>
          </w:p>
          <w:p w:rsidR="00D05D1C" w:rsidRDefault="00D05D1C" w:rsidP="00E52FC3"/>
        </w:tc>
        <w:tc>
          <w:tcPr>
            <w:tcW w:w="1350" w:type="dxa"/>
            <w:gridSpan w:val="3"/>
            <w:tcBorders>
              <w:top w:val="single" w:sz="4" w:space="0" w:color="auto"/>
            </w:tcBorders>
          </w:tcPr>
          <w:p w:rsidR="00D05D1C" w:rsidRDefault="00D05D1C" w:rsidP="00E52FC3"/>
          <w:p w:rsidR="00D05D1C" w:rsidRDefault="00D05D1C" w:rsidP="00E52FC3">
            <w:r>
              <w:t xml:space="preserve">     .569</w:t>
            </w:r>
          </w:p>
          <w:p w:rsidR="00D05D1C" w:rsidRDefault="00D05D1C" w:rsidP="00E52FC3">
            <w:r>
              <w:t xml:space="preserve">  </w:t>
            </w:r>
          </w:p>
          <w:p w:rsidR="00D05D1C" w:rsidRDefault="00D05D1C" w:rsidP="00E52FC3">
            <w:r>
              <w:t xml:space="preserve">     -.021</w:t>
            </w:r>
          </w:p>
          <w:p w:rsidR="00D05D1C" w:rsidRDefault="00D05D1C" w:rsidP="00E52FC3"/>
          <w:p w:rsidR="00D05D1C" w:rsidRDefault="00D05D1C" w:rsidP="00E52FC3">
            <w:r>
              <w:t xml:space="preserve">     -.949</w:t>
            </w:r>
          </w:p>
        </w:tc>
        <w:tc>
          <w:tcPr>
            <w:tcW w:w="810" w:type="dxa"/>
            <w:tcBorders>
              <w:top w:val="single" w:sz="4" w:space="0" w:color="auto"/>
            </w:tcBorders>
          </w:tcPr>
          <w:p w:rsidR="00D05D1C" w:rsidRDefault="00D05D1C" w:rsidP="00E52FC3"/>
          <w:p w:rsidR="00D05D1C" w:rsidRDefault="00D05D1C" w:rsidP="00E52FC3">
            <w:r>
              <w:t>-.671</w:t>
            </w:r>
          </w:p>
          <w:p w:rsidR="00D05D1C" w:rsidRDefault="00D05D1C" w:rsidP="00E52FC3"/>
          <w:p w:rsidR="00D05D1C" w:rsidRDefault="00D05D1C" w:rsidP="00E52FC3">
            <w:r>
              <w:t xml:space="preserve"> .025</w:t>
            </w:r>
          </w:p>
          <w:p w:rsidR="00D05D1C" w:rsidRDefault="00D05D1C" w:rsidP="00E52FC3"/>
          <w:p w:rsidR="00D05D1C" w:rsidRDefault="00D05D1C" w:rsidP="00E52FC3">
            <w:r>
              <w:t>-.637</w:t>
            </w:r>
          </w:p>
        </w:tc>
        <w:tc>
          <w:tcPr>
            <w:tcW w:w="1170" w:type="dxa"/>
            <w:tcBorders>
              <w:top w:val="single" w:sz="4" w:space="0" w:color="auto"/>
            </w:tcBorders>
          </w:tcPr>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p w:rsidR="00D05D1C" w:rsidRDefault="00D05D1C" w:rsidP="00E52FC3">
            <w:r>
              <w:t xml:space="preserve">    .000</w:t>
            </w:r>
          </w:p>
          <w:p w:rsidR="00D05D1C" w:rsidRDefault="00D05D1C" w:rsidP="00E52FC3"/>
        </w:tc>
      </w:tr>
      <w:tr w:rsidR="00D05D1C" w:rsidTr="00E52FC3">
        <w:tc>
          <w:tcPr>
            <w:tcW w:w="2520" w:type="dxa"/>
            <w:tcBorders>
              <w:bottom w:val="single" w:sz="4" w:space="0" w:color="auto"/>
            </w:tcBorders>
          </w:tcPr>
          <w:p w:rsidR="00D05D1C" w:rsidRDefault="00D05D1C" w:rsidP="00E52FC3">
            <w:r>
              <w:t>Emotional Exhaustion</w:t>
            </w:r>
          </w:p>
          <w:p w:rsidR="00D05D1C" w:rsidRDefault="00D05D1C" w:rsidP="00E52FC3"/>
          <w:p w:rsidR="00D05D1C" w:rsidRDefault="00D05D1C" w:rsidP="00E52FC3">
            <w:r>
              <w:t>Overall Org. Justice</w:t>
            </w:r>
          </w:p>
          <w:p w:rsidR="00D05D1C" w:rsidRDefault="00D05D1C" w:rsidP="00E52FC3"/>
          <w:p w:rsidR="00D05D1C" w:rsidRDefault="00D05D1C" w:rsidP="00E52FC3">
            <w:r>
              <w:t>Org. Commitment</w:t>
            </w:r>
          </w:p>
          <w:p w:rsidR="00D05D1C" w:rsidRDefault="00D05D1C" w:rsidP="00E52FC3"/>
          <w:p w:rsidR="00D05D1C" w:rsidRDefault="00D05D1C" w:rsidP="00E52FC3">
            <w:r>
              <w:t>Job Satisfaction</w:t>
            </w:r>
          </w:p>
        </w:tc>
        <w:tc>
          <w:tcPr>
            <w:tcW w:w="1350" w:type="dxa"/>
            <w:gridSpan w:val="2"/>
            <w:tcBorders>
              <w:bottom w:val="single" w:sz="4" w:space="0" w:color="auto"/>
            </w:tcBorders>
          </w:tcPr>
          <w:p w:rsidR="00D05D1C" w:rsidRDefault="00D05D1C" w:rsidP="00E52FC3">
            <w:r>
              <w:t xml:space="preserve">   -.098</w:t>
            </w:r>
          </w:p>
          <w:p w:rsidR="00D05D1C" w:rsidRDefault="00D05D1C" w:rsidP="00E52FC3"/>
          <w:p w:rsidR="00D05D1C" w:rsidRDefault="00D05D1C" w:rsidP="00E52FC3">
            <w:r>
              <w:t xml:space="preserve">   .120</w:t>
            </w:r>
          </w:p>
          <w:p w:rsidR="00D05D1C" w:rsidRDefault="00D05D1C" w:rsidP="00E52FC3"/>
          <w:p w:rsidR="00D05D1C" w:rsidRDefault="00D05D1C" w:rsidP="00E52FC3">
            <w:r>
              <w:t xml:space="preserve">   .042</w:t>
            </w:r>
          </w:p>
          <w:p w:rsidR="00D05D1C" w:rsidRDefault="00D05D1C" w:rsidP="00E52FC3"/>
          <w:p w:rsidR="00D05D1C" w:rsidRDefault="00D05D1C" w:rsidP="00E52FC3">
            <w:r>
              <w:t xml:space="preserve">   .054</w:t>
            </w:r>
          </w:p>
        </w:tc>
        <w:tc>
          <w:tcPr>
            <w:tcW w:w="900" w:type="dxa"/>
            <w:tcBorders>
              <w:bottom w:val="single" w:sz="4" w:space="0" w:color="auto"/>
            </w:tcBorders>
          </w:tcPr>
          <w:p w:rsidR="00D05D1C" w:rsidRDefault="00D05D1C" w:rsidP="00E52FC3">
            <w:pPr>
              <w:spacing w:line="480" w:lineRule="auto"/>
            </w:pPr>
            <w:r>
              <w:t xml:space="preserve">   -.222</w:t>
            </w:r>
          </w:p>
          <w:p w:rsidR="00D05D1C" w:rsidRDefault="00D05D1C" w:rsidP="00E52FC3">
            <w:pPr>
              <w:spacing w:line="480" w:lineRule="auto"/>
            </w:pPr>
            <w:r>
              <w:t xml:space="preserve">   .270</w:t>
            </w:r>
          </w:p>
          <w:p w:rsidR="00D05D1C" w:rsidRDefault="00D05D1C" w:rsidP="00E52FC3">
            <w:pPr>
              <w:spacing w:line="480" w:lineRule="auto"/>
            </w:pPr>
            <w:r>
              <w:t xml:space="preserve">   .094</w:t>
            </w:r>
          </w:p>
          <w:p w:rsidR="00D05D1C" w:rsidRDefault="00D05D1C" w:rsidP="00E52FC3">
            <w:pPr>
              <w:spacing w:line="480" w:lineRule="auto"/>
            </w:pPr>
            <w:r>
              <w:t xml:space="preserve">   .121</w:t>
            </w:r>
          </w:p>
        </w:tc>
        <w:tc>
          <w:tcPr>
            <w:tcW w:w="1350" w:type="dxa"/>
            <w:gridSpan w:val="2"/>
            <w:tcBorders>
              <w:bottom w:val="single" w:sz="4" w:space="0" w:color="auto"/>
            </w:tcBorders>
          </w:tcPr>
          <w:p w:rsidR="00D05D1C" w:rsidRDefault="00D05D1C" w:rsidP="00E52FC3">
            <w:pPr>
              <w:spacing w:line="480" w:lineRule="auto"/>
            </w:pPr>
            <w:r>
              <w:t xml:space="preserve">        .227</w:t>
            </w:r>
          </w:p>
          <w:p w:rsidR="00D05D1C" w:rsidRDefault="00D05D1C" w:rsidP="00E52FC3">
            <w:pPr>
              <w:spacing w:line="480" w:lineRule="auto"/>
            </w:pPr>
            <w:r>
              <w:t xml:space="preserve">        -.172</w:t>
            </w:r>
          </w:p>
          <w:p w:rsidR="00D05D1C" w:rsidRDefault="00D05D1C" w:rsidP="00E52FC3">
            <w:pPr>
              <w:spacing w:line="480" w:lineRule="auto"/>
            </w:pPr>
            <w:r>
              <w:t xml:space="preserve">         .043</w:t>
            </w:r>
          </w:p>
          <w:p w:rsidR="00D05D1C" w:rsidRDefault="00D05D1C" w:rsidP="00E52FC3">
            <w:pPr>
              <w:spacing w:line="480" w:lineRule="auto"/>
            </w:pPr>
            <w:r>
              <w:t xml:space="preserve">         .055</w:t>
            </w:r>
          </w:p>
        </w:tc>
        <w:tc>
          <w:tcPr>
            <w:tcW w:w="1350" w:type="dxa"/>
            <w:gridSpan w:val="3"/>
            <w:tcBorders>
              <w:bottom w:val="single" w:sz="4" w:space="0" w:color="auto"/>
            </w:tcBorders>
          </w:tcPr>
          <w:p w:rsidR="00D05D1C" w:rsidRDefault="00D05D1C" w:rsidP="00E52FC3">
            <w:pPr>
              <w:spacing w:line="480" w:lineRule="auto"/>
            </w:pPr>
            <w:r>
              <w:t xml:space="preserve">    -.209</w:t>
            </w:r>
          </w:p>
          <w:p w:rsidR="00D05D1C" w:rsidRDefault="00D05D1C" w:rsidP="00E52FC3">
            <w:pPr>
              <w:spacing w:line="480" w:lineRule="auto"/>
            </w:pPr>
            <w:r>
              <w:t xml:space="preserve">     .260</w:t>
            </w:r>
          </w:p>
          <w:p w:rsidR="00D05D1C" w:rsidRDefault="00D05D1C" w:rsidP="00E52FC3">
            <w:pPr>
              <w:spacing w:line="480" w:lineRule="auto"/>
            </w:pPr>
            <w:r>
              <w:t xml:space="preserve">     .092</w:t>
            </w:r>
          </w:p>
          <w:p w:rsidR="00D05D1C" w:rsidRDefault="00D05D1C" w:rsidP="00E52FC3">
            <w:pPr>
              <w:spacing w:line="480" w:lineRule="auto"/>
            </w:pPr>
            <w:r>
              <w:t xml:space="preserve">     .118</w:t>
            </w:r>
          </w:p>
        </w:tc>
        <w:tc>
          <w:tcPr>
            <w:tcW w:w="810" w:type="dxa"/>
            <w:tcBorders>
              <w:bottom w:val="single" w:sz="4" w:space="0" w:color="auto"/>
            </w:tcBorders>
          </w:tcPr>
          <w:p w:rsidR="00D05D1C" w:rsidRDefault="00D05D1C" w:rsidP="00E52FC3">
            <w:pPr>
              <w:spacing w:line="480" w:lineRule="auto"/>
            </w:pPr>
            <w:r>
              <w:t>-.098</w:t>
            </w:r>
          </w:p>
          <w:p w:rsidR="00D05D1C" w:rsidRDefault="00D05D1C" w:rsidP="00E52FC3">
            <w:pPr>
              <w:spacing w:line="480" w:lineRule="auto"/>
            </w:pPr>
            <w:r>
              <w:t>.173</w:t>
            </w:r>
          </w:p>
          <w:p w:rsidR="00D05D1C" w:rsidRDefault="00D05D1C" w:rsidP="00E52FC3">
            <w:pPr>
              <w:spacing w:line="480" w:lineRule="auto"/>
            </w:pPr>
            <w:r>
              <w:t>.060</w:t>
            </w:r>
          </w:p>
          <w:p w:rsidR="00D05D1C" w:rsidRDefault="00D05D1C" w:rsidP="00E52FC3">
            <w:pPr>
              <w:spacing w:line="480" w:lineRule="auto"/>
            </w:pPr>
            <w:r>
              <w:t>.077</w:t>
            </w:r>
          </w:p>
        </w:tc>
        <w:tc>
          <w:tcPr>
            <w:tcW w:w="1170" w:type="dxa"/>
            <w:tcBorders>
              <w:bottom w:val="single" w:sz="4" w:space="0" w:color="auto"/>
            </w:tcBorders>
          </w:tcPr>
          <w:p w:rsidR="00D05D1C" w:rsidRDefault="00D05D1C" w:rsidP="00E52FC3">
            <w:pPr>
              <w:spacing w:line="480" w:lineRule="auto"/>
            </w:pPr>
            <w:r>
              <w:t xml:space="preserve">    .000</w:t>
            </w:r>
          </w:p>
          <w:p w:rsidR="00D05D1C" w:rsidRDefault="00D05D1C" w:rsidP="00E52FC3">
            <w:pPr>
              <w:spacing w:line="480" w:lineRule="auto"/>
            </w:pPr>
            <w:r>
              <w:t xml:space="preserve">    .000 </w:t>
            </w:r>
          </w:p>
          <w:p w:rsidR="00D05D1C" w:rsidRDefault="00D05D1C" w:rsidP="00E52FC3">
            <w:pPr>
              <w:spacing w:line="480" w:lineRule="auto"/>
            </w:pPr>
            <w:r>
              <w:t xml:space="preserve">     .000</w:t>
            </w:r>
          </w:p>
          <w:p w:rsidR="00D05D1C" w:rsidRDefault="00D05D1C" w:rsidP="00E52FC3">
            <w:pPr>
              <w:spacing w:line="480" w:lineRule="auto"/>
            </w:pPr>
            <w:r>
              <w:t xml:space="preserve">     .000</w:t>
            </w:r>
          </w:p>
        </w:tc>
        <w:tc>
          <w:tcPr>
            <w:tcW w:w="236" w:type="dxa"/>
          </w:tcPr>
          <w:p w:rsidR="00D05D1C" w:rsidRDefault="00D05D1C" w:rsidP="00E52FC3">
            <w:pPr>
              <w:spacing w:line="480" w:lineRule="auto"/>
            </w:pPr>
          </w:p>
        </w:tc>
      </w:tr>
      <w:tr w:rsidR="00D05D1C" w:rsidTr="00E52FC3">
        <w:tc>
          <w:tcPr>
            <w:tcW w:w="8280" w:type="dxa"/>
            <w:gridSpan w:val="10"/>
            <w:tcBorders>
              <w:top w:val="single" w:sz="4" w:space="0" w:color="auto"/>
            </w:tcBorders>
          </w:tcPr>
          <w:p w:rsidR="000E4F9F" w:rsidRPr="00EF31CC" w:rsidRDefault="000E4F9F" w:rsidP="000E4F9F">
            <w:pPr>
              <w:spacing w:line="480" w:lineRule="auto"/>
            </w:pPr>
          </w:p>
        </w:tc>
        <w:tc>
          <w:tcPr>
            <w:tcW w:w="1170" w:type="dxa"/>
            <w:tcBorders>
              <w:top w:val="single" w:sz="4" w:space="0" w:color="auto"/>
            </w:tcBorders>
          </w:tcPr>
          <w:p w:rsidR="00D05D1C" w:rsidRDefault="00D05D1C" w:rsidP="00E52FC3">
            <w:pPr>
              <w:spacing w:line="480" w:lineRule="auto"/>
            </w:pPr>
          </w:p>
        </w:tc>
        <w:tc>
          <w:tcPr>
            <w:tcW w:w="236" w:type="dxa"/>
          </w:tcPr>
          <w:p w:rsidR="00D05D1C" w:rsidRDefault="00D05D1C" w:rsidP="00E52FC3">
            <w:pPr>
              <w:spacing w:line="480" w:lineRule="auto"/>
            </w:pPr>
          </w:p>
        </w:tc>
      </w:tr>
    </w:tbl>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9108A1" w:rsidRDefault="009108A1" w:rsidP="000E4F9F">
      <w:pPr>
        <w:spacing w:line="480" w:lineRule="auto"/>
      </w:pPr>
    </w:p>
    <w:p w:rsidR="000E4F9F" w:rsidRDefault="000E4F9F" w:rsidP="000E4F9F">
      <w:pPr>
        <w:spacing w:line="480" w:lineRule="auto"/>
      </w:pPr>
      <w:r>
        <w:lastRenderedPageBreak/>
        <w:t>Table 8</w:t>
      </w:r>
    </w:p>
    <w:p w:rsidR="000E4F9F" w:rsidRDefault="000E4F9F" w:rsidP="000E4F9F">
      <w:pPr>
        <w:spacing w:line="480" w:lineRule="auto"/>
      </w:pPr>
      <w:r>
        <w:rPr>
          <w:i/>
        </w:rPr>
        <w:t xml:space="preserve">Alternate Model, Standardized Total Effects </w:t>
      </w:r>
      <w:r>
        <w:t xml:space="preserve">(Fixed </w:t>
      </w:r>
      <w:r>
        <w:rPr>
          <w:i/>
        </w:rPr>
        <w:t>N=141)</w:t>
      </w:r>
    </w:p>
    <w:tbl>
      <w:tblPr>
        <w:tblStyle w:val="TableGrid"/>
        <w:tblW w:w="1022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080"/>
        <w:gridCol w:w="90"/>
        <w:gridCol w:w="810"/>
        <w:gridCol w:w="270"/>
        <w:gridCol w:w="720"/>
        <w:gridCol w:w="90"/>
        <w:gridCol w:w="900"/>
        <w:gridCol w:w="90"/>
        <w:gridCol w:w="810"/>
        <w:gridCol w:w="990"/>
        <w:gridCol w:w="1080"/>
        <w:gridCol w:w="236"/>
      </w:tblGrid>
      <w:tr w:rsidR="000E4F9F" w:rsidTr="00E52FC3">
        <w:trPr>
          <w:gridAfter w:val="1"/>
          <w:wAfter w:w="236" w:type="dxa"/>
          <w:cantSplit/>
          <w:trHeight w:val="1728"/>
        </w:trPr>
        <w:tc>
          <w:tcPr>
            <w:tcW w:w="3060" w:type="dxa"/>
            <w:tcBorders>
              <w:top w:val="single" w:sz="4" w:space="0" w:color="auto"/>
            </w:tcBorders>
          </w:tcPr>
          <w:p w:rsidR="000E4F9F" w:rsidRDefault="000E4F9F" w:rsidP="00E52FC3"/>
        </w:tc>
        <w:tc>
          <w:tcPr>
            <w:tcW w:w="1080" w:type="dxa"/>
            <w:tcBorders>
              <w:top w:val="single" w:sz="4" w:space="0" w:color="auto"/>
            </w:tcBorders>
            <w:textDirection w:val="btLr"/>
          </w:tcPr>
          <w:p w:rsidR="000E4F9F" w:rsidRDefault="000E4F9F" w:rsidP="00E52FC3">
            <w:pPr>
              <w:ind w:left="113" w:right="113"/>
              <w:rPr>
                <w:sz w:val="20"/>
              </w:rPr>
            </w:pPr>
          </w:p>
          <w:p w:rsidR="000E4F9F" w:rsidRDefault="000E4F9F" w:rsidP="00E52FC3">
            <w:pPr>
              <w:ind w:left="113" w:right="113"/>
              <w:rPr>
                <w:sz w:val="20"/>
              </w:rPr>
            </w:pPr>
            <w:r w:rsidRPr="00062AB4">
              <w:rPr>
                <w:sz w:val="20"/>
              </w:rPr>
              <w:t>Transactional Leadership</w:t>
            </w:r>
          </w:p>
          <w:p w:rsidR="000E4F9F" w:rsidRDefault="000E4F9F" w:rsidP="00E52FC3">
            <w:pPr>
              <w:ind w:left="113" w:right="113"/>
            </w:pPr>
          </w:p>
        </w:tc>
        <w:tc>
          <w:tcPr>
            <w:tcW w:w="1170" w:type="dxa"/>
            <w:gridSpan w:val="3"/>
            <w:tcBorders>
              <w:top w:val="single" w:sz="4" w:space="0" w:color="auto"/>
            </w:tcBorders>
            <w:textDirection w:val="btLr"/>
          </w:tcPr>
          <w:p w:rsidR="000E4F9F" w:rsidRDefault="000E4F9F" w:rsidP="00E52FC3">
            <w:pPr>
              <w:ind w:left="113" w:right="113"/>
              <w:rPr>
                <w:sz w:val="20"/>
              </w:rPr>
            </w:pPr>
          </w:p>
          <w:p w:rsidR="000E4F9F" w:rsidRPr="00062AB4" w:rsidRDefault="000E4F9F" w:rsidP="00E52FC3">
            <w:pPr>
              <w:ind w:left="113" w:right="113"/>
              <w:rPr>
                <w:sz w:val="20"/>
              </w:rPr>
            </w:pPr>
            <w:r w:rsidRPr="00062AB4">
              <w:rPr>
                <w:sz w:val="20"/>
              </w:rPr>
              <w:t>Transformational Leadership</w:t>
            </w:r>
          </w:p>
        </w:tc>
        <w:tc>
          <w:tcPr>
            <w:tcW w:w="810" w:type="dxa"/>
            <w:gridSpan w:val="2"/>
            <w:tcBorders>
              <w:top w:val="single" w:sz="4" w:space="0" w:color="auto"/>
            </w:tcBorders>
            <w:textDirection w:val="btLr"/>
          </w:tcPr>
          <w:p w:rsidR="000E4F9F" w:rsidRPr="00062AB4" w:rsidRDefault="000E4F9F" w:rsidP="00E52FC3">
            <w:pPr>
              <w:ind w:left="113" w:right="113"/>
              <w:rPr>
                <w:sz w:val="20"/>
              </w:rPr>
            </w:pPr>
            <w:r>
              <w:rPr>
                <w:sz w:val="20"/>
              </w:rPr>
              <w:t>LMX Quality</w:t>
            </w:r>
          </w:p>
        </w:tc>
        <w:tc>
          <w:tcPr>
            <w:tcW w:w="900" w:type="dxa"/>
            <w:tcBorders>
              <w:top w:val="single" w:sz="4" w:space="0" w:color="auto"/>
            </w:tcBorders>
            <w:textDirection w:val="btLr"/>
          </w:tcPr>
          <w:p w:rsidR="000E4F9F" w:rsidRPr="00062AB4" w:rsidRDefault="000E4F9F" w:rsidP="00E52FC3">
            <w:pPr>
              <w:ind w:left="113" w:right="113"/>
              <w:rPr>
                <w:sz w:val="20"/>
              </w:rPr>
            </w:pPr>
            <w:r>
              <w:rPr>
                <w:sz w:val="20"/>
              </w:rPr>
              <w:t>Informational Justice</w:t>
            </w:r>
          </w:p>
        </w:tc>
        <w:tc>
          <w:tcPr>
            <w:tcW w:w="900" w:type="dxa"/>
            <w:gridSpan w:val="2"/>
            <w:tcBorders>
              <w:top w:val="single" w:sz="4" w:space="0" w:color="auto"/>
            </w:tcBorders>
            <w:textDirection w:val="btLr"/>
          </w:tcPr>
          <w:p w:rsidR="000E4F9F" w:rsidRPr="00062AB4" w:rsidRDefault="000E4F9F" w:rsidP="00E52FC3">
            <w:pPr>
              <w:ind w:left="113" w:right="113"/>
              <w:rPr>
                <w:sz w:val="20"/>
              </w:rPr>
            </w:pPr>
            <w:r w:rsidRPr="00062AB4">
              <w:rPr>
                <w:sz w:val="20"/>
              </w:rPr>
              <w:t>Interpersonal Justice</w:t>
            </w:r>
          </w:p>
        </w:tc>
        <w:tc>
          <w:tcPr>
            <w:tcW w:w="990" w:type="dxa"/>
            <w:tcBorders>
              <w:top w:val="single" w:sz="4" w:space="0" w:color="auto"/>
            </w:tcBorders>
            <w:textDirection w:val="btLr"/>
          </w:tcPr>
          <w:p w:rsidR="000E4F9F" w:rsidRPr="00062AB4" w:rsidRDefault="000E4F9F" w:rsidP="00E52FC3">
            <w:pPr>
              <w:ind w:left="113" w:right="113"/>
              <w:rPr>
                <w:sz w:val="20"/>
              </w:rPr>
            </w:pPr>
            <w:r>
              <w:rPr>
                <w:sz w:val="20"/>
              </w:rPr>
              <w:t>Job Satisfaction</w:t>
            </w:r>
          </w:p>
        </w:tc>
        <w:tc>
          <w:tcPr>
            <w:tcW w:w="1080" w:type="dxa"/>
            <w:tcBorders>
              <w:top w:val="single" w:sz="4" w:space="0" w:color="auto"/>
            </w:tcBorders>
            <w:textDirection w:val="btLr"/>
          </w:tcPr>
          <w:p w:rsidR="000E4F9F" w:rsidRDefault="000E4F9F" w:rsidP="00E52FC3">
            <w:pPr>
              <w:ind w:left="113" w:right="113"/>
              <w:rPr>
                <w:sz w:val="20"/>
              </w:rPr>
            </w:pPr>
            <w:r>
              <w:rPr>
                <w:sz w:val="20"/>
              </w:rPr>
              <w:t>Org. Justice</w:t>
            </w:r>
          </w:p>
        </w:tc>
      </w:tr>
      <w:tr w:rsidR="000E4F9F" w:rsidTr="00E52FC3">
        <w:trPr>
          <w:gridAfter w:val="1"/>
          <w:wAfter w:w="236" w:type="dxa"/>
          <w:trHeight w:val="2015"/>
        </w:trPr>
        <w:tc>
          <w:tcPr>
            <w:tcW w:w="3060" w:type="dxa"/>
            <w:tcBorders>
              <w:top w:val="single" w:sz="4" w:space="0" w:color="auto"/>
            </w:tcBorders>
          </w:tcPr>
          <w:p w:rsidR="000E4F9F" w:rsidRDefault="000E4F9F" w:rsidP="00E52FC3"/>
          <w:p w:rsidR="000E4F9F" w:rsidRDefault="000E4F9F" w:rsidP="00E52FC3">
            <w:pPr>
              <w:tabs>
                <w:tab w:val="right" w:pos="7362"/>
              </w:tabs>
            </w:pPr>
            <w:r>
              <w:t>Transformational Leadership</w:t>
            </w:r>
            <w:r>
              <w:tab/>
            </w:r>
          </w:p>
          <w:p w:rsidR="000E4F9F" w:rsidRDefault="000E4F9F" w:rsidP="00E52FC3">
            <w:r>
              <w:t xml:space="preserve">     </w:t>
            </w:r>
          </w:p>
          <w:p w:rsidR="000E4F9F" w:rsidRDefault="000E4F9F" w:rsidP="00E52FC3">
            <w:r>
              <w:t>LMX Quality</w:t>
            </w:r>
          </w:p>
          <w:p w:rsidR="000E4F9F" w:rsidRDefault="000E4F9F" w:rsidP="00E52FC3">
            <w:r>
              <w:t xml:space="preserve">     </w:t>
            </w:r>
          </w:p>
          <w:p w:rsidR="000E4F9F" w:rsidRDefault="000E4F9F" w:rsidP="00E52FC3">
            <w:r>
              <w:t>Informational Justice</w:t>
            </w:r>
          </w:p>
          <w:p w:rsidR="000E4F9F" w:rsidRDefault="000E4F9F" w:rsidP="00E52FC3"/>
        </w:tc>
        <w:tc>
          <w:tcPr>
            <w:tcW w:w="1170" w:type="dxa"/>
            <w:gridSpan w:val="2"/>
            <w:tcBorders>
              <w:top w:val="single" w:sz="4" w:space="0" w:color="auto"/>
            </w:tcBorders>
          </w:tcPr>
          <w:p w:rsidR="000E4F9F" w:rsidRDefault="000E4F9F" w:rsidP="00E52FC3"/>
          <w:p w:rsidR="000E4F9F" w:rsidRDefault="000E4F9F" w:rsidP="00E52FC3">
            <w:r>
              <w:t xml:space="preserve">   .718</w:t>
            </w:r>
          </w:p>
          <w:p w:rsidR="000E4F9F" w:rsidRDefault="000E4F9F" w:rsidP="00E52FC3"/>
          <w:p w:rsidR="000E4F9F" w:rsidRDefault="000E4F9F" w:rsidP="00E52FC3">
            <w:r>
              <w:t xml:space="preserve">   .762</w:t>
            </w:r>
          </w:p>
          <w:p w:rsidR="000E4F9F" w:rsidRDefault="000E4F9F" w:rsidP="00E52FC3"/>
          <w:p w:rsidR="000E4F9F" w:rsidRDefault="000E4F9F" w:rsidP="00E52FC3">
            <w:r>
              <w:t xml:space="preserve">   .651</w:t>
            </w:r>
          </w:p>
          <w:p w:rsidR="000E4F9F" w:rsidRDefault="000E4F9F" w:rsidP="00E52FC3"/>
        </w:tc>
        <w:tc>
          <w:tcPr>
            <w:tcW w:w="810" w:type="dxa"/>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.477</w:t>
            </w:r>
          </w:p>
          <w:p w:rsidR="000E4F9F" w:rsidRDefault="000E4F9F" w:rsidP="00E52FC3"/>
          <w:p w:rsidR="000E4F9F" w:rsidRDefault="000E4F9F" w:rsidP="00E52FC3">
            <w:r>
              <w:t xml:space="preserve"> .567</w:t>
            </w:r>
          </w:p>
        </w:tc>
        <w:tc>
          <w:tcPr>
            <w:tcW w:w="990" w:type="dxa"/>
            <w:gridSpan w:val="2"/>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.582</w:t>
            </w:r>
          </w:p>
          <w:p w:rsidR="000E4F9F" w:rsidRDefault="000E4F9F" w:rsidP="00E52FC3"/>
        </w:tc>
        <w:tc>
          <w:tcPr>
            <w:tcW w:w="1080" w:type="dxa"/>
            <w:gridSpan w:val="3"/>
            <w:tcBorders>
              <w:top w:val="single" w:sz="4" w:space="0" w:color="auto"/>
            </w:tcBorders>
          </w:tcPr>
          <w:p w:rsidR="000E4F9F" w:rsidRDefault="000E4F9F" w:rsidP="00E52FC3"/>
          <w:p w:rsidR="000E4F9F" w:rsidRDefault="000E4F9F" w:rsidP="00E52FC3">
            <w:r>
              <w:t xml:space="preserve">  .000</w:t>
            </w:r>
          </w:p>
          <w:p w:rsidR="000E4F9F" w:rsidRDefault="000E4F9F" w:rsidP="00E52FC3">
            <w:r>
              <w:t xml:space="preserve">  </w:t>
            </w:r>
          </w:p>
          <w:p w:rsidR="000E4F9F" w:rsidRDefault="000E4F9F" w:rsidP="00E52FC3">
            <w:r>
              <w:t xml:space="preserve">  .000</w:t>
            </w:r>
          </w:p>
          <w:p w:rsidR="000E4F9F" w:rsidRDefault="000E4F9F" w:rsidP="00E52FC3"/>
          <w:p w:rsidR="000E4F9F" w:rsidRDefault="000E4F9F" w:rsidP="00E52FC3">
            <w:r>
              <w:t xml:space="preserve"> -.657</w:t>
            </w:r>
          </w:p>
        </w:tc>
        <w:tc>
          <w:tcPr>
            <w:tcW w:w="810" w:type="dxa"/>
            <w:tcBorders>
              <w:top w:val="single" w:sz="4" w:space="0" w:color="auto"/>
            </w:tcBorders>
          </w:tcPr>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.369</w:t>
            </w:r>
          </w:p>
        </w:tc>
        <w:tc>
          <w:tcPr>
            <w:tcW w:w="990" w:type="dxa"/>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tc>
        <w:tc>
          <w:tcPr>
            <w:tcW w:w="1080" w:type="dxa"/>
            <w:tcBorders>
              <w:top w:val="single" w:sz="4" w:space="0" w:color="auto"/>
            </w:tcBorders>
          </w:tcPr>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tc>
      </w:tr>
      <w:tr w:rsidR="000E4F9F" w:rsidTr="00E52FC3">
        <w:tc>
          <w:tcPr>
            <w:tcW w:w="3060" w:type="dxa"/>
          </w:tcPr>
          <w:p w:rsidR="000E4F9F" w:rsidRDefault="000E4F9F" w:rsidP="00E52FC3">
            <w:r>
              <w:t>Interpersonal Justice</w:t>
            </w:r>
          </w:p>
          <w:p w:rsidR="000E4F9F" w:rsidRDefault="000E4F9F" w:rsidP="00E52FC3"/>
          <w:p w:rsidR="000E4F9F" w:rsidRDefault="000E4F9F" w:rsidP="00E52FC3">
            <w:r>
              <w:t>Job Satisfaction</w:t>
            </w:r>
          </w:p>
          <w:p w:rsidR="000E4F9F" w:rsidRDefault="000E4F9F" w:rsidP="00E52FC3"/>
          <w:p w:rsidR="000E4F9F" w:rsidRDefault="000E4F9F" w:rsidP="00E52FC3">
            <w:r>
              <w:t>Overall Org. Justice</w:t>
            </w:r>
          </w:p>
          <w:p w:rsidR="000E4F9F" w:rsidRDefault="000E4F9F" w:rsidP="00E52FC3"/>
          <w:p w:rsidR="000E4F9F" w:rsidRDefault="000E4F9F" w:rsidP="00E52FC3">
            <w:r>
              <w:t>Emotional Exhaustion</w:t>
            </w:r>
          </w:p>
        </w:tc>
        <w:tc>
          <w:tcPr>
            <w:tcW w:w="1170" w:type="dxa"/>
            <w:gridSpan w:val="2"/>
          </w:tcPr>
          <w:p w:rsidR="000E4F9F" w:rsidRDefault="000E4F9F" w:rsidP="00E52FC3">
            <w:r>
              <w:t xml:space="preserve">   .606</w:t>
            </w:r>
          </w:p>
          <w:p w:rsidR="000E4F9F" w:rsidRDefault="000E4F9F" w:rsidP="00E52FC3"/>
          <w:p w:rsidR="000E4F9F" w:rsidRDefault="000E4F9F" w:rsidP="00E52FC3">
            <w:r>
              <w:t xml:space="preserve">   .384</w:t>
            </w:r>
          </w:p>
          <w:p w:rsidR="000E4F9F" w:rsidRDefault="000E4F9F" w:rsidP="00E52FC3"/>
          <w:p w:rsidR="000E4F9F" w:rsidRDefault="000E4F9F" w:rsidP="00E52FC3">
            <w:r>
              <w:t xml:space="preserve">   .324</w:t>
            </w:r>
          </w:p>
          <w:p w:rsidR="000E4F9F" w:rsidRDefault="000E4F9F" w:rsidP="00E52FC3"/>
          <w:p w:rsidR="000E4F9F" w:rsidRDefault="000E4F9F" w:rsidP="00E52FC3">
            <w:r>
              <w:t xml:space="preserve">   -.241</w:t>
            </w:r>
          </w:p>
        </w:tc>
        <w:tc>
          <w:tcPr>
            <w:tcW w:w="810" w:type="dxa"/>
          </w:tcPr>
          <w:p w:rsidR="000E4F9F" w:rsidRDefault="000E4F9F" w:rsidP="00E52FC3">
            <w:pPr>
              <w:spacing w:line="480" w:lineRule="auto"/>
            </w:pPr>
            <w:r>
              <w:t xml:space="preserve"> .528</w:t>
            </w:r>
          </w:p>
          <w:p w:rsidR="000E4F9F" w:rsidRDefault="000E4F9F" w:rsidP="00E52FC3">
            <w:pPr>
              <w:spacing w:line="480" w:lineRule="auto"/>
            </w:pPr>
            <w:r>
              <w:t xml:space="preserve"> .241</w:t>
            </w:r>
          </w:p>
          <w:p w:rsidR="000E4F9F" w:rsidRDefault="000E4F9F" w:rsidP="00E52FC3">
            <w:pPr>
              <w:spacing w:line="480" w:lineRule="auto"/>
            </w:pPr>
            <w:r>
              <w:t xml:space="preserve"> .282</w:t>
            </w:r>
          </w:p>
          <w:p w:rsidR="000E4F9F" w:rsidRDefault="000E4F9F" w:rsidP="00E52FC3">
            <w:pPr>
              <w:spacing w:line="480" w:lineRule="auto"/>
            </w:pPr>
            <w:r>
              <w:t xml:space="preserve"> -.174</w:t>
            </w:r>
          </w:p>
        </w:tc>
        <w:tc>
          <w:tcPr>
            <w:tcW w:w="990" w:type="dxa"/>
            <w:gridSpan w:val="2"/>
          </w:tcPr>
          <w:p w:rsidR="000E4F9F" w:rsidRDefault="000E4F9F" w:rsidP="00E52FC3">
            <w:pPr>
              <w:spacing w:line="480" w:lineRule="auto"/>
            </w:pPr>
            <w:r>
              <w:t xml:space="preserve">   .542</w:t>
            </w:r>
          </w:p>
          <w:p w:rsidR="000E4F9F" w:rsidRDefault="000E4F9F" w:rsidP="00E52FC3">
            <w:pPr>
              <w:spacing w:line="480" w:lineRule="auto"/>
            </w:pPr>
            <w:r>
              <w:t xml:space="preserve">   .504</w:t>
            </w:r>
          </w:p>
          <w:p w:rsidR="000E4F9F" w:rsidRDefault="000E4F9F" w:rsidP="00E52FC3">
            <w:pPr>
              <w:spacing w:line="480" w:lineRule="auto"/>
            </w:pPr>
            <w:r>
              <w:t xml:space="preserve">   .290</w:t>
            </w:r>
          </w:p>
          <w:p w:rsidR="000E4F9F" w:rsidRDefault="000E4F9F" w:rsidP="00E52FC3">
            <w:pPr>
              <w:spacing w:line="480" w:lineRule="auto"/>
            </w:pPr>
            <w:r>
              <w:t xml:space="preserve">   -.276</w:t>
            </w:r>
          </w:p>
        </w:tc>
        <w:tc>
          <w:tcPr>
            <w:tcW w:w="1080" w:type="dxa"/>
            <w:gridSpan w:val="3"/>
          </w:tcPr>
          <w:p w:rsidR="000E4F9F" w:rsidRDefault="000E4F9F" w:rsidP="00E52FC3">
            <w:pPr>
              <w:spacing w:line="480" w:lineRule="auto"/>
            </w:pPr>
            <w:r>
              <w:t xml:space="preserve"> -.611</w:t>
            </w:r>
          </w:p>
          <w:p w:rsidR="000E4F9F" w:rsidRDefault="000E4F9F" w:rsidP="00E52FC3">
            <w:pPr>
              <w:spacing w:line="480" w:lineRule="auto"/>
            </w:pPr>
            <w:r>
              <w:t xml:space="preserve">  .000</w:t>
            </w:r>
          </w:p>
          <w:p w:rsidR="000E4F9F" w:rsidRDefault="000E4F9F" w:rsidP="00E52FC3">
            <w:pPr>
              <w:spacing w:line="480" w:lineRule="auto"/>
            </w:pPr>
            <w:r>
              <w:t xml:space="preserve">  .171 </w:t>
            </w:r>
          </w:p>
          <w:p w:rsidR="000E4F9F" w:rsidRDefault="000E4F9F" w:rsidP="00E52FC3">
            <w:pPr>
              <w:spacing w:line="480" w:lineRule="auto"/>
            </w:pPr>
            <w:r>
              <w:t xml:space="preserve">  -.050</w:t>
            </w:r>
          </w:p>
        </w:tc>
        <w:tc>
          <w:tcPr>
            <w:tcW w:w="810" w:type="dxa"/>
          </w:tcPr>
          <w:p w:rsidR="000E4F9F" w:rsidRDefault="000E4F9F" w:rsidP="00E52FC3">
            <w:pPr>
              <w:spacing w:line="480" w:lineRule="auto"/>
            </w:pPr>
            <w:r>
              <w:t>-.657</w:t>
            </w:r>
          </w:p>
          <w:p w:rsidR="000E4F9F" w:rsidRDefault="000E4F9F" w:rsidP="00E52FC3">
            <w:pPr>
              <w:spacing w:line="480" w:lineRule="auto"/>
            </w:pPr>
            <w:r>
              <w:t>.000</w:t>
            </w:r>
          </w:p>
          <w:p w:rsidR="000E4F9F" w:rsidRDefault="000E4F9F" w:rsidP="00E52FC3">
            <w:pPr>
              <w:spacing w:line="480" w:lineRule="auto"/>
            </w:pPr>
            <w:r>
              <w:t>.184</w:t>
            </w:r>
          </w:p>
          <w:p w:rsidR="000E4F9F" w:rsidRDefault="000E4F9F" w:rsidP="00E52FC3">
            <w:pPr>
              <w:spacing w:line="480" w:lineRule="auto"/>
            </w:pPr>
            <w:r>
              <w:t>-.054</w:t>
            </w:r>
          </w:p>
        </w:tc>
        <w:tc>
          <w:tcPr>
            <w:tcW w:w="990" w:type="dxa"/>
          </w:tcPr>
          <w:p w:rsidR="000E4F9F" w:rsidRDefault="000E4F9F" w:rsidP="00E52FC3">
            <w:pPr>
              <w:spacing w:line="480" w:lineRule="auto"/>
            </w:pPr>
            <w:r>
              <w:t xml:space="preserve"> .000</w:t>
            </w:r>
          </w:p>
          <w:p w:rsidR="000E4F9F" w:rsidRDefault="000E4F9F" w:rsidP="00E52FC3">
            <w:pPr>
              <w:spacing w:line="480" w:lineRule="auto"/>
            </w:pPr>
            <w:r>
              <w:t xml:space="preserve"> .000 </w:t>
            </w:r>
          </w:p>
          <w:p w:rsidR="000E4F9F" w:rsidRDefault="000E4F9F" w:rsidP="00E52FC3">
            <w:pPr>
              <w:spacing w:line="480" w:lineRule="auto"/>
            </w:pPr>
            <w:r>
              <w:t xml:space="preserve"> .000</w:t>
            </w:r>
          </w:p>
          <w:p w:rsidR="000E4F9F" w:rsidRDefault="000E4F9F" w:rsidP="00E52FC3">
            <w:pPr>
              <w:spacing w:line="480" w:lineRule="auto"/>
            </w:pPr>
            <w:r>
              <w:t xml:space="preserve"> -.380</w:t>
            </w:r>
          </w:p>
        </w:tc>
        <w:tc>
          <w:tcPr>
            <w:tcW w:w="1080" w:type="dxa"/>
          </w:tcPr>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-.292</w:t>
            </w:r>
          </w:p>
          <w:p w:rsidR="000E4F9F" w:rsidRDefault="000E4F9F" w:rsidP="00E52FC3"/>
        </w:tc>
        <w:tc>
          <w:tcPr>
            <w:tcW w:w="236" w:type="dxa"/>
          </w:tcPr>
          <w:p w:rsidR="000E4F9F" w:rsidRDefault="000E4F9F" w:rsidP="00E52FC3">
            <w:pPr>
              <w:spacing w:line="480" w:lineRule="auto"/>
            </w:pPr>
          </w:p>
        </w:tc>
      </w:tr>
      <w:tr w:rsidR="000E4F9F" w:rsidTr="00E52FC3">
        <w:tc>
          <w:tcPr>
            <w:tcW w:w="3060" w:type="dxa"/>
            <w:tcBorders>
              <w:bottom w:val="single" w:sz="4" w:space="0" w:color="auto"/>
            </w:tcBorders>
          </w:tcPr>
          <w:p w:rsidR="000E4F9F" w:rsidRDefault="000E4F9F" w:rsidP="00E52FC3">
            <w:r>
              <w:t>Org. Commitment</w:t>
            </w:r>
          </w:p>
        </w:tc>
        <w:tc>
          <w:tcPr>
            <w:tcW w:w="1170" w:type="dxa"/>
            <w:gridSpan w:val="2"/>
            <w:tcBorders>
              <w:bottom w:val="single" w:sz="4" w:space="0" w:color="auto"/>
            </w:tcBorders>
          </w:tcPr>
          <w:p w:rsidR="000E4F9F" w:rsidRDefault="000E4F9F" w:rsidP="00E52FC3">
            <w:r>
              <w:t xml:space="preserve">   .324</w:t>
            </w:r>
          </w:p>
        </w:tc>
        <w:tc>
          <w:tcPr>
            <w:tcW w:w="810" w:type="dxa"/>
            <w:tcBorders>
              <w:bottom w:val="single" w:sz="4" w:space="0" w:color="auto"/>
            </w:tcBorders>
          </w:tcPr>
          <w:p w:rsidR="000E4F9F" w:rsidRDefault="000E4F9F" w:rsidP="00E52FC3">
            <w:pPr>
              <w:spacing w:line="480" w:lineRule="auto"/>
            </w:pPr>
            <w:r>
              <w:t xml:space="preserve"> .258</w:t>
            </w:r>
          </w:p>
        </w:tc>
        <w:tc>
          <w:tcPr>
            <w:tcW w:w="990" w:type="dxa"/>
            <w:gridSpan w:val="2"/>
            <w:tcBorders>
              <w:bottom w:val="single" w:sz="4" w:space="0" w:color="auto"/>
            </w:tcBorders>
          </w:tcPr>
          <w:p w:rsidR="000E4F9F" w:rsidRDefault="000E4F9F" w:rsidP="00E52FC3">
            <w:pPr>
              <w:spacing w:line="480" w:lineRule="auto"/>
            </w:pPr>
            <w:r>
              <w:t xml:space="preserve">   .322</w:t>
            </w:r>
          </w:p>
        </w:tc>
        <w:tc>
          <w:tcPr>
            <w:tcW w:w="1080" w:type="dxa"/>
            <w:gridSpan w:val="3"/>
            <w:tcBorders>
              <w:bottom w:val="single" w:sz="4" w:space="0" w:color="auto"/>
            </w:tcBorders>
          </w:tcPr>
          <w:p w:rsidR="000E4F9F" w:rsidRDefault="000E4F9F" w:rsidP="00E52FC3">
            <w:pPr>
              <w:spacing w:line="480" w:lineRule="auto"/>
            </w:pPr>
            <w:r>
              <w:t xml:space="preserve">  .118</w:t>
            </w:r>
          </w:p>
        </w:tc>
        <w:tc>
          <w:tcPr>
            <w:tcW w:w="810" w:type="dxa"/>
            <w:tcBorders>
              <w:bottom w:val="single" w:sz="4" w:space="0" w:color="auto"/>
            </w:tcBorders>
          </w:tcPr>
          <w:p w:rsidR="000E4F9F" w:rsidRDefault="000E4F9F" w:rsidP="00E52FC3">
            <w:pPr>
              <w:spacing w:line="480" w:lineRule="auto"/>
            </w:pPr>
            <w:r>
              <w:t>.126</w:t>
            </w:r>
          </w:p>
        </w:tc>
        <w:tc>
          <w:tcPr>
            <w:tcW w:w="990" w:type="dxa"/>
            <w:tcBorders>
              <w:bottom w:val="single" w:sz="4" w:space="0" w:color="auto"/>
            </w:tcBorders>
          </w:tcPr>
          <w:p w:rsidR="000E4F9F" w:rsidRDefault="000E4F9F" w:rsidP="00E52FC3">
            <w:pPr>
              <w:spacing w:line="480" w:lineRule="auto"/>
            </w:pPr>
            <w:r>
              <w:t xml:space="preserve"> .263</w:t>
            </w:r>
          </w:p>
        </w:tc>
        <w:tc>
          <w:tcPr>
            <w:tcW w:w="1080" w:type="dxa"/>
            <w:tcBorders>
              <w:bottom w:val="single" w:sz="4" w:space="0" w:color="auto"/>
            </w:tcBorders>
          </w:tcPr>
          <w:p w:rsidR="000E4F9F" w:rsidRDefault="000E4F9F" w:rsidP="00E52FC3">
            <w:pPr>
              <w:spacing w:line="480" w:lineRule="auto"/>
            </w:pPr>
            <w:r>
              <w:t xml:space="preserve">.688 </w:t>
            </w:r>
          </w:p>
        </w:tc>
        <w:tc>
          <w:tcPr>
            <w:tcW w:w="236" w:type="dxa"/>
          </w:tcPr>
          <w:p w:rsidR="000E4F9F" w:rsidRDefault="000E4F9F" w:rsidP="00E52FC3">
            <w:pPr>
              <w:spacing w:line="480" w:lineRule="auto"/>
            </w:pPr>
          </w:p>
        </w:tc>
      </w:tr>
    </w:tbl>
    <w:p w:rsidR="000E4F9F" w:rsidRDefault="000E4F9F" w:rsidP="000E4F9F"/>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r>
        <w:lastRenderedPageBreak/>
        <w:t>Table 9</w:t>
      </w:r>
    </w:p>
    <w:p w:rsidR="000E4F9F" w:rsidRDefault="000E4F9F" w:rsidP="000E4F9F">
      <w:pPr>
        <w:spacing w:line="480" w:lineRule="auto"/>
      </w:pPr>
      <w:r>
        <w:rPr>
          <w:i/>
        </w:rPr>
        <w:t xml:space="preserve">Alternate Model, Standardized Direct Effects </w:t>
      </w:r>
      <w:r>
        <w:t xml:space="preserve">(Fixed </w:t>
      </w:r>
      <w:r>
        <w:rPr>
          <w:i/>
        </w:rPr>
        <w:t>N=141)</w:t>
      </w:r>
    </w:p>
    <w:tbl>
      <w:tblPr>
        <w:tblStyle w:val="TableGrid"/>
        <w:tblW w:w="1022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080"/>
        <w:gridCol w:w="90"/>
        <w:gridCol w:w="810"/>
        <w:gridCol w:w="270"/>
        <w:gridCol w:w="720"/>
        <w:gridCol w:w="90"/>
        <w:gridCol w:w="900"/>
        <w:gridCol w:w="90"/>
        <w:gridCol w:w="810"/>
        <w:gridCol w:w="990"/>
        <w:gridCol w:w="1080"/>
        <w:gridCol w:w="236"/>
      </w:tblGrid>
      <w:tr w:rsidR="000E4F9F" w:rsidTr="00E52FC3">
        <w:trPr>
          <w:gridAfter w:val="1"/>
          <w:wAfter w:w="236" w:type="dxa"/>
          <w:cantSplit/>
          <w:trHeight w:val="1728"/>
        </w:trPr>
        <w:tc>
          <w:tcPr>
            <w:tcW w:w="3060" w:type="dxa"/>
            <w:tcBorders>
              <w:top w:val="single" w:sz="4" w:space="0" w:color="auto"/>
            </w:tcBorders>
          </w:tcPr>
          <w:p w:rsidR="000E4F9F" w:rsidRDefault="000E4F9F" w:rsidP="00E52FC3"/>
        </w:tc>
        <w:tc>
          <w:tcPr>
            <w:tcW w:w="1080" w:type="dxa"/>
            <w:tcBorders>
              <w:top w:val="single" w:sz="4" w:space="0" w:color="auto"/>
            </w:tcBorders>
            <w:textDirection w:val="btLr"/>
          </w:tcPr>
          <w:p w:rsidR="000E4F9F" w:rsidRDefault="000E4F9F" w:rsidP="00E52FC3">
            <w:pPr>
              <w:ind w:left="113" w:right="113"/>
              <w:rPr>
                <w:sz w:val="20"/>
              </w:rPr>
            </w:pPr>
          </w:p>
          <w:p w:rsidR="000E4F9F" w:rsidRDefault="000E4F9F" w:rsidP="00E52FC3">
            <w:pPr>
              <w:ind w:left="113" w:right="113"/>
              <w:rPr>
                <w:sz w:val="20"/>
              </w:rPr>
            </w:pPr>
            <w:r w:rsidRPr="00062AB4">
              <w:rPr>
                <w:sz w:val="20"/>
              </w:rPr>
              <w:t>Transactional Leadership</w:t>
            </w:r>
          </w:p>
          <w:p w:rsidR="000E4F9F" w:rsidRDefault="000E4F9F" w:rsidP="00E52FC3">
            <w:pPr>
              <w:ind w:left="113" w:right="113"/>
            </w:pPr>
          </w:p>
        </w:tc>
        <w:tc>
          <w:tcPr>
            <w:tcW w:w="1170" w:type="dxa"/>
            <w:gridSpan w:val="3"/>
            <w:tcBorders>
              <w:top w:val="single" w:sz="4" w:space="0" w:color="auto"/>
            </w:tcBorders>
            <w:textDirection w:val="btLr"/>
          </w:tcPr>
          <w:p w:rsidR="000E4F9F" w:rsidRDefault="000E4F9F" w:rsidP="00E52FC3">
            <w:pPr>
              <w:ind w:left="113" w:right="113"/>
              <w:rPr>
                <w:sz w:val="20"/>
              </w:rPr>
            </w:pPr>
          </w:p>
          <w:p w:rsidR="000E4F9F" w:rsidRPr="00062AB4" w:rsidRDefault="000E4F9F" w:rsidP="00E52FC3">
            <w:pPr>
              <w:ind w:left="113" w:right="113"/>
              <w:rPr>
                <w:sz w:val="20"/>
              </w:rPr>
            </w:pPr>
            <w:r w:rsidRPr="00062AB4">
              <w:rPr>
                <w:sz w:val="20"/>
              </w:rPr>
              <w:t>Transformational Leadership</w:t>
            </w:r>
          </w:p>
        </w:tc>
        <w:tc>
          <w:tcPr>
            <w:tcW w:w="810" w:type="dxa"/>
            <w:gridSpan w:val="2"/>
            <w:tcBorders>
              <w:top w:val="single" w:sz="4" w:space="0" w:color="auto"/>
            </w:tcBorders>
            <w:textDirection w:val="btLr"/>
          </w:tcPr>
          <w:p w:rsidR="000E4F9F" w:rsidRPr="00062AB4" w:rsidRDefault="000E4F9F" w:rsidP="00E52FC3">
            <w:pPr>
              <w:ind w:left="113" w:right="113"/>
              <w:rPr>
                <w:sz w:val="20"/>
              </w:rPr>
            </w:pPr>
            <w:r>
              <w:rPr>
                <w:sz w:val="20"/>
              </w:rPr>
              <w:t>LMX Quality</w:t>
            </w:r>
          </w:p>
        </w:tc>
        <w:tc>
          <w:tcPr>
            <w:tcW w:w="900" w:type="dxa"/>
            <w:tcBorders>
              <w:top w:val="single" w:sz="4" w:space="0" w:color="auto"/>
            </w:tcBorders>
            <w:textDirection w:val="btLr"/>
          </w:tcPr>
          <w:p w:rsidR="000E4F9F" w:rsidRPr="00062AB4" w:rsidRDefault="000E4F9F" w:rsidP="00E52FC3">
            <w:pPr>
              <w:ind w:left="113" w:right="113"/>
              <w:rPr>
                <w:sz w:val="20"/>
              </w:rPr>
            </w:pPr>
            <w:r>
              <w:rPr>
                <w:sz w:val="20"/>
              </w:rPr>
              <w:t>Informational Justice</w:t>
            </w:r>
          </w:p>
        </w:tc>
        <w:tc>
          <w:tcPr>
            <w:tcW w:w="900" w:type="dxa"/>
            <w:gridSpan w:val="2"/>
            <w:tcBorders>
              <w:top w:val="single" w:sz="4" w:space="0" w:color="auto"/>
            </w:tcBorders>
            <w:textDirection w:val="btLr"/>
          </w:tcPr>
          <w:p w:rsidR="000E4F9F" w:rsidRPr="00062AB4" w:rsidRDefault="000E4F9F" w:rsidP="00E52FC3">
            <w:pPr>
              <w:ind w:left="113" w:right="113"/>
              <w:rPr>
                <w:sz w:val="20"/>
              </w:rPr>
            </w:pPr>
            <w:r w:rsidRPr="00062AB4">
              <w:rPr>
                <w:sz w:val="20"/>
              </w:rPr>
              <w:t>Interpersonal Justice</w:t>
            </w:r>
          </w:p>
        </w:tc>
        <w:tc>
          <w:tcPr>
            <w:tcW w:w="990" w:type="dxa"/>
            <w:tcBorders>
              <w:top w:val="single" w:sz="4" w:space="0" w:color="auto"/>
            </w:tcBorders>
            <w:textDirection w:val="btLr"/>
          </w:tcPr>
          <w:p w:rsidR="000E4F9F" w:rsidRPr="00062AB4" w:rsidRDefault="000E4F9F" w:rsidP="00E52FC3">
            <w:pPr>
              <w:ind w:left="113" w:right="113"/>
              <w:rPr>
                <w:sz w:val="20"/>
              </w:rPr>
            </w:pPr>
            <w:r>
              <w:rPr>
                <w:sz w:val="20"/>
              </w:rPr>
              <w:t>Job Satisfaction</w:t>
            </w:r>
          </w:p>
        </w:tc>
        <w:tc>
          <w:tcPr>
            <w:tcW w:w="1080" w:type="dxa"/>
            <w:tcBorders>
              <w:top w:val="single" w:sz="4" w:space="0" w:color="auto"/>
            </w:tcBorders>
            <w:textDirection w:val="btLr"/>
          </w:tcPr>
          <w:p w:rsidR="000E4F9F" w:rsidRDefault="000E4F9F" w:rsidP="00E52FC3">
            <w:pPr>
              <w:ind w:left="113" w:right="113"/>
              <w:rPr>
                <w:sz w:val="20"/>
              </w:rPr>
            </w:pPr>
            <w:r>
              <w:rPr>
                <w:sz w:val="20"/>
              </w:rPr>
              <w:t>Org. Justice</w:t>
            </w:r>
          </w:p>
        </w:tc>
      </w:tr>
      <w:tr w:rsidR="000E4F9F" w:rsidTr="00E52FC3">
        <w:trPr>
          <w:gridAfter w:val="1"/>
          <w:wAfter w:w="236" w:type="dxa"/>
          <w:trHeight w:val="2015"/>
        </w:trPr>
        <w:tc>
          <w:tcPr>
            <w:tcW w:w="3060" w:type="dxa"/>
            <w:tcBorders>
              <w:top w:val="single" w:sz="4" w:space="0" w:color="auto"/>
            </w:tcBorders>
          </w:tcPr>
          <w:p w:rsidR="000E4F9F" w:rsidRDefault="000E4F9F" w:rsidP="00E52FC3"/>
          <w:p w:rsidR="000E4F9F" w:rsidRDefault="000E4F9F" w:rsidP="00E52FC3">
            <w:pPr>
              <w:tabs>
                <w:tab w:val="right" w:pos="7362"/>
              </w:tabs>
            </w:pPr>
            <w:r>
              <w:t>Transformational Leadership</w:t>
            </w:r>
            <w:r>
              <w:tab/>
            </w:r>
          </w:p>
          <w:p w:rsidR="000E4F9F" w:rsidRDefault="000E4F9F" w:rsidP="00E52FC3">
            <w:r>
              <w:t xml:space="preserve">     </w:t>
            </w:r>
          </w:p>
          <w:p w:rsidR="000E4F9F" w:rsidRDefault="000E4F9F" w:rsidP="00E52FC3">
            <w:r>
              <w:t>LMX Quality</w:t>
            </w:r>
          </w:p>
          <w:p w:rsidR="000E4F9F" w:rsidRDefault="000E4F9F" w:rsidP="00E52FC3">
            <w:r>
              <w:t xml:space="preserve">     </w:t>
            </w:r>
          </w:p>
          <w:p w:rsidR="000E4F9F" w:rsidRDefault="000E4F9F" w:rsidP="00E52FC3">
            <w:r>
              <w:t>Informational Justice</w:t>
            </w:r>
          </w:p>
          <w:p w:rsidR="000E4F9F" w:rsidRDefault="000E4F9F" w:rsidP="00E52FC3"/>
        </w:tc>
        <w:tc>
          <w:tcPr>
            <w:tcW w:w="1170" w:type="dxa"/>
            <w:gridSpan w:val="2"/>
            <w:tcBorders>
              <w:top w:val="single" w:sz="4" w:space="0" w:color="auto"/>
            </w:tcBorders>
          </w:tcPr>
          <w:p w:rsidR="000E4F9F" w:rsidRDefault="000E4F9F" w:rsidP="00E52FC3"/>
          <w:p w:rsidR="000E4F9F" w:rsidRDefault="000E4F9F" w:rsidP="00E52FC3">
            <w:r>
              <w:t xml:space="preserve">   .718</w:t>
            </w:r>
          </w:p>
          <w:p w:rsidR="000E4F9F" w:rsidRDefault="000E4F9F" w:rsidP="00E52FC3"/>
          <w:p w:rsidR="000E4F9F" w:rsidRDefault="000E4F9F" w:rsidP="00E52FC3">
            <w:r>
              <w:t xml:space="preserve">   .419</w:t>
            </w:r>
          </w:p>
          <w:p w:rsidR="000E4F9F" w:rsidRDefault="000E4F9F" w:rsidP="00E52FC3"/>
          <w:p w:rsidR="000E4F9F" w:rsidRDefault="000E4F9F" w:rsidP="00E52FC3">
            <w:r>
              <w:t xml:space="preserve">   .000</w:t>
            </w:r>
          </w:p>
          <w:p w:rsidR="000E4F9F" w:rsidRDefault="000E4F9F" w:rsidP="00E52FC3"/>
        </w:tc>
        <w:tc>
          <w:tcPr>
            <w:tcW w:w="810" w:type="dxa"/>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.477</w:t>
            </w:r>
          </w:p>
          <w:p w:rsidR="000E4F9F" w:rsidRDefault="000E4F9F" w:rsidP="00E52FC3"/>
          <w:p w:rsidR="000E4F9F" w:rsidRDefault="000E4F9F" w:rsidP="00E52FC3">
            <w:r>
              <w:t xml:space="preserve"> .000</w:t>
            </w:r>
          </w:p>
        </w:tc>
        <w:tc>
          <w:tcPr>
            <w:tcW w:w="990" w:type="dxa"/>
            <w:gridSpan w:val="2"/>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tc>
        <w:tc>
          <w:tcPr>
            <w:tcW w:w="1080" w:type="dxa"/>
            <w:gridSpan w:val="3"/>
            <w:tcBorders>
              <w:top w:val="single" w:sz="4" w:space="0" w:color="auto"/>
            </w:tcBorders>
          </w:tcPr>
          <w:p w:rsidR="000E4F9F" w:rsidRDefault="000E4F9F" w:rsidP="00E52FC3"/>
          <w:p w:rsidR="000E4F9F" w:rsidRDefault="000E4F9F" w:rsidP="00E52FC3">
            <w:r>
              <w:t xml:space="preserve">  .000</w:t>
            </w:r>
          </w:p>
          <w:p w:rsidR="000E4F9F" w:rsidRDefault="000E4F9F" w:rsidP="00E52FC3">
            <w:r>
              <w:t xml:space="preserve">  </w:t>
            </w:r>
          </w:p>
          <w:p w:rsidR="000E4F9F" w:rsidRDefault="000E4F9F" w:rsidP="00E52FC3">
            <w:r>
              <w:t xml:space="preserve">  .000</w:t>
            </w:r>
          </w:p>
          <w:p w:rsidR="000E4F9F" w:rsidRDefault="000E4F9F" w:rsidP="00E52FC3"/>
          <w:p w:rsidR="000E4F9F" w:rsidRDefault="000E4F9F" w:rsidP="00E52FC3">
            <w:r>
              <w:t xml:space="preserve">  .000</w:t>
            </w:r>
          </w:p>
        </w:tc>
        <w:tc>
          <w:tcPr>
            <w:tcW w:w="810" w:type="dxa"/>
            <w:tcBorders>
              <w:top w:val="single" w:sz="4" w:space="0" w:color="auto"/>
            </w:tcBorders>
          </w:tcPr>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1.074</w:t>
            </w:r>
          </w:p>
        </w:tc>
        <w:tc>
          <w:tcPr>
            <w:tcW w:w="990" w:type="dxa"/>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tc>
        <w:tc>
          <w:tcPr>
            <w:tcW w:w="1080" w:type="dxa"/>
            <w:tcBorders>
              <w:top w:val="single" w:sz="4" w:space="0" w:color="auto"/>
            </w:tcBorders>
          </w:tcPr>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tc>
      </w:tr>
      <w:tr w:rsidR="000E4F9F" w:rsidTr="00E52FC3">
        <w:tc>
          <w:tcPr>
            <w:tcW w:w="3060" w:type="dxa"/>
          </w:tcPr>
          <w:p w:rsidR="000E4F9F" w:rsidRDefault="000E4F9F" w:rsidP="00E52FC3">
            <w:r>
              <w:t>Interpersonal Justice</w:t>
            </w:r>
          </w:p>
          <w:p w:rsidR="000E4F9F" w:rsidRDefault="000E4F9F" w:rsidP="00E52FC3"/>
          <w:p w:rsidR="000E4F9F" w:rsidRDefault="000E4F9F" w:rsidP="00E52FC3">
            <w:r>
              <w:t>Job Satisfaction</w:t>
            </w:r>
          </w:p>
          <w:p w:rsidR="000E4F9F" w:rsidRDefault="000E4F9F" w:rsidP="00E52FC3"/>
          <w:p w:rsidR="000E4F9F" w:rsidRDefault="000E4F9F" w:rsidP="00E52FC3">
            <w:r>
              <w:t>Overall Org. Justice</w:t>
            </w:r>
          </w:p>
          <w:p w:rsidR="000E4F9F" w:rsidRDefault="000E4F9F" w:rsidP="00E52FC3"/>
          <w:p w:rsidR="000E4F9F" w:rsidRDefault="000E4F9F" w:rsidP="00E52FC3">
            <w:r>
              <w:t>Emotional Exhaustion</w:t>
            </w:r>
          </w:p>
        </w:tc>
        <w:tc>
          <w:tcPr>
            <w:tcW w:w="1170" w:type="dxa"/>
            <w:gridSpan w:val="2"/>
          </w:tcPr>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tc>
        <w:tc>
          <w:tcPr>
            <w:tcW w:w="810" w:type="dxa"/>
          </w:tcPr>
          <w:p w:rsidR="000E4F9F" w:rsidRDefault="000E4F9F" w:rsidP="00E52FC3">
            <w:pPr>
              <w:spacing w:line="480" w:lineRule="auto"/>
            </w:pPr>
            <w:r>
              <w:t xml:space="preserve"> .784</w:t>
            </w:r>
          </w:p>
          <w:p w:rsidR="000E4F9F" w:rsidRDefault="000E4F9F" w:rsidP="00E52FC3">
            <w:pPr>
              <w:spacing w:line="480" w:lineRule="auto"/>
            </w:pPr>
            <w:r>
              <w:t xml:space="preserve"> .000</w:t>
            </w:r>
          </w:p>
          <w:p w:rsidR="000E4F9F" w:rsidRDefault="000E4F9F" w:rsidP="00E52FC3">
            <w:pPr>
              <w:spacing w:line="480" w:lineRule="auto"/>
            </w:pPr>
            <w:r>
              <w:t xml:space="preserve"> .000</w:t>
            </w:r>
          </w:p>
          <w:p w:rsidR="000E4F9F" w:rsidRDefault="000E4F9F" w:rsidP="00E52FC3">
            <w:pPr>
              <w:spacing w:line="480" w:lineRule="auto"/>
            </w:pPr>
            <w:r>
              <w:t xml:space="preserve"> .000</w:t>
            </w:r>
          </w:p>
        </w:tc>
        <w:tc>
          <w:tcPr>
            <w:tcW w:w="990" w:type="dxa"/>
            <w:gridSpan w:val="2"/>
          </w:tcPr>
          <w:p w:rsidR="000E4F9F" w:rsidRDefault="000E4F9F" w:rsidP="00E52FC3">
            <w:pPr>
              <w:spacing w:line="480" w:lineRule="auto"/>
            </w:pPr>
            <w:r>
              <w:t xml:space="preserve">   1.579</w:t>
            </w:r>
          </w:p>
          <w:p w:rsidR="000E4F9F" w:rsidRDefault="000E4F9F" w:rsidP="00E52FC3">
            <w:pPr>
              <w:spacing w:line="480" w:lineRule="auto"/>
            </w:pPr>
            <w:r>
              <w:t xml:space="preserve">   .504</w:t>
            </w:r>
          </w:p>
          <w:p w:rsidR="000E4F9F" w:rsidRDefault="000E4F9F" w:rsidP="00E52FC3">
            <w:pPr>
              <w:spacing w:line="480" w:lineRule="auto"/>
            </w:pPr>
            <w:r>
              <w:t xml:space="preserve">   .000</w:t>
            </w:r>
          </w:p>
          <w:p w:rsidR="000E4F9F" w:rsidRDefault="000E4F9F" w:rsidP="00E52FC3">
            <w:pPr>
              <w:spacing w:line="480" w:lineRule="auto"/>
            </w:pPr>
            <w:r>
              <w:t xml:space="preserve">   .000</w:t>
            </w:r>
          </w:p>
        </w:tc>
        <w:tc>
          <w:tcPr>
            <w:tcW w:w="1080" w:type="dxa"/>
            <w:gridSpan w:val="3"/>
          </w:tcPr>
          <w:p w:rsidR="000E4F9F" w:rsidRDefault="000E4F9F" w:rsidP="00E52FC3">
            <w:pPr>
              <w:spacing w:line="480" w:lineRule="auto"/>
            </w:pPr>
            <w:r>
              <w:t xml:space="preserve"> -1.781</w:t>
            </w:r>
          </w:p>
          <w:p w:rsidR="000E4F9F" w:rsidRDefault="000E4F9F" w:rsidP="00E52FC3">
            <w:pPr>
              <w:spacing w:line="480" w:lineRule="auto"/>
            </w:pPr>
            <w:r>
              <w:t xml:space="preserve">  .000</w:t>
            </w:r>
          </w:p>
          <w:p w:rsidR="000E4F9F" w:rsidRDefault="000E4F9F" w:rsidP="00E52FC3">
            <w:pPr>
              <w:spacing w:line="480" w:lineRule="auto"/>
            </w:pPr>
            <w:r>
              <w:t xml:space="preserve">  .498 </w:t>
            </w:r>
          </w:p>
          <w:p w:rsidR="000E4F9F" w:rsidRDefault="000E4F9F" w:rsidP="00E52FC3">
            <w:pPr>
              <w:spacing w:line="480" w:lineRule="auto"/>
            </w:pPr>
            <w:r>
              <w:t xml:space="preserve">  .000</w:t>
            </w:r>
          </w:p>
        </w:tc>
        <w:tc>
          <w:tcPr>
            <w:tcW w:w="810" w:type="dxa"/>
          </w:tcPr>
          <w:p w:rsidR="000E4F9F" w:rsidRDefault="000E4F9F" w:rsidP="00E52FC3">
            <w:pPr>
              <w:spacing w:line="480" w:lineRule="auto"/>
            </w:pPr>
            <w:r>
              <w:t>.000</w:t>
            </w:r>
          </w:p>
          <w:p w:rsidR="000E4F9F" w:rsidRDefault="000E4F9F" w:rsidP="00E52FC3">
            <w:pPr>
              <w:spacing w:line="480" w:lineRule="auto"/>
            </w:pPr>
            <w:r>
              <w:t>.000</w:t>
            </w:r>
          </w:p>
          <w:p w:rsidR="000E4F9F" w:rsidRDefault="000E4F9F" w:rsidP="00E52FC3">
            <w:pPr>
              <w:spacing w:line="480" w:lineRule="auto"/>
            </w:pPr>
            <w:r>
              <w:t>.000</w:t>
            </w:r>
          </w:p>
          <w:p w:rsidR="000E4F9F" w:rsidRDefault="000E4F9F" w:rsidP="00E52FC3">
            <w:pPr>
              <w:spacing w:line="480" w:lineRule="auto"/>
            </w:pPr>
            <w:r>
              <w:t>.000</w:t>
            </w:r>
          </w:p>
        </w:tc>
        <w:tc>
          <w:tcPr>
            <w:tcW w:w="990" w:type="dxa"/>
          </w:tcPr>
          <w:p w:rsidR="000E4F9F" w:rsidRDefault="000E4F9F" w:rsidP="00E52FC3">
            <w:pPr>
              <w:spacing w:line="480" w:lineRule="auto"/>
            </w:pPr>
            <w:r>
              <w:t xml:space="preserve"> .000</w:t>
            </w:r>
          </w:p>
          <w:p w:rsidR="000E4F9F" w:rsidRDefault="000E4F9F" w:rsidP="00E52FC3">
            <w:pPr>
              <w:spacing w:line="480" w:lineRule="auto"/>
            </w:pPr>
            <w:r>
              <w:t xml:space="preserve"> .000 </w:t>
            </w:r>
          </w:p>
          <w:p w:rsidR="000E4F9F" w:rsidRDefault="000E4F9F" w:rsidP="00E52FC3">
            <w:pPr>
              <w:spacing w:line="480" w:lineRule="auto"/>
            </w:pPr>
            <w:r>
              <w:t xml:space="preserve"> .000</w:t>
            </w:r>
          </w:p>
          <w:p w:rsidR="000E4F9F" w:rsidRDefault="000E4F9F" w:rsidP="00E52FC3">
            <w:pPr>
              <w:spacing w:line="480" w:lineRule="auto"/>
            </w:pPr>
            <w:r>
              <w:t xml:space="preserve"> -.380</w:t>
            </w:r>
          </w:p>
        </w:tc>
        <w:tc>
          <w:tcPr>
            <w:tcW w:w="1080" w:type="dxa"/>
          </w:tcPr>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-.292</w:t>
            </w:r>
          </w:p>
          <w:p w:rsidR="000E4F9F" w:rsidRDefault="000E4F9F" w:rsidP="00E52FC3"/>
        </w:tc>
        <w:tc>
          <w:tcPr>
            <w:tcW w:w="236" w:type="dxa"/>
          </w:tcPr>
          <w:p w:rsidR="000E4F9F" w:rsidRDefault="000E4F9F" w:rsidP="00E52FC3">
            <w:pPr>
              <w:spacing w:line="480" w:lineRule="auto"/>
            </w:pPr>
          </w:p>
        </w:tc>
      </w:tr>
      <w:tr w:rsidR="000E4F9F" w:rsidTr="00E52FC3">
        <w:tc>
          <w:tcPr>
            <w:tcW w:w="3060" w:type="dxa"/>
            <w:tcBorders>
              <w:bottom w:val="single" w:sz="4" w:space="0" w:color="auto"/>
            </w:tcBorders>
          </w:tcPr>
          <w:p w:rsidR="000E4F9F" w:rsidRDefault="000E4F9F" w:rsidP="00E52FC3">
            <w:r>
              <w:t>Org. Commitment</w:t>
            </w:r>
          </w:p>
        </w:tc>
        <w:tc>
          <w:tcPr>
            <w:tcW w:w="1170" w:type="dxa"/>
            <w:gridSpan w:val="2"/>
            <w:tcBorders>
              <w:bottom w:val="single" w:sz="4" w:space="0" w:color="auto"/>
            </w:tcBorders>
          </w:tcPr>
          <w:p w:rsidR="000E4F9F" w:rsidRDefault="000E4F9F" w:rsidP="00E52FC3">
            <w:r>
              <w:t xml:space="preserve">   .000</w:t>
            </w:r>
          </w:p>
        </w:tc>
        <w:tc>
          <w:tcPr>
            <w:tcW w:w="810" w:type="dxa"/>
            <w:tcBorders>
              <w:bottom w:val="single" w:sz="4" w:space="0" w:color="auto"/>
            </w:tcBorders>
          </w:tcPr>
          <w:p w:rsidR="000E4F9F" w:rsidRDefault="000E4F9F" w:rsidP="00E52FC3">
            <w:pPr>
              <w:spacing w:line="480" w:lineRule="auto"/>
            </w:pPr>
            <w:r>
              <w:t xml:space="preserve"> .000</w:t>
            </w:r>
          </w:p>
        </w:tc>
        <w:tc>
          <w:tcPr>
            <w:tcW w:w="990" w:type="dxa"/>
            <w:gridSpan w:val="2"/>
            <w:tcBorders>
              <w:bottom w:val="single" w:sz="4" w:space="0" w:color="auto"/>
            </w:tcBorders>
          </w:tcPr>
          <w:p w:rsidR="000E4F9F" w:rsidRDefault="000E4F9F" w:rsidP="00E52FC3">
            <w:pPr>
              <w:spacing w:line="480" w:lineRule="auto"/>
            </w:pPr>
            <w:r>
              <w:t xml:space="preserve">   .000</w:t>
            </w:r>
          </w:p>
        </w:tc>
        <w:tc>
          <w:tcPr>
            <w:tcW w:w="1080" w:type="dxa"/>
            <w:gridSpan w:val="3"/>
            <w:tcBorders>
              <w:bottom w:val="single" w:sz="4" w:space="0" w:color="auto"/>
            </w:tcBorders>
          </w:tcPr>
          <w:p w:rsidR="000E4F9F" w:rsidRDefault="000E4F9F" w:rsidP="00E52FC3">
            <w:pPr>
              <w:spacing w:line="480" w:lineRule="auto"/>
            </w:pPr>
            <w:r>
              <w:t xml:space="preserve">  .000</w:t>
            </w:r>
          </w:p>
        </w:tc>
        <w:tc>
          <w:tcPr>
            <w:tcW w:w="810" w:type="dxa"/>
            <w:tcBorders>
              <w:bottom w:val="single" w:sz="4" w:space="0" w:color="auto"/>
            </w:tcBorders>
          </w:tcPr>
          <w:p w:rsidR="000E4F9F" w:rsidRDefault="000E4F9F" w:rsidP="00E52FC3">
            <w:pPr>
              <w:spacing w:line="480" w:lineRule="auto"/>
            </w:pPr>
            <w:r>
              <w:t>.000</w:t>
            </w:r>
          </w:p>
        </w:tc>
        <w:tc>
          <w:tcPr>
            <w:tcW w:w="990" w:type="dxa"/>
            <w:tcBorders>
              <w:bottom w:val="single" w:sz="4" w:space="0" w:color="auto"/>
            </w:tcBorders>
          </w:tcPr>
          <w:p w:rsidR="000E4F9F" w:rsidRDefault="000E4F9F" w:rsidP="00E52FC3">
            <w:pPr>
              <w:spacing w:line="480" w:lineRule="auto"/>
            </w:pPr>
            <w:r>
              <w:t xml:space="preserve"> .263</w:t>
            </w:r>
          </w:p>
        </w:tc>
        <w:tc>
          <w:tcPr>
            <w:tcW w:w="1080" w:type="dxa"/>
            <w:tcBorders>
              <w:bottom w:val="single" w:sz="4" w:space="0" w:color="auto"/>
            </w:tcBorders>
          </w:tcPr>
          <w:p w:rsidR="000E4F9F" w:rsidRDefault="000E4F9F" w:rsidP="00E52FC3">
            <w:pPr>
              <w:spacing w:line="480" w:lineRule="auto"/>
            </w:pPr>
            <w:r>
              <w:t xml:space="preserve">.688 </w:t>
            </w:r>
          </w:p>
        </w:tc>
        <w:tc>
          <w:tcPr>
            <w:tcW w:w="236" w:type="dxa"/>
          </w:tcPr>
          <w:p w:rsidR="000E4F9F" w:rsidRDefault="000E4F9F" w:rsidP="00E52FC3">
            <w:pPr>
              <w:spacing w:line="480" w:lineRule="auto"/>
            </w:pPr>
          </w:p>
        </w:tc>
      </w:tr>
    </w:tbl>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p>
    <w:p w:rsidR="000E4F9F" w:rsidRDefault="000E4F9F" w:rsidP="000E4F9F">
      <w:pPr>
        <w:spacing w:line="480" w:lineRule="auto"/>
      </w:pPr>
      <w:r>
        <w:lastRenderedPageBreak/>
        <w:t>Table 10</w:t>
      </w:r>
    </w:p>
    <w:p w:rsidR="000E4F9F" w:rsidRDefault="000E4F9F" w:rsidP="000E4F9F">
      <w:pPr>
        <w:spacing w:line="480" w:lineRule="auto"/>
      </w:pPr>
      <w:r>
        <w:rPr>
          <w:i/>
        </w:rPr>
        <w:t xml:space="preserve">Alternate Model, Standardized Indirect Effects </w:t>
      </w:r>
      <w:r>
        <w:t xml:space="preserve">(Fixed </w:t>
      </w:r>
      <w:r>
        <w:rPr>
          <w:i/>
        </w:rPr>
        <w:t>N=141)</w:t>
      </w:r>
    </w:p>
    <w:tbl>
      <w:tblPr>
        <w:tblStyle w:val="TableGrid"/>
        <w:tblW w:w="1022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080"/>
        <w:gridCol w:w="90"/>
        <w:gridCol w:w="810"/>
        <w:gridCol w:w="270"/>
        <w:gridCol w:w="720"/>
        <w:gridCol w:w="90"/>
        <w:gridCol w:w="900"/>
        <w:gridCol w:w="90"/>
        <w:gridCol w:w="810"/>
        <w:gridCol w:w="990"/>
        <w:gridCol w:w="1080"/>
        <w:gridCol w:w="236"/>
      </w:tblGrid>
      <w:tr w:rsidR="000E4F9F" w:rsidTr="00E52FC3">
        <w:trPr>
          <w:gridAfter w:val="1"/>
          <w:wAfter w:w="236" w:type="dxa"/>
          <w:cantSplit/>
          <w:trHeight w:val="1728"/>
        </w:trPr>
        <w:tc>
          <w:tcPr>
            <w:tcW w:w="3060" w:type="dxa"/>
            <w:tcBorders>
              <w:top w:val="single" w:sz="4" w:space="0" w:color="auto"/>
            </w:tcBorders>
          </w:tcPr>
          <w:p w:rsidR="000E4F9F" w:rsidRDefault="000E4F9F" w:rsidP="00E52FC3"/>
        </w:tc>
        <w:tc>
          <w:tcPr>
            <w:tcW w:w="1080" w:type="dxa"/>
            <w:tcBorders>
              <w:top w:val="single" w:sz="4" w:space="0" w:color="auto"/>
            </w:tcBorders>
            <w:textDirection w:val="btLr"/>
          </w:tcPr>
          <w:p w:rsidR="000E4F9F" w:rsidRDefault="000E4F9F" w:rsidP="00E52FC3">
            <w:pPr>
              <w:ind w:left="113" w:right="113"/>
              <w:rPr>
                <w:sz w:val="20"/>
              </w:rPr>
            </w:pPr>
          </w:p>
          <w:p w:rsidR="000E4F9F" w:rsidRDefault="000E4F9F" w:rsidP="00E52FC3">
            <w:pPr>
              <w:ind w:left="113" w:right="113"/>
              <w:rPr>
                <w:sz w:val="20"/>
              </w:rPr>
            </w:pPr>
            <w:r w:rsidRPr="00062AB4">
              <w:rPr>
                <w:sz w:val="20"/>
              </w:rPr>
              <w:t>Transactional Leadership</w:t>
            </w:r>
          </w:p>
          <w:p w:rsidR="000E4F9F" w:rsidRDefault="000E4F9F" w:rsidP="00E52FC3">
            <w:pPr>
              <w:ind w:left="113" w:right="113"/>
            </w:pPr>
          </w:p>
        </w:tc>
        <w:tc>
          <w:tcPr>
            <w:tcW w:w="1170" w:type="dxa"/>
            <w:gridSpan w:val="3"/>
            <w:tcBorders>
              <w:top w:val="single" w:sz="4" w:space="0" w:color="auto"/>
            </w:tcBorders>
            <w:textDirection w:val="btLr"/>
          </w:tcPr>
          <w:p w:rsidR="000E4F9F" w:rsidRDefault="000E4F9F" w:rsidP="00E52FC3">
            <w:pPr>
              <w:ind w:left="113" w:right="113"/>
              <w:rPr>
                <w:sz w:val="20"/>
              </w:rPr>
            </w:pPr>
          </w:p>
          <w:p w:rsidR="000E4F9F" w:rsidRPr="00062AB4" w:rsidRDefault="000E4F9F" w:rsidP="00E52FC3">
            <w:pPr>
              <w:ind w:left="113" w:right="113"/>
              <w:rPr>
                <w:sz w:val="20"/>
              </w:rPr>
            </w:pPr>
            <w:r w:rsidRPr="00062AB4">
              <w:rPr>
                <w:sz w:val="20"/>
              </w:rPr>
              <w:t>Transformational Leadership</w:t>
            </w:r>
          </w:p>
        </w:tc>
        <w:tc>
          <w:tcPr>
            <w:tcW w:w="810" w:type="dxa"/>
            <w:gridSpan w:val="2"/>
            <w:tcBorders>
              <w:top w:val="single" w:sz="4" w:space="0" w:color="auto"/>
            </w:tcBorders>
            <w:textDirection w:val="btLr"/>
          </w:tcPr>
          <w:p w:rsidR="000E4F9F" w:rsidRPr="00062AB4" w:rsidRDefault="000E4F9F" w:rsidP="00E52FC3">
            <w:pPr>
              <w:ind w:left="113" w:right="113"/>
              <w:rPr>
                <w:sz w:val="20"/>
              </w:rPr>
            </w:pPr>
            <w:r>
              <w:rPr>
                <w:sz w:val="20"/>
              </w:rPr>
              <w:t>LMX Quality</w:t>
            </w:r>
          </w:p>
        </w:tc>
        <w:tc>
          <w:tcPr>
            <w:tcW w:w="900" w:type="dxa"/>
            <w:tcBorders>
              <w:top w:val="single" w:sz="4" w:space="0" w:color="auto"/>
            </w:tcBorders>
            <w:textDirection w:val="btLr"/>
          </w:tcPr>
          <w:p w:rsidR="000E4F9F" w:rsidRPr="00062AB4" w:rsidRDefault="000E4F9F" w:rsidP="00E52FC3">
            <w:pPr>
              <w:ind w:left="113" w:right="113"/>
              <w:rPr>
                <w:sz w:val="20"/>
              </w:rPr>
            </w:pPr>
            <w:r>
              <w:rPr>
                <w:sz w:val="20"/>
              </w:rPr>
              <w:t>Informational Justice</w:t>
            </w:r>
          </w:p>
        </w:tc>
        <w:tc>
          <w:tcPr>
            <w:tcW w:w="900" w:type="dxa"/>
            <w:gridSpan w:val="2"/>
            <w:tcBorders>
              <w:top w:val="single" w:sz="4" w:space="0" w:color="auto"/>
            </w:tcBorders>
            <w:textDirection w:val="btLr"/>
          </w:tcPr>
          <w:p w:rsidR="000E4F9F" w:rsidRPr="00062AB4" w:rsidRDefault="000E4F9F" w:rsidP="00E52FC3">
            <w:pPr>
              <w:ind w:left="113" w:right="113"/>
              <w:rPr>
                <w:sz w:val="20"/>
              </w:rPr>
            </w:pPr>
            <w:r w:rsidRPr="00062AB4">
              <w:rPr>
                <w:sz w:val="20"/>
              </w:rPr>
              <w:t>Interpersonal Justice</w:t>
            </w:r>
          </w:p>
        </w:tc>
        <w:tc>
          <w:tcPr>
            <w:tcW w:w="990" w:type="dxa"/>
            <w:tcBorders>
              <w:top w:val="single" w:sz="4" w:space="0" w:color="auto"/>
            </w:tcBorders>
            <w:textDirection w:val="btLr"/>
          </w:tcPr>
          <w:p w:rsidR="000E4F9F" w:rsidRPr="00062AB4" w:rsidRDefault="000E4F9F" w:rsidP="00E52FC3">
            <w:pPr>
              <w:ind w:left="113" w:right="113"/>
              <w:rPr>
                <w:sz w:val="20"/>
              </w:rPr>
            </w:pPr>
            <w:r>
              <w:rPr>
                <w:sz w:val="20"/>
              </w:rPr>
              <w:t>Job Satisfaction</w:t>
            </w:r>
          </w:p>
        </w:tc>
        <w:tc>
          <w:tcPr>
            <w:tcW w:w="1080" w:type="dxa"/>
            <w:tcBorders>
              <w:top w:val="single" w:sz="4" w:space="0" w:color="auto"/>
            </w:tcBorders>
            <w:textDirection w:val="btLr"/>
          </w:tcPr>
          <w:p w:rsidR="000E4F9F" w:rsidRDefault="000E4F9F" w:rsidP="00E52FC3">
            <w:pPr>
              <w:ind w:left="113" w:right="113"/>
              <w:rPr>
                <w:sz w:val="20"/>
              </w:rPr>
            </w:pPr>
            <w:r>
              <w:rPr>
                <w:sz w:val="20"/>
              </w:rPr>
              <w:t>Org. Justice</w:t>
            </w:r>
          </w:p>
        </w:tc>
      </w:tr>
      <w:tr w:rsidR="000E4F9F" w:rsidTr="00E52FC3">
        <w:trPr>
          <w:gridAfter w:val="1"/>
          <w:wAfter w:w="236" w:type="dxa"/>
          <w:trHeight w:val="2015"/>
        </w:trPr>
        <w:tc>
          <w:tcPr>
            <w:tcW w:w="3060" w:type="dxa"/>
            <w:tcBorders>
              <w:top w:val="single" w:sz="4" w:space="0" w:color="auto"/>
            </w:tcBorders>
          </w:tcPr>
          <w:p w:rsidR="000E4F9F" w:rsidRDefault="000E4F9F" w:rsidP="00E52FC3"/>
          <w:p w:rsidR="000E4F9F" w:rsidRDefault="000E4F9F" w:rsidP="00E52FC3">
            <w:pPr>
              <w:tabs>
                <w:tab w:val="right" w:pos="7362"/>
              </w:tabs>
            </w:pPr>
            <w:r>
              <w:t>Transformational Leadership</w:t>
            </w:r>
            <w:r>
              <w:tab/>
            </w:r>
          </w:p>
          <w:p w:rsidR="000E4F9F" w:rsidRDefault="000E4F9F" w:rsidP="00E52FC3">
            <w:r>
              <w:t xml:space="preserve">     </w:t>
            </w:r>
          </w:p>
          <w:p w:rsidR="000E4F9F" w:rsidRDefault="000E4F9F" w:rsidP="00E52FC3">
            <w:r>
              <w:t>LMX Quality</w:t>
            </w:r>
          </w:p>
          <w:p w:rsidR="000E4F9F" w:rsidRDefault="000E4F9F" w:rsidP="00E52FC3">
            <w:r>
              <w:t xml:space="preserve">     </w:t>
            </w:r>
          </w:p>
          <w:p w:rsidR="000E4F9F" w:rsidRDefault="000E4F9F" w:rsidP="00E52FC3">
            <w:r>
              <w:t>Informational Justice</w:t>
            </w:r>
          </w:p>
          <w:p w:rsidR="000E4F9F" w:rsidRDefault="000E4F9F" w:rsidP="00E52FC3"/>
        </w:tc>
        <w:tc>
          <w:tcPr>
            <w:tcW w:w="1170" w:type="dxa"/>
            <w:gridSpan w:val="2"/>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.343</w:t>
            </w:r>
          </w:p>
          <w:p w:rsidR="000E4F9F" w:rsidRDefault="000E4F9F" w:rsidP="00E52FC3"/>
          <w:p w:rsidR="000E4F9F" w:rsidRDefault="000E4F9F" w:rsidP="00E52FC3">
            <w:r>
              <w:t xml:space="preserve">   .651</w:t>
            </w:r>
          </w:p>
          <w:p w:rsidR="000E4F9F" w:rsidRDefault="000E4F9F" w:rsidP="00E52FC3"/>
        </w:tc>
        <w:tc>
          <w:tcPr>
            <w:tcW w:w="810" w:type="dxa"/>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.567</w:t>
            </w:r>
          </w:p>
        </w:tc>
        <w:tc>
          <w:tcPr>
            <w:tcW w:w="990" w:type="dxa"/>
            <w:gridSpan w:val="2"/>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.582</w:t>
            </w:r>
          </w:p>
          <w:p w:rsidR="000E4F9F" w:rsidRDefault="000E4F9F" w:rsidP="00E52FC3"/>
        </w:tc>
        <w:tc>
          <w:tcPr>
            <w:tcW w:w="1080" w:type="dxa"/>
            <w:gridSpan w:val="3"/>
            <w:tcBorders>
              <w:top w:val="single" w:sz="4" w:space="0" w:color="auto"/>
            </w:tcBorders>
          </w:tcPr>
          <w:p w:rsidR="000E4F9F" w:rsidRDefault="000E4F9F" w:rsidP="00E52FC3"/>
          <w:p w:rsidR="000E4F9F" w:rsidRDefault="000E4F9F" w:rsidP="00E52FC3">
            <w:r>
              <w:t xml:space="preserve">  .000</w:t>
            </w:r>
          </w:p>
          <w:p w:rsidR="000E4F9F" w:rsidRDefault="000E4F9F" w:rsidP="00E52FC3">
            <w:r>
              <w:t xml:space="preserve">  </w:t>
            </w:r>
          </w:p>
          <w:p w:rsidR="000E4F9F" w:rsidRDefault="000E4F9F" w:rsidP="00E52FC3">
            <w:r>
              <w:t xml:space="preserve">  .000</w:t>
            </w:r>
          </w:p>
          <w:p w:rsidR="000E4F9F" w:rsidRDefault="000E4F9F" w:rsidP="00E52FC3"/>
          <w:p w:rsidR="000E4F9F" w:rsidRDefault="000E4F9F" w:rsidP="00E52FC3">
            <w:r>
              <w:t xml:space="preserve"> -.657</w:t>
            </w:r>
          </w:p>
        </w:tc>
        <w:tc>
          <w:tcPr>
            <w:tcW w:w="810" w:type="dxa"/>
            <w:tcBorders>
              <w:top w:val="single" w:sz="4" w:space="0" w:color="auto"/>
            </w:tcBorders>
          </w:tcPr>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-.705</w:t>
            </w:r>
          </w:p>
        </w:tc>
        <w:tc>
          <w:tcPr>
            <w:tcW w:w="990" w:type="dxa"/>
            <w:tcBorders>
              <w:top w:val="single" w:sz="4" w:space="0" w:color="auto"/>
            </w:tcBorders>
          </w:tcPr>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p w:rsidR="000E4F9F" w:rsidRDefault="000E4F9F" w:rsidP="00E52FC3">
            <w:r>
              <w:t xml:space="preserve"> .000</w:t>
            </w:r>
          </w:p>
          <w:p w:rsidR="000E4F9F" w:rsidRDefault="000E4F9F" w:rsidP="00E52FC3"/>
        </w:tc>
        <w:tc>
          <w:tcPr>
            <w:tcW w:w="1080" w:type="dxa"/>
            <w:tcBorders>
              <w:top w:val="single" w:sz="4" w:space="0" w:color="auto"/>
            </w:tcBorders>
          </w:tcPr>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tc>
      </w:tr>
      <w:tr w:rsidR="000E4F9F" w:rsidTr="00E52FC3">
        <w:tc>
          <w:tcPr>
            <w:tcW w:w="3060" w:type="dxa"/>
          </w:tcPr>
          <w:p w:rsidR="000E4F9F" w:rsidRDefault="000E4F9F" w:rsidP="00E52FC3">
            <w:r>
              <w:t>Interpersonal Justice</w:t>
            </w:r>
          </w:p>
          <w:p w:rsidR="000E4F9F" w:rsidRDefault="000E4F9F" w:rsidP="00E52FC3"/>
          <w:p w:rsidR="000E4F9F" w:rsidRDefault="000E4F9F" w:rsidP="00E52FC3">
            <w:r>
              <w:t>Job Satisfaction</w:t>
            </w:r>
          </w:p>
          <w:p w:rsidR="000E4F9F" w:rsidRDefault="000E4F9F" w:rsidP="00E52FC3"/>
          <w:p w:rsidR="000E4F9F" w:rsidRDefault="000E4F9F" w:rsidP="00E52FC3">
            <w:r>
              <w:t>Overall Org. Justice</w:t>
            </w:r>
          </w:p>
          <w:p w:rsidR="000E4F9F" w:rsidRDefault="000E4F9F" w:rsidP="00E52FC3"/>
          <w:p w:rsidR="000E4F9F" w:rsidRDefault="000E4F9F" w:rsidP="00E52FC3">
            <w:r>
              <w:t>Emotional Exhaustion</w:t>
            </w:r>
          </w:p>
        </w:tc>
        <w:tc>
          <w:tcPr>
            <w:tcW w:w="1170" w:type="dxa"/>
            <w:gridSpan w:val="2"/>
          </w:tcPr>
          <w:p w:rsidR="000E4F9F" w:rsidRDefault="000E4F9F" w:rsidP="00E52FC3">
            <w:r>
              <w:t xml:space="preserve">   .606</w:t>
            </w:r>
          </w:p>
          <w:p w:rsidR="000E4F9F" w:rsidRDefault="000E4F9F" w:rsidP="00E52FC3"/>
          <w:p w:rsidR="000E4F9F" w:rsidRDefault="000E4F9F" w:rsidP="00E52FC3">
            <w:r>
              <w:t xml:space="preserve">   .384</w:t>
            </w:r>
          </w:p>
          <w:p w:rsidR="000E4F9F" w:rsidRDefault="000E4F9F" w:rsidP="00E52FC3"/>
          <w:p w:rsidR="000E4F9F" w:rsidRDefault="000E4F9F" w:rsidP="00E52FC3">
            <w:r>
              <w:t xml:space="preserve">   .324</w:t>
            </w:r>
          </w:p>
          <w:p w:rsidR="000E4F9F" w:rsidRDefault="000E4F9F" w:rsidP="00E52FC3"/>
          <w:p w:rsidR="000E4F9F" w:rsidRDefault="000E4F9F" w:rsidP="00E52FC3">
            <w:r>
              <w:t xml:space="preserve">   -.241</w:t>
            </w:r>
          </w:p>
        </w:tc>
        <w:tc>
          <w:tcPr>
            <w:tcW w:w="810" w:type="dxa"/>
          </w:tcPr>
          <w:p w:rsidR="000E4F9F" w:rsidRDefault="000E4F9F" w:rsidP="00E52FC3">
            <w:pPr>
              <w:spacing w:line="480" w:lineRule="auto"/>
            </w:pPr>
            <w:r>
              <w:t xml:space="preserve"> -.256</w:t>
            </w:r>
          </w:p>
          <w:p w:rsidR="000E4F9F" w:rsidRDefault="000E4F9F" w:rsidP="00E52FC3">
            <w:pPr>
              <w:spacing w:line="480" w:lineRule="auto"/>
            </w:pPr>
            <w:r>
              <w:t xml:space="preserve"> .241</w:t>
            </w:r>
          </w:p>
          <w:p w:rsidR="000E4F9F" w:rsidRDefault="000E4F9F" w:rsidP="00E52FC3">
            <w:pPr>
              <w:spacing w:line="480" w:lineRule="auto"/>
            </w:pPr>
            <w:r>
              <w:t xml:space="preserve"> .282</w:t>
            </w:r>
          </w:p>
          <w:p w:rsidR="000E4F9F" w:rsidRDefault="000E4F9F" w:rsidP="00E52FC3">
            <w:pPr>
              <w:spacing w:line="480" w:lineRule="auto"/>
            </w:pPr>
            <w:r>
              <w:t xml:space="preserve"> -.174</w:t>
            </w:r>
          </w:p>
        </w:tc>
        <w:tc>
          <w:tcPr>
            <w:tcW w:w="990" w:type="dxa"/>
            <w:gridSpan w:val="2"/>
          </w:tcPr>
          <w:p w:rsidR="000E4F9F" w:rsidRDefault="000E4F9F" w:rsidP="00E52FC3">
            <w:pPr>
              <w:spacing w:line="480" w:lineRule="auto"/>
            </w:pPr>
            <w:r>
              <w:t xml:space="preserve">  -1.037</w:t>
            </w:r>
          </w:p>
          <w:p w:rsidR="000E4F9F" w:rsidRDefault="000E4F9F" w:rsidP="00E52FC3">
            <w:pPr>
              <w:spacing w:line="480" w:lineRule="auto"/>
            </w:pPr>
            <w:r>
              <w:t xml:space="preserve">   .000</w:t>
            </w:r>
          </w:p>
          <w:p w:rsidR="000E4F9F" w:rsidRDefault="000E4F9F" w:rsidP="00E52FC3">
            <w:pPr>
              <w:spacing w:line="480" w:lineRule="auto"/>
            </w:pPr>
            <w:r>
              <w:t xml:space="preserve">   .290</w:t>
            </w:r>
          </w:p>
          <w:p w:rsidR="000E4F9F" w:rsidRDefault="000E4F9F" w:rsidP="00E52FC3">
            <w:pPr>
              <w:spacing w:line="480" w:lineRule="auto"/>
            </w:pPr>
            <w:r>
              <w:t xml:space="preserve">   -.276</w:t>
            </w:r>
          </w:p>
        </w:tc>
        <w:tc>
          <w:tcPr>
            <w:tcW w:w="1080" w:type="dxa"/>
            <w:gridSpan w:val="3"/>
          </w:tcPr>
          <w:p w:rsidR="000E4F9F" w:rsidRDefault="000E4F9F" w:rsidP="00E52FC3">
            <w:pPr>
              <w:spacing w:line="480" w:lineRule="auto"/>
            </w:pPr>
            <w:r>
              <w:t xml:space="preserve"> 1.169</w:t>
            </w:r>
          </w:p>
          <w:p w:rsidR="000E4F9F" w:rsidRDefault="000E4F9F" w:rsidP="00E52FC3">
            <w:pPr>
              <w:spacing w:line="480" w:lineRule="auto"/>
            </w:pPr>
            <w:r>
              <w:t xml:space="preserve">  .000</w:t>
            </w:r>
          </w:p>
          <w:p w:rsidR="000E4F9F" w:rsidRDefault="000E4F9F" w:rsidP="00E52FC3">
            <w:pPr>
              <w:spacing w:line="480" w:lineRule="auto"/>
            </w:pPr>
            <w:r>
              <w:t xml:space="preserve">  .-.327 </w:t>
            </w:r>
          </w:p>
          <w:p w:rsidR="000E4F9F" w:rsidRDefault="000E4F9F" w:rsidP="00E52FC3">
            <w:pPr>
              <w:spacing w:line="480" w:lineRule="auto"/>
            </w:pPr>
            <w:r>
              <w:t xml:space="preserve">  -.050</w:t>
            </w:r>
          </w:p>
        </w:tc>
        <w:tc>
          <w:tcPr>
            <w:tcW w:w="810" w:type="dxa"/>
          </w:tcPr>
          <w:p w:rsidR="000E4F9F" w:rsidRDefault="000E4F9F" w:rsidP="00E52FC3">
            <w:pPr>
              <w:spacing w:line="480" w:lineRule="auto"/>
            </w:pPr>
            <w:r>
              <w:t>-.657</w:t>
            </w:r>
          </w:p>
          <w:p w:rsidR="000E4F9F" w:rsidRDefault="000E4F9F" w:rsidP="00E52FC3">
            <w:pPr>
              <w:spacing w:line="480" w:lineRule="auto"/>
            </w:pPr>
            <w:r>
              <w:t>.000</w:t>
            </w:r>
          </w:p>
          <w:p w:rsidR="000E4F9F" w:rsidRDefault="000E4F9F" w:rsidP="00E52FC3">
            <w:pPr>
              <w:spacing w:line="480" w:lineRule="auto"/>
            </w:pPr>
            <w:r>
              <w:t>.184</w:t>
            </w:r>
          </w:p>
          <w:p w:rsidR="000E4F9F" w:rsidRDefault="000E4F9F" w:rsidP="00E52FC3">
            <w:pPr>
              <w:spacing w:line="480" w:lineRule="auto"/>
            </w:pPr>
            <w:r>
              <w:t>-.054</w:t>
            </w:r>
          </w:p>
        </w:tc>
        <w:tc>
          <w:tcPr>
            <w:tcW w:w="990" w:type="dxa"/>
          </w:tcPr>
          <w:p w:rsidR="000E4F9F" w:rsidRDefault="000E4F9F" w:rsidP="00E52FC3">
            <w:pPr>
              <w:spacing w:line="480" w:lineRule="auto"/>
            </w:pPr>
            <w:r>
              <w:t xml:space="preserve"> .000</w:t>
            </w:r>
          </w:p>
          <w:p w:rsidR="000E4F9F" w:rsidRDefault="000E4F9F" w:rsidP="00E52FC3">
            <w:pPr>
              <w:spacing w:line="480" w:lineRule="auto"/>
            </w:pPr>
            <w:r>
              <w:t xml:space="preserve"> .000 </w:t>
            </w:r>
          </w:p>
          <w:p w:rsidR="000E4F9F" w:rsidRDefault="000E4F9F" w:rsidP="00E52FC3">
            <w:pPr>
              <w:spacing w:line="480" w:lineRule="auto"/>
            </w:pPr>
            <w:r>
              <w:t xml:space="preserve"> .000</w:t>
            </w:r>
          </w:p>
          <w:p w:rsidR="000E4F9F" w:rsidRDefault="000E4F9F" w:rsidP="00E52FC3">
            <w:pPr>
              <w:spacing w:line="480" w:lineRule="auto"/>
            </w:pPr>
            <w:r>
              <w:t xml:space="preserve"> .000</w:t>
            </w:r>
          </w:p>
        </w:tc>
        <w:tc>
          <w:tcPr>
            <w:tcW w:w="1080" w:type="dxa"/>
          </w:tcPr>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p w:rsidR="000E4F9F" w:rsidRDefault="000E4F9F" w:rsidP="00E52FC3">
            <w:r>
              <w:t>.000</w:t>
            </w:r>
          </w:p>
          <w:p w:rsidR="000E4F9F" w:rsidRDefault="000E4F9F" w:rsidP="00E52FC3"/>
        </w:tc>
        <w:tc>
          <w:tcPr>
            <w:tcW w:w="236" w:type="dxa"/>
          </w:tcPr>
          <w:p w:rsidR="000E4F9F" w:rsidRDefault="000E4F9F" w:rsidP="00E52FC3">
            <w:pPr>
              <w:spacing w:line="480" w:lineRule="auto"/>
            </w:pPr>
          </w:p>
        </w:tc>
      </w:tr>
      <w:tr w:rsidR="000E4F9F" w:rsidTr="00E52FC3">
        <w:tc>
          <w:tcPr>
            <w:tcW w:w="3060" w:type="dxa"/>
            <w:tcBorders>
              <w:bottom w:val="single" w:sz="4" w:space="0" w:color="auto"/>
            </w:tcBorders>
          </w:tcPr>
          <w:p w:rsidR="000E4F9F" w:rsidRDefault="000E4F9F" w:rsidP="00E52FC3">
            <w:r>
              <w:t>Org. Commitment</w:t>
            </w:r>
          </w:p>
        </w:tc>
        <w:tc>
          <w:tcPr>
            <w:tcW w:w="1170" w:type="dxa"/>
            <w:gridSpan w:val="2"/>
            <w:tcBorders>
              <w:bottom w:val="single" w:sz="4" w:space="0" w:color="auto"/>
            </w:tcBorders>
          </w:tcPr>
          <w:p w:rsidR="000E4F9F" w:rsidRDefault="000E4F9F" w:rsidP="00E52FC3">
            <w:r>
              <w:t xml:space="preserve">   .324</w:t>
            </w:r>
          </w:p>
        </w:tc>
        <w:tc>
          <w:tcPr>
            <w:tcW w:w="810" w:type="dxa"/>
            <w:tcBorders>
              <w:bottom w:val="single" w:sz="4" w:space="0" w:color="auto"/>
            </w:tcBorders>
          </w:tcPr>
          <w:p w:rsidR="000E4F9F" w:rsidRDefault="000E4F9F" w:rsidP="00E52FC3">
            <w:pPr>
              <w:spacing w:line="480" w:lineRule="auto"/>
            </w:pPr>
            <w:r>
              <w:t xml:space="preserve"> .258</w:t>
            </w:r>
          </w:p>
        </w:tc>
        <w:tc>
          <w:tcPr>
            <w:tcW w:w="990" w:type="dxa"/>
            <w:gridSpan w:val="2"/>
            <w:tcBorders>
              <w:bottom w:val="single" w:sz="4" w:space="0" w:color="auto"/>
            </w:tcBorders>
          </w:tcPr>
          <w:p w:rsidR="000E4F9F" w:rsidRDefault="000E4F9F" w:rsidP="00E52FC3">
            <w:pPr>
              <w:spacing w:line="480" w:lineRule="auto"/>
            </w:pPr>
            <w:r>
              <w:t xml:space="preserve">   .322</w:t>
            </w:r>
          </w:p>
        </w:tc>
        <w:tc>
          <w:tcPr>
            <w:tcW w:w="1080" w:type="dxa"/>
            <w:gridSpan w:val="3"/>
            <w:tcBorders>
              <w:bottom w:val="single" w:sz="4" w:space="0" w:color="auto"/>
            </w:tcBorders>
          </w:tcPr>
          <w:p w:rsidR="000E4F9F" w:rsidRDefault="000E4F9F" w:rsidP="00E52FC3">
            <w:pPr>
              <w:spacing w:line="480" w:lineRule="auto"/>
            </w:pPr>
            <w:r>
              <w:t xml:space="preserve">  .118</w:t>
            </w:r>
          </w:p>
        </w:tc>
        <w:tc>
          <w:tcPr>
            <w:tcW w:w="810" w:type="dxa"/>
            <w:tcBorders>
              <w:bottom w:val="single" w:sz="4" w:space="0" w:color="auto"/>
            </w:tcBorders>
          </w:tcPr>
          <w:p w:rsidR="000E4F9F" w:rsidRDefault="000E4F9F" w:rsidP="00E52FC3">
            <w:pPr>
              <w:spacing w:line="480" w:lineRule="auto"/>
            </w:pPr>
            <w:r>
              <w:t>.126</w:t>
            </w:r>
          </w:p>
        </w:tc>
        <w:tc>
          <w:tcPr>
            <w:tcW w:w="990" w:type="dxa"/>
            <w:tcBorders>
              <w:bottom w:val="single" w:sz="4" w:space="0" w:color="auto"/>
            </w:tcBorders>
          </w:tcPr>
          <w:p w:rsidR="000E4F9F" w:rsidRDefault="000E4F9F" w:rsidP="00E52FC3">
            <w:pPr>
              <w:spacing w:line="480" w:lineRule="auto"/>
            </w:pPr>
            <w:r>
              <w:t xml:space="preserve"> .000</w:t>
            </w:r>
          </w:p>
        </w:tc>
        <w:tc>
          <w:tcPr>
            <w:tcW w:w="1080" w:type="dxa"/>
            <w:tcBorders>
              <w:bottom w:val="single" w:sz="4" w:space="0" w:color="auto"/>
            </w:tcBorders>
          </w:tcPr>
          <w:p w:rsidR="000E4F9F" w:rsidRDefault="000E4F9F" w:rsidP="00E52FC3">
            <w:pPr>
              <w:spacing w:line="480" w:lineRule="auto"/>
            </w:pPr>
            <w:r>
              <w:t>.000</w:t>
            </w:r>
          </w:p>
        </w:tc>
        <w:tc>
          <w:tcPr>
            <w:tcW w:w="236" w:type="dxa"/>
          </w:tcPr>
          <w:p w:rsidR="000E4F9F" w:rsidRDefault="000E4F9F" w:rsidP="00E52FC3">
            <w:pPr>
              <w:spacing w:line="480" w:lineRule="auto"/>
            </w:pPr>
          </w:p>
        </w:tc>
      </w:tr>
    </w:tbl>
    <w:p w:rsidR="00D05D1C" w:rsidRDefault="00D05D1C"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E52FC3" w:rsidRDefault="00E52FC3" w:rsidP="00D05D1C">
      <w:pPr>
        <w:spacing w:line="480" w:lineRule="auto"/>
        <w:rPr>
          <w:rFonts w:eastAsia="Times New Roman" w:cs="Times New Roman"/>
          <w:iCs/>
          <w:color w:val="000000"/>
          <w:szCs w:val="24"/>
        </w:rPr>
      </w:pPr>
    </w:p>
    <w:p w:rsidR="007F45D4" w:rsidRPr="007F45D4" w:rsidRDefault="007F45D4" w:rsidP="007F45D4">
      <w:pPr>
        <w:rPr>
          <w:rFonts w:eastAsia="Times New Roman" w:cs="Times New Roman"/>
          <w:bCs/>
          <w:color w:val="000000"/>
          <w:szCs w:val="24"/>
        </w:rPr>
      </w:pPr>
      <w:r w:rsidRPr="007F45D4">
        <w:rPr>
          <w:rFonts w:eastAsia="Times New Roman" w:cs="Times New Roman"/>
          <w:bCs/>
          <w:color w:val="000000"/>
          <w:szCs w:val="24"/>
        </w:rPr>
        <w:lastRenderedPageBreak/>
        <w:t>Figure 2</w:t>
      </w:r>
    </w:p>
    <w:p w:rsidR="007F45D4" w:rsidRDefault="007F45D4" w:rsidP="007F45D4">
      <w:pPr>
        <w:rPr>
          <w:rFonts w:eastAsia="Times New Roman" w:cs="Times New Roman"/>
          <w:bCs/>
          <w:i/>
          <w:color w:val="000000"/>
          <w:szCs w:val="24"/>
        </w:rPr>
      </w:pPr>
    </w:p>
    <w:p w:rsidR="00E52FC3" w:rsidRDefault="00E52FC3" w:rsidP="007F45D4">
      <w:pPr>
        <w:rPr>
          <w:rFonts w:eastAsia="Times New Roman" w:cs="Times New Roman"/>
          <w:i/>
          <w:iCs/>
          <w:color w:val="000000"/>
          <w:szCs w:val="24"/>
        </w:rPr>
      </w:pPr>
      <w:r>
        <w:rPr>
          <w:rFonts w:eastAsia="Times New Roman" w:cs="Times New Roman"/>
          <w:i/>
          <w:iCs/>
          <w:color w:val="000000"/>
          <w:szCs w:val="24"/>
        </w:rPr>
        <w:t>Hypothesized Model Results</w:t>
      </w:r>
    </w:p>
    <w:p w:rsidR="007F45D4" w:rsidRPr="007F45D4" w:rsidRDefault="007F45D4" w:rsidP="007F45D4">
      <w:pPr>
        <w:rPr>
          <w:rFonts w:eastAsia="Times New Roman" w:cs="Times New Roman"/>
          <w:bCs/>
          <w:i/>
          <w:color w:val="000000"/>
          <w:szCs w:val="24"/>
        </w:rPr>
      </w:pPr>
    </w:p>
    <w:p w:rsidR="00E52FC3" w:rsidRPr="0062652A" w:rsidRDefault="0070428F" w:rsidP="00E52FC3">
      <w:pPr>
        <w:spacing w:line="480" w:lineRule="auto"/>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58592" behindDoc="1" locked="0" layoutInCell="1" allowOverlap="1" wp14:anchorId="13A37AF0" wp14:editId="01B00AFB">
                <wp:simplePos x="0" y="0"/>
                <wp:positionH relativeFrom="column">
                  <wp:posOffset>2171700</wp:posOffset>
                </wp:positionH>
                <wp:positionV relativeFrom="paragraph">
                  <wp:posOffset>45720</wp:posOffset>
                </wp:positionV>
                <wp:extent cx="388620" cy="1403985"/>
                <wp:effectExtent l="0" t="0" r="0" b="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8E36AE">
                            <w:r>
                              <w:t>.00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1pt;margin-top:3.6pt;width:30.6pt;height:110.55pt;z-index:-251557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" stroked="f">
                <v:textbox style="mso-fit-shape-to-text:t">
                  <w:txbxContent>
                    <w:p w:rsidR="00435F91" w:rsidRDefault="00435F91" w:rsidP="008E36AE">
                      <w:r>
                        <w:t>.00</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756544" behindDoc="1" locked="0" layoutInCell="1" allowOverlap="1" wp14:anchorId="47578AE5" wp14:editId="04783C07">
                <wp:simplePos x="0" y="0"/>
                <wp:positionH relativeFrom="column">
                  <wp:posOffset>4366260</wp:posOffset>
                </wp:positionH>
                <wp:positionV relativeFrom="paragraph">
                  <wp:posOffset>46990</wp:posOffset>
                </wp:positionV>
                <wp:extent cx="388620" cy="1403985"/>
                <wp:effectExtent l="0" t="0" r="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8E36AE">
                            <w:r>
                              <w:t>.00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43.8pt;margin-top:3.7pt;width:30.6pt;height:110.55pt;z-index:-251559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" stroked="f">
                <v:textbox style="mso-fit-shape-to-text:t">
                  <w:txbxContent>
                    <w:p w:rsidR="00435F91" w:rsidRDefault="00435F91" w:rsidP="008E36AE">
                      <w:r>
                        <w:t>.00</w:t>
                      </w:r>
                    </w:p>
                  </w:txbxContent>
                </v:textbox>
              </v:shape>
            </w:pict>
          </mc:Fallback>
        </mc:AlternateContent>
      </w:r>
      <w:r w:rsidR="00E52FC3">
        <w:rPr>
          <w:rFonts w:eastAsia="Times New Roman" w:cs="Times New Roman"/>
          <w:iCs/>
          <w:noProof/>
          <w:color w:val="000000"/>
          <w:szCs w:val="24"/>
        </w:rPr>
        <mc:AlternateContent>
          <mc:Choice Requires="wps">
            <w:drawing>
              <wp:anchor distT="0" distB="0" distL="114300" distR="114300" simplePos="0" relativeHeight="251719680" behindDoc="0" locked="0" layoutInCell="1" allowOverlap="1" wp14:anchorId="25EF6DC2" wp14:editId="6D527CC5">
                <wp:simplePos x="0" y="0"/>
                <wp:positionH relativeFrom="column">
                  <wp:posOffset>3467100</wp:posOffset>
                </wp:positionH>
                <wp:positionV relativeFrom="paragraph">
                  <wp:posOffset>252095</wp:posOffset>
                </wp:positionV>
                <wp:extent cx="1211580" cy="594360"/>
                <wp:effectExtent l="0" t="0" r="26670" b="15240"/>
                <wp:wrapNone/>
                <wp:docPr id="1" name="Rectangle 1"/>
                <wp:cNvGraphicFramePr/>
                <a:graphic xmlns:a="http://schemas.openxmlformats.org/drawingml/2006/main">
                  <a:graphicData uri="http://schemas.microsoft.com/office/word/2010/wordprocessingShape">
                    <wps:wsp>
                      <wps:cNvSpPr/>
                      <wps:spPr>
                        <a:xfrm>
                          <a:off x="0" y="0"/>
                          <a:ext cx="1211580" cy="59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73pt;margin-top:19.85pt;width:95.4pt;height:46.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" filled="f" strokecolor="black [3213]" strokeweight="1pt"/>
            </w:pict>
          </mc:Fallback>
        </mc:AlternateContent>
      </w:r>
      <w:r w:rsidR="00E52FC3">
        <w:rPr>
          <w:rFonts w:eastAsia="Times New Roman" w:cs="Times New Roman"/>
          <w:iCs/>
          <w:noProof/>
          <w:color w:val="000000"/>
          <w:szCs w:val="24"/>
        </w:rPr>
        <mc:AlternateContent>
          <mc:Choice Requires="wps">
            <w:drawing>
              <wp:anchor distT="0" distB="0" distL="114300" distR="114300" simplePos="0" relativeHeight="251718656" behindDoc="0" locked="0" layoutInCell="1" allowOverlap="1" wp14:anchorId="108994D8" wp14:editId="091FDEF1">
                <wp:simplePos x="0" y="0"/>
                <wp:positionH relativeFrom="column">
                  <wp:posOffset>1303020</wp:posOffset>
                </wp:positionH>
                <wp:positionV relativeFrom="paragraph">
                  <wp:posOffset>252095</wp:posOffset>
                </wp:positionV>
                <wp:extent cx="1211580" cy="594360"/>
                <wp:effectExtent l="0" t="0" r="26670" b="15240"/>
                <wp:wrapNone/>
                <wp:docPr id="2" name="Rectangle 2"/>
                <wp:cNvGraphicFramePr/>
                <a:graphic xmlns:a="http://schemas.openxmlformats.org/drawingml/2006/main">
                  <a:graphicData uri="http://schemas.microsoft.com/office/word/2010/wordprocessingShape">
                    <wps:wsp>
                      <wps:cNvSpPr/>
                      <wps:spPr>
                        <a:xfrm>
                          <a:off x="0" y="0"/>
                          <a:ext cx="1211580" cy="59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102.6pt;margin-top:19.85pt;width:95.4pt;height:46.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" filled="f" strokecolor="black [3213]" strokeweight="1pt"/>
            </w:pict>
          </mc:Fallback>
        </mc:AlternateContent>
      </w:r>
    </w:p>
    <w:p w:rsidR="00E52FC3" w:rsidRDefault="00E52FC3" w:rsidP="00E52FC3">
      <w:pPr>
        <w:ind w:left="1440" w:firstLine="720"/>
        <w:rPr>
          <w:rFonts w:eastAsia="Times New Roman" w:cs="Times New Roman"/>
          <w:iCs/>
          <w:color w:val="000000"/>
          <w:szCs w:val="24"/>
        </w:rPr>
      </w:pPr>
      <w:r>
        <w:rPr>
          <w:rFonts w:eastAsia="Times New Roman" w:cs="Times New Roman"/>
          <w:iCs/>
          <w:color w:val="000000"/>
          <w:szCs w:val="24"/>
        </w:rPr>
        <w:t>Transformational</w:t>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t>Transactional</w:t>
      </w:r>
    </w:p>
    <w:p w:rsidR="00E52FC3" w:rsidRDefault="00E52FC3" w:rsidP="00E52FC3">
      <w:pPr>
        <w:ind w:left="1440" w:firstLine="720"/>
        <w:rPr>
          <w:rFonts w:eastAsia="Times New Roman" w:cs="Times New Roman"/>
          <w:iCs/>
          <w:color w:val="000000"/>
          <w:szCs w:val="24"/>
        </w:rPr>
      </w:pPr>
      <w:r>
        <w:rPr>
          <w:rFonts w:eastAsia="Times New Roman" w:cs="Times New Roman"/>
          <w:iCs/>
          <w:color w:val="000000"/>
          <w:szCs w:val="24"/>
        </w:rPr>
        <w:t xml:space="preserve">     Leadership</w:t>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t xml:space="preserve">  </w:t>
      </w:r>
      <w:proofErr w:type="spellStart"/>
      <w:r>
        <w:rPr>
          <w:rFonts w:eastAsia="Times New Roman" w:cs="Times New Roman"/>
          <w:iCs/>
          <w:color w:val="000000"/>
          <w:szCs w:val="24"/>
        </w:rPr>
        <w:t>Leadership</w:t>
      </w:r>
      <w:proofErr w:type="spellEnd"/>
    </w:p>
    <w:p w:rsidR="00E52FC3" w:rsidRDefault="008E36AE" w:rsidP="00E52FC3">
      <w:pPr>
        <w:ind w:left="1440" w:firstLine="720"/>
        <w:rPr>
          <w:rFonts w:eastAsia="Times New Roman" w:cs="Times New Roman"/>
          <w:i/>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729920" behindDoc="0" locked="0" layoutInCell="1" allowOverlap="1" wp14:anchorId="6C1C3A12" wp14:editId="11ECB29D">
                <wp:simplePos x="0" y="0"/>
                <wp:positionH relativeFrom="column">
                  <wp:posOffset>815340</wp:posOffset>
                </wp:positionH>
                <wp:positionV relativeFrom="paragraph">
                  <wp:posOffset>144780</wp:posOffset>
                </wp:positionV>
                <wp:extent cx="2651760" cy="937260"/>
                <wp:effectExtent l="19050" t="0" r="15240" b="72390"/>
                <wp:wrapNone/>
                <wp:docPr id="13" name="Straight Arrow Connector 13"/>
                <wp:cNvGraphicFramePr/>
                <a:graphic xmlns:a="http://schemas.openxmlformats.org/drawingml/2006/main">
                  <a:graphicData uri="http://schemas.microsoft.com/office/word/2010/wordprocessingShape">
                    <wps:wsp>
                      <wps:cNvCnPr/>
                      <wps:spPr>
                        <a:xfrm flipH="1">
                          <a:off x="0" y="0"/>
                          <a:ext cx="2651760" cy="93726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64.2pt;margin-top:11.4pt;width:208.8pt;height:73.8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" strokecolor="black [3213]"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728896" behindDoc="0" locked="0" layoutInCell="1" allowOverlap="1" wp14:anchorId="408CDE11" wp14:editId="77301261">
                <wp:simplePos x="0" y="0"/>
                <wp:positionH relativeFrom="column">
                  <wp:posOffset>2087880</wp:posOffset>
                </wp:positionH>
                <wp:positionV relativeFrom="paragraph">
                  <wp:posOffset>144780</wp:posOffset>
                </wp:positionV>
                <wp:extent cx="601980" cy="944880"/>
                <wp:effectExtent l="0" t="0" r="83820" b="64770"/>
                <wp:wrapNone/>
                <wp:docPr id="3" name="Straight Arrow Connector 3"/>
                <wp:cNvGraphicFramePr/>
                <a:graphic xmlns:a="http://schemas.openxmlformats.org/drawingml/2006/main">
                  <a:graphicData uri="http://schemas.microsoft.com/office/word/2010/wordprocessingShape">
                    <wps:wsp>
                      <wps:cNvCnPr/>
                      <wps:spPr>
                        <a:xfrm>
                          <a:off x="0" y="0"/>
                          <a:ext cx="601980" cy="94488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164.4pt;margin-top:11.4pt;width:47.4pt;height:74.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" strokecolor="windowText"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726848" behindDoc="0" locked="0" layoutInCell="1" allowOverlap="1" wp14:anchorId="0A3E1C23" wp14:editId="0BCA18CD">
                <wp:simplePos x="0" y="0"/>
                <wp:positionH relativeFrom="column">
                  <wp:posOffset>4518660</wp:posOffset>
                </wp:positionH>
                <wp:positionV relativeFrom="paragraph">
                  <wp:posOffset>144780</wp:posOffset>
                </wp:positionV>
                <wp:extent cx="784860" cy="944880"/>
                <wp:effectExtent l="0" t="0" r="72390" b="64770"/>
                <wp:wrapNone/>
                <wp:docPr id="12" name="Straight Arrow Connector 12"/>
                <wp:cNvGraphicFramePr/>
                <a:graphic xmlns:a="http://schemas.openxmlformats.org/drawingml/2006/main">
                  <a:graphicData uri="http://schemas.microsoft.com/office/word/2010/wordprocessingShape">
                    <wps:wsp>
                      <wps:cNvCnPr/>
                      <wps:spPr>
                        <a:xfrm>
                          <a:off x="0" y="0"/>
                          <a:ext cx="784860" cy="9448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355.8pt;margin-top:11.4pt;width:61.8pt;height:74.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" strokecolor="black [3213]"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727872" behindDoc="0" locked="0" layoutInCell="1" allowOverlap="1" wp14:anchorId="632618C8" wp14:editId="4791A638">
                <wp:simplePos x="0" y="0"/>
                <wp:positionH relativeFrom="column">
                  <wp:posOffset>2514600</wp:posOffset>
                </wp:positionH>
                <wp:positionV relativeFrom="paragraph">
                  <wp:posOffset>144780</wp:posOffset>
                </wp:positionV>
                <wp:extent cx="2270760" cy="1021080"/>
                <wp:effectExtent l="0" t="0" r="72390" b="64770"/>
                <wp:wrapNone/>
                <wp:docPr id="8" name="Straight Arrow Connector 8"/>
                <wp:cNvGraphicFramePr/>
                <a:graphic xmlns:a="http://schemas.openxmlformats.org/drawingml/2006/main">
                  <a:graphicData uri="http://schemas.microsoft.com/office/word/2010/wordprocessingShape">
                    <wps:wsp>
                      <wps:cNvCnPr/>
                      <wps:spPr>
                        <a:xfrm>
                          <a:off x="0" y="0"/>
                          <a:ext cx="2270760" cy="10210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198pt;margin-top:11.4pt;width:178.8pt;height:80.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" strokecolor="black [3213]" strokeweight="1pt">
                <v:stroke endarrow="open"/>
              </v:shape>
            </w:pict>
          </mc:Fallback>
        </mc:AlternateContent>
      </w:r>
      <w:r w:rsidR="00E52FC3">
        <w:rPr>
          <w:rFonts w:eastAsia="Times New Roman" w:cs="Times New Roman"/>
          <w:iCs/>
          <w:color w:val="000000"/>
          <w:szCs w:val="24"/>
        </w:rPr>
        <w:tab/>
      </w:r>
    </w:p>
    <w:p w:rsidR="00E52FC3" w:rsidRDefault="008E36AE" w:rsidP="00E52FC3">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52448" behindDoc="1" locked="0" layoutInCell="1" allowOverlap="1" wp14:anchorId="39A28BF5" wp14:editId="2BE01923">
                <wp:simplePos x="0" y="0"/>
                <wp:positionH relativeFrom="column">
                  <wp:posOffset>4785360</wp:posOffset>
                </wp:positionH>
                <wp:positionV relativeFrom="paragraph">
                  <wp:posOffset>144780</wp:posOffset>
                </wp:positionV>
                <wp:extent cx="388620" cy="1403985"/>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
                              <w:t>.44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76.8pt;margin-top:11.4pt;width:30.6pt;height:110.55pt;z-index:-251564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" stroked="f">
                <v:textbox style="mso-fit-shape-to-text:t">
                  <w:txbxContent>
                    <w:p w:rsidR="00435F91" w:rsidRDefault="00435F91">
                      <w:r>
                        <w:t>.44</w:t>
                      </w:r>
                    </w:p>
                  </w:txbxContent>
                </v:textbox>
              </v:shape>
            </w:pict>
          </mc:Fallback>
        </mc:AlternateContent>
      </w:r>
    </w:p>
    <w:p w:rsidR="00E52FC3" w:rsidRDefault="008E36AE" w:rsidP="00E52FC3">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48352" behindDoc="1" locked="0" layoutInCell="1" allowOverlap="1" wp14:anchorId="4F31131B" wp14:editId="28B6BFE9">
                <wp:simplePos x="0" y="0"/>
                <wp:positionH relativeFrom="column">
                  <wp:posOffset>3695700</wp:posOffset>
                </wp:positionH>
                <wp:positionV relativeFrom="paragraph">
                  <wp:posOffset>129540</wp:posOffset>
                </wp:positionV>
                <wp:extent cx="3886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Pr="008E36AE" w:rsidRDefault="00435F91">
                            <w:r w:rsidRPr="008E36AE">
                              <w:t>.56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91pt;margin-top:10.2pt;width:30.6pt;height:110.55pt;z-index:-251568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" stroked="f">
                <v:textbox style="mso-fit-shape-to-text:t">
                  <w:txbxContent>
                    <w:p w:rsidR="00435F91" w:rsidRPr="008E36AE" w:rsidRDefault="00435F91">
                      <w:r w:rsidRPr="008E36AE">
                        <w:t>.56</w:t>
                      </w:r>
                    </w:p>
                  </w:txbxContent>
                </v:textbox>
              </v:shape>
            </w:pict>
          </mc:Fallback>
        </mc:AlternateContent>
      </w:r>
    </w:p>
    <w:p w:rsidR="00E52FC3" w:rsidRDefault="008E36AE" w:rsidP="00E52FC3">
      <w:pP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54496" behindDoc="1" locked="0" layoutInCell="1" allowOverlap="1" wp14:anchorId="05ED23F7" wp14:editId="758977CB">
                <wp:simplePos x="0" y="0"/>
                <wp:positionH relativeFrom="column">
                  <wp:posOffset>1188720</wp:posOffset>
                </wp:positionH>
                <wp:positionV relativeFrom="paragraph">
                  <wp:posOffset>69850</wp:posOffset>
                </wp:positionV>
                <wp:extent cx="388620" cy="1403985"/>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8E36AE">
                            <w:r>
                              <w:t>.04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93.6pt;margin-top:5.5pt;width:30.6pt;height:110.55pt;z-index:-251561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" stroked="f">
                <v:textbox style="mso-fit-shape-to-text:t">
                  <w:txbxContent>
                    <w:p w:rsidR="00435F91" w:rsidRDefault="00435F91" w:rsidP="008E36AE">
                      <w:r>
                        <w:t>.04</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750400" behindDoc="1" locked="0" layoutInCell="1" allowOverlap="1" wp14:anchorId="35C5A85F" wp14:editId="7AD9277D">
                <wp:simplePos x="0" y="0"/>
                <wp:positionH relativeFrom="column">
                  <wp:posOffset>2446020</wp:posOffset>
                </wp:positionH>
                <wp:positionV relativeFrom="paragraph">
                  <wp:posOffset>68580</wp:posOffset>
                </wp:positionV>
                <wp:extent cx="388620" cy="1403985"/>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Pr="008E36AE" w:rsidRDefault="00435F91" w:rsidP="008E36AE">
                            <w:r w:rsidRPr="008E36AE">
                              <w:t>.</w:t>
                            </w:r>
                            <w:r>
                              <w:t>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92.6pt;margin-top:5.4pt;width:30.6pt;height:110.55pt;z-index:-251566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" stroked="f">
                <v:textbox style="mso-fit-shape-to-text:t">
                  <w:txbxContent>
                    <w:p w:rsidR="00435F91" w:rsidRPr="008E36AE" w:rsidRDefault="00435F91" w:rsidP="008E36AE">
                      <w:r w:rsidRPr="008E36AE">
                        <w:t>.</w:t>
                      </w:r>
                      <w:r>
                        <w:t>71</w:t>
                      </w:r>
                    </w:p>
                  </w:txbxContent>
                </v:textbox>
              </v:shape>
            </w:pict>
          </mc:Fallback>
        </mc:AlternateContent>
      </w:r>
      <w:r w:rsidR="00E52FC3">
        <w:rPr>
          <w:rFonts w:eastAsia="Times New Roman" w:cs="Times New Roman"/>
          <w:iCs/>
          <w:color w:val="000000"/>
          <w:szCs w:val="24"/>
        </w:rPr>
        <w:tab/>
      </w:r>
      <w:r w:rsidR="00E52FC3">
        <w:rPr>
          <w:rFonts w:eastAsia="Times New Roman" w:cs="Times New Roman"/>
          <w:iCs/>
          <w:color w:val="000000"/>
          <w:szCs w:val="24"/>
        </w:rPr>
        <w:tab/>
        <w:t xml:space="preserve"> </w:t>
      </w:r>
      <w:r w:rsidR="00E52FC3">
        <w:rPr>
          <w:rFonts w:eastAsia="Times New Roman" w:cs="Times New Roman"/>
          <w:iCs/>
          <w:color w:val="000000"/>
          <w:szCs w:val="24"/>
        </w:rPr>
        <w:tab/>
        <w:t xml:space="preserve"> </w:t>
      </w:r>
    </w:p>
    <w:p w:rsidR="00E52FC3" w:rsidRDefault="00E52FC3" w:rsidP="00E52FC3">
      <w:pPr>
        <w:rPr>
          <w:rFonts w:eastAsia="Times New Roman" w:cs="Times New Roman"/>
          <w:iCs/>
          <w:color w:val="000000"/>
          <w:szCs w:val="24"/>
        </w:rPr>
      </w:pPr>
      <w:r>
        <w:rPr>
          <w:rFonts w:eastAsia="Times New Roman" w:cs="Times New Roman"/>
          <w:iCs/>
          <w:color w:val="000000"/>
          <w:szCs w:val="24"/>
        </w:rPr>
        <w:t xml:space="preserve">         </w:t>
      </w:r>
    </w:p>
    <w:p w:rsidR="00E52FC3" w:rsidRDefault="002F5A44" w:rsidP="00E52FC3">
      <w:pP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77024" behindDoc="1" locked="0" layoutInCell="1" allowOverlap="1" wp14:anchorId="77CCE496" wp14:editId="0A6A4A34">
                <wp:simplePos x="0" y="0"/>
                <wp:positionH relativeFrom="column">
                  <wp:posOffset>3040380</wp:posOffset>
                </wp:positionH>
                <wp:positionV relativeFrom="paragraph">
                  <wp:posOffset>1270</wp:posOffset>
                </wp:positionV>
                <wp:extent cx="563880" cy="1403985"/>
                <wp:effectExtent l="0" t="0" r="762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3985"/>
                        </a:xfrm>
                        <a:prstGeom prst="rect">
                          <a:avLst/>
                        </a:prstGeom>
                        <a:solidFill>
                          <a:srgbClr val="FFFFFF"/>
                        </a:solidFill>
                        <a:ln w="9525">
                          <a:noFill/>
                          <a:miter lim="800000"/>
                          <a:headEnd/>
                          <a:tailEnd/>
                        </a:ln>
                      </wps:spPr>
                      <wps:txbx>
                        <w:txbxContent>
                          <w:p w:rsidR="00435F91" w:rsidRDefault="00435F91" w:rsidP="002F5A44">
                            <w:r>
                              <w:t>-1.18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239.4pt;margin-top:.1pt;width:44.4pt;height:110.55pt;z-index:-251539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" stroked="f">
                <v:textbox style="mso-fit-shape-to-text:t">
                  <w:txbxContent>
                    <w:p w:rsidR="00435F91" w:rsidRDefault="00435F91" w:rsidP="002F5A44">
                      <w:r>
                        <w:t>-1.18</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772928" behindDoc="1" locked="0" layoutInCell="1" allowOverlap="1" wp14:anchorId="2AAD5C2C" wp14:editId="57B5CF10">
                <wp:simplePos x="0" y="0"/>
                <wp:positionH relativeFrom="column">
                  <wp:posOffset>5623560</wp:posOffset>
                </wp:positionH>
                <wp:positionV relativeFrom="paragraph">
                  <wp:posOffset>30480</wp:posOffset>
                </wp:positionV>
                <wp:extent cx="388620" cy="1403985"/>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2F5A44">
                            <w:r>
                              <w:t>.45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442.8pt;margin-top:2.4pt;width:30.6pt;height:110.55pt;z-index:-251543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" stroked="f">
                <v:textbox style="mso-fit-shape-to-text:t">
                  <w:txbxContent>
                    <w:p w:rsidR="00435F91" w:rsidRDefault="00435F91" w:rsidP="002F5A44">
                      <w:r>
                        <w:t>.45</w:t>
                      </w:r>
                    </w:p>
                  </w:txbxContent>
                </v:textbox>
              </v:shape>
            </w:pict>
          </mc:Fallback>
        </mc:AlternateContent>
      </w:r>
      <w:r w:rsidR="00D96D90" w:rsidRPr="008E36AE">
        <w:rPr>
          <w:rFonts w:eastAsia="Times New Roman" w:cs="Times New Roman"/>
          <w:iCs/>
          <w:noProof/>
          <w:color w:val="000000"/>
          <w:szCs w:val="24"/>
        </w:rPr>
        <mc:AlternateContent>
          <mc:Choice Requires="wps">
            <w:drawing>
              <wp:anchor distT="0" distB="0" distL="114300" distR="114300" simplePos="0" relativeHeight="251762688" behindDoc="1" locked="0" layoutInCell="1" allowOverlap="1" wp14:anchorId="74D572CC" wp14:editId="3BA20215">
                <wp:simplePos x="0" y="0"/>
                <wp:positionH relativeFrom="column">
                  <wp:posOffset>-76200</wp:posOffset>
                </wp:positionH>
                <wp:positionV relativeFrom="paragraph">
                  <wp:posOffset>100330</wp:posOffset>
                </wp:positionV>
                <wp:extent cx="388620" cy="1403985"/>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D96D90">
                            <w:r>
                              <w:t>.43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6pt;margin-top:7.9pt;width:30.6pt;height:110.55pt;z-index:-251553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" stroked="f">
                <v:textbox style="mso-fit-shape-to-text:t">
                  <w:txbxContent>
                    <w:p w:rsidR="00435F91" w:rsidRDefault="00435F91" w:rsidP="00D96D90">
                      <w:r>
                        <w:t>.43</w:t>
                      </w:r>
                    </w:p>
                  </w:txbxContent>
                </v:textbox>
              </v:shape>
            </w:pict>
          </mc:Fallback>
        </mc:AlternateContent>
      </w:r>
      <w:r w:rsidR="00E52FC3">
        <w:rPr>
          <w:rFonts w:eastAsia="Times New Roman" w:cs="Times New Roman"/>
          <w:iCs/>
          <w:color w:val="000000"/>
          <w:szCs w:val="24"/>
        </w:rPr>
        <w:tab/>
      </w:r>
      <w:r w:rsidR="00E52FC3">
        <w:rPr>
          <w:rFonts w:eastAsia="Times New Roman" w:cs="Times New Roman"/>
          <w:iCs/>
          <w:color w:val="000000"/>
          <w:szCs w:val="24"/>
        </w:rPr>
        <w:tab/>
        <w:t xml:space="preserve">       </w:t>
      </w:r>
    </w:p>
    <w:p w:rsidR="00E52FC3" w:rsidRDefault="002F5A44" w:rsidP="00E52FC3">
      <w:pP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74976" behindDoc="1" locked="0" layoutInCell="1" allowOverlap="1" wp14:anchorId="5136B0C7" wp14:editId="3A289145">
                <wp:simplePos x="0" y="0"/>
                <wp:positionH relativeFrom="column">
                  <wp:posOffset>3848100</wp:posOffset>
                </wp:positionH>
                <wp:positionV relativeFrom="paragraph">
                  <wp:posOffset>60960</wp:posOffset>
                </wp:positionV>
                <wp:extent cx="441960" cy="1403985"/>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2F5A44">
                            <w:r>
                              <w:t>-.04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303pt;margin-top:4.8pt;width:34.8pt;height:110.55pt;z-index:-251541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" stroked="f">
                <v:textbox style="mso-fit-shape-to-text:t">
                  <w:txbxContent>
                    <w:p w:rsidR="00435F91" w:rsidRDefault="00435F91" w:rsidP="002F5A44">
                      <w:r>
                        <w:t>-.04</w:t>
                      </w:r>
                    </w:p>
                  </w:txbxContent>
                </v:textbox>
              </v:shape>
            </w:pict>
          </mc:Fallback>
        </mc:AlternateContent>
      </w:r>
      <w:r w:rsidR="008E36AE">
        <w:rPr>
          <w:rFonts w:eastAsia="Times New Roman" w:cs="Times New Roman"/>
          <w:i/>
          <w:iCs/>
          <w:noProof/>
          <w:color w:val="000000"/>
          <w:szCs w:val="24"/>
        </w:rPr>
        <mc:AlternateContent>
          <mc:Choice Requires="wps">
            <w:drawing>
              <wp:anchor distT="0" distB="0" distL="114300" distR="114300" simplePos="0" relativeHeight="251717632" behindDoc="0" locked="0" layoutInCell="1" allowOverlap="1" wp14:anchorId="4159C8C7" wp14:editId="2C78436D">
                <wp:simplePos x="0" y="0"/>
                <wp:positionH relativeFrom="column">
                  <wp:posOffset>2171700</wp:posOffset>
                </wp:positionH>
                <wp:positionV relativeFrom="paragraph">
                  <wp:posOffset>38735</wp:posOffset>
                </wp:positionV>
                <wp:extent cx="1485900" cy="586740"/>
                <wp:effectExtent l="0" t="0" r="19050" b="22860"/>
                <wp:wrapNone/>
                <wp:docPr id="44" name="Oval 44"/>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4" o:spid="_x0000_s1026" style="position:absolute;margin-left:171pt;margin-top:3.05pt;width:117pt;height:46.2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" filled="f" strokecolor="black [3213]" strokeweight="1pt"/>
            </w:pict>
          </mc:Fallback>
        </mc:AlternateContent>
      </w:r>
      <w:r w:rsidR="008E36AE">
        <w:rPr>
          <w:rFonts w:eastAsia="Times New Roman" w:cs="Times New Roman"/>
          <w:i/>
          <w:iCs/>
          <w:noProof/>
          <w:color w:val="000000"/>
          <w:szCs w:val="24"/>
        </w:rPr>
        <mc:AlternateContent>
          <mc:Choice Requires="wps">
            <w:drawing>
              <wp:anchor distT="0" distB="0" distL="114300" distR="114300" simplePos="0" relativeHeight="251714560" behindDoc="0" locked="0" layoutInCell="1" allowOverlap="1" wp14:anchorId="1CBF6ADE" wp14:editId="767377F3">
                <wp:simplePos x="0" y="0"/>
                <wp:positionH relativeFrom="column">
                  <wp:posOffset>7620</wp:posOffset>
                </wp:positionH>
                <wp:positionV relativeFrom="paragraph">
                  <wp:posOffset>38735</wp:posOffset>
                </wp:positionV>
                <wp:extent cx="1485900" cy="586740"/>
                <wp:effectExtent l="0" t="0" r="19050" b="22860"/>
                <wp:wrapNone/>
                <wp:docPr id="43" name="Oval 43"/>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3" o:spid="_x0000_s1026" style="position:absolute;margin-left:.6pt;margin-top:3.05pt;width:117pt;height:46.2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" filled="f" strokecolor="windowText" strokeweight="1pt"/>
            </w:pict>
          </mc:Fallback>
        </mc:AlternateContent>
      </w:r>
      <w:r w:rsidR="008E36AE">
        <w:rPr>
          <w:rFonts w:eastAsia="Times New Roman" w:cs="Times New Roman"/>
          <w:i/>
          <w:iCs/>
          <w:noProof/>
          <w:color w:val="000000"/>
          <w:szCs w:val="24"/>
        </w:rPr>
        <mc:AlternateContent>
          <mc:Choice Requires="wps">
            <w:drawing>
              <wp:anchor distT="0" distB="0" distL="114300" distR="114300" simplePos="0" relativeHeight="251716608" behindDoc="0" locked="0" layoutInCell="1" allowOverlap="1" wp14:anchorId="46CD930C" wp14:editId="578F113E">
                <wp:simplePos x="0" y="0"/>
                <wp:positionH relativeFrom="column">
                  <wp:posOffset>4518660</wp:posOffset>
                </wp:positionH>
                <wp:positionV relativeFrom="paragraph">
                  <wp:posOffset>31115</wp:posOffset>
                </wp:positionV>
                <wp:extent cx="1485900" cy="586740"/>
                <wp:effectExtent l="0" t="0" r="19050" b="22860"/>
                <wp:wrapNone/>
                <wp:docPr id="45" name="Oval 45"/>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5" o:spid="_x0000_s1026" style="position:absolute;margin-left:355.8pt;margin-top:2.45pt;width:117pt;height:46.2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" filled="f" strokecolor="black [3213]" strokeweight="1pt"/>
            </w:pict>
          </mc:Fallback>
        </mc:AlternateContent>
      </w:r>
    </w:p>
    <w:p w:rsidR="00E52FC3" w:rsidRDefault="008E36AE" w:rsidP="00E52FC3">
      <w:pP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737088" behindDoc="0" locked="0" layoutInCell="1" allowOverlap="1" wp14:anchorId="26956838" wp14:editId="4CCBE703">
                <wp:simplePos x="0" y="0"/>
                <wp:positionH relativeFrom="column">
                  <wp:posOffset>3657600</wp:posOffset>
                </wp:positionH>
                <wp:positionV relativeFrom="paragraph">
                  <wp:posOffset>152400</wp:posOffset>
                </wp:positionV>
                <wp:extent cx="861060" cy="0"/>
                <wp:effectExtent l="38100" t="76200" r="15240" b="114300"/>
                <wp:wrapNone/>
                <wp:docPr id="46" name="Straight Arrow Connector 46"/>
                <wp:cNvGraphicFramePr/>
                <a:graphic xmlns:a="http://schemas.openxmlformats.org/drawingml/2006/main">
                  <a:graphicData uri="http://schemas.microsoft.com/office/word/2010/wordprocessingShape">
                    <wps:wsp>
                      <wps:cNvCnPr/>
                      <wps:spPr>
                        <a:xfrm>
                          <a:off x="0" y="0"/>
                          <a:ext cx="861060" cy="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6" o:spid="_x0000_s1026" type="#_x0000_t32" style="position:absolute;margin-left:4in;margin-top:12pt;width:67.8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" strokecolor="black [3213]" strokeweight="1pt">
                <v:stroke startarrow="open" endarrow="open"/>
              </v:shape>
            </w:pict>
          </mc:Fallback>
        </mc:AlternateContent>
      </w:r>
      <w:r>
        <w:rPr>
          <w:rFonts w:eastAsia="Times New Roman" w:cs="Times New Roman"/>
          <w:iCs/>
          <w:color w:val="000000"/>
          <w:szCs w:val="24"/>
        </w:rPr>
        <w:t xml:space="preserve">        </w:t>
      </w:r>
      <w:r w:rsidR="00E52FC3">
        <w:rPr>
          <w:rFonts w:eastAsia="Times New Roman" w:cs="Times New Roman"/>
          <w:iCs/>
          <w:color w:val="000000"/>
          <w:szCs w:val="24"/>
        </w:rPr>
        <w:t>In</w:t>
      </w:r>
      <w:r w:rsidR="00E52FC3" w:rsidRPr="00E52FC3">
        <w:rPr>
          <w:rFonts w:eastAsia="Times New Roman" w:cs="Times New Roman"/>
          <w:iCs/>
          <w:color w:val="000000"/>
          <w:szCs w:val="24"/>
        </w:rPr>
        <w:t>formational</w:t>
      </w:r>
      <w:r w:rsidR="00E52FC3">
        <w:rPr>
          <w:rFonts w:eastAsia="Times New Roman" w:cs="Times New Roman"/>
          <w:iCs/>
          <w:color w:val="000000"/>
          <w:szCs w:val="24"/>
        </w:rPr>
        <w:tab/>
        <w:t xml:space="preserve">      </w:t>
      </w:r>
      <w:r>
        <w:rPr>
          <w:rFonts w:eastAsia="Times New Roman" w:cs="Times New Roman"/>
          <w:iCs/>
          <w:color w:val="000000"/>
          <w:szCs w:val="24"/>
        </w:rPr>
        <w:tab/>
      </w:r>
      <w:r>
        <w:rPr>
          <w:rFonts w:eastAsia="Times New Roman" w:cs="Times New Roman"/>
          <w:iCs/>
          <w:color w:val="000000"/>
          <w:szCs w:val="24"/>
        </w:rPr>
        <w:tab/>
        <w:t xml:space="preserve">      </w:t>
      </w:r>
      <w:r w:rsidR="00E52FC3">
        <w:rPr>
          <w:rFonts w:eastAsia="Times New Roman" w:cs="Times New Roman"/>
          <w:iCs/>
          <w:color w:val="000000"/>
          <w:szCs w:val="24"/>
        </w:rPr>
        <w:t>Interpersonal</w:t>
      </w:r>
      <w:r w:rsidR="00E52FC3">
        <w:rPr>
          <w:rFonts w:eastAsia="Times New Roman" w:cs="Times New Roman"/>
          <w:iCs/>
          <w:color w:val="000000"/>
          <w:szCs w:val="24"/>
        </w:rPr>
        <w:tab/>
      </w:r>
      <w:r w:rsidR="00E52FC3">
        <w:rPr>
          <w:rFonts w:eastAsia="Times New Roman" w:cs="Times New Roman"/>
          <w:iCs/>
          <w:color w:val="000000"/>
          <w:szCs w:val="24"/>
        </w:rPr>
        <w:tab/>
      </w:r>
      <w:r w:rsidR="00E52FC3">
        <w:rPr>
          <w:rFonts w:eastAsia="Times New Roman" w:cs="Times New Roman"/>
          <w:iCs/>
          <w:color w:val="000000"/>
          <w:szCs w:val="24"/>
        </w:rPr>
        <w:tab/>
        <w:t xml:space="preserve">      Overall LMX</w:t>
      </w:r>
    </w:p>
    <w:p w:rsidR="00E52FC3" w:rsidRPr="00FA5026" w:rsidRDefault="00E52FC3" w:rsidP="00E52FC3">
      <w:pPr>
        <w:rPr>
          <w:rFonts w:eastAsia="Times New Roman" w:cs="Times New Roman"/>
          <w:iCs/>
          <w:color w:val="000000"/>
          <w:szCs w:val="24"/>
        </w:rPr>
      </w:pPr>
      <w:r>
        <w:rPr>
          <w:rFonts w:eastAsia="Times New Roman" w:cs="Times New Roman"/>
          <w:iCs/>
          <w:color w:val="000000"/>
          <w:szCs w:val="24"/>
        </w:rPr>
        <w:t xml:space="preserve">              Justice</w:t>
      </w:r>
      <w:r>
        <w:rPr>
          <w:rFonts w:eastAsia="Times New Roman" w:cs="Times New Roman"/>
          <w:iCs/>
          <w:color w:val="000000"/>
          <w:szCs w:val="24"/>
        </w:rPr>
        <w:tab/>
      </w:r>
      <w:r>
        <w:rPr>
          <w:rFonts w:eastAsia="Times New Roman" w:cs="Times New Roman"/>
          <w:iCs/>
          <w:color w:val="000000"/>
          <w:szCs w:val="24"/>
        </w:rPr>
        <w:tab/>
        <w:t xml:space="preserve">  </w:t>
      </w:r>
      <w:r>
        <w:rPr>
          <w:rFonts w:eastAsia="Times New Roman" w:cs="Times New Roman"/>
          <w:iCs/>
          <w:color w:val="000000"/>
          <w:szCs w:val="24"/>
        </w:rPr>
        <w:tab/>
      </w:r>
      <w:r>
        <w:rPr>
          <w:rFonts w:eastAsia="Times New Roman" w:cs="Times New Roman"/>
          <w:iCs/>
          <w:color w:val="000000"/>
          <w:szCs w:val="24"/>
        </w:rPr>
        <w:tab/>
      </w:r>
      <w:proofErr w:type="spellStart"/>
      <w:r>
        <w:rPr>
          <w:rFonts w:eastAsia="Times New Roman" w:cs="Times New Roman"/>
          <w:iCs/>
          <w:color w:val="000000"/>
          <w:szCs w:val="24"/>
        </w:rPr>
        <w:t>Justice</w:t>
      </w:r>
      <w:proofErr w:type="spellEnd"/>
      <w:r>
        <w:rPr>
          <w:rFonts w:eastAsia="Times New Roman" w:cs="Times New Roman"/>
          <w:iCs/>
          <w:color w:val="000000"/>
          <w:szCs w:val="24"/>
        </w:rPr>
        <w:tab/>
      </w:r>
      <w:r>
        <w:rPr>
          <w:rFonts w:eastAsia="Times New Roman" w:cs="Times New Roman"/>
          <w:iCs/>
          <w:color w:val="000000"/>
          <w:szCs w:val="24"/>
        </w:rPr>
        <w:tab/>
        <w:t xml:space="preserve">   </w:t>
      </w:r>
      <w:r>
        <w:rPr>
          <w:rFonts w:eastAsia="Times New Roman" w:cs="Times New Roman"/>
          <w:iCs/>
          <w:color w:val="000000"/>
          <w:szCs w:val="24"/>
        </w:rPr>
        <w:tab/>
      </w:r>
      <w:r>
        <w:rPr>
          <w:rFonts w:eastAsia="Times New Roman" w:cs="Times New Roman"/>
          <w:iCs/>
          <w:color w:val="000000"/>
          <w:szCs w:val="24"/>
        </w:rPr>
        <w:tab/>
        <w:t xml:space="preserve">           Quality</w:t>
      </w:r>
    </w:p>
    <w:p w:rsidR="00E52FC3" w:rsidRDefault="002F5A44" w:rsidP="00E52FC3">
      <w:pPr>
        <w:spacing w:line="480" w:lineRule="auto"/>
        <w:jc w:val="center"/>
        <w:rPr>
          <w:rFonts w:eastAsia="Times New Roman" w:cs="Times New Roman"/>
          <w:b/>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64736" behindDoc="1" locked="0" layoutInCell="1" allowOverlap="1" wp14:anchorId="5F7312AE" wp14:editId="5CA0850F">
                <wp:simplePos x="0" y="0"/>
                <wp:positionH relativeFrom="column">
                  <wp:posOffset>2903220</wp:posOffset>
                </wp:positionH>
                <wp:positionV relativeFrom="paragraph">
                  <wp:posOffset>274320</wp:posOffset>
                </wp:positionV>
                <wp:extent cx="441960" cy="1403985"/>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2F5A44">
                            <w:r>
                              <w:t>-.04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28.6pt;margin-top:21.6pt;width:34.8pt;height:110.55pt;z-index:-251551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" stroked="f">
                <v:textbox style="mso-fit-shape-to-text:t">
                  <w:txbxContent>
                    <w:p w:rsidR="00435F91" w:rsidRDefault="00435F91" w:rsidP="002F5A44">
                      <w:r>
                        <w:t>-.04</w:t>
                      </w:r>
                    </w:p>
                  </w:txbxContent>
                </v:textbox>
              </v:shape>
            </w:pict>
          </mc:Fallback>
        </mc:AlternateContent>
      </w:r>
      <w:r w:rsidR="00D96D90">
        <w:rPr>
          <w:rFonts w:eastAsia="Times New Roman" w:cs="Times New Roman"/>
          <w:b/>
          <w:bCs/>
          <w:noProof/>
          <w:color w:val="000000"/>
          <w:szCs w:val="24"/>
        </w:rPr>
        <mc:AlternateContent>
          <mc:Choice Requires="wps">
            <w:drawing>
              <wp:anchor distT="0" distB="0" distL="114300" distR="114300" simplePos="0" relativeHeight="251745280" behindDoc="0" locked="0" layoutInCell="1" allowOverlap="1" wp14:anchorId="151D8737" wp14:editId="28D8F8A3">
                <wp:simplePos x="0" y="0"/>
                <wp:positionH relativeFrom="column">
                  <wp:posOffset>739140</wp:posOffset>
                </wp:positionH>
                <wp:positionV relativeFrom="paragraph">
                  <wp:posOffset>91440</wp:posOffset>
                </wp:positionV>
                <wp:extent cx="15240" cy="1905000"/>
                <wp:effectExtent l="95250" t="0" r="99060" b="57150"/>
                <wp:wrapNone/>
                <wp:docPr id="49" name="Straight Arrow Connector 49"/>
                <wp:cNvGraphicFramePr/>
                <a:graphic xmlns:a="http://schemas.openxmlformats.org/drawingml/2006/main">
                  <a:graphicData uri="http://schemas.microsoft.com/office/word/2010/wordprocessingShape">
                    <wps:wsp>
                      <wps:cNvCnPr/>
                      <wps:spPr>
                        <a:xfrm flipH="1">
                          <a:off x="0" y="0"/>
                          <a:ext cx="15240" cy="190500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9" o:spid="_x0000_s1026" type="#_x0000_t32" style="position:absolute;margin-left:58.2pt;margin-top:7.2pt;width:1.2pt;height:150pt;flip:x;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" strokecolor="black [3213]" strokeweight="1pt">
                <v:stroke endarrow="open"/>
              </v:shape>
            </w:pict>
          </mc:Fallback>
        </mc:AlternateContent>
      </w:r>
      <w:r w:rsidR="008E36AE">
        <w:rPr>
          <w:rFonts w:eastAsia="Times New Roman" w:cs="Times New Roman"/>
          <w:b/>
          <w:bCs/>
          <w:noProof/>
          <w:color w:val="000000"/>
          <w:szCs w:val="24"/>
        </w:rPr>
        <mc:AlternateContent>
          <mc:Choice Requires="wps">
            <w:drawing>
              <wp:anchor distT="0" distB="0" distL="114300" distR="114300" simplePos="0" relativeHeight="251746304" behindDoc="0" locked="0" layoutInCell="1" allowOverlap="1" wp14:anchorId="26C74CC6" wp14:editId="46D90D50">
                <wp:simplePos x="0" y="0"/>
                <wp:positionH relativeFrom="column">
                  <wp:posOffset>3604260</wp:posOffset>
                </wp:positionH>
                <wp:positionV relativeFrom="paragraph">
                  <wp:posOffset>45720</wp:posOffset>
                </wp:positionV>
                <wp:extent cx="1219200" cy="899160"/>
                <wp:effectExtent l="38100" t="0" r="19050" b="53340"/>
                <wp:wrapNone/>
                <wp:docPr id="48" name="Straight Arrow Connector 48"/>
                <wp:cNvGraphicFramePr/>
                <a:graphic xmlns:a="http://schemas.openxmlformats.org/drawingml/2006/main">
                  <a:graphicData uri="http://schemas.microsoft.com/office/word/2010/wordprocessingShape">
                    <wps:wsp>
                      <wps:cNvCnPr/>
                      <wps:spPr>
                        <a:xfrm flipH="1">
                          <a:off x="0" y="0"/>
                          <a:ext cx="1219200" cy="89916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283.8pt;margin-top:3.6pt;width:96pt;height:70.8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" strokecolor="black [3213]" strokeweight="1pt">
                <v:stroke endarrow="open"/>
              </v:shape>
            </w:pict>
          </mc:Fallback>
        </mc:AlternateContent>
      </w:r>
      <w:r w:rsidR="008E36AE">
        <w:rPr>
          <w:rFonts w:eastAsia="Times New Roman" w:cs="Times New Roman"/>
          <w:b/>
          <w:bCs/>
          <w:noProof/>
          <w:color w:val="000000"/>
          <w:szCs w:val="24"/>
        </w:rPr>
        <mc:AlternateContent>
          <mc:Choice Requires="wps">
            <w:drawing>
              <wp:anchor distT="0" distB="0" distL="114300" distR="114300" simplePos="0" relativeHeight="251738112" behindDoc="0" locked="0" layoutInCell="1" allowOverlap="1" wp14:anchorId="0FE0978C" wp14:editId="36229566">
                <wp:simplePos x="0" y="0"/>
                <wp:positionH relativeFrom="column">
                  <wp:posOffset>2948940</wp:posOffset>
                </wp:positionH>
                <wp:positionV relativeFrom="paragraph">
                  <wp:posOffset>99060</wp:posOffset>
                </wp:positionV>
                <wp:extent cx="0" cy="640080"/>
                <wp:effectExtent l="95250" t="0" r="76200" b="64770"/>
                <wp:wrapNone/>
                <wp:docPr id="52" name="Straight Arrow Connector 52"/>
                <wp:cNvGraphicFramePr/>
                <a:graphic xmlns:a="http://schemas.openxmlformats.org/drawingml/2006/main">
                  <a:graphicData uri="http://schemas.microsoft.com/office/word/2010/wordprocessingShape">
                    <wps:wsp>
                      <wps:cNvCnPr/>
                      <wps:spPr>
                        <a:xfrm>
                          <a:off x="0" y="0"/>
                          <a:ext cx="0" cy="6400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2" o:spid="_x0000_s1026" type="#_x0000_t32" style="position:absolute;margin-left:232.2pt;margin-top:7.8pt;width:0;height:50.4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" strokecolor="black [3213]" strokeweight="1pt">
                <v:stroke endarrow="open"/>
              </v:shape>
            </w:pict>
          </mc:Fallback>
        </mc:AlternateContent>
      </w:r>
    </w:p>
    <w:p w:rsidR="00E52FC3" w:rsidRDefault="002F5A44" w:rsidP="00E52FC3">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70880" behindDoc="1" locked="0" layoutInCell="1" allowOverlap="1" wp14:anchorId="2519F3EE" wp14:editId="6FAFAC34">
                <wp:simplePos x="0" y="0"/>
                <wp:positionH relativeFrom="column">
                  <wp:posOffset>4229100</wp:posOffset>
                </wp:positionH>
                <wp:positionV relativeFrom="paragraph">
                  <wp:posOffset>6350</wp:posOffset>
                </wp:positionV>
                <wp:extent cx="441960" cy="1403985"/>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2F5A44">
                            <w:r>
                              <w:t>-.01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33pt;margin-top:.5pt;width:34.8pt;height:110.55pt;z-index:-251545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" stroked="f">
                <v:textbox style="mso-fit-shape-to-text:t">
                  <w:txbxContent>
                    <w:p w:rsidR="00435F91" w:rsidRDefault="00435F91" w:rsidP="002F5A44">
                      <w:r>
                        <w:t>-.01</w:t>
                      </w:r>
                    </w:p>
                  </w:txbxContent>
                </v:textbox>
              </v:shape>
            </w:pict>
          </mc:Fallback>
        </mc:AlternateContent>
      </w:r>
    </w:p>
    <w:p w:rsidR="00E52FC3" w:rsidRDefault="0070428F" w:rsidP="00E52FC3">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87264" behindDoc="1" locked="0" layoutInCell="1" allowOverlap="1" wp14:anchorId="732DC5D1" wp14:editId="3E0AD4AB">
                <wp:simplePos x="0" y="0"/>
                <wp:positionH relativeFrom="column">
                  <wp:posOffset>2247900</wp:posOffset>
                </wp:positionH>
                <wp:positionV relativeFrom="paragraph">
                  <wp:posOffset>37465</wp:posOffset>
                </wp:positionV>
                <wp:extent cx="388620" cy="1403985"/>
                <wp:effectExtent l="0" t="0" r="0" b="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70428F">
                            <w: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177pt;margin-top:2.95pt;width:30.6pt;height:110.55pt;z-index:-251529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" stroked="f">
                <v:textbox style="mso-fit-shape-to-text:t">
                  <w:txbxContent>
                    <w:p w:rsidR="00435F91" w:rsidRDefault="00435F91" w:rsidP="0070428F">
                      <w:r>
                        <w:t>.13</w:t>
                      </w:r>
                    </w:p>
                  </w:txbxContent>
                </v:textbox>
              </v:shape>
            </w:pict>
          </mc:Fallback>
        </mc:AlternateContent>
      </w:r>
    </w:p>
    <w:p w:rsidR="008E36AE" w:rsidRDefault="00D96D90" w:rsidP="00E52FC3">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60640" behindDoc="1" locked="0" layoutInCell="1" allowOverlap="1" wp14:anchorId="4AA98EAA" wp14:editId="65D2EA6B">
                <wp:simplePos x="0" y="0"/>
                <wp:positionH relativeFrom="column">
                  <wp:posOffset>350520</wp:posOffset>
                </wp:positionH>
                <wp:positionV relativeFrom="paragraph">
                  <wp:posOffset>70485</wp:posOffset>
                </wp:positionV>
                <wp:extent cx="388620" cy="1403985"/>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D96D90">
                            <w:r>
                              <w:t>.33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27.6pt;margin-top:5.55pt;width:30.6pt;height:110.55pt;z-index:-251555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" stroked="f">
                <v:textbox style="mso-fit-shape-to-text:t">
                  <w:txbxContent>
                    <w:p w:rsidR="00435F91" w:rsidRDefault="00435F91" w:rsidP="00D96D90">
                      <w:r>
                        <w:t>.33</w:t>
                      </w:r>
                    </w:p>
                  </w:txbxContent>
                </v:textbox>
              </v:shape>
            </w:pict>
          </mc:Fallback>
        </mc:AlternateContent>
      </w:r>
      <w:r w:rsidR="008E36AE">
        <w:rPr>
          <w:rFonts w:eastAsia="Times New Roman" w:cs="Times New Roman"/>
          <w:i/>
          <w:iCs/>
          <w:noProof/>
          <w:color w:val="000000"/>
          <w:szCs w:val="24"/>
        </w:rPr>
        <mc:AlternateContent>
          <mc:Choice Requires="wps">
            <w:drawing>
              <wp:anchor distT="0" distB="0" distL="114300" distR="114300" simplePos="0" relativeHeight="251715584" behindDoc="0" locked="0" layoutInCell="1" allowOverlap="1" wp14:anchorId="677802D4" wp14:editId="021177CE">
                <wp:simplePos x="0" y="0"/>
                <wp:positionH relativeFrom="column">
                  <wp:posOffset>2209800</wp:posOffset>
                </wp:positionH>
                <wp:positionV relativeFrom="paragraph">
                  <wp:posOffset>38735</wp:posOffset>
                </wp:positionV>
                <wp:extent cx="1485900" cy="708660"/>
                <wp:effectExtent l="0" t="0" r="19050" b="15240"/>
                <wp:wrapNone/>
                <wp:docPr id="54" name="Oval 54"/>
                <wp:cNvGraphicFramePr/>
                <a:graphic xmlns:a="http://schemas.openxmlformats.org/drawingml/2006/main">
                  <a:graphicData uri="http://schemas.microsoft.com/office/word/2010/wordprocessingShape">
                    <wps:wsp>
                      <wps:cNvSpPr/>
                      <wps:spPr>
                        <a:xfrm>
                          <a:off x="0" y="0"/>
                          <a:ext cx="1485900" cy="70866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54" o:spid="_x0000_s1026" style="position:absolute;margin-left:174pt;margin-top:3.05pt;width:117pt;height:55.8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" filled="f" strokecolor="windowText" strokeweight="1pt"/>
            </w:pict>
          </mc:Fallback>
        </mc:AlternateContent>
      </w:r>
    </w:p>
    <w:p w:rsidR="00E52FC3" w:rsidRDefault="00E52FC3" w:rsidP="00E52FC3">
      <w:pPr>
        <w:jc w:val="center"/>
        <w:rPr>
          <w:rFonts w:eastAsia="Times New Roman" w:cs="Times New Roman"/>
          <w:iCs/>
          <w:color w:val="000000"/>
          <w:szCs w:val="24"/>
        </w:rPr>
      </w:pPr>
      <w:r>
        <w:rPr>
          <w:rFonts w:eastAsia="Times New Roman" w:cs="Times New Roman"/>
          <w:iCs/>
          <w:color w:val="000000"/>
          <w:szCs w:val="24"/>
        </w:rPr>
        <w:t>Emotional</w:t>
      </w:r>
    </w:p>
    <w:p w:rsidR="00E52FC3" w:rsidRDefault="00E52FC3" w:rsidP="00E52FC3">
      <w:pPr>
        <w:jc w:val="center"/>
        <w:rPr>
          <w:rFonts w:eastAsia="Times New Roman" w:cs="Times New Roman"/>
          <w:iCs/>
          <w:color w:val="000000"/>
          <w:szCs w:val="24"/>
        </w:rPr>
      </w:pPr>
      <w:r>
        <w:rPr>
          <w:rFonts w:eastAsia="Times New Roman" w:cs="Times New Roman"/>
          <w:iCs/>
          <w:color w:val="000000"/>
          <w:szCs w:val="24"/>
        </w:rPr>
        <w:t>Exhaustion</w:t>
      </w:r>
    </w:p>
    <w:p w:rsidR="00E52FC3" w:rsidRDefault="0070428F" w:rsidP="00E52FC3">
      <w:pPr>
        <w:spacing w:line="480" w:lineRule="auto"/>
        <w:rPr>
          <w:rFonts w:eastAsia="Times New Roman" w:cs="Times New Roman"/>
          <w:b/>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81120" behindDoc="1" locked="0" layoutInCell="1" allowOverlap="1" wp14:anchorId="3DA6D565" wp14:editId="44554CF9">
                <wp:simplePos x="0" y="0"/>
                <wp:positionH relativeFrom="column">
                  <wp:posOffset>4183380</wp:posOffset>
                </wp:positionH>
                <wp:positionV relativeFrom="paragraph">
                  <wp:posOffset>160655</wp:posOffset>
                </wp:positionV>
                <wp:extent cx="441960" cy="1403985"/>
                <wp:effectExtent l="0" t="0" r="0" b="0"/>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70428F">
                            <w:r>
                              <w:t>-.55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329.4pt;margin-top:12.65pt;width:34.8pt;height:110.55pt;z-index:-251535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" stroked="f">
                <v:textbox style="mso-fit-shape-to-text:t">
                  <w:txbxContent>
                    <w:p w:rsidR="00435F91" w:rsidRDefault="00435F91" w:rsidP="0070428F">
                      <w:r>
                        <w:t>-.55</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766784" behindDoc="1" locked="0" layoutInCell="1" allowOverlap="1" wp14:anchorId="1776B8A9" wp14:editId="4096FAD2">
                <wp:simplePos x="0" y="0"/>
                <wp:positionH relativeFrom="column">
                  <wp:posOffset>1348740</wp:posOffset>
                </wp:positionH>
                <wp:positionV relativeFrom="paragraph">
                  <wp:posOffset>130175</wp:posOffset>
                </wp:positionV>
                <wp:extent cx="441960" cy="1403985"/>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2F5A44">
                            <w:r>
                              <w:t>-.33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106.2pt;margin-top:10.25pt;width:34.8pt;height:110.55pt;z-index:-251549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" stroked="f">
                <v:textbox style="mso-fit-shape-to-text:t">
                  <w:txbxContent>
                    <w:p w:rsidR="00435F91" w:rsidRDefault="00435F91" w:rsidP="002F5A44">
                      <w:r>
                        <w:t>-.33</w:t>
                      </w:r>
                    </w:p>
                  </w:txbxContent>
                </v:textbox>
              </v:shape>
            </w:pict>
          </mc:Fallback>
        </mc:AlternateContent>
      </w:r>
      <w:r w:rsidR="008E36AE">
        <w:rPr>
          <w:rFonts w:eastAsia="Times New Roman" w:cs="Times New Roman"/>
          <w:b/>
          <w:bCs/>
          <w:noProof/>
          <w:color w:val="000000"/>
          <w:szCs w:val="24"/>
        </w:rPr>
        <mc:AlternateContent>
          <mc:Choice Requires="wps">
            <w:drawing>
              <wp:anchor distT="0" distB="0" distL="114300" distR="114300" simplePos="0" relativeHeight="251723776" behindDoc="0" locked="0" layoutInCell="1" allowOverlap="1" wp14:anchorId="7B211271" wp14:editId="3ECD762E">
                <wp:simplePos x="0" y="0"/>
                <wp:positionH relativeFrom="column">
                  <wp:posOffset>1104900</wp:posOffset>
                </wp:positionH>
                <wp:positionV relativeFrom="paragraph">
                  <wp:posOffset>8255</wp:posOffset>
                </wp:positionV>
                <wp:extent cx="1181100" cy="762000"/>
                <wp:effectExtent l="38100" t="0" r="19050" b="57150"/>
                <wp:wrapNone/>
                <wp:docPr id="60" name="Straight Arrow Connector 60"/>
                <wp:cNvGraphicFramePr/>
                <a:graphic xmlns:a="http://schemas.openxmlformats.org/drawingml/2006/main">
                  <a:graphicData uri="http://schemas.microsoft.com/office/word/2010/wordprocessingShape">
                    <wps:wsp>
                      <wps:cNvCnPr/>
                      <wps:spPr>
                        <a:xfrm flipH="1">
                          <a:off x="0" y="0"/>
                          <a:ext cx="1181100" cy="76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87pt;margin-top:.65pt;width:93pt;height:60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" strokecolor="black [3213]" strokeweight="1pt">
                <v:stroke endarrow="open"/>
              </v:shape>
            </w:pict>
          </mc:Fallback>
        </mc:AlternateContent>
      </w:r>
      <w:r w:rsidR="008E36AE">
        <w:rPr>
          <w:rFonts w:eastAsia="Times New Roman" w:cs="Times New Roman"/>
          <w:b/>
          <w:bCs/>
          <w:noProof/>
          <w:color w:val="000000"/>
          <w:szCs w:val="24"/>
        </w:rPr>
        <mc:AlternateContent>
          <mc:Choice Requires="wps">
            <w:drawing>
              <wp:anchor distT="0" distB="0" distL="114300" distR="114300" simplePos="0" relativeHeight="251725824" behindDoc="0" locked="0" layoutInCell="1" allowOverlap="1" wp14:anchorId="6B3BA996" wp14:editId="6AE5C864">
                <wp:simplePos x="0" y="0"/>
                <wp:positionH relativeFrom="column">
                  <wp:posOffset>3002280</wp:posOffset>
                </wp:positionH>
                <wp:positionV relativeFrom="paragraph">
                  <wp:posOffset>221615</wp:posOffset>
                </wp:positionV>
                <wp:extent cx="0" cy="548640"/>
                <wp:effectExtent l="95250" t="0" r="57150" b="60960"/>
                <wp:wrapNone/>
                <wp:docPr id="58" name="Straight Arrow Connector 58"/>
                <wp:cNvGraphicFramePr/>
                <a:graphic xmlns:a="http://schemas.openxmlformats.org/drawingml/2006/main">
                  <a:graphicData uri="http://schemas.microsoft.com/office/word/2010/wordprocessingShape">
                    <wps:wsp>
                      <wps:cNvCnPr/>
                      <wps:spPr>
                        <a:xfrm>
                          <a:off x="0" y="0"/>
                          <a:ext cx="0" cy="54864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8" o:spid="_x0000_s1026" type="#_x0000_t32" style="position:absolute;margin-left:236.4pt;margin-top:17.45pt;width:0;height:43.2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" strokecolor="black [3213]" strokeweight="1pt">
                <v:stroke endarrow="open"/>
              </v:shape>
            </w:pict>
          </mc:Fallback>
        </mc:AlternateContent>
      </w:r>
      <w:r w:rsidR="008E36AE">
        <w:rPr>
          <w:rFonts w:eastAsia="Times New Roman" w:cs="Times New Roman"/>
          <w:b/>
          <w:bCs/>
          <w:noProof/>
          <w:color w:val="000000"/>
          <w:szCs w:val="24"/>
        </w:rPr>
        <mc:AlternateContent>
          <mc:Choice Requires="wps">
            <w:drawing>
              <wp:anchor distT="0" distB="0" distL="114300" distR="114300" simplePos="0" relativeHeight="251724800" behindDoc="0" locked="0" layoutInCell="1" allowOverlap="1" wp14:anchorId="0C45898F" wp14:editId="62BAF5B5">
                <wp:simplePos x="0" y="0"/>
                <wp:positionH relativeFrom="column">
                  <wp:posOffset>3649980</wp:posOffset>
                </wp:positionH>
                <wp:positionV relativeFrom="paragraph">
                  <wp:posOffset>8255</wp:posOffset>
                </wp:positionV>
                <wp:extent cx="1173480" cy="762000"/>
                <wp:effectExtent l="0" t="0" r="64770" b="57150"/>
                <wp:wrapNone/>
                <wp:docPr id="59" name="Straight Arrow Connector 59"/>
                <wp:cNvGraphicFramePr/>
                <a:graphic xmlns:a="http://schemas.openxmlformats.org/drawingml/2006/main">
                  <a:graphicData uri="http://schemas.microsoft.com/office/word/2010/wordprocessingShape">
                    <wps:wsp>
                      <wps:cNvCnPr/>
                      <wps:spPr>
                        <a:xfrm>
                          <a:off x="0" y="0"/>
                          <a:ext cx="1173480" cy="76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26" type="#_x0000_t32" style="position:absolute;margin-left:287.4pt;margin-top:.65pt;width:92.4pt;height:6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" strokecolor="black [3213]" strokeweight="1pt">
                <v:stroke endarrow="open"/>
              </v:shape>
            </w:pict>
          </mc:Fallback>
        </mc:AlternateContent>
      </w:r>
    </w:p>
    <w:p w:rsidR="00E52FC3" w:rsidRDefault="0070428F" w:rsidP="00E52FC3">
      <w:pPr>
        <w:jc w:val="center"/>
        <w:rPr>
          <w:rFonts w:eastAsia="Times New Roman" w:cs="Times New Roman"/>
          <w:b/>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79072" behindDoc="1" locked="0" layoutInCell="1" allowOverlap="1" wp14:anchorId="39711AE3" wp14:editId="43215327">
                <wp:simplePos x="0" y="0"/>
                <wp:positionH relativeFrom="column">
                  <wp:posOffset>2560320</wp:posOffset>
                </wp:positionH>
                <wp:positionV relativeFrom="paragraph">
                  <wp:posOffset>55245</wp:posOffset>
                </wp:positionV>
                <wp:extent cx="441960" cy="1403985"/>
                <wp:effectExtent l="0" t="0" r="0" b="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70428F">
                            <w:r>
                              <w:t>-.43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01.6pt;margin-top:4.35pt;width:34.8pt;height:110.55pt;z-index:-251537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" stroked="f">
                <v:textbox style="mso-fit-shape-to-text:t">
                  <w:txbxContent>
                    <w:p w:rsidR="00435F91" w:rsidRDefault="00435F91" w:rsidP="0070428F">
                      <w:r>
                        <w:t>-.43</w:t>
                      </w:r>
                    </w:p>
                  </w:txbxContent>
                </v:textbox>
              </v:shape>
            </w:pict>
          </mc:Fallback>
        </mc:AlternateContent>
      </w:r>
    </w:p>
    <w:p w:rsidR="00E52FC3" w:rsidRDefault="0070428F" w:rsidP="00E52FC3">
      <w:pPr>
        <w:jc w:val="center"/>
        <w:rPr>
          <w:rFonts w:eastAsia="Times New Roman" w:cs="Times New Roman"/>
          <w:b/>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783168" behindDoc="1" locked="0" layoutInCell="1" allowOverlap="1" wp14:anchorId="707FCD17" wp14:editId="71EBE7F5">
                <wp:simplePos x="0" y="0"/>
                <wp:positionH relativeFrom="column">
                  <wp:posOffset>-121920</wp:posOffset>
                </wp:positionH>
                <wp:positionV relativeFrom="paragraph">
                  <wp:posOffset>23495</wp:posOffset>
                </wp:positionV>
                <wp:extent cx="388620" cy="1403985"/>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70428F">
                            <w: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9.6pt;margin-top:1.85pt;width:30.6pt;height:110.55pt;z-index:-251533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" stroked="f">
                <v:textbox style="mso-fit-shape-to-text:t">
                  <w:txbxContent>
                    <w:p w:rsidR="00435F91" w:rsidRDefault="00435F91" w:rsidP="0070428F">
                      <w:r>
                        <w:t>.30</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768832" behindDoc="1" locked="0" layoutInCell="1" allowOverlap="1" wp14:anchorId="1F371B80" wp14:editId="2026D1B9">
                <wp:simplePos x="0" y="0"/>
                <wp:positionH relativeFrom="column">
                  <wp:posOffset>5547360</wp:posOffset>
                </wp:positionH>
                <wp:positionV relativeFrom="paragraph">
                  <wp:posOffset>23495</wp:posOffset>
                </wp:positionV>
                <wp:extent cx="388620" cy="1403985"/>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2F5A44">
                            <w:r>
                              <w:t>.18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436.8pt;margin-top:1.85pt;width:30.6pt;height:110.55pt;z-index:-251547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" stroked="f">
                <v:textbox style="mso-fit-shape-to-text:t">
                  <w:txbxContent>
                    <w:p w:rsidR="00435F91" w:rsidRDefault="00435F91" w:rsidP="002F5A44">
                      <w:r>
                        <w:t>.18</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785216" behindDoc="1" locked="0" layoutInCell="1" allowOverlap="1" wp14:anchorId="61A96DF9" wp14:editId="3BECE354">
                <wp:simplePos x="0" y="0"/>
                <wp:positionH relativeFrom="column">
                  <wp:posOffset>3307080</wp:posOffset>
                </wp:positionH>
                <wp:positionV relativeFrom="paragraph">
                  <wp:posOffset>24765</wp:posOffset>
                </wp:positionV>
                <wp:extent cx="388620" cy="1403985"/>
                <wp:effectExtent l="0" t="0" r="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70428F">
                            <w: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260.4pt;margin-top:1.95pt;width:30.6pt;height:110.55pt;z-index:-251531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" stroked="f">
                <v:textbox style="mso-fit-shape-to-text:t">
                  <w:txbxContent>
                    <w:p w:rsidR="00435F91" w:rsidRDefault="00435F91" w:rsidP="0070428F">
                      <w:r>
                        <w:t>.30</w:t>
                      </w:r>
                    </w:p>
                  </w:txbxContent>
                </v:textbox>
              </v:shape>
            </w:pict>
          </mc:Fallback>
        </mc:AlternateContent>
      </w:r>
    </w:p>
    <w:p w:rsidR="008E36AE" w:rsidRDefault="008E36AE" w:rsidP="00E52FC3">
      <w:pPr>
        <w:rPr>
          <w:rFonts w:eastAsia="Times New Roman" w:cs="Times New Roman"/>
          <w:bCs/>
          <w:color w:val="000000"/>
          <w:szCs w:val="24"/>
        </w:rPr>
      </w:pPr>
      <w:r>
        <w:rPr>
          <w:rFonts w:eastAsia="Times New Roman" w:cs="Times New Roman"/>
          <w:iCs/>
          <w:noProof/>
          <w:color w:val="000000"/>
          <w:szCs w:val="24"/>
        </w:rPr>
        <mc:AlternateContent>
          <mc:Choice Requires="wps">
            <w:drawing>
              <wp:anchor distT="0" distB="0" distL="114300" distR="114300" simplePos="0" relativeHeight="251722752" behindDoc="0" locked="0" layoutInCell="1" allowOverlap="1" wp14:anchorId="71446CAE" wp14:editId="690A3DBA">
                <wp:simplePos x="0" y="0"/>
                <wp:positionH relativeFrom="column">
                  <wp:posOffset>4366260</wp:posOffset>
                </wp:positionH>
                <wp:positionV relativeFrom="paragraph">
                  <wp:posOffset>69215</wp:posOffset>
                </wp:positionV>
                <wp:extent cx="1569720" cy="594360"/>
                <wp:effectExtent l="0" t="0" r="11430" b="15240"/>
                <wp:wrapNone/>
                <wp:docPr id="64" name="Rectangle 64"/>
                <wp:cNvGraphicFramePr/>
                <a:graphic xmlns:a="http://schemas.openxmlformats.org/drawingml/2006/main">
                  <a:graphicData uri="http://schemas.microsoft.com/office/word/2010/wordprocessingShape">
                    <wps:wsp>
                      <wps:cNvSpPr/>
                      <wps:spPr>
                        <a:xfrm>
                          <a:off x="0" y="0"/>
                          <a:ext cx="156972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4" o:spid="_x0000_s1026" style="position:absolute;margin-left:343.8pt;margin-top:5.45pt;width:123.6pt;height:46.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" filled="f" strokecolor="windowText" strokeweight="1pt"/>
            </w:pict>
          </mc:Fallback>
        </mc:AlternateContent>
      </w:r>
      <w:r>
        <w:rPr>
          <w:rFonts w:eastAsia="Times New Roman" w:cs="Times New Roman"/>
          <w:iCs/>
          <w:noProof/>
          <w:color w:val="000000"/>
          <w:szCs w:val="24"/>
        </w:rPr>
        <mc:AlternateContent>
          <mc:Choice Requires="wps">
            <w:drawing>
              <wp:anchor distT="0" distB="0" distL="114300" distR="114300" simplePos="0" relativeHeight="251721728" behindDoc="0" locked="0" layoutInCell="1" allowOverlap="1" wp14:anchorId="0FC6B778" wp14:editId="55792B44">
                <wp:simplePos x="0" y="0"/>
                <wp:positionH relativeFrom="column">
                  <wp:posOffset>2247900</wp:posOffset>
                </wp:positionH>
                <wp:positionV relativeFrom="paragraph">
                  <wp:posOffset>69215</wp:posOffset>
                </wp:positionV>
                <wp:extent cx="1447800" cy="594360"/>
                <wp:effectExtent l="0" t="0" r="19050" b="15240"/>
                <wp:wrapNone/>
                <wp:docPr id="63" name="Rectangle 63"/>
                <wp:cNvGraphicFramePr/>
                <a:graphic xmlns:a="http://schemas.openxmlformats.org/drawingml/2006/main">
                  <a:graphicData uri="http://schemas.microsoft.com/office/word/2010/wordprocessingShape">
                    <wps:wsp>
                      <wps:cNvSpPr/>
                      <wps:spPr>
                        <a:xfrm>
                          <a:off x="0" y="0"/>
                          <a:ext cx="144780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3" o:spid="_x0000_s1026" style="position:absolute;margin-left:177pt;margin-top:5.45pt;width:114pt;height:46.8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" filled="f" strokecolor="windowText" strokeweight="1pt"/>
            </w:pict>
          </mc:Fallback>
        </mc:AlternateContent>
      </w:r>
      <w:r>
        <w:rPr>
          <w:rFonts w:eastAsia="Times New Roman" w:cs="Times New Roman"/>
          <w:iCs/>
          <w:noProof/>
          <w:color w:val="000000"/>
          <w:szCs w:val="24"/>
        </w:rPr>
        <mc:AlternateContent>
          <mc:Choice Requires="wps">
            <w:drawing>
              <wp:anchor distT="0" distB="0" distL="114300" distR="114300" simplePos="0" relativeHeight="251720704" behindDoc="0" locked="0" layoutInCell="1" allowOverlap="1" wp14:anchorId="5FEF28E1" wp14:editId="75003273">
                <wp:simplePos x="0" y="0"/>
                <wp:positionH relativeFrom="column">
                  <wp:posOffset>-76200</wp:posOffset>
                </wp:positionH>
                <wp:positionV relativeFrom="paragraph">
                  <wp:posOffset>69215</wp:posOffset>
                </wp:positionV>
                <wp:extent cx="1569720" cy="594360"/>
                <wp:effectExtent l="0" t="0" r="11430" b="15240"/>
                <wp:wrapNone/>
                <wp:docPr id="62" name="Rectangle 62"/>
                <wp:cNvGraphicFramePr/>
                <a:graphic xmlns:a="http://schemas.openxmlformats.org/drawingml/2006/main">
                  <a:graphicData uri="http://schemas.microsoft.com/office/word/2010/wordprocessingShape">
                    <wps:wsp>
                      <wps:cNvSpPr/>
                      <wps:spPr>
                        <a:xfrm>
                          <a:off x="0" y="0"/>
                          <a:ext cx="156972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2" o:spid="_x0000_s1026" style="position:absolute;margin-left:-6pt;margin-top:5.45pt;width:123.6pt;height:46.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" filled="f" strokecolor="windowText" strokeweight="1pt"/>
            </w:pict>
          </mc:Fallback>
        </mc:AlternateContent>
      </w:r>
    </w:p>
    <w:p w:rsidR="00E52FC3" w:rsidRPr="00546760" w:rsidRDefault="00E52FC3" w:rsidP="00E52FC3">
      <w:pPr>
        <w:rPr>
          <w:rFonts w:eastAsia="Times New Roman" w:cs="Times New Roman"/>
          <w:bCs/>
          <w:color w:val="000000"/>
          <w:szCs w:val="24"/>
        </w:rPr>
      </w:pPr>
      <w:r>
        <w:rPr>
          <w:rFonts w:eastAsia="Times New Roman" w:cs="Times New Roman"/>
          <w:bCs/>
          <w:color w:val="000000"/>
          <w:szCs w:val="24"/>
        </w:rPr>
        <w:t>Overall Organizational</w:t>
      </w:r>
      <w:r>
        <w:rPr>
          <w:rFonts w:eastAsia="Times New Roman" w:cs="Times New Roman"/>
          <w:bCs/>
          <w:color w:val="000000"/>
          <w:szCs w:val="24"/>
        </w:rPr>
        <w:tab/>
      </w:r>
      <w:r>
        <w:rPr>
          <w:rFonts w:eastAsia="Times New Roman" w:cs="Times New Roman"/>
          <w:bCs/>
          <w:color w:val="000000"/>
          <w:szCs w:val="24"/>
        </w:rPr>
        <w:tab/>
        <w:t xml:space="preserve">        Overall Job</w:t>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t xml:space="preserve">   Organizational </w:t>
      </w:r>
      <w:r>
        <w:rPr>
          <w:rFonts w:eastAsia="Times New Roman" w:cs="Times New Roman"/>
          <w:bCs/>
          <w:color w:val="000000"/>
          <w:szCs w:val="24"/>
        </w:rPr>
        <w:tab/>
        <w:t>Justice</w:t>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t xml:space="preserve">        Satisfaction</w:t>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t xml:space="preserve">     Commitment</w:t>
      </w:r>
    </w:p>
    <w:p w:rsidR="00EE33E5" w:rsidRDefault="00EE33E5" w:rsidP="00D05D1C">
      <w:pPr>
        <w:spacing w:line="480" w:lineRule="auto"/>
        <w:rPr>
          <w:rFonts w:eastAsia="Times New Roman" w:cs="Times New Roman"/>
          <w:iCs/>
          <w:color w:val="000000"/>
          <w:szCs w:val="24"/>
        </w:rPr>
      </w:pPr>
    </w:p>
    <w:p w:rsidR="00934723" w:rsidRDefault="00227CA8" w:rsidP="00934723">
      <w:pPr>
        <w:spacing w:line="480" w:lineRule="auto"/>
        <w:ind w:firstLine="720"/>
        <w:rPr>
          <w:rFonts w:eastAsia="Times New Roman" w:cs="Times New Roman"/>
          <w:i/>
          <w:iCs/>
          <w:color w:val="000000"/>
          <w:szCs w:val="24"/>
        </w:rPr>
      </w:pPr>
      <w:r>
        <w:rPr>
          <w:rFonts w:eastAsia="Times New Roman" w:cs="Times New Roman"/>
          <w:iCs/>
          <w:color w:val="000000"/>
          <w:szCs w:val="24"/>
        </w:rPr>
        <w:t xml:space="preserve">As Figure 2 of the hypothesized model and Table 4 show, the hypothesized </w:t>
      </w:r>
      <w:r w:rsidR="00BE7B64">
        <w:rPr>
          <w:rFonts w:eastAsia="Times New Roman" w:cs="Times New Roman"/>
          <w:iCs/>
          <w:color w:val="000000"/>
          <w:szCs w:val="24"/>
        </w:rPr>
        <w:t>mediating</w:t>
      </w:r>
      <w:r>
        <w:rPr>
          <w:rFonts w:eastAsia="Times New Roman" w:cs="Times New Roman"/>
          <w:iCs/>
          <w:color w:val="000000"/>
          <w:szCs w:val="24"/>
        </w:rPr>
        <w:t xml:space="preserve"> relationships of hypotheses 4 – 7 were not statistically supported. However, the alternat</w:t>
      </w:r>
      <w:r w:rsidR="00321D27">
        <w:rPr>
          <w:rFonts w:eastAsia="Times New Roman" w:cs="Times New Roman"/>
          <w:iCs/>
          <w:color w:val="000000"/>
          <w:szCs w:val="24"/>
        </w:rPr>
        <w:t xml:space="preserve">e model in Figure 3 </w:t>
      </w:r>
      <w:r w:rsidR="00817741">
        <w:rPr>
          <w:rFonts w:eastAsia="Times New Roman" w:cs="Times New Roman"/>
          <w:iCs/>
          <w:color w:val="000000"/>
          <w:szCs w:val="24"/>
        </w:rPr>
        <w:t xml:space="preserve">had an acceptable global fit (as shown in Figure 4), and seven </w:t>
      </w:r>
      <w:r w:rsidR="00CF71B0">
        <w:rPr>
          <w:rFonts w:eastAsia="Times New Roman" w:cs="Times New Roman"/>
          <w:iCs/>
          <w:color w:val="000000"/>
          <w:szCs w:val="24"/>
        </w:rPr>
        <w:t xml:space="preserve">total </w:t>
      </w:r>
      <w:r w:rsidR="00817741">
        <w:rPr>
          <w:rFonts w:eastAsia="Times New Roman" w:cs="Times New Roman"/>
          <w:iCs/>
          <w:color w:val="000000"/>
          <w:szCs w:val="24"/>
        </w:rPr>
        <w:t xml:space="preserve">mediators are implied. </w:t>
      </w:r>
      <w:r w:rsidR="0074465B">
        <w:rPr>
          <w:rFonts w:eastAsia="Times New Roman" w:cs="Times New Roman"/>
          <w:iCs/>
          <w:color w:val="000000"/>
          <w:szCs w:val="24"/>
        </w:rPr>
        <w:t>Hypothesis 4</w:t>
      </w:r>
      <w:r w:rsidR="00817741">
        <w:rPr>
          <w:rFonts w:eastAsia="Times New Roman" w:cs="Times New Roman"/>
          <w:iCs/>
          <w:color w:val="000000"/>
          <w:szCs w:val="24"/>
        </w:rPr>
        <w:t>a and 4b</w:t>
      </w:r>
      <w:r w:rsidR="0074465B">
        <w:rPr>
          <w:rFonts w:eastAsia="Times New Roman" w:cs="Times New Roman"/>
          <w:iCs/>
          <w:color w:val="000000"/>
          <w:szCs w:val="24"/>
        </w:rPr>
        <w:t xml:space="preserve"> claimed</w:t>
      </w:r>
      <w:r w:rsidR="00934723">
        <w:rPr>
          <w:rFonts w:eastAsia="Times New Roman" w:cs="Times New Roman"/>
          <w:iCs/>
          <w:color w:val="000000"/>
          <w:szCs w:val="24"/>
        </w:rPr>
        <w:t xml:space="preserve"> </w:t>
      </w:r>
      <w:r w:rsidR="00934723" w:rsidRPr="0074465B">
        <w:rPr>
          <w:rFonts w:eastAsia="Times New Roman" w:cs="Times New Roman"/>
          <w:iCs/>
          <w:color w:val="000000"/>
          <w:szCs w:val="24"/>
        </w:rPr>
        <w:t xml:space="preserve">LMX quality </w:t>
      </w:r>
      <w:r w:rsidR="00817741">
        <w:rPr>
          <w:rFonts w:eastAsia="Times New Roman" w:cs="Times New Roman"/>
          <w:iCs/>
          <w:color w:val="000000"/>
          <w:szCs w:val="24"/>
        </w:rPr>
        <w:t>would</w:t>
      </w:r>
      <w:r w:rsidR="00934723" w:rsidRPr="0074465B">
        <w:rPr>
          <w:rFonts w:eastAsia="Times New Roman" w:cs="Times New Roman"/>
          <w:iCs/>
          <w:color w:val="000000"/>
          <w:szCs w:val="24"/>
        </w:rPr>
        <w:t xml:space="preserve"> </w:t>
      </w:r>
      <w:r w:rsidR="00BE7B64">
        <w:rPr>
          <w:rFonts w:eastAsia="Times New Roman" w:cs="Times New Roman"/>
          <w:iCs/>
          <w:color w:val="000000"/>
          <w:szCs w:val="24"/>
        </w:rPr>
        <w:t>mediate</w:t>
      </w:r>
      <w:r w:rsidR="00934723" w:rsidRPr="0074465B">
        <w:rPr>
          <w:rFonts w:eastAsia="Times New Roman" w:cs="Times New Roman"/>
          <w:iCs/>
          <w:color w:val="000000"/>
          <w:szCs w:val="24"/>
        </w:rPr>
        <w:t xml:space="preserve"> the relationship between transformational leadership and emotional exhaustion</w:t>
      </w:r>
      <w:r w:rsidR="00817741">
        <w:rPr>
          <w:rFonts w:eastAsia="Times New Roman" w:cs="Times New Roman"/>
          <w:iCs/>
          <w:color w:val="000000"/>
          <w:szCs w:val="24"/>
        </w:rPr>
        <w:t xml:space="preserve"> and the relationship between transactional leadership and emotional exhaustion</w:t>
      </w:r>
      <w:r w:rsidR="00934723" w:rsidRPr="0074465B">
        <w:rPr>
          <w:rFonts w:eastAsia="Times New Roman" w:cs="Times New Roman"/>
          <w:iCs/>
          <w:color w:val="000000"/>
          <w:szCs w:val="24"/>
        </w:rPr>
        <w:t>.</w:t>
      </w:r>
      <w:r w:rsidR="007A6E68">
        <w:rPr>
          <w:rFonts w:eastAsia="Times New Roman" w:cs="Times New Roman"/>
          <w:iCs/>
          <w:color w:val="000000"/>
          <w:szCs w:val="24"/>
        </w:rPr>
        <w:t xml:space="preserve"> As shown in Table 4 and Figure </w:t>
      </w:r>
      <w:r w:rsidR="00817741">
        <w:rPr>
          <w:rFonts w:eastAsia="Times New Roman" w:cs="Times New Roman"/>
          <w:iCs/>
          <w:color w:val="000000"/>
          <w:szCs w:val="24"/>
        </w:rPr>
        <w:t>2</w:t>
      </w:r>
      <w:r w:rsidR="007A6E68">
        <w:rPr>
          <w:rFonts w:eastAsia="Times New Roman" w:cs="Times New Roman"/>
          <w:iCs/>
          <w:color w:val="000000"/>
          <w:szCs w:val="24"/>
        </w:rPr>
        <w:t xml:space="preserve">, </w:t>
      </w:r>
      <w:r w:rsidR="00817741">
        <w:rPr>
          <w:rFonts w:eastAsia="Times New Roman" w:cs="Times New Roman"/>
          <w:iCs/>
          <w:color w:val="000000"/>
          <w:szCs w:val="24"/>
        </w:rPr>
        <w:t xml:space="preserve">LMX quality does not </w:t>
      </w:r>
      <w:r w:rsidR="00BE7B64">
        <w:rPr>
          <w:rFonts w:eastAsia="Times New Roman" w:cs="Times New Roman"/>
          <w:iCs/>
          <w:color w:val="000000"/>
          <w:szCs w:val="24"/>
        </w:rPr>
        <w:lastRenderedPageBreak/>
        <w:t>mediate</w:t>
      </w:r>
      <w:r w:rsidR="00817741">
        <w:rPr>
          <w:rFonts w:eastAsia="Times New Roman" w:cs="Times New Roman"/>
          <w:iCs/>
          <w:color w:val="000000"/>
          <w:szCs w:val="24"/>
        </w:rPr>
        <w:t xml:space="preserve"> the relationship between transformational leadership and emotional exhaustion. Instead, the alternate model indicate</w:t>
      </w:r>
      <w:r w:rsidR="00CF71B0">
        <w:rPr>
          <w:rFonts w:eastAsia="Times New Roman" w:cs="Times New Roman"/>
          <w:iCs/>
          <w:color w:val="000000"/>
          <w:szCs w:val="24"/>
        </w:rPr>
        <w:t>d</w:t>
      </w:r>
      <w:r w:rsidR="00817741">
        <w:rPr>
          <w:rFonts w:eastAsia="Times New Roman" w:cs="Times New Roman"/>
          <w:iCs/>
          <w:color w:val="000000"/>
          <w:szCs w:val="24"/>
        </w:rPr>
        <w:t xml:space="preserve"> an indirect relationship between </w:t>
      </w:r>
      <w:r w:rsidR="003117C8">
        <w:rPr>
          <w:rFonts w:eastAsia="Times New Roman" w:cs="Times New Roman"/>
          <w:iCs/>
          <w:color w:val="000000"/>
          <w:szCs w:val="24"/>
        </w:rPr>
        <w:t>both transformational and transactional leadership. The alternate model implie</w:t>
      </w:r>
      <w:r w:rsidR="00CF71B0">
        <w:rPr>
          <w:rFonts w:eastAsia="Times New Roman" w:cs="Times New Roman"/>
          <w:iCs/>
          <w:color w:val="000000"/>
          <w:szCs w:val="24"/>
        </w:rPr>
        <w:t>d</w:t>
      </w:r>
      <w:r w:rsidR="003117C8">
        <w:rPr>
          <w:rFonts w:eastAsia="Times New Roman" w:cs="Times New Roman"/>
          <w:iCs/>
          <w:color w:val="000000"/>
          <w:szCs w:val="24"/>
        </w:rPr>
        <w:t xml:space="preserve"> that LMX </w:t>
      </w:r>
      <w:r w:rsidR="00CF71B0">
        <w:rPr>
          <w:rFonts w:eastAsia="Times New Roman" w:cs="Times New Roman"/>
          <w:iCs/>
          <w:color w:val="000000"/>
          <w:szCs w:val="24"/>
        </w:rPr>
        <w:t xml:space="preserve">quality </w:t>
      </w:r>
      <w:r w:rsidR="003117C8">
        <w:rPr>
          <w:rFonts w:eastAsia="Times New Roman" w:cs="Times New Roman"/>
          <w:iCs/>
          <w:color w:val="000000"/>
          <w:szCs w:val="24"/>
        </w:rPr>
        <w:t>mediate</w:t>
      </w:r>
      <w:r w:rsidR="00CF71B0">
        <w:rPr>
          <w:rFonts w:eastAsia="Times New Roman" w:cs="Times New Roman"/>
          <w:iCs/>
          <w:color w:val="000000"/>
          <w:szCs w:val="24"/>
        </w:rPr>
        <w:t>d</w:t>
      </w:r>
      <w:r w:rsidR="003117C8">
        <w:rPr>
          <w:rFonts w:eastAsia="Times New Roman" w:cs="Times New Roman"/>
          <w:iCs/>
          <w:color w:val="000000"/>
          <w:szCs w:val="24"/>
        </w:rPr>
        <w:t xml:space="preserve"> the relationship between both transformational and transactional leadership and </w:t>
      </w:r>
      <w:r w:rsidR="00CF71B0">
        <w:rPr>
          <w:rFonts w:eastAsia="Times New Roman" w:cs="Times New Roman"/>
          <w:iCs/>
          <w:color w:val="000000"/>
          <w:szCs w:val="24"/>
        </w:rPr>
        <w:t xml:space="preserve">employee </w:t>
      </w:r>
      <w:r w:rsidR="003117C8">
        <w:rPr>
          <w:rFonts w:eastAsia="Times New Roman" w:cs="Times New Roman"/>
          <w:iCs/>
          <w:color w:val="000000"/>
          <w:szCs w:val="24"/>
        </w:rPr>
        <w:t>job attitudes (job satisfaction, organizational commitment, and organizational justice). In turn, these job attitudes negatively influence</w:t>
      </w:r>
      <w:r w:rsidR="00CF71B0">
        <w:rPr>
          <w:rFonts w:eastAsia="Times New Roman" w:cs="Times New Roman"/>
          <w:iCs/>
          <w:color w:val="000000"/>
          <w:szCs w:val="24"/>
        </w:rPr>
        <w:t>d</w:t>
      </w:r>
      <w:r w:rsidR="003117C8">
        <w:rPr>
          <w:rFonts w:eastAsia="Times New Roman" w:cs="Times New Roman"/>
          <w:iCs/>
          <w:color w:val="000000"/>
          <w:szCs w:val="24"/>
        </w:rPr>
        <w:t xml:space="preserve"> emotional exhaustion. </w:t>
      </w:r>
    </w:p>
    <w:p w:rsidR="00512AAB" w:rsidRDefault="003117C8" w:rsidP="00934723">
      <w:pPr>
        <w:spacing w:line="480" w:lineRule="auto"/>
        <w:ind w:firstLine="720"/>
        <w:rPr>
          <w:rFonts w:eastAsia="Times New Roman" w:cs="Times New Roman"/>
          <w:iCs/>
          <w:color w:val="000000"/>
          <w:szCs w:val="24"/>
        </w:rPr>
      </w:pPr>
      <w:r>
        <w:rPr>
          <w:rFonts w:eastAsia="Times New Roman" w:cs="Times New Roman"/>
          <w:iCs/>
          <w:color w:val="000000"/>
          <w:szCs w:val="24"/>
        </w:rPr>
        <w:t xml:space="preserve">Both hypotheses 5a and 5b suggested transformational leadership to positively relate to interpersonal justice, and transformational justice would </w:t>
      </w:r>
      <w:r w:rsidR="00BE7B64">
        <w:rPr>
          <w:rFonts w:eastAsia="Times New Roman" w:cs="Times New Roman"/>
          <w:iCs/>
          <w:color w:val="000000"/>
          <w:szCs w:val="24"/>
        </w:rPr>
        <w:t>mediate</w:t>
      </w:r>
      <w:r>
        <w:rPr>
          <w:rFonts w:eastAsia="Times New Roman" w:cs="Times New Roman"/>
          <w:iCs/>
          <w:color w:val="000000"/>
          <w:szCs w:val="24"/>
        </w:rPr>
        <w:t xml:space="preserve"> the relationship between interpersonal justice and LMX (5a) and the relationship between interpersonal justice and emotional exhaustion (5b).</w:t>
      </w:r>
      <w:r w:rsidR="00934723">
        <w:rPr>
          <w:rFonts w:eastAsia="Times New Roman" w:cs="Times New Roman"/>
          <w:iCs/>
          <w:color w:val="000000"/>
          <w:szCs w:val="24"/>
        </w:rPr>
        <w:t xml:space="preserve"> To test for a positive relationship between transformational leadership and interpersonal justice, a Pearson correlation coefficient was computed and a strong positive relationship was found between the two variables (</w:t>
      </w:r>
      <w:r w:rsidR="00934723" w:rsidRPr="004D6DEC">
        <w:rPr>
          <w:rFonts w:eastAsia="Times New Roman" w:cs="Times New Roman"/>
          <w:i/>
          <w:iCs/>
          <w:color w:val="000000"/>
          <w:szCs w:val="24"/>
        </w:rPr>
        <w:t>r</w:t>
      </w:r>
      <w:r w:rsidR="00934723">
        <w:rPr>
          <w:rFonts w:eastAsia="Times New Roman" w:cs="Times New Roman"/>
          <w:iCs/>
          <w:color w:val="000000"/>
          <w:szCs w:val="24"/>
        </w:rPr>
        <w:t xml:space="preserve"> = 0.638, </w:t>
      </w:r>
      <w:r w:rsidR="00934723" w:rsidRPr="004D6DEC">
        <w:rPr>
          <w:rFonts w:eastAsia="Times New Roman" w:cs="Times New Roman"/>
          <w:i/>
          <w:iCs/>
          <w:color w:val="000000"/>
          <w:szCs w:val="24"/>
        </w:rPr>
        <w:t>n</w:t>
      </w:r>
      <w:r w:rsidR="00934723">
        <w:rPr>
          <w:rFonts w:eastAsia="Times New Roman" w:cs="Times New Roman"/>
          <w:iCs/>
          <w:color w:val="000000"/>
          <w:szCs w:val="24"/>
        </w:rPr>
        <w:t xml:space="preserve"> = 178, </w:t>
      </w:r>
      <w:r w:rsidR="00934723" w:rsidRPr="004D6DEC">
        <w:rPr>
          <w:rFonts w:eastAsia="Times New Roman" w:cs="Times New Roman"/>
          <w:i/>
          <w:iCs/>
          <w:color w:val="000000"/>
          <w:szCs w:val="24"/>
        </w:rPr>
        <w:t>p</w:t>
      </w:r>
      <w:r w:rsidR="00934723">
        <w:rPr>
          <w:rFonts w:eastAsia="Times New Roman" w:cs="Times New Roman"/>
          <w:iCs/>
          <w:color w:val="000000"/>
          <w:szCs w:val="24"/>
        </w:rPr>
        <w:t xml:space="preserve"> = 0.01).</w:t>
      </w:r>
      <w:r w:rsidR="00EA15FC">
        <w:rPr>
          <w:rFonts w:eastAsia="Times New Roman" w:cs="Times New Roman"/>
          <w:iCs/>
          <w:color w:val="000000"/>
          <w:szCs w:val="24"/>
        </w:rPr>
        <w:t xml:space="preserve"> </w:t>
      </w:r>
    </w:p>
    <w:p w:rsidR="00934723" w:rsidRPr="00FF5B92" w:rsidRDefault="00EA15FC" w:rsidP="00934723">
      <w:pPr>
        <w:spacing w:line="480" w:lineRule="auto"/>
        <w:ind w:firstLine="720"/>
        <w:rPr>
          <w:rFonts w:eastAsia="Times New Roman" w:cs="Times New Roman"/>
          <w:szCs w:val="24"/>
        </w:rPr>
      </w:pPr>
      <w:r>
        <w:rPr>
          <w:rFonts w:eastAsia="Times New Roman" w:cs="Times New Roman"/>
          <w:iCs/>
          <w:color w:val="000000"/>
          <w:szCs w:val="24"/>
        </w:rPr>
        <w:t xml:space="preserve">The hypothesized model did not support the proposition that transformational leadership </w:t>
      </w:r>
      <w:r w:rsidR="00A42848">
        <w:rPr>
          <w:rFonts w:eastAsia="Times New Roman" w:cs="Times New Roman"/>
          <w:iCs/>
          <w:color w:val="000000"/>
          <w:szCs w:val="24"/>
        </w:rPr>
        <w:t>mediates</w:t>
      </w:r>
      <w:r>
        <w:rPr>
          <w:rFonts w:eastAsia="Times New Roman" w:cs="Times New Roman"/>
          <w:iCs/>
          <w:color w:val="000000"/>
          <w:szCs w:val="24"/>
        </w:rPr>
        <w:t xml:space="preserve"> the relationships between interpersonal justice and LMX or interpersonal justice and emotional exhaustion. However, the alternate model d</w:t>
      </w:r>
      <w:r w:rsidR="00CF71B0">
        <w:rPr>
          <w:rFonts w:eastAsia="Times New Roman" w:cs="Times New Roman"/>
          <w:iCs/>
          <w:color w:val="000000"/>
          <w:szCs w:val="24"/>
        </w:rPr>
        <w:t>id</w:t>
      </w:r>
      <w:r>
        <w:rPr>
          <w:rFonts w:eastAsia="Times New Roman" w:cs="Times New Roman"/>
          <w:iCs/>
          <w:color w:val="000000"/>
          <w:szCs w:val="24"/>
        </w:rPr>
        <w:t xml:space="preserve"> </w:t>
      </w:r>
      <w:r w:rsidR="00E3540A">
        <w:rPr>
          <w:rFonts w:eastAsia="Times New Roman" w:cs="Times New Roman"/>
          <w:iCs/>
          <w:color w:val="000000"/>
          <w:szCs w:val="24"/>
        </w:rPr>
        <w:t>imply</w:t>
      </w:r>
      <w:r>
        <w:rPr>
          <w:rFonts w:eastAsia="Times New Roman" w:cs="Times New Roman"/>
          <w:iCs/>
          <w:color w:val="000000"/>
          <w:szCs w:val="24"/>
        </w:rPr>
        <w:t xml:space="preserve"> </w:t>
      </w:r>
      <w:r w:rsidR="00E3540A">
        <w:rPr>
          <w:rFonts w:eastAsia="Times New Roman" w:cs="Times New Roman"/>
          <w:iCs/>
          <w:color w:val="000000"/>
          <w:szCs w:val="24"/>
        </w:rPr>
        <w:t>interpersonal justice mediate</w:t>
      </w:r>
      <w:r w:rsidR="00CF71B0">
        <w:rPr>
          <w:rFonts w:eastAsia="Times New Roman" w:cs="Times New Roman"/>
          <w:iCs/>
          <w:color w:val="000000"/>
          <w:szCs w:val="24"/>
        </w:rPr>
        <w:t>d</w:t>
      </w:r>
      <w:r w:rsidR="00E3540A">
        <w:rPr>
          <w:rFonts w:eastAsia="Times New Roman" w:cs="Times New Roman"/>
          <w:iCs/>
          <w:color w:val="000000"/>
          <w:szCs w:val="24"/>
        </w:rPr>
        <w:t xml:space="preserve"> the relationship between transformational </w:t>
      </w:r>
      <w:r w:rsidR="00512AAB">
        <w:rPr>
          <w:rFonts w:eastAsia="Times New Roman" w:cs="Times New Roman"/>
          <w:iCs/>
          <w:color w:val="000000"/>
          <w:szCs w:val="24"/>
        </w:rPr>
        <w:t xml:space="preserve">leadership and </w:t>
      </w:r>
      <w:r w:rsidR="00CF71B0">
        <w:rPr>
          <w:rFonts w:eastAsia="Times New Roman" w:cs="Times New Roman"/>
          <w:iCs/>
          <w:color w:val="000000"/>
          <w:szCs w:val="24"/>
        </w:rPr>
        <w:t>informational justice</w:t>
      </w:r>
      <w:r w:rsidR="00512AAB">
        <w:rPr>
          <w:rFonts w:eastAsia="Times New Roman" w:cs="Times New Roman"/>
          <w:iCs/>
          <w:color w:val="000000"/>
          <w:szCs w:val="24"/>
        </w:rPr>
        <w:t>, suggesting transformational leadership positively influence</w:t>
      </w:r>
      <w:r w:rsidR="00CF71B0">
        <w:rPr>
          <w:rFonts w:eastAsia="Times New Roman" w:cs="Times New Roman"/>
          <w:iCs/>
          <w:color w:val="000000"/>
          <w:szCs w:val="24"/>
        </w:rPr>
        <w:t>d</w:t>
      </w:r>
      <w:r w:rsidR="00512AAB">
        <w:rPr>
          <w:rFonts w:eastAsia="Times New Roman" w:cs="Times New Roman"/>
          <w:iCs/>
          <w:color w:val="000000"/>
          <w:szCs w:val="24"/>
        </w:rPr>
        <w:t xml:space="preserve"> interpersonal justice</w:t>
      </w:r>
      <w:r w:rsidR="00CF71B0">
        <w:rPr>
          <w:rFonts w:eastAsia="Times New Roman" w:cs="Times New Roman"/>
          <w:iCs/>
          <w:color w:val="000000"/>
          <w:szCs w:val="24"/>
        </w:rPr>
        <w:t>,</w:t>
      </w:r>
      <w:r w:rsidR="00512AAB">
        <w:rPr>
          <w:rFonts w:eastAsia="Times New Roman" w:cs="Times New Roman"/>
          <w:iCs/>
          <w:color w:val="000000"/>
          <w:szCs w:val="24"/>
        </w:rPr>
        <w:t xml:space="preserve"> leading interpersonal justice to positive</w:t>
      </w:r>
      <w:r w:rsidR="00EF342A">
        <w:rPr>
          <w:rFonts w:eastAsia="Times New Roman" w:cs="Times New Roman"/>
          <w:iCs/>
          <w:color w:val="000000"/>
          <w:szCs w:val="24"/>
        </w:rPr>
        <w:t>ly</w:t>
      </w:r>
      <w:r w:rsidR="00512AAB">
        <w:rPr>
          <w:rFonts w:eastAsia="Times New Roman" w:cs="Times New Roman"/>
          <w:iCs/>
          <w:color w:val="000000"/>
          <w:szCs w:val="24"/>
        </w:rPr>
        <w:t xml:space="preserve"> influence </w:t>
      </w:r>
      <w:r w:rsidR="00CF71B0">
        <w:rPr>
          <w:rFonts w:eastAsia="Times New Roman" w:cs="Times New Roman"/>
          <w:iCs/>
          <w:color w:val="000000"/>
          <w:szCs w:val="24"/>
        </w:rPr>
        <w:t>informational justice</w:t>
      </w:r>
      <w:r w:rsidR="00512AAB">
        <w:rPr>
          <w:rFonts w:eastAsia="Times New Roman" w:cs="Times New Roman"/>
          <w:iCs/>
          <w:color w:val="000000"/>
          <w:szCs w:val="24"/>
        </w:rPr>
        <w:t xml:space="preserve">. </w:t>
      </w:r>
    </w:p>
    <w:p w:rsidR="00934723" w:rsidRPr="00A461F7" w:rsidRDefault="00A461F7" w:rsidP="00934723">
      <w:pPr>
        <w:spacing w:line="480" w:lineRule="auto"/>
        <w:ind w:firstLine="720"/>
        <w:rPr>
          <w:rFonts w:eastAsia="Times New Roman" w:cs="Times New Roman"/>
          <w:iCs/>
          <w:color w:val="000000"/>
          <w:szCs w:val="24"/>
        </w:rPr>
      </w:pPr>
      <w:r>
        <w:rPr>
          <w:rFonts w:eastAsia="Times New Roman" w:cs="Times New Roman"/>
          <w:iCs/>
          <w:color w:val="000000"/>
          <w:szCs w:val="24"/>
        </w:rPr>
        <w:t>Hypothesis 6 suggested</w:t>
      </w:r>
      <w:r w:rsidR="00934723">
        <w:rPr>
          <w:rFonts w:eastAsia="Times New Roman" w:cs="Times New Roman"/>
          <w:i/>
          <w:iCs/>
          <w:color w:val="000000"/>
          <w:szCs w:val="24"/>
        </w:rPr>
        <w:t xml:space="preserve"> </w:t>
      </w:r>
      <w:r w:rsidR="00934723" w:rsidRPr="00A461F7">
        <w:rPr>
          <w:rFonts w:eastAsia="Times New Roman" w:cs="Times New Roman"/>
          <w:iCs/>
          <w:color w:val="000000"/>
          <w:szCs w:val="24"/>
        </w:rPr>
        <w:t xml:space="preserve">interpersonal and informational justice </w:t>
      </w:r>
      <w:r>
        <w:rPr>
          <w:rFonts w:eastAsia="Times New Roman" w:cs="Times New Roman"/>
          <w:iCs/>
          <w:color w:val="000000"/>
          <w:szCs w:val="24"/>
        </w:rPr>
        <w:t>would</w:t>
      </w:r>
      <w:r w:rsidR="00934723" w:rsidRPr="00A461F7">
        <w:rPr>
          <w:rFonts w:eastAsia="Times New Roman" w:cs="Times New Roman"/>
          <w:iCs/>
          <w:color w:val="000000"/>
          <w:szCs w:val="24"/>
        </w:rPr>
        <w:t xml:space="preserve"> </w:t>
      </w:r>
      <w:r w:rsidR="00A42848">
        <w:rPr>
          <w:rFonts w:eastAsia="Times New Roman" w:cs="Times New Roman"/>
          <w:iCs/>
          <w:color w:val="000000"/>
          <w:szCs w:val="24"/>
        </w:rPr>
        <w:t>mediate</w:t>
      </w:r>
      <w:r w:rsidR="00934723" w:rsidRPr="00A461F7">
        <w:rPr>
          <w:rFonts w:eastAsia="Times New Roman" w:cs="Times New Roman"/>
          <w:iCs/>
          <w:color w:val="000000"/>
          <w:szCs w:val="24"/>
        </w:rPr>
        <w:t xml:space="preserve"> the relationship between emotional exhaustion and employee attitudes</w:t>
      </w:r>
      <w:r w:rsidR="00934723">
        <w:rPr>
          <w:rFonts w:eastAsia="Times New Roman" w:cs="Times New Roman"/>
          <w:i/>
          <w:iCs/>
          <w:color w:val="000000"/>
          <w:szCs w:val="24"/>
        </w:rPr>
        <w:t>.</w:t>
      </w:r>
      <w:r>
        <w:rPr>
          <w:rFonts w:eastAsia="Times New Roman" w:cs="Times New Roman"/>
          <w:iCs/>
          <w:color w:val="000000"/>
          <w:szCs w:val="24"/>
        </w:rPr>
        <w:t xml:space="preserve"> This hypothesis was not supported by the hypothesized model or the alternate model. However, the alternate model d</w:t>
      </w:r>
      <w:r w:rsidR="00CF71B0">
        <w:rPr>
          <w:rFonts w:eastAsia="Times New Roman" w:cs="Times New Roman"/>
          <w:iCs/>
          <w:color w:val="000000"/>
          <w:szCs w:val="24"/>
        </w:rPr>
        <w:t>id</w:t>
      </w:r>
      <w:r>
        <w:rPr>
          <w:rFonts w:eastAsia="Times New Roman" w:cs="Times New Roman"/>
          <w:iCs/>
          <w:color w:val="000000"/>
          <w:szCs w:val="24"/>
        </w:rPr>
        <w:t xml:space="preserve"> suggest employee job attitud</w:t>
      </w:r>
      <w:r w:rsidR="00EF342A">
        <w:rPr>
          <w:rFonts w:eastAsia="Times New Roman" w:cs="Times New Roman"/>
          <w:iCs/>
          <w:color w:val="000000"/>
          <w:szCs w:val="24"/>
        </w:rPr>
        <w:t xml:space="preserve">es to mediate the relationship between informational justice and </w:t>
      </w:r>
      <w:r w:rsidR="00EF342A">
        <w:rPr>
          <w:rFonts w:eastAsia="Times New Roman" w:cs="Times New Roman"/>
          <w:iCs/>
          <w:color w:val="000000"/>
          <w:szCs w:val="24"/>
        </w:rPr>
        <w:lastRenderedPageBreak/>
        <w:t>emotional exhaustion. Informational justice positively influence</w:t>
      </w:r>
      <w:r w:rsidR="00CF71B0">
        <w:rPr>
          <w:rFonts w:eastAsia="Times New Roman" w:cs="Times New Roman"/>
          <w:iCs/>
          <w:color w:val="000000"/>
          <w:szCs w:val="24"/>
        </w:rPr>
        <w:t>d</w:t>
      </w:r>
      <w:r w:rsidR="00EF342A">
        <w:rPr>
          <w:rFonts w:eastAsia="Times New Roman" w:cs="Times New Roman"/>
          <w:iCs/>
          <w:color w:val="000000"/>
          <w:szCs w:val="24"/>
        </w:rPr>
        <w:t xml:space="preserve"> employee job attitudes, which in turn negatively influence</w:t>
      </w:r>
      <w:r w:rsidR="00CF71B0">
        <w:rPr>
          <w:rFonts w:eastAsia="Times New Roman" w:cs="Times New Roman"/>
          <w:iCs/>
          <w:color w:val="000000"/>
          <w:szCs w:val="24"/>
        </w:rPr>
        <w:t>d</w:t>
      </w:r>
      <w:r w:rsidR="00EF342A">
        <w:rPr>
          <w:rFonts w:eastAsia="Times New Roman" w:cs="Times New Roman"/>
          <w:iCs/>
          <w:color w:val="000000"/>
          <w:szCs w:val="24"/>
        </w:rPr>
        <w:t xml:space="preserve"> emotional exhaustion.</w:t>
      </w:r>
    </w:p>
    <w:p w:rsidR="00934723" w:rsidRDefault="00EF342A" w:rsidP="00EF342A">
      <w:pPr>
        <w:spacing w:line="480" w:lineRule="auto"/>
        <w:ind w:firstLine="720"/>
        <w:rPr>
          <w:rFonts w:eastAsia="Times New Roman" w:cs="Times New Roman"/>
          <w:iCs/>
          <w:color w:val="000000"/>
          <w:szCs w:val="24"/>
        </w:rPr>
      </w:pPr>
      <w:r>
        <w:rPr>
          <w:rFonts w:eastAsia="Times New Roman" w:cs="Times New Roman"/>
          <w:iCs/>
          <w:color w:val="000000"/>
          <w:szCs w:val="24"/>
        </w:rPr>
        <w:t>Hypothesis 7 suggested</w:t>
      </w:r>
      <w:r w:rsidR="00934723" w:rsidRPr="00A138E6">
        <w:rPr>
          <w:rFonts w:eastAsia="Times New Roman" w:cs="Times New Roman"/>
          <w:i/>
          <w:iCs/>
          <w:color w:val="000000"/>
          <w:szCs w:val="24"/>
        </w:rPr>
        <w:t xml:space="preserve"> </w:t>
      </w:r>
      <w:r w:rsidR="00934723" w:rsidRPr="00EF342A">
        <w:rPr>
          <w:rFonts w:eastAsia="Times New Roman" w:cs="Times New Roman"/>
          <w:iCs/>
          <w:color w:val="000000"/>
          <w:szCs w:val="24"/>
        </w:rPr>
        <w:t xml:space="preserve">LMX quality </w:t>
      </w:r>
      <w:r>
        <w:rPr>
          <w:rFonts w:eastAsia="Times New Roman" w:cs="Times New Roman"/>
          <w:iCs/>
          <w:color w:val="000000"/>
          <w:szCs w:val="24"/>
        </w:rPr>
        <w:t>would</w:t>
      </w:r>
      <w:r w:rsidR="00934723" w:rsidRPr="00EF342A">
        <w:rPr>
          <w:rFonts w:eastAsia="Times New Roman" w:cs="Times New Roman"/>
          <w:iCs/>
          <w:color w:val="000000"/>
          <w:szCs w:val="24"/>
        </w:rPr>
        <w:t xml:space="preserve"> </w:t>
      </w:r>
      <w:r w:rsidR="00A42848">
        <w:rPr>
          <w:rFonts w:eastAsia="Times New Roman" w:cs="Times New Roman"/>
          <w:iCs/>
          <w:color w:val="000000"/>
          <w:szCs w:val="24"/>
        </w:rPr>
        <w:t>mediate</w:t>
      </w:r>
      <w:r w:rsidR="00934723" w:rsidRPr="00EF342A">
        <w:rPr>
          <w:rFonts w:eastAsia="Times New Roman" w:cs="Times New Roman"/>
          <w:iCs/>
          <w:color w:val="000000"/>
          <w:szCs w:val="24"/>
        </w:rPr>
        <w:t xml:space="preserve"> the relationship between emotional exhaustion and employee attitudes.</w:t>
      </w:r>
      <w:r>
        <w:rPr>
          <w:rFonts w:eastAsia="Times New Roman" w:cs="Times New Roman"/>
          <w:iCs/>
          <w:color w:val="000000"/>
          <w:szCs w:val="24"/>
        </w:rPr>
        <w:t xml:space="preserve"> This hypothesis was not supported by either the hypothesized model or the alternate model. The alternate model </w:t>
      </w:r>
      <w:r w:rsidR="00CF71B0">
        <w:rPr>
          <w:rFonts w:eastAsia="Times New Roman" w:cs="Times New Roman"/>
          <w:iCs/>
          <w:color w:val="000000"/>
          <w:szCs w:val="24"/>
        </w:rPr>
        <w:t>did</w:t>
      </w:r>
      <w:r>
        <w:rPr>
          <w:rFonts w:eastAsia="Times New Roman" w:cs="Times New Roman"/>
          <w:iCs/>
          <w:color w:val="000000"/>
          <w:szCs w:val="24"/>
        </w:rPr>
        <w:t xml:space="preserve"> suggest, however, that employee job attitudes also mediate</w:t>
      </w:r>
      <w:r w:rsidR="00CF71B0">
        <w:rPr>
          <w:rFonts w:eastAsia="Times New Roman" w:cs="Times New Roman"/>
          <w:iCs/>
          <w:color w:val="000000"/>
          <w:szCs w:val="24"/>
        </w:rPr>
        <w:t>d</w:t>
      </w:r>
      <w:r>
        <w:rPr>
          <w:rFonts w:eastAsia="Times New Roman" w:cs="Times New Roman"/>
          <w:iCs/>
          <w:color w:val="000000"/>
          <w:szCs w:val="24"/>
        </w:rPr>
        <w:t xml:space="preserve"> the relationship between LMX quality and emotional exhaustion. As LMX quality increases, employee job attitudes increase, which in turn decrease emotional exhaustion. </w:t>
      </w:r>
    </w:p>
    <w:p w:rsidR="00EF342A" w:rsidRDefault="00CF71B0" w:rsidP="00EF342A">
      <w:pPr>
        <w:spacing w:line="480" w:lineRule="auto"/>
        <w:ind w:firstLine="720"/>
        <w:rPr>
          <w:rFonts w:eastAsia="Times New Roman" w:cs="Times New Roman"/>
          <w:i/>
          <w:iCs/>
          <w:color w:val="000000"/>
          <w:szCs w:val="24"/>
        </w:rPr>
      </w:pPr>
      <w:r>
        <w:rPr>
          <w:rFonts w:eastAsia="Times New Roman" w:cs="Times New Roman"/>
          <w:iCs/>
          <w:color w:val="000000"/>
          <w:szCs w:val="24"/>
        </w:rPr>
        <w:t xml:space="preserve">Several </w:t>
      </w:r>
      <w:r w:rsidR="005D5474">
        <w:rPr>
          <w:rFonts w:eastAsia="Times New Roman" w:cs="Times New Roman"/>
          <w:iCs/>
          <w:color w:val="000000"/>
          <w:szCs w:val="24"/>
        </w:rPr>
        <w:t>unpredicted</w:t>
      </w:r>
      <w:r>
        <w:rPr>
          <w:rFonts w:eastAsia="Times New Roman" w:cs="Times New Roman"/>
          <w:iCs/>
          <w:color w:val="000000"/>
          <w:szCs w:val="24"/>
        </w:rPr>
        <w:t xml:space="preserve"> </w:t>
      </w:r>
      <w:r w:rsidR="005D5474">
        <w:rPr>
          <w:rFonts w:eastAsia="Times New Roman" w:cs="Times New Roman"/>
          <w:iCs/>
          <w:color w:val="000000"/>
          <w:szCs w:val="24"/>
        </w:rPr>
        <w:t>r</w:t>
      </w:r>
      <w:r w:rsidR="00EF342A">
        <w:rPr>
          <w:rFonts w:eastAsia="Times New Roman" w:cs="Times New Roman"/>
          <w:iCs/>
          <w:color w:val="000000"/>
          <w:szCs w:val="24"/>
        </w:rPr>
        <w:t>elationship</w:t>
      </w:r>
      <w:r w:rsidR="005D5474">
        <w:rPr>
          <w:rFonts w:eastAsia="Times New Roman" w:cs="Times New Roman"/>
          <w:iCs/>
          <w:color w:val="000000"/>
          <w:szCs w:val="24"/>
        </w:rPr>
        <w:t>s</w:t>
      </w:r>
      <w:r w:rsidR="00EF342A">
        <w:rPr>
          <w:rFonts w:eastAsia="Times New Roman" w:cs="Times New Roman"/>
          <w:iCs/>
          <w:color w:val="000000"/>
          <w:szCs w:val="24"/>
        </w:rPr>
        <w:t xml:space="preserve"> </w:t>
      </w:r>
      <w:r w:rsidR="005D5474">
        <w:rPr>
          <w:rFonts w:eastAsia="Times New Roman" w:cs="Times New Roman"/>
          <w:iCs/>
          <w:color w:val="000000"/>
          <w:szCs w:val="24"/>
        </w:rPr>
        <w:t xml:space="preserve">were </w:t>
      </w:r>
      <w:r w:rsidR="00EF342A">
        <w:rPr>
          <w:rFonts w:eastAsia="Times New Roman" w:cs="Times New Roman"/>
          <w:iCs/>
          <w:color w:val="000000"/>
          <w:szCs w:val="24"/>
        </w:rPr>
        <w:t>revealed in the alternate model</w:t>
      </w:r>
      <w:r w:rsidR="005D5474">
        <w:rPr>
          <w:rFonts w:eastAsia="Times New Roman" w:cs="Times New Roman"/>
          <w:iCs/>
          <w:color w:val="000000"/>
          <w:szCs w:val="24"/>
        </w:rPr>
        <w:t>. First, transactional leadership was found to mediate the</w:t>
      </w:r>
      <w:r w:rsidR="00EF342A">
        <w:rPr>
          <w:rFonts w:eastAsia="Times New Roman" w:cs="Times New Roman"/>
          <w:iCs/>
          <w:color w:val="000000"/>
          <w:szCs w:val="24"/>
        </w:rPr>
        <w:t xml:space="preserve"> relationship between transactional leadership and LMX quality. Transactional leadership positively </w:t>
      </w:r>
      <w:r>
        <w:rPr>
          <w:rFonts w:eastAsia="Times New Roman" w:cs="Times New Roman"/>
          <w:iCs/>
          <w:color w:val="000000"/>
          <w:szCs w:val="24"/>
        </w:rPr>
        <w:t xml:space="preserve">influenced transformational leadership, which in turn positively influenced LMX quality. </w:t>
      </w:r>
      <w:r w:rsidR="005D5474">
        <w:rPr>
          <w:rFonts w:eastAsia="Times New Roman" w:cs="Times New Roman"/>
          <w:iCs/>
          <w:color w:val="000000"/>
          <w:szCs w:val="24"/>
        </w:rPr>
        <w:t>Second, LMX quality was found to mediate the relationship between both transformational and transactional leadership and interpersonal justice. Both transformational and transactional leadership positively influence LMX quality, which in turn positive</w:t>
      </w:r>
      <w:r w:rsidR="00096DC8">
        <w:rPr>
          <w:rFonts w:eastAsia="Times New Roman" w:cs="Times New Roman"/>
          <w:iCs/>
          <w:color w:val="000000"/>
          <w:szCs w:val="24"/>
        </w:rPr>
        <w:t>ly</w:t>
      </w:r>
      <w:r w:rsidR="005D5474">
        <w:rPr>
          <w:rFonts w:eastAsia="Times New Roman" w:cs="Times New Roman"/>
          <w:iCs/>
          <w:color w:val="000000"/>
          <w:szCs w:val="24"/>
        </w:rPr>
        <w:t xml:space="preserve"> influences interpersonal justice. Finally, both job satisfaction and organizational justice positively influenced organizational commitment. </w:t>
      </w:r>
    </w:p>
    <w:p w:rsidR="00587CCC" w:rsidRDefault="00587CCC" w:rsidP="00EE33E5">
      <w:pPr>
        <w:spacing w:line="480" w:lineRule="auto"/>
        <w:rPr>
          <w:rFonts w:eastAsia="Times New Roman" w:cs="Times New Roman"/>
          <w:i/>
          <w:iCs/>
          <w:color w:val="000000"/>
          <w:szCs w:val="24"/>
        </w:rPr>
      </w:pPr>
    </w:p>
    <w:p w:rsidR="00587CCC" w:rsidRDefault="00587CCC" w:rsidP="00EE33E5">
      <w:pPr>
        <w:spacing w:line="480" w:lineRule="auto"/>
        <w:rPr>
          <w:rFonts w:eastAsia="Times New Roman" w:cs="Times New Roman"/>
          <w:i/>
          <w:iCs/>
          <w:color w:val="000000"/>
          <w:szCs w:val="24"/>
        </w:rPr>
      </w:pPr>
    </w:p>
    <w:p w:rsidR="00587CCC" w:rsidRDefault="00587CCC" w:rsidP="00EE33E5">
      <w:pPr>
        <w:spacing w:line="480" w:lineRule="auto"/>
        <w:rPr>
          <w:rFonts w:eastAsia="Times New Roman" w:cs="Times New Roman"/>
          <w:i/>
          <w:iCs/>
          <w:color w:val="000000"/>
          <w:szCs w:val="24"/>
        </w:rPr>
      </w:pPr>
    </w:p>
    <w:p w:rsidR="00587CCC" w:rsidRDefault="00587CCC" w:rsidP="00EE33E5">
      <w:pPr>
        <w:spacing w:line="480" w:lineRule="auto"/>
        <w:rPr>
          <w:rFonts w:eastAsia="Times New Roman" w:cs="Times New Roman"/>
          <w:i/>
          <w:iCs/>
          <w:color w:val="000000"/>
          <w:szCs w:val="24"/>
        </w:rPr>
      </w:pPr>
    </w:p>
    <w:p w:rsidR="00587CCC" w:rsidRDefault="00587CCC" w:rsidP="00EE33E5">
      <w:pPr>
        <w:spacing w:line="480" w:lineRule="auto"/>
        <w:rPr>
          <w:rFonts w:eastAsia="Times New Roman" w:cs="Times New Roman"/>
          <w:i/>
          <w:iCs/>
          <w:color w:val="000000"/>
          <w:szCs w:val="24"/>
        </w:rPr>
      </w:pPr>
    </w:p>
    <w:p w:rsidR="00587CCC" w:rsidRDefault="00587CCC" w:rsidP="00EE33E5">
      <w:pPr>
        <w:spacing w:line="480" w:lineRule="auto"/>
        <w:rPr>
          <w:rFonts w:eastAsia="Times New Roman" w:cs="Times New Roman"/>
          <w:i/>
          <w:iCs/>
          <w:color w:val="000000"/>
          <w:szCs w:val="24"/>
        </w:rPr>
      </w:pPr>
    </w:p>
    <w:p w:rsidR="007F45D4" w:rsidRDefault="007F45D4" w:rsidP="00EE33E5">
      <w:pPr>
        <w:spacing w:line="480" w:lineRule="auto"/>
        <w:rPr>
          <w:rFonts w:eastAsia="Times New Roman" w:cs="Times New Roman"/>
          <w:i/>
          <w:iCs/>
          <w:color w:val="000000"/>
          <w:szCs w:val="24"/>
        </w:rPr>
      </w:pPr>
    </w:p>
    <w:p w:rsidR="007F45D4" w:rsidRPr="007F45D4" w:rsidRDefault="007F45D4" w:rsidP="007F45D4">
      <w:pPr>
        <w:spacing w:line="480" w:lineRule="auto"/>
        <w:rPr>
          <w:rFonts w:eastAsia="Times New Roman" w:cs="Times New Roman"/>
          <w:bCs/>
          <w:color w:val="000000"/>
          <w:szCs w:val="24"/>
        </w:rPr>
      </w:pPr>
      <w:r w:rsidRPr="007F45D4">
        <w:rPr>
          <w:rFonts w:eastAsia="Times New Roman" w:cs="Times New Roman"/>
          <w:bCs/>
          <w:color w:val="000000"/>
          <w:szCs w:val="24"/>
        </w:rPr>
        <w:lastRenderedPageBreak/>
        <w:t>Figure 3</w:t>
      </w:r>
    </w:p>
    <w:p w:rsidR="00EE33E5" w:rsidRDefault="00EE33E5" w:rsidP="00EE33E5">
      <w:pPr>
        <w:spacing w:line="480" w:lineRule="auto"/>
        <w:rPr>
          <w:rFonts w:eastAsia="Times New Roman" w:cs="Times New Roman"/>
          <w:i/>
          <w:iCs/>
          <w:color w:val="000000"/>
          <w:szCs w:val="24"/>
        </w:rPr>
      </w:pPr>
      <w:r>
        <w:rPr>
          <w:rFonts w:eastAsia="Times New Roman" w:cs="Times New Roman"/>
          <w:i/>
          <w:iCs/>
          <w:color w:val="000000"/>
          <w:szCs w:val="24"/>
        </w:rPr>
        <w:t>Alternate Model Results</w:t>
      </w:r>
    </w:p>
    <w:p w:rsidR="00EE33E5" w:rsidRPr="00EE33E5" w:rsidRDefault="00EE33E5" w:rsidP="00EE33E5">
      <w:pPr>
        <w:spacing w:line="480" w:lineRule="auto"/>
        <w:rPr>
          <w:rFonts w:eastAsia="Times New Roman" w:cs="Times New Roman"/>
          <w:i/>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14912" behindDoc="1" locked="0" layoutInCell="1" allowOverlap="1" wp14:anchorId="71DAB189" wp14:editId="6DD9BEA4">
                <wp:simplePos x="0" y="0"/>
                <wp:positionH relativeFrom="column">
                  <wp:posOffset>2171700</wp:posOffset>
                </wp:positionH>
                <wp:positionV relativeFrom="paragraph">
                  <wp:posOffset>45720</wp:posOffset>
                </wp:positionV>
                <wp:extent cx="388620" cy="1403985"/>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171pt;margin-top:3.6pt;width:30.6pt;height:110.55pt;z-index:-251501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" stroked="f">
                <v:textbox style="mso-fit-shape-to-text:t">
                  <w:txbxContent>
                    <w:p w:rsidR="00435F91" w:rsidRDefault="00435F91" w:rsidP="00EE33E5">
                      <w:r>
                        <w:t>.52</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813888" behindDoc="1" locked="0" layoutInCell="1" allowOverlap="1" wp14:anchorId="55738CBE" wp14:editId="4CEB35E8">
                <wp:simplePos x="0" y="0"/>
                <wp:positionH relativeFrom="column">
                  <wp:posOffset>4366260</wp:posOffset>
                </wp:positionH>
                <wp:positionV relativeFrom="paragraph">
                  <wp:posOffset>46990</wp:posOffset>
                </wp:positionV>
                <wp:extent cx="388620" cy="1403985"/>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343.8pt;margin-top:3.7pt;width:30.6pt;height:110.55pt;z-index:-251502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" stroked="f">
                <v:textbox style="mso-fit-shape-to-text:t">
                  <w:txbxContent>
                    <w:p w:rsidR="00435F91" w:rsidRDefault="00435F91" w:rsidP="00EE33E5">
                      <w:r>
                        <w:t>.00</w:t>
                      </w:r>
                    </w:p>
                  </w:txbxContent>
                </v:textbox>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794432" behindDoc="0" locked="0" layoutInCell="1" allowOverlap="1" wp14:anchorId="767FD9CC" wp14:editId="21D3631E">
                <wp:simplePos x="0" y="0"/>
                <wp:positionH relativeFrom="column">
                  <wp:posOffset>3467100</wp:posOffset>
                </wp:positionH>
                <wp:positionV relativeFrom="paragraph">
                  <wp:posOffset>252095</wp:posOffset>
                </wp:positionV>
                <wp:extent cx="1211580" cy="594360"/>
                <wp:effectExtent l="0" t="0" r="26670" b="15240"/>
                <wp:wrapNone/>
                <wp:docPr id="89" name="Rectangle 89"/>
                <wp:cNvGraphicFramePr/>
                <a:graphic xmlns:a="http://schemas.openxmlformats.org/drawingml/2006/main">
                  <a:graphicData uri="http://schemas.microsoft.com/office/word/2010/wordprocessingShape">
                    <wps:wsp>
                      <wps:cNvSpPr/>
                      <wps:spPr>
                        <a:xfrm>
                          <a:off x="0" y="0"/>
                          <a:ext cx="1211580" cy="59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9" o:spid="_x0000_s1026" style="position:absolute;margin-left:273pt;margin-top:19.85pt;width:95.4pt;height:46.8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" filled="f" strokecolor="black [3213]" strokeweight="1pt"/>
            </w:pict>
          </mc:Fallback>
        </mc:AlternateContent>
      </w:r>
      <w:r>
        <w:rPr>
          <w:rFonts w:eastAsia="Times New Roman" w:cs="Times New Roman"/>
          <w:iCs/>
          <w:noProof/>
          <w:color w:val="000000"/>
          <w:szCs w:val="24"/>
        </w:rPr>
        <mc:AlternateContent>
          <mc:Choice Requires="wps">
            <w:drawing>
              <wp:anchor distT="0" distB="0" distL="114300" distR="114300" simplePos="0" relativeHeight="251793408" behindDoc="0" locked="0" layoutInCell="1" allowOverlap="1" wp14:anchorId="458E410D" wp14:editId="7D6270AD">
                <wp:simplePos x="0" y="0"/>
                <wp:positionH relativeFrom="column">
                  <wp:posOffset>1303020</wp:posOffset>
                </wp:positionH>
                <wp:positionV relativeFrom="paragraph">
                  <wp:posOffset>252095</wp:posOffset>
                </wp:positionV>
                <wp:extent cx="1211580" cy="594360"/>
                <wp:effectExtent l="0" t="0" r="26670" b="15240"/>
                <wp:wrapNone/>
                <wp:docPr id="90" name="Rectangle 90"/>
                <wp:cNvGraphicFramePr/>
                <a:graphic xmlns:a="http://schemas.openxmlformats.org/drawingml/2006/main">
                  <a:graphicData uri="http://schemas.microsoft.com/office/word/2010/wordprocessingShape">
                    <wps:wsp>
                      <wps:cNvSpPr/>
                      <wps:spPr>
                        <a:xfrm>
                          <a:off x="0" y="0"/>
                          <a:ext cx="1211580" cy="59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0" o:spid="_x0000_s1026" style="position:absolute;margin-left:102.6pt;margin-top:19.85pt;width:95.4pt;height:46.8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" filled="f" strokecolor="black [3213]" strokeweight="1pt"/>
            </w:pict>
          </mc:Fallback>
        </mc:AlternateContent>
      </w:r>
    </w:p>
    <w:p w:rsidR="00EE33E5" w:rsidRDefault="00EE33E5" w:rsidP="00EE33E5">
      <w:pPr>
        <w:ind w:left="1440" w:firstLine="720"/>
        <w:rPr>
          <w:rFonts w:eastAsia="Times New Roman" w:cs="Times New Roman"/>
          <w:iCs/>
          <w:color w:val="000000"/>
          <w:szCs w:val="24"/>
        </w:rPr>
      </w:pPr>
      <w:r>
        <w:rPr>
          <w:rFonts w:eastAsia="Times New Roman" w:cs="Times New Roman"/>
          <w:iCs/>
          <w:color w:val="000000"/>
          <w:szCs w:val="24"/>
        </w:rPr>
        <w:t>Transformational</w:t>
      </w:r>
      <w:r>
        <w:rPr>
          <w:rFonts w:eastAsia="Times New Roman" w:cs="Times New Roman"/>
          <w:iCs/>
          <w:color w:val="000000"/>
          <w:szCs w:val="24"/>
        </w:rPr>
        <w:tab/>
      </w:r>
      <w:r>
        <w:rPr>
          <w:rFonts w:eastAsia="Times New Roman" w:cs="Times New Roman"/>
          <w:iCs/>
          <w:color w:val="000000"/>
          <w:szCs w:val="24"/>
        </w:rPr>
        <w:tab/>
      </w:r>
      <w:r>
        <w:rPr>
          <w:rFonts w:eastAsia="Times New Roman" w:cs="Times New Roman"/>
          <w:iCs/>
          <w:color w:val="000000"/>
          <w:szCs w:val="24"/>
        </w:rPr>
        <w:tab/>
        <w:t>Transactional</w:t>
      </w:r>
    </w:p>
    <w:p w:rsidR="00EE33E5" w:rsidRDefault="00587CCC" w:rsidP="00EE33E5">
      <w:pPr>
        <w:ind w:left="1440" w:firstLine="720"/>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12864" behindDoc="1" locked="0" layoutInCell="1" allowOverlap="1" wp14:anchorId="0F31349E" wp14:editId="6DBC3FB4">
                <wp:simplePos x="0" y="0"/>
                <wp:positionH relativeFrom="column">
                  <wp:posOffset>2796540</wp:posOffset>
                </wp:positionH>
                <wp:positionV relativeFrom="paragraph">
                  <wp:posOffset>43180</wp:posOffset>
                </wp:positionV>
                <wp:extent cx="388620" cy="140398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left:0;text-align:left;margin-left:220.2pt;margin-top:3.4pt;width:30.6pt;height:110.55pt;z-index:-251503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" stroked="f">
                <v:textbox style="mso-fit-shape-to-text:t">
                  <w:txbxContent>
                    <w:p w:rsidR="00435F91" w:rsidRDefault="00435F91" w:rsidP="00EE33E5">
                      <w:r>
                        <w:t>.72</w:t>
                      </w:r>
                    </w:p>
                  </w:txbxContent>
                </v:textbox>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830272" behindDoc="0" locked="0" layoutInCell="1" allowOverlap="1" wp14:anchorId="2D110A0D" wp14:editId="01BB72D6">
                <wp:simplePos x="0" y="0"/>
                <wp:positionH relativeFrom="column">
                  <wp:posOffset>2514600</wp:posOffset>
                </wp:positionH>
                <wp:positionV relativeFrom="paragraph">
                  <wp:posOffset>38735</wp:posOffset>
                </wp:positionV>
                <wp:extent cx="952500" cy="0"/>
                <wp:effectExtent l="0" t="76200" r="19050" b="114300"/>
                <wp:wrapNone/>
                <wp:docPr id="320" name="Straight Arrow Connector 320"/>
                <wp:cNvGraphicFramePr/>
                <a:graphic xmlns:a="http://schemas.openxmlformats.org/drawingml/2006/main">
                  <a:graphicData uri="http://schemas.microsoft.com/office/word/2010/wordprocessingShape">
                    <wps:wsp>
                      <wps:cNvCnPr/>
                      <wps:spPr>
                        <a:xfrm>
                          <a:off x="0" y="0"/>
                          <a:ext cx="9525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20" o:spid="_x0000_s1026" type="#_x0000_t32" style="position:absolute;margin-left:198pt;margin-top:3.05pt;width:75pt;height:0;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" strokecolor="black [3213]" strokeweight="1pt">
                <v:stroke endarrow="open"/>
              </v:shape>
            </w:pict>
          </mc:Fallback>
        </mc:AlternateContent>
      </w:r>
      <w:r w:rsidR="00EE33E5">
        <w:rPr>
          <w:rFonts w:eastAsia="Times New Roman" w:cs="Times New Roman"/>
          <w:iCs/>
          <w:color w:val="000000"/>
          <w:szCs w:val="24"/>
        </w:rPr>
        <w:t xml:space="preserve">     Leadership</w:t>
      </w:r>
      <w:r w:rsidR="00EE33E5">
        <w:rPr>
          <w:rFonts w:eastAsia="Times New Roman" w:cs="Times New Roman"/>
          <w:iCs/>
          <w:color w:val="000000"/>
          <w:szCs w:val="24"/>
        </w:rPr>
        <w:tab/>
      </w:r>
      <w:r w:rsidR="00EE33E5">
        <w:rPr>
          <w:rFonts w:eastAsia="Times New Roman" w:cs="Times New Roman"/>
          <w:iCs/>
          <w:color w:val="000000"/>
          <w:szCs w:val="24"/>
        </w:rPr>
        <w:tab/>
      </w:r>
      <w:r w:rsidR="00EE33E5">
        <w:rPr>
          <w:rFonts w:eastAsia="Times New Roman" w:cs="Times New Roman"/>
          <w:iCs/>
          <w:color w:val="000000"/>
          <w:szCs w:val="24"/>
        </w:rPr>
        <w:tab/>
      </w:r>
      <w:r w:rsidR="00EE33E5">
        <w:rPr>
          <w:rFonts w:eastAsia="Times New Roman" w:cs="Times New Roman"/>
          <w:iCs/>
          <w:color w:val="000000"/>
          <w:szCs w:val="24"/>
        </w:rPr>
        <w:tab/>
        <w:t xml:space="preserve">  Leadership</w:t>
      </w:r>
    </w:p>
    <w:p w:rsidR="00EE33E5" w:rsidRDefault="00EE33E5" w:rsidP="00EE33E5">
      <w:pPr>
        <w:ind w:left="1440" w:firstLine="720"/>
        <w:rPr>
          <w:rFonts w:eastAsia="Times New Roman" w:cs="Times New Roman"/>
          <w:i/>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803648" behindDoc="0" locked="0" layoutInCell="1" allowOverlap="1" wp14:anchorId="16A99BCA" wp14:editId="03CA531A">
                <wp:simplePos x="0" y="0"/>
                <wp:positionH relativeFrom="column">
                  <wp:posOffset>2087880</wp:posOffset>
                </wp:positionH>
                <wp:positionV relativeFrom="paragraph">
                  <wp:posOffset>144780</wp:posOffset>
                </wp:positionV>
                <wp:extent cx="601980" cy="944880"/>
                <wp:effectExtent l="0" t="0" r="83820" b="64770"/>
                <wp:wrapNone/>
                <wp:docPr id="92" name="Straight Arrow Connector 92"/>
                <wp:cNvGraphicFramePr/>
                <a:graphic xmlns:a="http://schemas.openxmlformats.org/drawingml/2006/main">
                  <a:graphicData uri="http://schemas.microsoft.com/office/word/2010/wordprocessingShape">
                    <wps:wsp>
                      <wps:cNvCnPr/>
                      <wps:spPr>
                        <a:xfrm>
                          <a:off x="0" y="0"/>
                          <a:ext cx="601980" cy="94488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2" o:spid="_x0000_s1026" type="#_x0000_t32" style="position:absolute;margin-left:164.4pt;margin-top:11.4pt;width:47.4pt;height:74.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" strokecolor="windowText"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801600" behindDoc="0" locked="0" layoutInCell="1" allowOverlap="1" wp14:anchorId="03E2C133" wp14:editId="2D1A7036">
                <wp:simplePos x="0" y="0"/>
                <wp:positionH relativeFrom="column">
                  <wp:posOffset>4518660</wp:posOffset>
                </wp:positionH>
                <wp:positionV relativeFrom="paragraph">
                  <wp:posOffset>144780</wp:posOffset>
                </wp:positionV>
                <wp:extent cx="784860" cy="944880"/>
                <wp:effectExtent l="0" t="0" r="72390" b="64770"/>
                <wp:wrapNone/>
                <wp:docPr id="93" name="Straight Arrow Connector 93"/>
                <wp:cNvGraphicFramePr/>
                <a:graphic xmlns:a="http://schemas.openxmlformats.org/drawingml/2006/main">
                  <a:graphicData uri="http://schemas.microsoft.com/office/word/2010/wordprocessingShape">
                    <wps:wsp>
                      <wps:cNvCnPr/>
                      <wps:spPr>
                        <a:xfrm>
                          <a:off x="0" y="0"/>
                          <a:ext cx="784860" cy="9448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3" o:spid="_x0000_s1026" type="#_x0000_t32" style="position:absolute;margin-left:355.8pt;margin-top:11.4pt;width:61.8pt;height:74.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" strokecolor="black [3213]" strokeweight="1pt">
                <v:stroke endarrow="open"/>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802624" behindDoc="0" locked="0" layoutInCell="1" allowOverlap="1" wp14:anchorId="6A4F814F" wp14:editId="0720AEA9">
                <wp:simplePos x="0" y="0"/>
                <wp:positionH relativeFrom="column">
                  <wp:posOffset>2514600</wp:posOffset>
                </wp:positionH>
                <wp:positionV relativeFrom="paragraph">
                  <wp:posOffset>144780</wp:posOffset>
                </wp:positionV>
                <wp:extent cx="2270760" cy="1021080"/>
                <wp:effectExtent l="0" t="0" r="72390" b="64770"/>
                <wp:wrapNone/>
                <wp:docPr id="94" name="Straight Arrow Connector 94"/>
                <wp:cNvGraphicFramePr/>
                <a:graphic xmlns:a="http://schemas.openxmlformats.org/drawingml/2006/main">
                  <a:graphicData uri="http://schemas.microsoft.com/office/word/2010/wordprocessingShape">
                    <wps:wsp>
                      <wps:cNvCnPr/>
                      <wps:spPr>
                        <a:xfrm>
                          <a:off x="0" y="0"/>
                          <a:ext cx="2270760" cy="10210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4" o:spid="_x0000_s1026" type="#_x0000_t32" style="position:absolute;margin-left:198pt;margin-top:11.4pt;width:178.8pt;height:80.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" strokecolor="black [3213]" strokeweight="1pt">
                <v:stroke endarrow="open"/>
              </v:shape>
            </w:pict>
          </mc:Fallback>
        </mc:AlternateContent>
      </w:r>
      <w:r>
        <w:rPr>
          <w:rFonts w:eastAsia="Times New Roman" w:cs="Times New Roman"/>
          <w:iCs/>
          <w:color w:val="000000"/>
          <w:szCs w:val="24"/>
        </w:rPr>
        <w:tab/>
      </w:r>
    </w:p>
    <w:p w:rsidR="00EE33E5" w:rsidRDefault="00EE33E5" w:rsidP="00EE33E5">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11840" behindDoc="1" locked="0" layoutInCell="1" allowOverlap="1" wp14:anchorId="0133E47B" wp14:editId="3ED0E154">
                <wp:simplePos x="0" y="0"/>
                <wp:positionH relativeFrom="column">
                  <wp:posOffset>4785360</wp:posOffset>
                </wp:positionH>
                <wp:positionV relativeFrom="paragraph">
                  <wp:posOffset>144780</wp:posOffset>
                </wp:positionV>
                <wp:extent cx="388620" cy="1403985"/>
                <wp:effectExtent l="0" t="0" r="0" b="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.42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376.8pt;margin-top:11.4pt;width:30.6pt;height:110.55pt;z-index:-251504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" stroked="f">
                <v:textbox style="mso-fit-shape-to-text:t">
                  <w:txbxContent>
                    <w:p w:rsidR="00435F91" w:rsidRDefault="00435F91" w:rsidP="00EE33E5">
                      <w:r>
                        <w:t>.42</w:t>
                      </w:r>
                    </w:p>
                  </w:txbxContent>
                </v:textbox>
              </v:shape>
            </w:pict>
          </mc:Fallback>
        </mc:AlternateContent>
      </w:r>
    </w:p>
    <w:p w:rsidR="00EE33E5" w:rsidRDefault="00EE33E5" w:rsidP="00EE33E5">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09792" behindDoc="1" locked="0" layoutInCell="1" allowOverlap="1" wp14:anchorId="6E613885" wp14:editId="22C225ED">
                <wp:simplePos x="0" y="0"/>
                <wp:positionH relativeFrom="column">
                  <wp:posOffset>3695700</wp:posOffset>
                </wp:positionH>
                <wp:positionV relativeFrom="paragraph">
                  <wp:posOffset>129540</wp:posOffset>
                </wp:positionV>
                <wp:extent cx="388620" cy="140398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Pr="008E36AE" w:rsidRDefault="00435F91" w:rsidP="00EE33E5">
                            <w:r w:rsidRPr="008E36AE">
                              <w:t>.</w:t>
                            </w:r>
                            <w:r>
                              <w:t>48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left:0;text-align:left;margin-left:291pt;margin-top:10.2pt;width:30.6pt;height:110.55pt;z-index:-251506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" stroked="f">
                <v:textbox style="mso-fit-shape-to-text:t">
                  <w:txbxContent>
                    <w:p w:rsidR="00435F91" w:rsidRPr="008E36AE" w:rsidRDefault="00435F91" w:rsidP="00EE33E5">
                      <w:r w:rsidRPr="008E36AE">
                        <w:t>.</w:t>
                      </w:r>
                      <w:r>
                        <w:t>48</w:t>
                      </w:r>
                    </w:p>
                  </w:txbxContent>
                </v:textbox>
              </v:shape>
            </w:pict>
          </mc:Fallback>
        </mc:AlternateContent>
      </w:r>
    </w:p>
    <w:p w:rsidR="00EE33E5" w:rsidRDefault="00EE33E5" w:rsidP="00EE33E5">
      <w:pP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10816" behindDoc="1" locked="0" layoutInCell="1" allowOverlap="1" wp14:anchorId="281E8952" wp14:editId="3686D97E">
                <wp:simplePos x="0" y="0"/>
                <wp:positionH relativeFrom="column">
                  <wp:posOffset>2446020</wp:posOffset>
                </wp:positionH>
                <wp:positionV relativeFrom="paragraph">
                  <wp:posOffset>68580</wp:posOffset>
                </wp:positionV>
                <wp:extent cx="388620" cy="140398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Pr="008E36AE" w:rsidRDefault="00435F91" w:rsidP="00EE33E5">
                            <w:r w:rsidRPr="008E36AE">
                              <w:t>.</w:t>
                            </w:r>
                            <w:r>
                              <w:t>78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192.6pt;margin-top:5.4pt;width:30.6pt;height:110.55pt;z-index:-251505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" stroked="f">
                <v:textbox style="mso-fit-shape-to-text:t">
                  <w:txbxContent>
                    <w:p w:rsidR="00435F91" w:rsidRPr="008E36AE" w:rsidRDefault="00435F91" w:rsidP="00EE33E5">
                      <w:r w:rsidRPr="008E36AE">
                        <w:t>.</w:t>
                      </w:r>
                      <w:r>
                        <w:t>78</w:t>
                      </w:r>
                    </w:p>
                  </w:txbxContent>
                </v:textbox>
              </v:shape>
            </w:pict>
          </mc:Fallback>
        </mc:AlternateContent>
      </w:r>
      <w:r>
        <w:rPr>
          <w:rFonts w:eastAsia="Times New Roman" w:cs="Times New Roman"/>
          <w:iCs/>
          <w:color w:val="000000"/>
          <w:szCs w:val="24"/>
        </w:rPr>
        <w:tab/>
      </w:r>
      <w:r>
        <w:rPr>
          <w:rFonts w:eastAsia="Times New Roman" w:cs="Times New Roman"/>
          <w:iCs/>
          <w:color w:val="000000"/>
          <w:szCs w:val="24"/>
        </w:rPr>
        <w:tab/>
        <w:t xml:space="preserve"> </w:t>
      </w:r>
      <w:r>
        <w:rPr>
          <w:rFonts w:eastAsia="Times New Roman" w:cs="Times New Roman"/>
          <w:iCs/>
          <w:color w:val="000000"/>
          <w:szCs w:val="24"/>
        </w:rPr>
        <w:tab/>
        <w:t xml:space="preserve"> </w:t>
      </w:r>
    </w:p>
    <w:p w:rsidR="00EE33E5" w:rsidRDefault="00EE33E5" w:rsidP="00EE33E5">
      <w:pPr>
        <w:rPr>
          <w:rFonts w:eastAsia="Times New Roman" w:cs="Times New Roman"/>
          <w:iCs/>
          <w:color w:val="000000"/>
          <w:szCs w:val="24"/>
        </w:rPr>
      </w:pPr>
      <w:r>
        <w:rPr>
          <w:rFonts w:eastAsia="Times New Roman" w:cs="Times New Roman"/>
          <w:iCs/>
          <w:color w:val="000000"/>
          <w:szCs w:val="24"/>
        </w:rPr>
        <w:t xml:space="preserve">         </w:t>
      </w:r>
    </w:p>
    <w:p w:rsidR="00EE33E5" w:rsidRDefault="00587CCC" w:rsidP="00EE33E5">
      <w:pPr>
        <w:rPr>
          <w:rFonts w:eastAsia="Times New Roman" w:cs="Times New Roman"/>
          <w:iCs/>
          <w:color w:val="000000"/>
          <w:szCs w:val="24"/>
        </w:rPr>
      </w:pPr>
      <w:r w:rsidRPr="00587CCC">
        <w:rPr>
          <w:rFonts w:eastAsia="Times New Roman" w:cs="Times New Roman"/>
          <w:iCs/>
          <w:noProof/>
          <w:color w:val="000000"/>
          <w:szCs w:val="24"/>
        </w:rPr>
        <mc:AlternateContent>
          <mc:Choice Requires="wps">
            <w:drawing>
              <wp:anchor distT="0" distB="0" distL="114300" distR="114300" simplePos="0" relativeHeight="251834368" behindDoc="1" locked="0" layoutInCell="1" allowOverlap="1" wp14:anchorId="277DA8B4" wp14:editId="1ABDCB59">
                <wp:simplePos x="0" y="0"/>
                <wp:positionH relativeFrom="column">
                  <wp:posOffset>1493520</wp:posOffset>
                </wp:positionH>
                <wp:positionV relativeFrom="paragraph">
                  <wp:posOffset>168275</wp:posOffset>
                </wp:positionV>
                <wp:extent cx="556260" cy="1403985"/>
                <wp:effectExtent l="0" t="0" r="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403985"/>
                        </a:xfrm>
                        <a:prstGeom prst="rect">
                          <a:avLst/>
                        </a:prstGeom>
                        <a:solidFill>
                          <a:srgbClr val="FFFFFF"/>
                        </a:solidFill>
                        <a:ln w="9525">
                          <a:noFill/>
                          <a:miter lim="800000"/>
                          <a:headEnd/>
                          <a:tailEnd/>
                        </a:ln>
                      </wps:spPr>
                      <wps:txbx>
                        <w:txbxContent>
                          <w:p w:rsidR="00435F91" w:rsidRDefault="00435F91">
                            <w:r>
                              <w:t>-1.78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117.6pt;margin-top:13.25pt;width:43.8pt;height:110.55pt;z-index:-251482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" stroked="f">
                <v:textbox style="mso-fit-shape-to-text:t">
                  <w:txbxContent>
                    <w:p w:rsidR="00435F91" w:rsidRDefault="00435F91">
                      <w:r>
                        <w:t>-1.78</w:t>
                      </w:r>
                    </w:p>
                  </w:txbxContent>
                </v:textbox>
              </v:shape>
            </w:pict>
          </mc:Fallback>
        </mc:AlternateContent>
      </w:r>
      <w:r w:rsidR="00EE33E5" w:rsidRPr="008E36AE">
        <w:rPr>
          <w:rFonts w:eastAsia="Times New Roman" w:cs="Times New Roman"/>
          <w:iCs/>
          <w:noProof/>
          <w:color w:val="000000"/>
          <w:szCs w:val="24"/>
        </w:rPr>
        <mc:AlternateContent>
          <mc:Choice Requires="wps">
            <w:drawing>
              <wp:anchor distT="0" distB="0" distL="114300" distR="114300" simplePos="0" relativeHeight="251824128" behindDoc="1" locked="0" layoutInCell="1" allowOverlap="1" wp14:anchorId="7E2ED385" wp14:editId="65758C60">
                <wp:simplePos x="0" y="0"/>
                <wp:positionH relativeFrom="column">
                  <wp:posOffset>3040380</wp:posOffset>
                </wp:positionH>
                <wp:positionV relativeFrom="paragraph">
                  <wp:posOffset>1270</wp:posOffset>
                </wp:positionV>
                <wp:extent cx="563880" cy="1403985"/>
                <wp:effectExtent l="0" t="0" r="762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3985"/>
                        </a:xfrm>
                        <a:prstGeom prst="rect">
                          <a:avLst/>
                        </a:prstGeom>
                        <a:solidFill>
                          <a:srgbClr val="FFFFFF"/>
                        </a:solidFill>
                        <a:ln w="9525">
                          <a:noFill/>
                          <a:miter lim="800000"/>
                          <a:headEnd/>
                          <a:tailEnd/>
                        </a:ln>
                      </wps:spPr>
                      <wps:txbx>
                        <w:txbxContent>
                          <w:p w:rsidR="00435F91" w:rsidRDefault="00435F91" w:rsidP="00EE33E5">
                            <w:r>
                              <w:t>-.89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margin-left:239.4pt;margin-top:.1pt;width:44.4pt;height:110.55pt;z-index:-251492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wkJQIAACU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" stroked="f">
                <v:textbox style="mso-fit-shape-to-text:t">
                  <w:txbxContent>
                    <w:p w:rsidR="00435F91" w:rsidRDefault="00435F91" w:rsidP="00EE33E5">
                      <w:r>
                        <w:t>-.89</w:t>
                      </w:r>
                    </w:p>
                  </w:txbxContent>
                </v:textbox>
              </v:shape>
            </w:pict>
          </mc:Fallback>
        </mc:AlternateContent>
      </w:r>
      <w:r w:rsidR="00EE33E5" w:rsidRPr="008E36AE">
        <w:rPr>
          <w:rFonts w:eastAsia="Times New Roman" w:cs="Times New Roman"/>
          <w:iCs/>
          <w:noProof/>
          <w:color w:val="000000"/>
          <w:szCs w:val="24"/>
        </w:rPr>
        <mc:AlternateContent>
          <mc:Choice Requires="wps">
            <w:drawing>
              <wp:anchor distT="0" distB="0" distL="114300" distR="114300" simplePos="0" relativeHeight="251822080" behindDoc="1" locked="0" layoutInCell="1" allowOverlap="1" wp14:anchorId="699730D7" wp14:editId="68398C82">
                <wp:simplePos x="0" y="0"/>
                <wp:positionH relativeFrom="column">
                  <wp:posOffset>5623560</wp:posOffset>
                </wp:positionH>
                <wp:positionV relativeFrom="paragraph">
                  <wp:posOffset>30480</wp:posOffset>
                </wp:positionV>
                <wp:extent cx="388620" cy="1403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.69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margin-left:442.8pt;margin-top:2.4pt;width:30.6pt;height:110.55pt;z-index:-251494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" stroked="f">
                <v:textbox style="mso-fit-shape-to-text:t">
                  <w:txbxContent>
                    <w:p w:rsidR="00435F91" w:rsidRDefault="00435F91" w:rsidP="00EE33E5">
                      <w:r>
                        <w:t>.69</w:t>
                      </w:r>
                    </w:p>
                  </w:txbxContent>
                </v:textbox>
              </v:shape>
            </w:pict>
          </mc:Fallback>
        </mc:AlternateContent>
      </w:r>
      <w:r w:rsidR="00EE33E5" w:rsidRPr="008E36AE">
        <w:rPr>
          <w:rFonts w:eastAsia="Times New Roman" w:cs="Times New Roman"/>
          <w:iCs/>
          <w:noProof/>
          <w:color w:val="000000"/>
          <w:szCs w:val="24"/>
        </w:rPr>
        <mc:AlternateContent>
          <mc:Choice Requires="wps">
            <w:drawing>
              <wp:anchor distT="0" distB="0" distL="114300" distR="114300" simplePos="0" relativeHeight="251816960" behindDoc="1" locked="0" layoutInCell="1" allowOverlap="1" wp14:anchorId="02D0405B" wp14:editId="0A419078">
                <wp:simplePos x="0" y="0"/>
                <wp:positionH relativeFrom="column">
                  <wp:posOffset>-76200</wp:posOffset>
                </wp:positionH>
                <wp:positionV relativeFrom="paragraph">
                  <wp:posOffset>100330</wp:posOffset>
                </wp:positionV>
                <wp:extent cx="388620" cy="1403985"/>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.51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6pt;margin-top:7.9pt;width:30.6pt;height:110.55pt;z-index:-251499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" stroked="f">
                <v:textbox style="mso-fit-shape-to-text:t">
                  <w:txbxContent>
                    <w:p w:rsidR="00435F91" w:rsidRDefault="00435F91" w:rsidP="00EE33E5">
                      <w:r>
                        <w:t>.51</w:t>
                      </w:r>
                    </w:p>
                  </w:txbxContent>
                </v:textbox>
              </v:shape>
            </w:pict>
          </mc:Fallback>
        </mc:AlternateContent>
      </w:r>
      <w:r w:rsidR="00EE33E5">
        <w:rPr>
          <w:rFonts w:eastAsia="Times New Roman" w:cs="Times New Roman"/>
          <w:iCs/>
          <w:color w:val="000000"/>
          <w:szCs w:val="24"/>
        </w:rPr>
        <w:tab/>
      </w:r>
      <w:r w:rsidR="00EE33E5">
        <w:rPr>
          <w:rFonts w:eastAsia="Times New Roman" w:cs="Times New Roman"/>
          <w:iCs/>
          <w:color w:val="000000"/>
          <w:szCs w:val="24"/>
        </w:rPr>
        <w:tab/>
        <w:t xml:space="preserve">       </w:t>
      </w:r>
    </w:p>
    <w:p w:rsidR="00EE33E5" w:rsidRDefault="00EE33E5" w:rsidP="00EE33E5">
      <w:pP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23104" behindDoc="1" locked="0" layoutInCell="1" allowOverlap="1" wp14:anchorId="105001EC" wp14:editId="6866794A">
                <wp:simplePos x="0" y="0"/>
                <wp:positionH relativeFrom="column">
                  <wp:posOffset>3848100</wp:posOffset>
                </wp:positionH>
                <wp:positionV relativeFrom="paragraph">
                  <wp:posOffset>61595</wp:posOffset>
                </wp:positionV>
                <wp:extent cx="518160" cy="140398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403985"/>
                        </a:xfrm>
                        <a:prstGeom prst="rect">
                          <a:avLst/>
                        </a:prstGeom>
                        <a:solidFill>
                          <a:srgbClr val="FFFFFF"/>
                        </a:solidFill>
                        <a:ln w="9525">
                          <a:noFill/>
                          <a:miter lim="800000"/>
                          <a:headEnd/>
                          <a:tailEnd/>
                        </a:ln>
                      </wps:spPr>
                      <wps:txbx>
                        <w:txbxContent>
                          <w:p w:rsidR="00435F91" w:rsidRDefault="00435F91" w:rsidP="00EE33E5">
                            <w:r>
                              <w:t>1.58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margin-left:303pt;margin-top:4.85pt;width:40.8pt;height:110.55pt;z-index:-251493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" stroked="f">
                <v:textbox style="mso-fit-shape-to-text:t">
                  <w:txbxContent>
                    <w:p w:rsidR="00435F91" w:rsidRDefault="00435F91" w:rsidP="00EE33E5">
                      <w:r>
                        <w:t>1.58</w:t>
                      </w:r>
                    </w:p>
                  </w:txbxContent>
                </v:textbox>
              </v:shape>
            </w:pict>
          </mc:Fallback>
        </mc:AlternateContent>
      </w:r>
      <w:r>
        <w:rPr>
          <w:rFonts w:eastAsia="Times New Roman" w:cs="Times New Roman"/>
          <w:i/>
          <w:iCs/>
          <w:noProof/>
          <w:color w:val="000000"/>
          <w:szCs w:val="24"/>
        </w:rPr>
        <mc:AlternateContent>
          <mc:Choice Requires="wps">
            <w:drawing>
              <wp:anchor distT="0" distB="0" distL="114300" distR="114300" simplePos="0" relativeHeight="251792384" behindDoc="0" locked="0" layoutInCell="1" allowOverlap="1" wp14:anchorId="3E47F02D" wp14:editId="68D5B9E0">
                <wp:simplePos x="0" y="0"/>
                <wp:positionH relativeFrom="column">
                  <wp:posOffset>2171700</wp:posOffset>
                </wp:positionH>
                <wp:positionV relativeFrom="paragraph">
                  <wp:posOffset>38735</wp:posOffset>
                </wp:positionV>
                <wp:extent cx="1485900" cy="586740"/>
                <wp:effectExtent l="0" t="0" r="19050" b="22860"/>
                <wp:wrapNone/>
                <wp:docPr id="295" name="Oval 295"/>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95" o:spid="_x0000_s1026" style="position:absolute;margin-left:171pt;margin-top:3.05pt;width:117pt;height:46.2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" filled="f" strokecolor="black [3213]" strokeweight="1pt"/>
            </w:pict>
          </mc:Fallback>
        </mc:AlternateContent>
      </w:r>
      <w:r>
        <w:rPr>
          <w:rFonts w:eastAsia="Times New Roman" w:cs="Times New Roman"/>
          <w:i/>
          <w:iCs/>
          <w:noProof/>
          <w:color w:val="000000"/>
          <w:szCs w:val="24"/>
        </w:rPr>
        <mc:AlternateContent>
          <mc:Choice Requires="wps">
            <w:drawing>
              <wp:anchor distT="0" distB="0" distL="114300" distR="114300" simplePos="0" relativeHeight="251789312" behindDoc="0" locked="0" layoutInCell="1" allowOverlap="1" wp14:anchorId="6A48A3CF" wp14:editId="7FC12971">
                <wp:simplePos x="0" y="0"/>
                <wp:positionH relativeFrom="column">
                  <wp:posOffset>7620</wp:posOffset>
                </wp:positionH>
                <wp:positionV relativeFrom="paragraph">
                  <wp:posOffset>38735</wp:posOffset>
                </wp:positionV>
                <wp:extent cx="1485900" cy="586740"/>
                <wp:effectExtent l="0" t="0" r="19050" b="22860"/>
                <wp:wrapNone/>
                <wp:docPr id="296" name="Oval 296"/>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96" o:spid="_x0000_s1026" style="position:absolute;margin-left:.6pt;margin-top:3.05pt;width:117pt;height:46.2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" filled="f" strokecolor="windowText" strokeweight="1pt"/>
            </w:pict>
          </mc:Fallback>
        </mc:AlternateContent>
      </w:r>
      <w:r>
        <w:rPr>
          <w:rFonts w:eastAsia="Times New Roman" w:cs="Times New Roman"/>
          <w:i/>
          <w:iCs/>
          <w:noProof/>
          <w:color w:val="000000"/>
          <w:szCs w:val="24"/>
        </w:rPr>
        <mc:AlternateContent>
          <mc:Choice Requires="wps">
            <w:drawing>
              <wp:anchor distT="0" distB="0" distL="114300" distR="114300" simplePos="0" relativeHeight="251791360" behindDoc="0" locked="0" layoutInCell="1" allowOverlap="1" wp14:anchorId="305FCDCF" wp14:editId="66675E7B">
                <wp:simplePos x="0" y="0"/>
                <wp:positionH relativeFrom="column">
                  <wp:posOffset>4518660</wp:posOffset>
                </wp:positionH>
                <wp:positionV relativeFrom="paragraph">
                  <wp:posOffset>31115</wp:posOffset>
                </wp:positionV>
                <wp:extent cx="1485900" cy="586740"/>
                <wp:effectExtent l="0" t="0" r="19050" b="22860"/>
                <wp:wrapNone/>
                <wp:docPr id="297" name="Oval 297"/>
                <wp:cNvGraphicFramePr/>
                <a:graphic xmlns:a="http://schemas.openxmlformats.org/drawingml/2006/main">
                  <a:graphicData uri="http://schemas.microsoft.com/office/word/2010/wordprocessingShape">
                    <wps:wsp>
                      <wps:cNvSpPr/>
                      <wps:spPr>
                        <a:xfrm>
                          <a:off x="0" y="0"/>
                          <a:ext cx="1485900" cy="586740"/>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97" o:spid="_x0000_s1026" style="position:absolute;margin-left:355.8pt;margin-top:2.45pt;width:117pt;height:46.2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" filled="f" strokecolor="black [3213]" strokeweight="1pt"/>
            </w:pict>
          </mc:Fallback>
        </mc:AlternateContent>
      </w:r>
    </w:p>
    <w:p w:rsidR="00EE33E5" w:rsidRDefault="002A1767" w:rsidP="00EE33E5">
      <w:pPr>
        <w:rPr>
          <w:rFonts w:eastAsia="Times New Roman" w:cs="Times New Roman"/>
          <w:iCs/>
          <w:color w:val="000000"/>
          <w:szCs w:val="24"/>
        </w:rPr>
      </w:pPr>
      <w:r>
        <w:rPr>
          <w:rFonts w:eastAsia="Times New Roman" w:cs="Times New Roman"/>
          <w:iCs/>
          <w:noProof/>
          <w:color w:val="000000"/>
          <w:szCs w:val="24"/>
        </w:rPr>
        <mc:AlternateContent>
          <mc:Choice Requires="wps">
            <w:drawing>
              <wp:anchor distT="0" distB="0" distL="114300" distR="114300" simplePos="0" relativeHeight="251839488" behindDoc="0" locked="0" layoutInCell="1" allowOverlap="1">
                <wp:simplePos x="0" y="0"/>
                <wp:positionH relativeFrom="column">
                  <wp:posOffset>3657600</wp:posOffset>
                </wp:positionH>
                <wp:positionV relativeFrom="paragraph">
                  <wp:posOffset>161290</wp:posOffset>
                </wp:positionV>
                <wp:extent cx="861060" cy="0"/>
                <wp:effectExtent l="38100" t="76200" r="0" b="114300"/>
                <wp:wrapNone/>
                <wp:docPr id="23" name="Straight Arrow Connector 23"/>
                <wp:cNvGraphicFramePr/>
                <a:graphic xmlns:a="http://schemas.openxmlformats.org/drawingml/2006/main">
                  <a:graphicData uri="http://schemas.microsoft.com/office/word/2010/wordprocessingShape">
                    <wps:wsp>
                      <wps:cNvCnPr/>
                      <wps:spPr>
                        <a:xfrm flipH="1">
                          <a:off x="0" y="0"/>
                          <a:ext cx="86106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4in;margin-top:12.7pt;width:67.8pt;height:0;flip:x;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" strokecolor="black [3213]" strokeweight="1pt">
                <v:stroke endarrow="open"/>
              </v:shape>
            </w:pict>
          </mc:Fallback>
        </mc:AlternateContent>
      </w:r>
      <w:r w:rsidR="00587CCC">
        <w:rPr>
          <w:rFonts w:eastAsia="Times New Roman" w:cs="Times New Roman"/>
          <w:iCs/>
          <w:noProof/>
          <w:color w:val="000000"/>
          <w:szCs w:val="24"/>
        </w:rPr>
        <mc:AlternateContent>
          <mc:Choice Requires="wps">
            <w:drawing>
              <wp:anchor distT="0" distB="0" distL="114300" distR="114300" simplePos="0" relativeHeight="251831296" behindDoc="0" locked="0" layoutInCell="1" allowOverlap="1" wp14:anchorId="0800C555" wp14:editId="209EF285">
                <wp:simplePos x="0" y="0"/>
                <wp:positionH relativeFrom="column">
                  <wp:posOffset>1440180</wp:posOffset>
                </wp:positionH>
                <wp:positionV relativeFrom="paragraph">
                  <wp:posOffset>31115</wp:posOffset>
                </wp:positionV>
                <wp:extent cx="777240" cy="1270"/>
                <wp:effectExtent l="0" t="76200" r="22860" b="113030"/>
                <wp:wrapNone/>
                <wp:docPr id="321" name="Straight Arrow Connector 321"/>
                <wp:cNvGraphicFramePr/>
                <a:graphic xmlns:a="http://schemas.openxmlformats.org/drawingml/2006/main">
                  <a:graphicData uri="http://schemas.microsoft.com/office/word/2010/wordprocessingShape">
                    <wps:wsp>
                      <wps:cNvCnPr/>
                      <wps:spPr>
                        <a:xfrm flipV="1">
                          <a:off x="0" y="0"/>
                          <a:ext cx="777240" cy="127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21" o:spid="_x0000_s1026" type="#_x0000_t32" style="position:absolute;margin-left:113.4pt;margin-top:2.45pt;width:61.2pt;height:.1pt;flip:y;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" strokecolor="black [3213]" strokeweight="1pt">
                <v:stroke endarrow="open"/>
              </v:shape>
            </w:pict>
          </mc:Fallback>
        </mc:AlternateContent>
      </w:r>
      <w:r w:rsidR="00EE33E5">
        <w:rPr>
          <w:rFonts w:eastAsia="Times New Roman" w:cs="Times New Roman"/>
          <w:iCs/>
          <w:color w:val="000000"/>
          <w:szCs w:val="24"/>
        </w:rPr>
        <w:t xml:space="preserve">        In</w:t>
      </w:r>
      <w:r w:rsidR="00EE33E5" w:rsidRPr="00E52FC3">
        <w:rPr>
          <w:rFonts w:eastAsia="Times New Roman" w:cs="Times New Roman"/>
          <w:iCs/>
          <w:color w:val="000000"/>
          <w:szCs w:val="24"/>
        </w:rPr>
        <w:t>formational</w:t>
      </w:r>
      <w:r w:rsidR="00EE33E5">
        <w:rPr>
          <w:rFonts w:eastAsia="Times New Roman" w:cs="Times New Roman"/>
          <w:iCs/>
          <w:color w:val="000000"/>
          <w:szCs w:val="24"/>
        </w:rPr>
        <w:tab/>
        <w:t xml:space="preserve">      </w:t>
      </w:r>
      <w:r w:rsidR="00EE33E5">
        <w:rPr>
          <w:rFonts w:eastAsia="Times New Roman" w:cs="Times New Roman"/>
          <w:iCs/>
          <w:color w:val="000000"/>
          <w:szCs w:val="24"/>
        </w:rPr>
        <w:tab/>
      </w:r>
      <w:r w:rsidR="00EE33E5">
        <w:rPr>
          <w:rFonts w:eastAsia="Times New Roman" w:cs="Times New Roman"/>
          <w:iCs/>
          <w:color w:val="000000"/>
          <w:szCs w:val="24"/>
        </w:rPr>
        <w:tab/>
        <w:t xml:space="preserve">      Interpersonal</w:t>
      </w:r>
      <w:r w:rsidR="00EE33E5">
        <w:rPr>
          <w:rFonts w:eastAsia="Times New Roman" w:cs="Times New Roman"/>
          <w:iCs/>
          <w:color w:val="000000"/>
          <w:szCs w:val="24"/>
        </w:rPr>
        <w:tab/>
      </w:r>
      <w:r w:rsidR="00EE33E5">
        <w:rPr>
          <w:rFonts w:eastAsia="Times New Roman" w:cs="Times New Roman"/>
          <w:iCs/>
          <w:color w:val="000000"/>
          <w:szCs w:val="24"/>
        </w:rPr>
        <w:tab/>
      </w:r>
      <w:r w:rsidR="00EE33E5">
        <w:rPr>
          <w:rFonts w:eastAsia="Times New Roman" w:cs="Times New Roman"/>
          <w:iCs/>
          <w:color w:val="000000"/>
          <w:szCs w:val="24"/>
        </w:rPr>
        <w:tab/>
        <w:t xml:space="preserve">      Overall LMX</w:t>
      </w:r>
    </w:p>
    <w:p w:rsidR="00EE33E5" w:rsidRPr="00FA5026" w:rsidRDefault="00587CCC" w:rsidP="00EE33E5">
      <w:pPr>
        <w:rPr>
          <w:rFonts w:eastAsia="Times New Roman" w:cs="Times New Roman"/>
          <w:iCs/>
          <w:color w:val="000000"/>
          <w:szCs w:val="24"/>
        </w:rPr>
      </w:pPr>
      <w:r w:rsidRPr="00587CCC">
        <w:rPr>
          <w:rFonts w:eastAsia="Times New Roman" w:cs="Times New Roman"/>
          <w:iCs/>
          <w:noProof/>
          <w:color w:val="000000"/>
          <w:szCs w:val="24"/>
        </w:rPr>
        <mc:AlternateContent>
          <mc:Choice Requires="wps">
            <w:drawing>
              <wp:anchor distT="0" distB="0" distL="114300" distR="114300" simplePos="0" relativeHeight="251836416" behindDoc="1" locked="0" layoutInCell="1" allowOverlap="1" wp14:anchorId="42D64837" wp14:editId="319D4E82">
                <wp:simplePos x="0" y="0"/>
                <wp:positionH relativeFrom="column">
                  <wp:posOffset>1615440</wp:posOffset>
                </wp:positionH>
                <wp:positionV relativeFrom="paragraph">
                  <wp:posOffset>5715</wp:posOffset>
                </wp:positionV>
                <wp:extent cx="556260" cy="1403985"/>
                <wp:effectExtent l="0" t="0" r="0" b="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403985"/>
                        </a:xfrm>
                        <a:prstGeom prst="rect">
                          <a:avLst/>
                        </a:prstGeom>
                        <a:solidFill>
                          <a:srgbClr val="FFFFFF"/>
                        </a:solidFill>
                        <a:ln w="9525">
                          <a:noFill/>
                          <a:miter lim="800000"/>
                          <a:headEnd/>
                          <a:tailEnd/>
                        </a:ln>
                      </wps:spPr>
                      <wps:txbx>
                        <w:txbxContent>
                          <w:p w:rsidR="00435F91" w:rsidRDefault="00435F91" w:rsidP="00587CCC">
                            <w:r>
                              <w:t>1.07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127.2pt;margin-top:.45pt;width:43.8pt;height:110.55pt;z-index:-251480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" stroked="f">
                <v:textbox style="mso-fit-shape-to-text:t">
                  <w:txbxContent>
                    <w:p w:rsidR="00435F91" w:rsidRDefault="00435F91" w:rsidP="00587CCC">
                      <w:r>
                        <w:t>1.07</w:t>
                      </w:r>
                    </w:p>
                  </w:txbxContent>
                </v:textbox>
              </v:shape>
            </w:pict>
          </mc:Fallback>
        </mc:AlternateContent>
      </w:r>
      <w:r>
        <w:rPr>
          <w:rFonts w:eastAsia="Times New Roman" w:cs="Times New Roman"/>
          <w:iCs/>
          <w:noProof/>
          <w:color w:val="000000"/>
          <w:szCs w:val="24"/>
        </w:rPr>
        <mc:AlternateContent>
          <mc:Choice Requires="wps">
            <w:drawing>
              <wp:anchor distT="0" distB="0" distL="114300" distR="114300" simplePos="0" relativeHeight="251832320" behindDoc="0" locked="0" layoutInCell="1" allowOverlap="1">
                <wp:simplePos x="0" y="0"/>
                <wp:positionH relativeFrom="column">
                  <wp:posOffset>1493520</wp:posOffset>
                </wp:positionH>
                <wp:positionV relativeFrom="paragraph">
                  <wp:posOffset>31115</wp:posOffset>
                </wp:positionV>
                <wp:extent cx="678180" cy="0"/>
                <wp:effectExtent l="38100" t="76200" r="0" b="114300"/>
                <wp:wrapNone/>
                <wp:docPr id="322" name="Straight Arrow Connector 322"/>
                <wp:cNvGraphicFramePr/>
                <a:graphic xmlns:a="http://schemas.openxmlformats.org/drawingml/2006/main">
                  <a:graphicData uri="http://schemas.microsoft.com/office/word/2010/wordprocessingShape">
                    <wps:wsp>
                      <wps:cNvCnPr/>
                      <wps:spPr>
                        <a:xfrm flipH="1">
                          <a:off x="0" y="0"/>
                          <a:ext cx="67818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22" o:spid="_x0000_s1026" type="#_x0000_t32" style="position:absolute;margin-left:117.6pt;margin-top:2.45pt;width:53.4pt;height:0;flip:x;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" strokecolor="black [3213]" strokeweight="1pt">
                <v:stroke endarrow="open"/>
              </v:shape>
            </w:pict>
          </mc:Fallback>
        </mc:AlternateContent>
      </w:r>
      <w:r w:rsidR="00EE33E5">
        <w:rPr>
          <w:rFonts w:eastAsia="Times New Roman" w:cs="Times New Roman"/>
          <w:iCs/>
          <w:color w:val="000000"/>
          <w:szCs w:val="24"/>
        </w:rPr>
        <w:t xml:space="preserve">              Justice</w:t>
      </w:r>
      <w:r w:rsidR="00EE33E5">
        <w:rPr>
          <w:rFonts w:eastAsia="Times New Roman" w:cs="Times New Roman"/>
          <w:iCs/>
          <w:color w:val="000000"/>
          <w:szCs w:val="24"/>
        </w:rPr>
        <w:tab/>
      </w:r>
      <w:r w:rsidR="00EE33E5">
        <w:rPr>
          <w:rFonts w:eastAsia="Times New Roman" w:cs="Times New Roman"/>
          <w:iCs/>
          <w:color w:val="000000"/>
          <w:szCs w:val="24"/>
        </w:rPr>
        <w:tab/>
        <w:t xml:space="preserve">  </w:t>
      </w:r>
      <w:r w:rsidR="00EE33E5">
        <w:rPr>
          <w:rFonts w:eastAsia="Times New Roman" w:cs="Times New Roman"/>
          <w:iCs/>
          <w:color w:val="000000"/>
          <w:szCs w:val="24"/>
        </w:rPr>
        <w:tab/>
      </w:r>
      <w:r w:rsidR="00EE33E5">
        <w:rPr>
          <w:rFonts w:eastAsia="Times New Roman" w:cs="Times New Roman"/>
          <w:iCs/>
          <w:color w:val="000000"/>
          <w:szCs w:val="24"/>
        </w:rPr>
        <w:tab/>
        <w:t>Justice</w:t>
      </w:r>
      <w:r w:rsidR="00EE33E5">
        <w:rPr>
          <w:rFonts w:eastAsia="Times New Roman" w:cs="Times New Roman"/>
          <w:iCs/>
          <w:color w:val="000000"/>
          <w:szCs w:val="24"/>
        </w:rPr>
        <w:tab/>
      </w:r>
      <w:r w:rsidR="00EE33E5">
        <w:rPr>
          <w:rFonts w:eastAsia="Times New Roman" w:cs="Times New Roman"/>
          <w:iCs/>
          <w:color w:val="000000"/>
          <w:szCs w:val="24"/>
        </w:rPr>
        <w:tab/>
        <w:t xml:space="preserve">   </w:t>
      </w:r>
      <w:r w:rsidR="00EE33E5">
        <w:rPr>
          <w:rFonts w:eastAsia="Times New Roman" w:cs="Times New Roman"/>
          <w:iCs/>
          <w:color w:val="000000"/>
          <w:szCs w:val="24"/>
        </w:rPr>
        <w:tab/>
      </w:r>
      <w:r w:rsidR="00EE33E5">
        <w:rPr>
          <w:rFonts w:eastAsia="Times New Roman" w:cs="Times New Roman"/>
          <w:iCs/>
          <w:color w:val="000000"/>
          <w:szCs w:val="24"/>
        </w:rPr>
        <w:tab/>
        <w:t xml:space="preserve">           Quality</w:t>
      </w:r>
    </w:p>
    <w:p w:rsidR="00EE33E5" w:rsidRDefault="00EE6394" w:rsidP="00EE33E5">
      <w:pPr>
        <w:spacing w:line="480" w:lineRule="auto"/>
        <w:jc w:val="center"/>
        <w:rPr>
          <w:rFonts w:eastAsia="Times New Roman" w:cs="Times New Roman"/>
          <w:b/>
          <w:b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808768" behindDoc="0" locked="0" layoutInCell="1" allowOverlap="1" wp14:anchorId="79F0CE98" wp14:editId="2632994D">
                <wp:simplePos x="0" y="0"/>
                <wp:positionH relativeFrom="column">
                  <wp:posOffset>5173980</wp:posOffset>
                </wp:positionH>
                <wp:positionV relativeFrom="paragraph">
                  <wp:posOffset>99060</wp:posOffset>
                </wp:positionV>
                <wp:extent cx="0" cy="1196340"/>
                <wp:effectExtent l="95250" t="0" r="57150" b="60960"/>
                <wp:wrapNone/>
                <wp:docPr id="301" name="Straight Arrow Connector 301"/>
                <wp:cNvGraphicFramePr/>
                <a:graphic xmlns:a="http://schemas.openxmlformats.org/drawingml/2006/main">
                  <a:graphicData uri="http://schemas.microsoft.com/office/word/2010/wordprocessingShape">
                    <wps:wsp>
                      <wps:cNvCnPr/>
                      <wps:spPr>
                        <a:xfrm>
                          <a:off x="0" y="0"/>
                          <a:ext cx="0" cy="119634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1" o:spid="_x0000_s1026" type="#_x0000_t32" style="position:absolute;margin-left:407.4pt;margin-top:7.8pt;width:0;height:94.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" strokecolor="black [3213]" strokeweight="1pt">
                <v:stroke endarrow="open"/>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807744" behindDoc="0" locked="0" layoutInCell="1" allowOverlap="1" wp14:anchorId="2C71F7C1" wp14:editId="2B3A7A5C">
                <wp:simplePos x="0" y="0"/>
                <wp:positionH relativeFrom="column">
                  <wp:posOffset>754380</wp:posOffset>
                </wp:positionH>
                <wp:positionV relativeFrom="paragraph">
                  <wp:posOffset>91440</wp:posOffset>
                </wp:positionV>
                <wp:extent cx="0" cy="1203960"/>
                <wp:effectExtent l="95250" t="0" r="57150" b="53340"/>
                <wp:wrapNone/>
                <wp:docPr id="300" name="Straight Arrow Connector 300"/>
                <wp:cNvGraphicFramePr/>
                <a:graphic xmlns:a="http://schemas.openxmlformats.org/drawingml/2006/main">
                  <a:graphicData uri="http://schemas.microsoft.com/office/word/2010/wordprocessingShape">
                    <wps:wsp>
                      <wps:cNvCnPr/>
                      <wps:spPr>
                        <a:xfrm>
                          <a:off x="0" y="0"/>
                          <a:ext cx="0" cy="120396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0" o:spid="_x0000_s1026" type="#_x0000_t32" style="position:absolute;margin-left:59.4pt;margin-top:7.2pt;width:0;height:94.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" strokecolor="black [3213]" strokeweight="1pt">
                <v:stroke endarrow="open"/>
              </v:shape>
            </w:pict>
          </mc:Fallback>
        </mc:AlternateContent>
      </w:r>
    </w:p>
    <w:p w:rsidR="00EE33E5" w:rsidRDefault="00EE6394" w:rsidP="00EE33E5">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21056" behindDoc="1" locked="0" layoutInCell="1" allowOverlap="1" wp14:anchorId="263186DD" wp14:editId="550F86CE">
                <wp:simplePos x="0" y="0"/>
                <wp:positionH relativeFrom="column">
                  <wp:posOffset>5173980</wp:posOffset>
                </wp:positionH>
                <wp:positionV relativeFrom="paragraph">
                  <wp:posOffset>151130</wp:posOffset>
                </wp:positionV>
                <wp:extent cx="441960" cy="1403985"/>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EE33E5">
                            <w: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left:0;text-align:left;margin-left:407.4pt;margin-top:11.9pt;width:34.8pt;height:110.55pt;z-index:-251495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" stroked="f">
                <v:textbox style="mso-fit-shape-to-text:t">
                  <w:txbxContent>
                    <w:p w:rsidR="00435F91" w:rsidRDefault="00435F91" w:rsidP="00EE33E5">
                      <w:r>
                        <w:t>.50</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815936" behindDoc="1" locked="0" layoutInCell="1" allowOverlap="1" wp14:anchorId="32D3101D" wp14:editId="661DF449">
                <wp:simplePos x="0" y="0"/>
                <wp:positionH relativeFrom="column">
                  <wp:posOffset>350520</wp:posOffset>
                </wp:positionH>
                <wp:positionV relativeFrom="paragraph">
                  <wp:posOffset>153670</wp:posOffset>
                </wp:positionV>
                <wp:extent cx="388620" cy="140398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27.6pt;margin-top:12.1pt;width:30.6pt;height:110.55pt;z-index:-251500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" stroked="f">
                <v:textbox style="mso-fit-shape-to-text:t">
                  <w:txbxContent>
                    <w:p w:rsidR="00435F91" w:rsidRDefault="00435F91" w:rsidP="00EE33E5">
                      <w:r>
                        <w:t>.50</w:t>
                      </w:r>
                    </w:p>
                  </w:txbxContent>
                </v:textbox>
              </v:shape>
            </w:pict>
          </mc:Fallback>
        </mc:AlternateContent>
      </w:r>
    </w:p>
    <w:p w:rsidR="00EE33E5" w:rsidRDefault="00EE33E5" w:rsidP="00EE33E5">
      <w:pPr>
        <w:jc w:val="center"/>
        <w:rPr>
          <w:rFonts w:eastAsia="Times New Roman" w:cs="Times New Roman"/>
          <w:iCs/>
          <w:color w:val="000000"/>
          <w:szCs w:val="24"/>
        </w:rPr>
      </w:pPr>
    </w:p>
    <w:p w:rsidR="00EE33E5" w:rsidRPr="00EE6394" w:rsidRDefault="00EE33E5" w:rsidP="00EE6394">
      <w:pPr>
        <w:jc w:val="center"/>
        <w:rPr>
          <w:rFonts w:eastAsia="Times New Roman" w:cs="Times New Roman"/>
          <w:iCs/>
          <w:color w:val="000000"/>
          <w:szCs w:val="24"/>
        </w:rPr>
      </w:pPr>
    </w:p>
    <w:p w:rsidR="00EE33E5" w:rsidRDefault="00EE33E5" w:rsidP="00EE33E5">
      <w:pPr>
        <w:jc w:val="center"/>
        <w:rPr>
          <w:rFonts w:eastAsia="Times New Roman" w:cs="Times New Roman"/>
          <w:b/>
          <w:bCs/>
          <w:color w:val="000000"/>
          <w:szCs w:val="24"/>
        </w:rPr>
      </w:pPr>
    </w:p>
    <w:p w:rsidR="00EE33E5" w:rsidRDefault="00EE33E5" w:rsidP="00EE33E5">
      <w:pPr>
        <w:jc w:val="center"/>
        <w:rPr>
          <w:rFonts w:eastAsia="Times New Roman" w:cs="Times New Roman"/>
          <w:b/>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27200" behindDoc="1" locked="0" layoutInCell="1" allowOverlap="1" wp14:anchorId="627DC8F7" wp14:editId="0E938E31">
                <wp:simplePos x="0" y="0"/>
                <wp:positionH relativeFrom="column">
                  <wp:posOffset>-121920</wp:posOffset>
                </wp:positionH>
                <wp:positionV relativeFrom="paragraph">
                  <wp:posOffset>23495</wp:posOffset>
                </wp:positionV>
                <wp:extent cx="388620" cy="140398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left:0;text-align:left;margin-left:-9.6pt;margin-top:1.85pt;width:30.6pt;height:110.55pt;z-index:-251489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" stroked="f">
                <v:textbox style="mso-fit-shape-to-text:t">
                  <w:txbxContent>
                    <w:p w:rsidR="00435F91" w:rsidRDefault="00435F91" w:rsidP="00EE33E5">
                      <w:r>
                        <w:t>.25</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820032" behindDoc="1" locked="0" layoutInCell="1" allowOverlap="1" wp14:anchorId="4DC294D7" wp14:editId="3CD4C7EF">
                <wp:simplePos x="0" y="0"/>
                <wp:positionH relativeFrom="column">
                  <wp:posOffset>5547360</wp:posOffset>
                </wp:positionH>
                <wp:positionV relativeFrom="paragraph">
                  <wp:posOffset>23495</wp:posOffset>
                </wp:positionV>
                <wp:extent cx="388620" cy="140398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left:0;text-align:left;margin-left:436.8pt;margin-top:1.85pt;width:30.6pt;height:110.55pt;z-index:-251496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" stroked="f">
                <v:textbox style="mso-fit-shape-to-text:t">
                  <w:txbxContent>
                    <w:p w:rsidR="00435F91" w:rsidRDefault="00435F91" w:rsidP="00EE33E5">
                      <w:r>
                        <w:t>.25</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828224" behindDoc="1" locked="0" layoutInCell="1" allowOverlap="1" wp14:anchorId="4A06EEC5" wp14:editId="0702D855">
                <wp:simplePos x="0" y="0"/>
                <wp:positionH relativeFrom="column">
                  <wp:posOffset>3307080</wp:posOffset>
                </wp:positionH>
                <wp:positionV relativeFrom="paragraph">
                  <wp:posOffset>24765</wp:posOffset>
                </wp:positionV>
                <wp:extent cx="388620" cy="140398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.62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left:0;text-align:left;margin-left:260.4pt;margin-top:1.95pt;width:30.6pt;height:110.55pt;z-index:-251488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" stroked="f">
                <v:textbox style="mso-fit-shape-to-text:t">
                  <w:txbxContent>
                    <w:p w:rsidR="00435F91" w:rsidRDefault="00435F91" w:rsidP="00EE33E5">
                      <w:r>
                        <w:t>.62</w:t>
                      </w:r>
                    </w:p>
                  </w:txbxContent>
                </v:textbox>
              </v:shape>
            </w:pict>
          </mc:Fallback>
        </mc:AlternateContent>
      </w:r>
    </w:p>
    <w:p w:rsidR="00EE33E5" w:rsidRDefault="00EE6394" w:rsidP="00EE33E5">
      <w:pPr>
        <w:rPr>
          <w:rFonts w:eastAsia="Times New Roman" w:cs="Times New Roman"/>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26176" behindDoc="1" locked="0" layoutInCell="1" allowOverlap="1" wp14:anchorId="0B019CAA" wp14:editId="57E3C9DF">
                <wp:simplePos x="0" y="0"/>
                <wp:positionH relativeFrom="column">
                  <wp:posOffset>3832860</wp:posOffset>
                </wp:positionH>
                <wp:positionV relativeFrom="paragraph">
                  <wp:posOffset>84455</wp:posOffset>
                </wp:positionV>
                <wp:extent cx="441960" cy="1403985"/>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EE33E5">
                            <w:r>
                              <w:t>.26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margin-left:301.8pt;margin-top:6.65pt;width:34.8pt;height:110.55pt;z-index:-251490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" stroked="f">
                <v:textbox style="mso-fit-shape-to-text:t">
                  <w:txbxContent>
                    <w:p w:rsidR="00435F91" w:rsidRDefault="00435F91" w:rsidP="00EE33E5">
                      <w:r>
                        <w:t>.26</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825152" behindDoc="1" locked="0" layoutInCell="1" allowOverlap="1" wp14:anchorId="32C8BC14" wp14:editId="59E42D0C">
                <wp:simplePos x="0" y="0"/>
                <wp:positionH relativeFrom="column">
                  <wp:posOffset>1615440</wp:posOffset>
                </wp:positionH>
                <wp:positionV relativeFrom="paragraph">
                  <wp:posOffset>78105</wp:posOffset>
                </wp:positionV>
                <wp:extent cx="441960" cy="140398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EE33E5">
                            <w:r>
                              <w:t>.69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margin-left:127.2pt;margin-top:6.15pt;width:34.8pt;height:110.55pt;z-index:-251491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" stroked="f">
                <v:textbox style="mso-fit-shape-to-text:t">
                  <w:txbxContent>
                    <w:p w:rsidR="00435F91" w:rsidRDefault="00435F91" w:rsidP="00EE33E5">
                      <w:r>
                        <w:t>.69</w:t>
                      </w:r>
                    </w:p>
                  </w:txbxContent>
                </v:textbox>
              </v:shape>
            </w:pict>
          </mc:Fallback>
        </mc:AlternateContent>
      </w:r>
      <w:r w:rsidR="00EE33E5">
        <w:rPr>
          <w:rFonts w:eastAsia="Times New Roman" w:cs="Times New Roman"/>
          <w:iCs/>
          <w:noProof/>
          <w:color w:val="000000"/>
          <w:szCs w:val="24"/>
        </w:rPr>
        <mc:AlternateContent>
          <mc:Choice Requires="wps">
            <w:drawing>
              <wp:anchor distT="0" distB="0" distL="114300" distR="114300" simplePos="0" relativeHeight="251797504" behindDoc="0" locked="0" layoutInCell="1" allowOverlap="1" wp14:anchorId="50C956EC" wp14:editId="57187A11">
                <wp:simplePos x="0" y="0"/>
                <wp:positionH relativeFrom="column">
                  <wp:posOffset>4366260</wp:posOffset>
                </wp:positionH>
                <wp:positionV relativeFrom="paragraph">
                  <wp:posOffset>69215</wp:posOffset>
                </wp:positionV>
                <wp:extent cx="1569720" cy="594360"/>
                <wp:effectExtent l="0" t="0" r="11430" b="15240"/>
                <wp:wrapNone/>
                <wp:docPr id="317" name="Rectangle 317"/>
                <wp:cNvGraphicFramePr/>
                <a:graphic xmlns:a="http://schemas.openxmlformats.org/drawingml/2006/main">
                  <a:graphicData uri="http://schemas.microsoft.com/office/word/2010/wordprocessingShape">
                    <wps:wsp>
                      <wps:cNvSpPr/>
                      <wps:spPr>
                        <a:xfrm>
                          <a:off x="0" y="0"/>
                          <a:ext cx="156972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7" o:spid="_x0000_s1026" style="position:absolute;margin-left:343.8pt;margin-top:5.45pt;width:123.6pt;height:46.8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" filled="f" strokecolor="windowText" strokeweight="1pt"/>
            </w:pict>
          </mc:Fallback>
        </mc:AlternateContent>
      </w:r>
      <w:r w:rsidR="00EE33E5">
        <w:rPr>
          <w:rFonts w:eastAsia="Times New Roman" w:cs="Times New Roman"/>
          <w:iCs/>
          <w:noProof/>
          <w:color w:val="000000"/>
          <w:szCs w:val="24"/>
        </w:rPr>
        <mc:AlternateContent>
          <mc:Choice Requires="wps">
            <w:drawing>
              <wp:anchor distT="0" distB="0" distL="114300" distR="114300" simplePos="0" relativeHeight="251796480" behindDoc="0" locked="0" layoutInCell="1" allowOverlap="1" wp14:anchorId="610FD250" wp14:editId="370435BC">
                <wp:simplePos x="0" y="0"/>
                <wp:positionH relativeFrom="column">
                  <wp:posOffset>2247900</wp:posOffset>
                </wp:positionH>
                <wp:positionV relativeFrom="paragraph">
                  <wp:posOffset>69215</wp:posOffset>
                </wp:positionV>
                <wp:extent cx="1447800" cy="594360"/>
                <wp:effectExtent l="0" t="0" r="19050" b="15240"/>
                <wp:wrapNone/>
                <wp:docPr id="318" name="Rectangle 318"/>
                <wp:cNvGraphicFramePr/>
                <a:graphic xmlns:a="http://schemas.openxmlformats.org/drawingml/2006/main">
                  <a:graphicData uri="http://schemas.microsoft.com/office/word/2010/wordprocessingShape">
                    <wps:wsp>
                      <wps:cNvSpPr/>
                      <wps:spPr>
                        <a:xfrm>
                          <a:off x="0" y="0"/>
                          <a:ext cx="144780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8" o:spid="_x0000_s1026" style="position:absolute;margin-left:177pt;margin-top:5.45pt;width:114pt;height:46.8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" filled="f" strokecolor="windowText" strokeweight="1pt"/>
            </w:pict>
          </mc:Fallback>
        </mc:AlternateContent>
      </w:r>
      <w:r w:rsidR="00EE33E5">
        <w:rPr>
          <w:rFonts w:eastAsia="Times New Roman" w:cs="Times New Roman"/>
          <w:iCs/>
          <w:noProof/>
          <w:color w:val="000000"/>
          <w:szCs w:val="24"/>
        </w:rPr>
        <mc:AlternateContent>
          <mc:Choice Requires="wps">
            <w:drawing>
              <wp:anchor distT="0" distB="0" distL="114300" distR="114300" simplePos="0" relativeHeight="251795456" behindDoc="0" locked="0" layoutInCell="1" allowOverlap="1" wp14:anchorId="378E2BA3" wp14:editId="642CEAD9">
                <wp:simplePos x="0" y="0"/>
                <wp:positionH relativeFrom="column">
                  <wp:posOffset>-76200</wp:posOffset>
                </wp:positionH>
                <wp:positionV relativeFrom="paragraph">
                  <wp:posOffset>69215</wp:posOffset>
                </wp:positionV>
                <wp:extent cx="1569720" cy="594360"/>
                <wp:effectExtent l="0" t="0" r="11430" b="15240"/>
                <wp:wrapNone/>
                <wp:docPr id="319" name="Rectangle 319"/>
                <wp:cNvGraphicFramePr/>
                <a:graphic xmlns:a="http://schemas.openxmlformats.org/drawingml/2006/main">
                  <a:graphicData uri="http://schemas.microsoft.com/office/word/2010/wordprocessingShape">
                    <wps:wsp>
                      <wps:cNvSpPr/>
                      <wps:spPr>
                        <a:xfrm>
                          <a:off x="0" y="0"/>
                          <a:ext cx="1569720" cy="59436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9" o:spid="_x0000_s1026" style="position:absolute;margin-left:-6pt;margin-top:5.45pt;width:123.6pt;height:46.8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" filled="f" strokecolor="windowText" strokeweight="1pt"/>
            </w:pict>
          </mc:Fallback>
        </mc:AlternateContent>
      </w:r>
    </w:p>
    <w:p w:rsidR="00EE33E5" w:rsidRPr="00546760" w:rsidRDefault="00EE6394" w:rsidP="00EE33E5">
      <w:pPr>
        <w:rPr>
          <w:rFonts w:eastAsia="Times New Roman" w:cs="Times New Roman"/>
          <w:b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806720" behindDoc="0" locked="0" layoutInCell="1" allowOverlap="1" wp14:anchorId="2A3A707C" wp14:editId="1EF9FCDF">
                <wp:simplePos x="0" y="0"/>
                <wp:positionH relativeFrom="column">
                  <wp:posOffset>1493520</wp:posOffset>
                </wp:positionH>
                <wp:positionV relativeFrom="paragraph">
                  <wp:posOffset>160655</wp:posOffset>
                </wp:positionV>
                <wp:extent cx="754380" cy="0"/>
                <wp:effectExtent l="0" t="76200" r="26670" b="114300"/>
                <wp:wrapNone/>
                <wp:docPr id="302" name="Straight Arrow Connector 302"/>
                <wp:cNvGraphicFramePr/>
                <a:graphic xmlns:a="http://schemas.openxmlformats.org/drawingml/2006/main">
                  <a:graphicData uri="http://schemas.microsoft.com/office/word/2010/wordprocessingShape">
                    <wps:wsp>
                      <wps:cNvCnPr/>
                      <wps:spPr>
                        <a:xfrm>
                          <a:off x="0" y="0"/>
                          <a:ext cx="75438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2" o:spid="_x0000_s1026" type="#_x0000_t32" style="position:absolute;margin-left:117.6pt;margin-top:12.65pt;width:59.4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" strokecolor="black [3213]" strokeweight="1pt">
                <v:stroke endarrow="open"/>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800576" behindDoc="0" locked="0" layoutInCell="1" allowOverlap="1" wp14:anchorId="7766B6D9" wp14:editId="3A8199BE">
                <wp:simplePos x="0" y="0"/>
                <wp:positionH relativeFrom="column">
                  <wp:posOffset>3695700</wp:posOffset>
                </wp:positionH>
                <wp:positionV relativeFrom="paragraph">
                  <wp:posOffset>160655</wp:posOffset>
                </wp:positionV>
                <wp:extent cx="670560" cy="0"/>
                <wp:effectExtent l="38100" t="76200" r="0" b="114300"/>
                <wp:wrapNone/>
                <wp:docPr id="311" name="Straight Arrow Connector 311"/>
                <wp:cNvGraphicFramePr/>
                <a:graphic xmlns:a="http://schemas.openxmlformats.org/drawingml/2006/main">
                  <a:graphicData uri="http://schemas.microsoft.com/office/word/2010/wordprocessingShape">
                    <wps:wsp>
                      <wps:cNvCnPr/>
                      <wps:spPr>
                        <a:xfrm flipH="1">
                          <a:off x="0" y="0"/>
                          <a:ext cx="67056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1" o:spid="_x0000_s1026" type="#_x0000_t32" style="position:absolute;margin-left:291pt;margin-top:12.65pt;width:52.8pt;height:0;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" strokecolor="black [3213]" strokeweight="1pt">
                <v:stroke endarrow="open"/>
              </v:shape>
            </w:pict>
          </mc:Fallback>
        </mc:AlternateContent>
      </w:r>
      <w:r>
        <w:rPr>
          <w:rFonts w:eastAsia="Times New Roman" w:cs="Times New Roman"/>
          <w:bCs/>
          <w:color w:val="000000"/>
          <w:szCs w:val="24"/>
        </w:rPr>
        <w:t>Overall Organizational</w:t>
      </w:r>
      <w:r>
        <w:rPr>
          <w:rFonts w:eastAsia="Times New Roman" w:cs="Times New Roman"/>
          <w:bCs/>
          <w:color w:val="000000"/>
          <w:szCs w:val="24"/>
        </w:rPr>
        <w:tab/>
      </w:r>
      <w:r>
        <w:rPr>
          <w:rFonts w:eastAsia="Times New Roman" w:cs="Times New Roman"/>
          <w:bCs/>
          <w:color w:val="000000"/>
          <w:szCs w:val="24"/>
        </w:rPr>
        <w:tab/>
        <w:t xml:space="preserve">      Organizational</w:t>
      </w:r>
      <w:r w:rsidR="00EE33E5">
        <w:rPr>
          <w:rFonts w:eastAsia="Times New Roman" w:cs="Times New Roman"/>
          <w:bCs/>
          <w:color w:val="000000"/>
          <w:szCs w:val="24"/>
        </w:rPr>
        <w:tab/>
      </w:r>
      <w:r w:rsidR="00EE33E5">
        <w:rPr>
          <w:rFonts w:eastAsia="Times New Roman" w:cs="Times New Roman"/>
          <w:bCs/>
          <w:color w:val="000000"/>
          <w:szCs w:val="24"/>
        </w:rPr>
        <w:tab/>
      </w:r>
      <w:r w:rsidR="00EE33E5">
        <w:rPr>
          <w:rFonts w:eastAsia="Times New Roman" w:cs="Times New Roman"/>
          <w:bCs/>
          <w:color w:val="000000"/>
          <w:szCs w:val="24"/>
        </w:rPr>
        <w:tab/>
        <w:t xml:space="preserve">   </w:t>
      </w:r>
      <w:r>
        <w:rPr>
          <w:rFonts w:eastAsia="Times New Roman" w:cs="Times New Roman"/>
          <w:bCs/>
          <w:color w:val="000000"/>
          <w:szCs w:val="24"/>
        </w:rPr>
        <w:t>Overall Job</w:t>
      </w:r>
      <w:r>
        <w:rPr>
          <w:rFonts w:eastAsia="Times New Roman" w:cs="Times New Roman"/>
          <w:bCs/>
          <w:color w:val="000000"/>
          <w:szCs w:val="24"/>
        </w:rPr>
        <w:tab/>
      </w:r>
      <w:r w:rsidR="00EE33E5">
        <w:rPr>
          <w:rFonts w:eastAsia="Times New Roman" w:cs="Times New Roman"/>
          <w:bCs/>
          <w:color w:val="000000"/>
          <w:szCs w:val="24"/>
        </w:rPr>
        <w:tab/>
        <w:t>Justice</w:t>
      </w:r>
      <w:r w:rsidR="00EE33E5">
        <w:rPr>
          <w:rFonts w:eastAsia="Times New Roman" w:cs="Times New Roman"/>
          <w:bCs/>
          <w:color w:val="000000"/>
          <w:szCs w:val="24"/>
        </w:rPr>
        <w:tab/>
      </w:r>
      <w:r w:rsidR="00EE33E5">
        <w:rPr>
          <w:rFonts w:eastAsia="Times New Roman" w:cs="Times New Roman"/>
          <w:bCs/>
          <w:color w:val="000000"/>
          <w:szCs w:val="24"/>
        </w:rPr>
        <w:tab/>
      </w:r>
      <w:r w:rsidR="00EE33E5">
        <w:rPr>
          <w:rFonts w:eastAsia="Times New Roman" w:cs="Times New Roman"/>
          <w:bCs/>
          <w:color w:val="000000"/>
          <w:szCs w:val="24"/>
        </w:rPr>
        <w:tab/>
      </w:r>
      <w:r w:rsidR="00EE33E5">
        <w:rPr>
          <w:rFonts w:eastAsia="Times New Roman" w:cs="Times New Roman"/>
          <w:bCs/>
          <w:color w:val="000000"/>
          <w:szCs w:val="24"/>
        </w:rPr>
        <w:tab/>
        <w:t xml:space="preserve">        </w:t>
      </w:r>
      <w:r>
        <w:rPr>
          <w:rFonts w:eastAsia="Times New Roman" w:cs="Times New Roman"/>
          <w:bCs/>
          <w:color w:val="000000"/>
          <w:szCs w:val="24"/>
        </w:rPr>
        <w:t>Commitment</w:t>
      </w:r>
      <w:r w:rsidR="00EE33E5">
        <w:rPr>
          <w:rFonts w:eastAsia="Times New Roman" w:cs="Times New Roman"/>
          <w:bCs/>
          <w:color w:val="000000"/>
          <w:szCs w:val="24"/>
        </w:rPr>
        <w:tab/>
      </w:r>
      <w:r w:rsidR="00EE33E5">
        <w:rPr>
          <w:rFonts w:eastAsia="Times New Roman" w:cs="Times New Roman"/>
          <w:bCs/>
          <w:color w:val="000000"/>
          <w:szCs w:val="24"/>
        </w:rPr>
        <w:tab/>
      </w:r>
      <w:r w:rsidR="00EE33E5">
        <w:rPr>
          <w:rFonts w:eastAsia="Times New Roman" w:cs="Times New Roman"/>
          <w:bCs/>
          <w:color w:val="000000"/>
          <w:szCs w:val="24"/>
        </w:rPr>
        <w:tab/>
        <w:t xml:space="preserve">     </w:t>
      </w:r>
      <w:r>
        <w:rPr>
          <w:rFonts w:eastAsia="Times New Roman" w:cs="Times New Roman"/>
          <w:bCs/>
          <w:color w:val="000000"/>
          <w:szCs w:val="24"/>
        </w:rPr>
        <w:t>Satisfaction</w:t>
      </w:r>
    </w:p>
    <w:p w:rsidR="00EE33E5" w:rsidRPr="004210E5" w:rsidRDefault="00EE6394" w:rsidP="00EE33E5">
      <w:pPr>
        <w:spacing w:line="480" w:lineRule="auto"/>
        <w:rPr>
          <w:rFonts w:eastAsia="Times New Roman" w:cs="Times New Roman"/>
          <w:i/>
          <w:iCs/>
          <w:color w:val="000000"/>
          <w:szCs w:val="24"/>
        </w:rPr>
      </w:pPr>
      <w:r>
        <w:rPr>
          <w:rFonts w:eastAsia="Times New Roman" w:cs="Times New Roman"/>
          <w:b/>
          <w:bCs/>
          <w:noProof/>
          <w:color w:val="000000"/>
          <w:szCs w:val="24"/>
        </w:rPr>
        <mc:AlternateContent>
          <mc:Choice Requires="wps">
            <w:drawing>
              <wp:anchor distT="0" distB="0" distL="114300" distR="114300" simplePos="0" relativeHeight="251799552" behindDoc="0" locked="0" layoutInCell="1" allowOverlap="1" wp14:anchorId="18F3F20E" wp14:editId="6199C95E">
                <wp:simplePos x="0" y="0"/>
                <wp:positionH relativeFrom="column">
                  <wp:posOffset>1051560</wp:posOffset>
                </wp:positionH>
                <wp:positionV relativeFrom="paragraph">
                  <wp:posOffset>137795</wp:posOffset>
                </wp:positionV>
                <wp:extent cx="1173480" cy="762000"/>
                <wp:effectExtent l="0" t="0" r="64770" b="57150"/>
                <wp:wrapNone/>
                <wp:docPr id="312" name="Straight Arrow Connector 312"/>
                <wp:cNvGraphicFramePr/>
                <a:graphic xmlns:a="http://schemas.openxmlformats.org/drawingml/2006/main">
                  <a:graphicData uri="http://schemas.microsoft.com/office/word/2010/wordprocessingShape">
                    <wps:wsp>
                      <wps:cNvCnPr/>
                      <wps:spPr>
                        <a:xfrm>
                          <a:off x="0" y="0"/>
                          <a:ext cx="1173480" cy="76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2" o:spid="_x0000_s1026" type="#_x0000_t32" style="position:absolute;margin-left:82.8pt;margin-top:10.85pt;width:92.4pt;height:60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" strokecolor="black [3213]" strokeweight="1pt">
                <v:stroke endarrow="open"/>
              </v:shape>
            </w:pict>
          </mc:Fallback>
        </mc:AlternateContent>
      </w:r>
      <w:r>
        <w:rPr>
          <w:rFonts w:eastAsia="Times New Roman" w:cs="Times New Roman"/>
          <w:b/>
          <w:bCs/>
          <w:noProof/>
          <w:color w:val="000000"/>
          <w:szCs w:val="24"/>
        </w:rPr>
        <mc:AlternateContent>
          <mc:Choice Requires="wps">
            <w:drawing>
              <wp:anchor distT="0" distB="0" distL="114300" distR="114300" simplePos="0" relativeHeight="251798528" behindDoc="0" locked="0" layoutInCell="1" allowOverlap="1" wp14:anchorId="63CF0386" wp14:editId="17C7067F">
                <wp:simplePos x="0" y="0"/>
                <wp:positionH relativeFrom="column">
                  <wp:posOffset>3710940</wp:posOffset>
                </wp:positionH>
                <wp:positionV relativeFrom="paragraph">
                  <wp:posOffset>137795</wp:posOffset>
                </wp:positionV>
                <wp:extent cx="1181100" cy="762000"/>
                <wp:effectExtent l="38100" t="0" r="19050" b="57150"/>
                <wp:wrapNone/>
                <wp:docPr id="310" name="Straight Arrow Connector 310"/>
                <wp:cNvGraphicFramePr/>
                <a:graphic xmlns:a="http://schemas.openxmlformats.org/drawingml/2006/main">
                  <a:graphicData uri="http://schemas.microsoft.com/office/word/2010/wordprocessingShape">
                    <wps:wsp>
                      <wps:cNvCnPr/>
                      <wps:spPr>
                        <a:xfrm flipH="1">
                          <a:off x="0" y="0"/>
                          <a:ext cx="1181100" cy="76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0" o:spid="_x0000_s1026" type="#_x0000_t32" style="position:absolute;margin-left:292.2pt;margin-top:10.85pt;width:93pt;height:60pt;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" strokecolor="black [3213]" strokeweight="1pt">
                <v:stroke endarrow="open"/>
              </v:shape>
            </w:pict>
          </mc:Fallback>
        </mc:AlternateContent>
      </w:r>
    </w:p>
    <w:p w:rsidR="00EE6394" w:rsidRDefault="00EE6394" w:rsidP="00EE6394">
      <w:pPr>
        <w:jc w:val="center"/>
        <w:rPr>
          <w:rFonts w:eastAsia="Times New Roman" w:cs="Times New Roman"/>
          <w:i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17984" behindDoc="1" locked="0" layoutInCell="1" allowOverlap="1" wp14:anchorId="3B9E987C" wp14:editId="4E4C998C">
                <wp:simplePos x="0" y="0"/>
                <wp:positionH relativeFrom="column">
                  <wp:posOffset>4244340</wp:posOffset>
                </wp:positionH>
                <wp:positionV relativeFrom="paragraph">
                  <wp:posOffset>107315</wp:posOffset>
                </wp:positionV>
                <wp:extent cx="441960" cy="140398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EE33E5">
                            <w:r>
                              <w:t>-.38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left:0;text-align:left;margin-left:334.2pt;margin-top:8.45pt;width:34.8pt;height:110.55pt;z-index:-251498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" stroked="f">
                <v:textbox style="mso-fit-shape-to-text:t">
                  <w:txbxContent>
                    <w:p w:rsidR="00435F91" w:rsidRDefault="00435F91" w:rsidP="00EE33E5">
                      <w:r>
                        <w:t>-.38</w:t>
                      </w:r>
                    </w:p>
                  </w:txbxContent>
                </v:textbox>
              </v:shape>
            </w:pict>
          </mc:Fallback>
        </mc:AlternateContent>
      </w:r>
      <w:r w:rsidRPr="008E36AE">
        <w:rPr>
          <w:rFonts w:eastAsia="Times New Roman" w:cs="Times New Roman"/>
          <w:iCs/>
          <w:noProof/>
          <w:color w:val="000000"/>
          <w:szCs w:val="24"/>
        </w:rPr>
        <mc:AlternateContent>
          <mc:Choice Requires="wps">
            <w:drawing>
              <wp:anchor distT="0" distB="0" distL="114300" distR="114300" simplePos="0" relativeHeight="251819008" behindDoc="1" locked="0" layoutInCell="1" allowOverlap="1" wp14:anchorId="2019971D" wp14:editId="10C6F480">
                <wp:simplePos x="0" y="0"/>
                <wp:positionH relativeFrom="column">
                  <wp:posOffset>1173480</wp:posOffset>
                </wp:positionH>
                <wp:positionV relativeFrom="paragraph">
                  <wp:posOffset>76835</wp:posOffset>
                </wp:positionV>
                <wp:extent cx="441960" cy="1403985"/>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985"/>
                        </a:xfrm>
                        <a:prstGeom prst="rect">
                          <a:avLst/>
                        </a:prstGeom>
                        <a:solidFill>
                          <a:srgbClr val="FFFFFF"/>
                        </a:solidFill>
                        <a:ln w="9525">
                          <a:noFill/>
                          <a:miter lim="800000"/>
                          <a:headEnd/>
                          <a:tailEnd/>
                        </a:ln>
                      </wps:spPr>
                      <wps:txbx>
                        <w:txbxContent>
                          <w:p w:rsidR="00435F91" w:rsidRDefault="00435F91" w:rsidP="00EE33E5">
                            <w:r>
                              <w:t>-.29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6" type="#_x0000_t202" style="position:absolute;left:0;text-align:left;margin-left:92.4pt;margin-top:6.05pt;width:34.8pt;height:110.55pt;z-index:-251497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" stroked="f">
                <v:textbox style="mso-fit-shape-to-text:t">
                  <w:txbxContent>
                    <w:p w:rsidR="00435F91" w:rsidRDefault="00435F91" w:rsidP="00EE33E5">
                      <w:r>
                        <w:t>-.29</w:t>
                      </w:r>
                    </w:p>
                  </w:txbxContent>
                </v:textbox>
              </v:shape>
            </w:pict>
          </mc:Fallback>
        </mc:AlternateContent>
      </w:r>
    </w:p>
    <w:p w:rsidR="00EE6394" w:rsidRDefault="00EE6394" w:rsidP="00EE6394">
      <w:pPr>
        <w:jc w:val="center"/>
        <w:rPr>
          <w:rFonts w:eastAsia="Times New Roman" w:cs="Times New Roman"/>
          <w:iCs/>
          <w:color w:val="000000"/>
          <w:szCs w:val="24"/>
        </w:rPr>
      </w:pPr>
      <w:r>
        <w:rPr>
          <w:rFonts w:eastAsia="Times New Roman" w:cs="Times New Roman"/>
          <w:i/>
          <w:iCs/>
          <w:noProof/>
          <w:color w:val="000000"/>
          <w:szCs w:val="24"/>
        </w:rPr>
        <mc:AlternateContent>
          <mc:Choice Requires="wps">
            <w:drawing>
              <wp:anchor distT="0" distB="0" distL="114300" distR="114300" simplePos="0" relativeHeight="251838464" behindDoc="0" locked="0" layoutInCell="1" allowOverlap="1" wp14:anchorId="46FFFDC2" wp14:editId="65B6C833">
                <wp:simplePos x="0" y="0"/>
                <wp:positionH relativeFrom="column">
                  <wp:posOffset>2225040</wp:posOffset>
                </wp:positionH>
                <wp:positionV relativeFrom="paragraph">
                  <wp:posOffset>15875</wp:posOffset>
                </wp:positionV>
                <wp:extent cx="1485900" cy="708660"/>
                <wp:effectExtent l="0" t="0" r="19050" b="15240"/>
                <wp:wrapNone/>
                <wp:docPr id="306" name="Oval 306"/>
                <wp:cNvGraphicFramePr/>
                <a:graphic xmlns:a="http://schemas.openxmlformats.org/drawingml/2006/main">
                  <a:graphicData uri="http://schemas.microsoft.com/office/word/2010/wordprocessingShape">
                    <wps:wsp>
                      <wps:cNvSpPr/>
                      <wps:spPr>
                        <a:xfrm>
                          <a:off x="0" y="0"/>
                          <a:ext cx="1485900" cy="70866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306" o:spid="_x0000_s1026" style="position:absolute;margin-left:175.2pt;margin-top:1.25pt;width:117pt;height:55.8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" filled="f" strokecolor="windowText" strokeweight="1pt"/>
            </w:pict>
          </mc:Fallback>
        </mc:AlternateContent>
      </w:r>
    </w:p>
    <w:p w:rsidR="00EE6394" w:rsidRDefault="00EE6394" w:rsidP="00EE6394">
      <w:pPr>
        <w:jc w:val="center"/>
        <w:rPr>
          <w:rFonts w:eastAsia="Times New Roman" w:cs="Times New Roman"/>
          <w:iCs/>
          <w:color w:val="000000"/>
          <w:szCs w:val="24"/>
        </w:rPr>
      </w:pPr>
      <w:r>
        <w:rPr>
          <w:rFonts w:eastAsia="Times New Roman" w:cs="Times New Roman"/>
          <w:iCs/>
          <w:color w:val="000000"/>
          <w:szCs w:val="24"/>
        </w:rPr>
        <w:t>Emotional</w:t>
      </w:r>
    </w:p>
    <w:p w:rsidR="00EE6394" w:rsidRDefault="00EE6394" w:rsidP="00EE6394">
      <w:pPr>
        <w:jc w:val="center"/>
        <w:rPr>
          <w:rFonts w:eastAsia="Times New Roman" w:cs="Times New Roman"/>
          <w:iCs/>
          <w:color w:val="000000"/>
          <w:szCs w:val="24"/>
        </w:rPr>
      </w:pPr>
      <w:r>
        <w:rPr>
          <w:rFonts w:eastAsia="Times New Roman" w:cs="Times New Roman"/>
          <w:iCs/>
          <w:color w:val="000000"/>
          <w:szCs w:val="24"/>
        </w:rPr>
        <w:t>Exhaustion</w:t>
      </w:r>
    </w:p>
    <w:p w:rsidR="00EE6394" w:rsidRDefault="00EE6394" w:rsidP="00934723">
      <w:pPr>
        <w:spacing w:line="480" w:lineRule="auto"/>
        <w:jc w:val="center"/>
        <w:rPr>
          <w:rFonts w:eastAsia="Times New Roman" w:cs="Times New Roman"/>
          <w:b/>
          <w:bCs/>
          <w:color w:val="000000"/>
          <w:szCs w:val="24"/>
        </w:rPr>
      </w:pPr>
      <w:r w:rsidRPr="008E36AE">
        <w:rPr>
          <w:rFonts w:eastAsia="Times New Roman" w:cs="Times New Roman"/>
          <w:iCs/>
          <w:noProof/>
          <w:color w:val="000000"/>
          <w:szCs w:val="24"/>
        </w:rPr>
        <mc:AlternateContent>
          <mc:Choice Requires="wps">
            <w:drawing>
              <wp:anchor distT="0" distB="0" distL="114300" distR="114300" simplePos="0" relativeHeight="251829248" behindDoc="1" locked="0" layoutInCell="1" allowOverlap="1" wp14:anchorId="74B68BD4" wp14:editId="1A1F3BC1">
                <wp:simplePos x="0" y="0"/>
                <wp:positionH relativeFrom="column">
                  <wp:posOffset>3436620</wp:posOffset>
                </wp:positionH>
                <wp:positionV relativeFrom="paragraph">
                  <wp:posOffset>29845</wp:posOffset>
                </wp:positionV>
                <wp:extent cx="388620" cy="140398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403985"/>
                        </a:xfrm>
                        <a:prstGeom prst="rect">
                          <a:avLst/>
                        </a:prstGeom>
                        <a:solidFill>
                          <a:srgbClr val="FFFFFF"/>
                        </a:solidFill>
                        <a:ln w="9525">
                          <a:noFill/>
                          <a:miter lim="800000"/>
                          <a:headEnd/>
                          <a:tailEnd/>
                        </a:ln>
                      </wps:spPr>
                      <wps:txbx>
                        <w:txbxContent>
                          <w:p w:rsidR="00435F91" w:rsidRDefault="00435F91" w:rsidP="00EE33E5">
                            <w:r>
                              <w:t>.27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left:0;text-align:left;margin-left:270.6pt;margin-top:2.35pt;width:30.6pt;height:110.55pt;z-index:-251487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" stroked="f">
                <v:textbox style="mso-fit-shape-to-text:t">
                  <w:txbxContent>
                    <w:p w:rsidR="00435F91" w:rsidRDefault="00435F91" w:rsidP="00EE33E5">
                      <w:r>
                        <w:t>.27</w:t>
                      </w:r>
                    </w:p>
                  </w:txbxContent>
                </v:textbox>
              </v:shape>
            </w:pict>
          </mc:Fallback>
        </mc:AlternateContent>
      </w:r>
    </w:p>
    <w:p w:rsidR="00A42848" w:rsidRDefault="00A42848" w:rsidP="00A42848">
      <w:pPr>
        <w:spacing w:line="480" w:lineRule="auto"/>
        <w:rPr>
          <w:rFonts w:eastAsia="Times New Roman" w:cs="Times New Roman"/>
          <w:bCs/>
          <w:color w:val="000000"/>
          <w:szCs w:val="24"/>
        </w:rPr>
      </w:pPr>
      <w:r>
        <w:rPr>
          <w:rFonts w:eastAsia="Times New Roman" w:cs="Times New Roman"/>
          <w:bCs/>
          <w:color w:val="000000"/>
          <w:szCs w:val="24"/>
        </w:rPr>
        <w:tab/>
        <w:t xml:space="preserve">As a whole, the alternate model suggests a chain of relationships which indirectly influence emotional exhaustion. According to Figure 3, transformational leadership moderately </w:t>
      </w:r>
      <w:r w:rsidR="00CE280B">
        <w:rPr>
          <w:rFonts w:eastAsia="Times New Roman" w:cs="Times New Roman"/>
          <w:bCs/>
          <w:color w:val="000000"/>
          <w:szCs w:val="24"/>
        </w:rPr>
        <w:t xml:space="preserve">influences </w:t>
      </w:r>
      <w:r>
        <w:rPr>
          <w:rFonts w:eastAsia="Times New Roman" w:cs="Times New Roman"/>
          <w:bCs/>
          <w:color w:val="000000"/>
          <w:szCs w:val="24"/>
        </w:rPr>
        <w:t>overall LMX quality,</w:t>
      </w:r>
      <w:r w:rsidR="002A1767">
        <w:rPr>
          <w:rFonts w:eastAsia="Times New Roman" w:cs="Times New Roman"/>
          <w:bCs/>
          <w:color w:val="000000"/>
          <w:szCs w:val="24"/>
        </w:rPr>
        <w:t xml:space="preserve"> and strongly influences interpersonal justice and transactional leadership.</w:t>
      </w:r>
      <w:r>
        <w:rPr>
          <w:rFonts w:eastAsia="Times New Roman" w:cs="Times New Roman"/>
          <w:bCs/>
          <w:color w:val="000000"/>
          <w:szCs w:val="24"/>
        </w:rPr>
        <w:t xml:space="preserve"> </w:t>
      </w:r>
      <w:r w:rsidR="002A1767">
        <w:rPr>
          <w:rFonts w:eastAsia="Times New Roman" w:cs="Times New Roman"/>
          <w:bCs/>
          <w:color w:val="000000"/>
          <w:szCs w:val="24"/>
        </w:rPr>
        <w:t xml:space="preserve">Transactional leadership moderately influences overall LMX quality. In turn, LMX quality then positively influences interpersonal justice, and interpersonal justice then positively </w:t>
      </w:r>
      <w:r w:rsidR="002A1767">
        <w:rPr>
          <w:rFonts w:eastAsia="Times New Roman" w:cs="Times New Roman"/>
          <w:bCs/>
          <w:color w:val="000000"/>
          <w:szCs w:val="24"/>
        </w:rPr>
        <w:lastRenderedPageBreak/>
        <w:t xml:space="preserve">influences informational justice. In turn, informational justice influences </w:t>
      </w:r>
      <w:r w:rsidR="00CE280B">
        <w:rPr>
          <w:rFonts w:eastAsia="Times New Roman" w:cs="Times New Roman"/>
          <w:bCs/>
          <w:color w:val="000000"/>
          <w:szCs w:val="24"/>
        </w:rPr>
        <w:t>interpersonal justice</w:t>
      </w:r>
      <w:r w:rsidR="00905365">
        <w:rPr>
          <w:rFonts w:eastAsia="Times New Roman" w:cs="Times New Roman"/>
          <w:bCs/>
          <w:color w:val="000000"/>
          <w:szCs w:val="24"/>
        </w:rPr>
        <w:t>. At this point on the alternate</w:t>
      </w:r>
      <w:r w:rsidR="00CE280B">
        <w:rPr>
          <w:rFonts w:eastAsia="Times New Roman" w:cs="Times New Roman"/>
          <w:bCs/>
          <w:color w:val="000000"/>
          <w:szCs w:val="24"/>
        </w:rPr>
        <w:t xml:space="preserve"> model, informational justice mediates the relationship between interpersonal justice and overall organizational justice, and LMX quality mediates the relationship between both transformational and transactional leadership and both interpersonal justice and overall job satisfaction. </w:t>
      </w:r>
    </w:p>
    <w:p w:rsidR="00CE280B" w:rsidRPr="00A42848" w:rsidRDefault="00CE280B" w:rsidP="00A42848">
      <w:pPr>
        <w:spacing w:line="480" w:lineRule="auto"/>
        <w:rPr>
          <w:rFonts w:eastAsia="Times New Roman" w:cs="Times New Roman"/>
          <w:bCs/>
          <w:color w:val="000000"/>
          <w:szCs w:val="24"/>
        </w:rPr>
      </w:pPr>
      <w:r>
        <w:rPr>
          <w:rFonts w:eastAsia="Times New Roman" w:cs="Times New Roman"/>
          <w:bCs/>
          <w:color w:val="000000"/>
          <w:szCs w:val="24"/>
        </w:rPr>
        <w:tab/>
        <w:t xml:space="preserve">As organizational justice is influenced by informational justice and job satisfaction is influenced by LMX quality, both organizational justice and job satisfaction positively influence organizational commitment. </w:t>
      </w:r>
      <w:r w:rsidR="001E363F">
        <w:rPr>
          <w:rFonts w:eastAsia="Times New Roman" w:cs="Times New Roman"/>
          <w:bCs/>
          <w:color w:val="000000"/>
          <w:szCs w:val="24"/>
        </w:rPr>
        <w:t>Finally, both organizational justice and job satisfaction negatively influence emotional exhaustion. Thus, emotional exhaustion is shown to be indirectly influenced by overall LMX quality and informational exhaustion on the interpersonal level, and directly influenced by organizational commitment and job satisfaction on the organizational level.</w:t>
      </w:r>
    </w:p>
    <w:p w:rsidR="00934723" w:rsidRDefault="00934723" w:rsidP="002074FB">
      <w:pPr>
        <w:spacing w:line="480" w:lineRule="auto"/>
        <w:rPr>
          <w:rFonts w:eastAsia="Times New Roman" w:cs="Times New Roman"/>
          <w:b/>
          <w:bCs/>
          <w:color w:val="000000"/>
          <w:szCs w:val="24"/>
        </w:rPr>
      </w:pPr>
      <w:r>
        <w:rPr>
          <w:rFonts w:eastAsia="Times New Roman" w:cs="Times New Roman"/>
          <w:b/>
          <w:bCs/>
          <w:color w:val="000000"/>
          <w:szCs w:val="24"/>
        </w:rPr>
        <w:t>Post Hoc Analysis</w:t>
      </w:r>
    </w:p>
    <w:p w:rsidR="00107082" w:rsidRDefault="00913532" w:rsidP="0006512A">
      <w:pPr>
        <w:spacing w:line="480" w:lineRule="auto"/>
        <w:ind w:firstLine="720"/>
        <w:rPr>
          <w:rFonts w:eastAsia="Times New Roman" w:cs="Times New Roman"/>
          <w:bCs/>
          <w:color w:val="000000"/>
          <w:szCs w:val="24"/>
        </w:rPr>
      </w:pPr>
      <w:r>
        <w:rPr>
          <w:rFonts w:eastAsia="Times New Roman" w:cs="Times New Roman"/>
          <w:bCs/>
          <w:color w:val="000000"/>
          <w:szCs w:val="24"/>
        </w:rPr>
        <w:t xml:space="preserve">Participants’ </w:t>
      </w:r>
      <w:r w:rsidR="009B025E">
        <w:rPr>
          <w:rFonts w:eastAsia="Times New Roman" w:cs="Times New Roman"/>
          <w:bCs/>
          <w:color w:val="000000"/>
          <w:szCs w:val="24"/>
        </w:rPr>
        <w:t>full-time/part-time</w:t>
      </w:r>
      <w:r>
        <w:rPr>
          <w:rFonts w:eastAsia="Times New Roman" w:cs="Times New Roman"/>
          <w:bCs/>
          <w:color w:val="000000"/>
          <w:szCs w:val="24"/>
        </w:rPr>
        <w:t xml:space="preserve"> status and tenure with the organization were measured but not tested along with </w:t>
      </w:r>
      <w:r w:rsidR="0006512A">
        <w:rPr>
          <w:rFonts w:eastAsia="Times New Roman" w:cs="Times New Roman"/>
          <w:bCs/>
          <w:color w:val="000000"/>
          <w:szCs w:val="24"/>
        </w:rPr>
        <w:t>hypothesized relationships. To test the relationship</w:t>
      </w:r>
      <w:r w:rsidR="00107082">
        <w:rPr>
          <w:rFonts w:eastAsia="Times New Roman" w:cs="Times New Roman"/>
          <w:bCs/>
          <w:color w:val="000000"/>
          <w:szCs w:val="24"/>
        </w:rPr>
        <w:t>s</w:t>
      </w:r>
      <w:r w:rsidR="0006512A">
        <w:rPr>
          <w:rFonts w:eastAsia="Times New Roman" w:cs="Times New Roman"/>
          <w:bCs/>
          <w:color w:val="000000"/>
          <w:szCs w:val="24"/>
        </w:rPr>
        <w:t xml:space="preserve"> between participants’ </w:t>
      </w:r>
      <w:r w:rsidR="009B025E">
        <w:rPr>
          <w:rFonts w:eastAsia="Times New Roman" w:cs="Times New Roman"/>
          <w:bCs/>
          <w:color w:val="000000"/>
          <w:szCs w:val="24"/>
        </w:rPr>
        <w:t>full-time/part-time</w:t>
      </w:r>
      <w:r w:rsidR="0006512A">
        <w:rPr>
          <w:rFonts w:eastAsia="Times New Roman" w:cs="Times New Roman"/>
          <w:bCs/>
          <w:color w:val="000000"/>
          <w:szCs w:val="24"/>
        </w:rPr>
        <w:t xml:space="preserve"> status</w:t>
      </w:r>
      <w:r w:rsidR="00107082">
        <w:rPr>
          <w:rFonts w:eastAsia="Times New Roman" w:cs="Times New Roman"/>
          <w:bCs/>
          <w:color w:val="000000"/>
          <w:szCs w:val="24"/>
        </w:rPr>
        <w:t xml:space="preserve"> and the measured variables of the study</w:t>
      </w:r>
      <w:r w:rsidR="0006512A">
        <w:rPr>
          <w:rFonts w:eastAsia="Times New Roman" w:cs="Times New Roman"/>
          <w:bCs/>
          <w:color w:val="000000"/>
          <w:szCs w:val="24"/>
        </w:rPr>
        <w:t xml:space="preserve">, </w:t>
      </w:r>
      <w:r w:rsidR="00107082">
        <w:rPr>
          <w:rFonts w:eastAsia="Times New Roman" w:cs="Times New Roman"/>
          <w:bCs/>
          <w:color w:val="000000"/>
          <w:szCs w:val="24"/>
        </w:rPr>
        <w:t>an independent sample</w:t>
      </w:r>
      <w:r w:rsidR="00107082" w:rsidRPr="00447BED">
        <w:rPr>
          <w:rFonts w:eastAsia="Times New Roman" w:cs="Times New Roman"/>
          <w:bCs/>
          <w:i/>
          <w:color w:val="000000"/>
          <w:szCs w:val="24"/>
        </w:rPr>
        <w:t xml:space="preserve"> t</w:t>
      </w:r>
      <w:r w:rsidR="00107082">
        <w:rPr>
          <w:rFonts w:eastAsia="Times New Roman" w:cs="Times New Roman"/>
          <w:bCs/>
          <w:color w:val="000000"/>
          <w:szCs w:val="24"/>
        </w:rPr>
        <w:t>-test was</w:t>
      </w:r>
      <w:r w:rsidR="000C05EF">
        <w:rPr>
          <w:rFonts w:eastAsia="Times New Roman" w:cs="Times New Roman"/>
          <w:bCs/>
          <w:color w:val="000000"/>
          <w:szCs w:val="24"/>
        </w:rPr>
        <w:t xml:space="preserve"> computed. The test revealed several significant differe</w:t>
      </w:r>
      <w:r w:rsidR="00447BED">
        <w:rPr>
          <w:rFonts w:eastAsia="Times New Roman" w:cs="Times New Roman"/>
          <w:bCs/>
          <w:color w:val="000000"/>
          <w:szCs w:val="24"/>
        </w:rPr>
        <w:t xml:space="preserve">nces in all measured variables – except organizational commitment – between </w:t>
      </w:r>
      <w:r w:rsidR="000C05EF">
        <w:rPr>
          <w:rFonts w:eastAsia="Times New Roman" w:cs="Times New Roman"/>
          <w:bCs/>
          <w:color w:val="000000"/>
          <w:szCs w:val="24"/>
        </w:rPr>
        <w:t xml:space="preserve">part-time and full-time participants. </w:t>
      </w:r>
      <w:r w:rsidR="00107082">
        <w:rPr>
          <w:rFonts w:eastAsia="Times New Roman" w:cs="Times New Roman"/>
          <w:bCs/>
          <w:color w:val="000000"/>
          <w:szCs w:val="24"/>
        </w:rPr>
        <w:t>The full-time group of participants (</w:t>
      </w:r>
      <w:r w:rsidR="00107082" w:rsidRPr="00530F0A">
        <w:rPr>
          <w:rFonts w:eastAsia="Times New Roman" w:cs="Times New Roman"/>
          <w:bCs/>
          <w:i/>
          <w:color w:val="000000"/>
          <w:szCs w:val="24"/>
        </w:rPr>
        <w:t>M</w:t>
      </w:r>
      <w:r w:rsidR="00107082">
        <w:rPr>
          <w:rFonts w:eastAsia="Times New Roman" w:cs="Times New Roman"/>
          <w:bCs/>
          <w:color w:val="000000"/>
          <w:szCs w:val="24"/>
        </w:rPr>
        <w:t xml:space="preserve"> = </w:t>
      </w:r>
      <w:r w:rsidR="000C05EF">
        <w:rPr>
          <w:rFonts w:eastAsia="Times New Roman" w:cs="Times New Roman"/>
          <w:bCs/>
          <w:color w:val="000000"/>
          <w:szCs w:val="24"/>
        </w:rPr>
        <w:t>29.72</w:t>
      </w:r>
      <w:r w:rsidR="00107082">
        <w:rPr>
          <w:rFonts w:eastAsia="Times New Roman" w:cs="Times New Roman"/>
          <w:bCs/>
          <w:color w:val="000000"/>
          <w:szCs w:val="24"/>
        </w:rPr>
        <w:t xml:space="preserve">, </w:t>
      </w:r>
      <w:r w:rsidR="00107082" w:rsidRPr="00530F0A">
        <w:rPr>
          <w:rFonts w:eastAsia="Times New Roman" w:cs="Times New Roman"/>
          <w:bCs/>
          <w:i/>
          <w:color w:val="000000"/>
          <w:szCs w:val="24"/>
        </w:rPr>
        <w:t>SD</w:t>
      </w:r>
      <w:r w:rsidR="00107082">
        <w:rPr>
          <w:rFonts w:eastAsia="Times New Roman" w:cs="Times New Roman"/>
          <w:bCs/>
          <w:color w:val="000000"/>
          <w:szCs w:val="24"/>
        </w:rPr>
        <w:t xml:space="preserve"> = </w:t>
      </w:r>
      <w:r w:rsidR="000C05EF">
        <w:rPr>
          <w:rFonts w:eastAsia="Times New Roman" w:cs="Times New Roman"/>
          <w:bCs/>
          <w:color w:val="000000"/>
          <w:szCs w:val="24"/>
        </w:rPr>
        <w:t>7.69) showed lower levels</w:t>
      </w:r>
      <w:r w:rsidR="00107082">
        <w:rPr>
          <w:rFonts w:eastAsia="Times New Roman" w:cs="Times New Roman"/>
          <w:bCs/>
          <w:color w:val="000000"/>
          <w:szCs w:val="24"/>
        </w:rPr>
        <w:t xml:space="preserve"> in </w:t>
      </w:r>
      <w:r w:rsidR="000C05EF">
        <w:rPr>
          <w:rFonts w:eastAsia="Times New Roman" w:cs="Times New Roman"/>
          <w:bCs/>
          <w:color w:val="000000"/>
          <w:szCs w:val="24"/>
        </w:rPr>
        <w:t>job satisfaction</w:t>
      </w:r>
      <w:r w:rsidR="00107082">
        <w:rPr>
          <w:rFonts w:eastAsia="Times New Roman" w:cs="Times New Roman"/>
          <w:bCs/>
          <w:color w:val="000000"/>
          <w:szCs w:val="24"/>
        </w:rPr>
        <w:t xml:space="preserve"> than the part-time group of </w:t>
      </w:r>
      <w:r w:rsidR="000C05EF">
        <w:rPr>
          <w:rFonts w:eastAsia="Times New Roman" w:cs="Times New Roman"/>
          <w:bCs/>
          <w:color w:val="000000"/>
          <w:szCs w:val="24"/>
        </w:rPr>
        <w:t>participants (</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32.63,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6.64), with</w:t>
      </w:r>
      <w:r w:rsidR="00107082">
        <w:rPr>
          <w:rFonts w:eastAsia="Times New Roman" w:cs="Times New Roman"/>
          <w:bCs/>
          <w:color w:val="000000"/>
          <w:szCs w:val="24"/>
        </w:rPr>
        <w:t xml:space="preserve"> </w:t>
      </w:r>
      <w:r w:rsidR="00107082" w:rsidRPr="000C05EF">
        <w:rPr>
          <w:rFonts w:eastAsia="Times New Roman" w:cs="Times New Roman"/>
          <w:bCs/>
          <w:i/>
          <w:color w:val="000000"/>
          <w:szCs w:val="24"/>
        </w:rPr>
        <w:t>t</w:t>
      </w:r>
      <w:r w:rsidR="000C05EF">
        <w:rPr>
          <w:rFonts w:eastAsia="Times New Roman" w:cs="Times New Roman"/>
          <w:bCs/>
          <w:color w:val="000000"/>
          <w:szCs w:val="24"/>
        </w:rPr>
        <w:t xml:space="preserve"> </w:t>
      </w:r>
      <w:r w:rsidR="00107082">
        <w:rPr>
          <w:rFonts w:eastAsia="Times New Roman" w:cs="Times New Roman"/>
          <w:bCs/>
          <w:color w:val="000000"/>
          <w:szCs w:val="24"/>
        </w:rPr>
        <w:t>(</w:t>
      </w:r>
      <w:r w:rsidR="000C05EF">
        <w:rPr>
          <w:rFonts w:eastAsia="Times New Roman" w:cs="Times New Roman"/>
          <w:bCs/>
          <w:color w:val="000000"/>
          <w:szCs w:val="24"/>
        </w:rPr>
        <w:t>183</w:t>
      </w:r>
      <w:r w:rsidR="00107082">
        <w:rPr>
          <w:rFonts w:eastAsia="Times New Roman" w:cs="Times New Roman"/>
          <w:bCs/>
          <w:color w:val="000000"/>
          <w:szCs w:val="24"/>
        </w:rPr>
        <w:t xml:space="preserve">) = </w:t>
      </w:r>
      <w:r w:rsidR="000C05EF">
        <w:rPr>
          <w:rFonts w:eastAsia="Times New Roman" w:cs="Times New Roman"/>
          <w:bCs/>
          <w:color w:val="000000"/>
          <w:szCs w:val="24"/>
        </w:rPr>
        <w:t>-2.57</w:t>
      </w:r>
      <w:r w:rsidR="00987B98">
        <w:rPr>
          <w:rFonts w:eastAsia="Times New Roman" w:cs="Times New Roman"/>
          <w:bCs/>
          <w:color w:val="000000"/>
          <w:szCs w:val="24"/>
        </w:rPr>
        <w:t xml:space="preserve">, </w:t>
      </w:r>
      <w:r w:rsidR="00987B98" w:rsidRPr="00530F0A">
        <w:rPr>
          <w:rFonts w:eastAsia="Times New Roman" w:cs="Times New Roman"/>
          <w:bCs/>
          <w:i/>
          <w:color w:val="000000"/>
          <w:szCs w:val="24"/>
        </w:rPr>
        <w:t>p</w:t>
      </w:r>
      <w:r w:rsidR="00987B98">
        <w:rPr>
          <w:rFonts w:eastAsia="Times New Roman" w:cs="Times New Roman"/>
          <w:bCs/>
          <w:color w:val="000000"/>
          <w:szCs w:val="24"/>
        </w:rPr>
        <w:t xml:space="preserve"> &lt; .05</w:t>
      </w:r>
      <w:r w:rsidR="00107082">
        <w:rPr>
          <w:rFonts w:eastAsia="Times New Roman" w:cs="Times New Roman"/>
          <w:bCs/>
          <w:color w:val="000000"/>
          <w:szCs w:val="24"/>
        </w:rPr>
        <w:t xml:space="preserve">. </w:t>
      </w:r>
      <w:r w:rsidR="000C05EF">
        <w:rPr>
          <w:rFonts w:eastAsia="Times New Roman" w:cs="Times New Roman"/>
          <w:bCs/>
          <w:color w:val="000000"/>
          <w:szCs w:val="24"/>
        </w:rPr>
        <w:t>For emotional exhaustion, the full-time group of participants (</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45.49,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22.30) showed high</w:t>
      </w:r>
      <w:r w:rsidR="00A101E5">
        <w:rPr>
          <w:rFonts w:eastAsia="Times New Roman" w:cs="Times New Roman"/>
          <w:bCs/>
          <w:color w:val="000000"/>
          <w:szCs w:val="24"/>
        </w:rPr>
        <w:t>er</w:t>
      </w:r>
      <w:r w:rsidR="000C05EF">
        <w:rPr>
          <w:rFonts w:eastAsia="Times New Roman" w:cs="Times New Roman"/>
          <w:bCs/>
          <w:color w:val="000000"/>
          <w:szCs w:val="24"/>
        </w:rPr>
        <w:t xml:space="preserve"> levels of emotional exhaustion than the part-time group of participants (</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36.98,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18.35), with </w:t>
      </w:r>
      <w:r w:rsidR="000C05EF" w:rsidRPr="000C05EF">
        <w:rPr>
          <w:rFonts w:eastAsia="Times New Roman" w:cs="Times New Roman"/>
          <w:bCs/>
          <w:i/>
          <w:color w:val="000000"/>
          <w:szCs w:val="24"/>
        </w:rPr>
        <w:t>t</w:t>
      </w:r>
      <w:r w:rsidR="00987B98">
        <w:rPr>
          <w:rFonts w:eastAsia="Times New Roman" w:cs="Times New Roman"/>
          <w:bCs/>
          <w:color w:val="000000"/>
          <w:szCs w:val="24"/>
        </w:rPr>
        <w:t xml:space="preserve"> (152) = 2.40, </w:t>
      </w:r>
      <w:r w:rsidR="00987B98" w:rsidRPr="00530F0A">
        <w:rPr>
          <w:rFonts w:eastAsia="Times New Roman" w:cs="Times New Roman"/>
          <w:bCs/>
          <w:i/>
          <w:color w:val="000000"/>
          <w:szCs w:val="24"/>
        </w:rPr>
        <w:t>p</w:t>
      </w:r>
      <w:r w:rsidR="00987B98">
        <w:rPr>
          <w:rFonts w:eastAsia="Times New Roman" w:cs="Times New Roman"/>
          <w:bCs/>
          <w:color w:val="000000"/>
          <w:szCs w:val="24"/>
        </w:rPr>
        <w:t xml:space="preserve"> &lt; .05</w:t>
      </w:r>
      <w:r w:rsidR="000C05EF">
        <w:rPr>
          <w:rFonts w:eastAsia="Times New Roman" w:cs="Times New Roman"/>
          <w:bCs/>
          <w:color w:val="000000"/>
          <w:szCs w:val="24"/>
        </w:rPr>
        <w:t>. For LMX</w:t>
      </w:r>
      <w:r w:rsidR="00427B3B">
        <w:rPr>
          <w:rFonts w:eastAsia="Times New Roman" w:cs="Times New Roman"/>
          <w:bCs/>
          <w:color w:val="000000"/>
          <w:szCs w:val="24"/>
        </w:rPr>
        <w:t xml:space="preserve"> quality</w:t>
      </w:r>
      <w:r w:rsidR="000C05EF">
        <w:rPr>
          <w:rFonts w:eastAsia="Times New Roman" w:cs="Times New Roman"/>
          <w:bCs/>
          <w:color w:val="000000"/>
          <w:szCs w:val="24"/>
        </w:rPr>
        <w:t xml:space="preserve">, the full-time group of </w:t>
      </w:r>
      <w:r w:rsidR="000C05EF">
        <w:rPr>
          <w:rFonts w:eastAsia="Times New Roman" w:cs="Times New Roman"/>
          <w:bCs/>
          <w:color w:val="000000"/>
          <w:szCs w:val="24"/>
        </w:rPr>
        <w:lastRenderedPageBreak/>
        <w:t>participants (</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31.66,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9.59) showed </w:t>
      </w:r>
      <w:r w:rsidR="00427B3B">
        <w:rPr>
          <w:rFonts w:eastAsia="Times New Roman" w:cs="Times New Roman"/>
          <w:bCs/>
          <w:color w:val="000000"/>
          <w:szCs w:val="24"/>
        </w:rPr>
        <w:t>significantly lower LMX quality</w:t>
      </w:r>
      <w:r w:rsidR="000C05EF">
        <w:rPr>
          <w:rFonts w:eastAsia="Times New Roman" w:cs="Times New Roman"/>
          <w:bCs/>
          <w:color w:val="000000"/>
          <w:szCs w:val="24"/>
        </w:rPr>
        <w:t xml:space="preserve"> than the part-time group of participants (</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36.92,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6.58), with </w:t>
      </w:r>
      <w:r w:rsidR="000C05EF" w:rsidRPr="000C05EF">
        <w:rPr>
          <w:rFonts w:eastAsia="Times New Roman" w:cs="Times New Roman"/>
          <w:bCs/>
          <w:i/>
          <w:color w:val="000000"/>
          <w:szCs w:val="24"/>
        </w:rPr>
        <w:t>t</w:t>
      </w:r>
      <w:r w:rsidR="000C05EF">
        <w:rPr>
          <w:rFonts w:eastAsia="Times New Roman" w:cs="Times New Roman"/>
          <w:bCs/>
          <w:color w:val="000000"/>
          <w:szCs w:val="24"/>
        </w:rPr>
        <w:t xml:space="preserve"> (</w:t>
      </w:r>
      <w:r w:rsidR="00427B3B">
        <w:rPr>
          <w:rFonts w:eastAsia="Times New Roman" w:cs="Times New Roman"/>
          <w:bCs/>
          <w:color w:val="000000"/>
          <w:szCs w:val="24"/>
        </w:rPr>
        <w:t>174</w:t>
      </w:r>
      <w:r w:rsidR="000C05EF">
        <w:rPr>
          <w:rFonts w:eastAsia="Times New Roman" w:cs="Times New Roman"/>
          <w:bCs/>
          <w:color w:val="000000"/>
          <w:szCs w:val="24"/>
        </w:rPr>
        <w:t xml:space="preserve">) = </w:t>
      </w:r>
      <w:r w:rsidR="00427B3B">
        <w:rPr>
          <w:rFonts w:eastAsia="Times New Roman" w:cs="Times New Roman"/>
          <w:bCs/>
          <w:color w:val="000000"/>
          <w:szCs w:val="24"/>
        </w:rPr>
        <w:t>-3.74</w:t>
      </w:r>
      <w:r w:rsidR="00987B98">
        <w:rPr>
          <w:rFonts w:eastAsia="Times New Roman" w:cs="Times New Roman"/>
          <w:bCs/>
          <w:color w:val="000000"/>
          <w:szCs w:val="24"/>
        </w:rPr>
        <w:t>, p &lt; .05</w:t>
      </w:r>
      <w:r w:rsidR="000C05EF">
        <w:rPr>
          <w:rFonts w:eastAsia="Times New Roman" w:cs="Times New Roman"/>
          <w:bCs/>
          <w:color w:val="000000"/>
          <w:szCs w:val="24"/>
        </w:rPr>
        <w:t>.</w:t>
      </w:r>
      <w:r w:rsidR="00427B3B">
        <w:rPr>
          <w:rFonts w:eastAsia="Times New Roman" w:cs="Times New Roman"/>
          <w:bCs/>
          <w:color w:val="000000"/>
          <w:szCs w:val="24"/>
        </w:rPr>
        <w:t xml:space="preserve"> </w:t>
      </w:r>
    </w:p>
    <w:p w:rsidR="00427B3B" w:rsidRPr="00987B98" w:rsidRDefault="00427B3B" w:rsidP="0006512A">
      <w:pPr>
        <w:spacing w:line="480" w:lineRule="auto"/>
        <w:ind w:firstLine="720"/>
        <w:rPr>
          <w:rFonts w:eastAsia="Times New Roman" w:cs="Times New Roman"/>
          <w:bCs/>
          <w:color w:val="000000"/>
          <w:szCs w:val="24"/>
        </w:rPr>
      </w:pPr>
      <w:r>
        <w:rPr>
          <w:rFonts w:eastAsia="Times New Roman" w:cs="Times New Roman"/>
          <w:bCs/>
          <w:color w:val="000000"/>
          <w:szCs w:val="24"/>
        </w:rPr>
        <w:t xml:space="preserve">For interactional justice, </w:t>
      </w:r>
      <w:r w:rsidR="000C05EF">
        <w:rPr>
          <w:rFonts w:eastAsia="Times New Roman" w:cs="Times New Roman"/>
          <w:bCs/>
          <w:color w:val="000000"/>
          <w:szCs w:val="24"/>
        </w:rPr>
        <w:t xml:space="preserve">the full-time group of participants </w:t>
      </w:r>
      <w:r>
        <w:rPr>
          <w:rFonts w:eastAsia="Times New Roman" w:cs="Times New Roman"/>
          <w:bCs/>
          <w:color w:val="000000"/>
          <w:szCs w:val="24"/>
        </w:rPr>
        <w:t xml:space="preserve">showed significantly lower levels of perceived interpersonal and informational justice </w:t>
      </w:r>
      <w:r w:rsidR="000C05EF">
        <w:rPr>
          <w:rFonts w:eastAsia="Times New Roman" w:cs="Times New Roman"/>
          <w:bCs/>
          <w:color w:val="000000"/>
          <w:szCs w:val="24"/>
        </w:rPr>
        <w:t>(</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w:t>
      </w:r>
      <w:r>
        <w:rPr>
          <w:rFonts w:eastAsia="Times New Roman" w:cs="Times New Roman"/>
          <w:bCs/>
          <w:color w:val="000000"/>
          <w:szCs w:val="24"/>
        </w:rPr>
        <w:t>21.52</w:t>
      </w:r>
      <w:r w:rsidR="000C05EF">
        <w:rPr>
          <w:rFonts w:eastAsia="Times New Roman" w:cs="Times New Roman"/>
          <w:bCs/>
          <w:color w:val="000000"/>
          <w:szCs w:val="24"/>
        </w:rPr>
        <w:t xml:space="preserve">,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w:t>
      </w:r>
      <w:r>
        <w:rPr>
          <w:rFonts w:eastAsia="Times New Roman" w:cs="Times New Roman"/>
          <w:bCs/>
          <w:color w:val="000000"/>
          <w:szCs w:val="24"/>
        </w:rPr>
        <w:t xml:space="preserve">5.69; </w:t>
      </w:r>
      <w:r w:rsidRPr="00530F0A">
        <w:rPr>
          <w:rFonts w:eastAsia="Times New Roman" w:cs="Times New Roman"/>
          <w:bCs/>
          <w:i/>
          <w:color w:val="000000"/>
          <w:szCs w:val="24"/>
        </w:rPr>
        <w:t>M</w:t>
      </w:r>
      <w:r>
        <w:rPr>
          <w:rFonts w:eastAsia="Times New Roman" w:cs="Times New Roman"/>
          <w:bCs/>
          <w:color w:val="000000"/>
          <w:szCs w:val="24"/>
        </w:rPr>
        <w:t xml:space="preserve"> = 24.69, </w:t>
      </w:r>
      <w:r w:rsidRPr="00530F0A">
        <w:rPr>
          <w:rFonts w:eastAsia="Times New Roman" w:cs="Times New Roman"/>
          <w:bCs/>
          <w:i/>
          <w:color w:val="000000"/>
          <w:szCs w:val="24"/>
        </w:rPr>
        <w:t>SD</w:t>
      </w:r>
      <w:r>
        <w:rPr>
          <w:rFonts w:eastAsia="Times New Roman" w:cs="Times New Roman"/>
          <w:bCs/>
          <w:color w:val="000000"/>
          <w:szCs w:val="24"/>
        </w:rPr>
        <w:t xml:space="preserve"> = 7.19 respectively</w:t>
      </w:r>
      <w:r w:rsidR="000C05EF">
        <w:rPr>
          <w:rFonts w:eastAsia="Times New Roman" w:cs="Times New Roman"/>
          <w:bCs/>
          <w:color w:val="000000"/>
          <w:szCs w:val="24"/>
        </w:rPr>
        <w:t>) than the part-time group of participants (</w:t>
      </w:r>
      <w:r w:rsidR="000C05EF" w:rsidRPr="00530F0A">
        <w:rPr>
          <w:rFonts w:eastAsia="Times New Roman" w:cs="Times New Roman"/>
          <w:bCs/>
          <w:i/>
          <w:color w:val="000000"/>
          <w:szCs w:val="24"/>
        </w:rPr>
        <w:t>M</w:t>
      </w:r>
      <w:r w:rsidR="000C05EF">
        <w:rPr>
          <w:rFonts w:eastAsia="Times New Roman" w:cs="Times New Roman"/>
          <w:bCs/>
          <w:color w:val="000000"/>
          <w:szCs w:val="24"/>
        </w:rPr>
        <w:t xml:space="preserve"> = </w:t>
      </w:r>
      <w:r>
        <w:rPr>
          <w:rFonts w:eastAsia="Times New Roman" w:cs="Times New Roman"/>
          <w:bCs/>
          <w:color w:val="000000"/>
          <w:szCs w:val="24"/>
        </w:rPr>
        <w:t>25.40</w:t>
      </w:r>
      <w:r w:rsidR="000C05EF">
        <w:rPr>
          <w:rFonts w:eastAsia="Times New Roman" w:cs="Times New Roman"/>
          <w:bCs/>
          <w:color w:val="000000"/>
          <w:szCs w:val="24"/>
        </w:rPr>
        <w:t xml:space="preserve">, </w:t>
      </w:r>
      <w:r w:rsidR="000C05EF" w:rsidRPr="00530F0A">
        <w:rPr>
          <w:rFonts w:eastAsia="Times New Roman" w:cs="Times New Roman"/>
          <w:bCs/>
          <w:i/>
          <w:color w:val="000000"/>
          <w:szCs w:val="24"/>
        </w:rPr>
        <w:t>SD</w:t>
      </w:r>
      <w:r w:rsidR="000C05EF">
        <w:rPr>
          <w:rFonts w:eastAsia="Times New Roman" w:cs="Times New Roman"/>
          <w:bCs/>
          <w:color w:val="000000"/>
          <w:szCs w:val="24"/>
        </w:rPr>
        <w:t xml:space="preserve"> = </w:t>
      </w:r>
      <w:r>
        <w:rPr>
          <w:rFonts w:eastAsia="Times New Roman" w:cs="Times New Roman"/>
          <w:bCs/>
          <w:color w:val="000000"/>
          <w:szCs w:val="24"/>
        </w:rPr>
        <w:t xml:space="preserve">3.65; </w:t>
      </w:r>
      <w:r w:rsidRPr="00530F0A">
        <w:rPr>
          <w:rFonts w:eastAsia="Times New Roman" w:cs="Times New Roman"/>
          <w:bCs/>
          <w:i/>
          <w:color w:val="000000"/>
          <w:szCs w:val="24"/>
        </w:rPr>
        <w:t>M</w:t>
      </w:r>
      <w:r>
        <w:rPr>
          <w:rFonts w:eastAsia="Times New Roman" w:cs="Times New Roman"/>
          <w:bCs/>
          <w:color w:val="000000"/>
          <w:szCs w:val="24"/>
        </w:rPr>
        <w:t xml:space="preserve"> = 27.65, </w:t>
      </w:r>
      <w:r w:rsidRPr="00530F0A">
        <w:rPr>
          <w:rFonts w:eastAsia="Times New Roman" w:cs="Times New Roman"/>
          <w:bCs/>
          <w:i/>
          <w:color w:val="000000"/>
          <w:szCs w:val="24"/>
        </w:rPr>
        <w:t>SD</w:t>
      </w:r>
      <w:r>
        <w:rPr>
          <w:rFonts w:eastAsia="Times New Roman" w:cs="Times New Roman"/>
          <w:bCs/>
          <w:color w:val="000000"/>
          <w:szCs w:val="24"/>
        </w:rPr>
        <w:t xml:space="preserve"> = 5.86</w:t>
      </w:r>
      <w:r w:rsidR="000C05EF">
        <w:rPr>
          <w:rFonts w:eastAsia="Times New Roman" w:cs="Times New Roman"/>
          <w:bCs/>
          <w:color w:val="000000"/>
          <w:szCs w:val="24"/>
        </w:rPr>
        <w:t xml:space="preserve">), with </w:t>
      </w:r>
      <w:r w:rsidR="000C05EF" w:rsidRPr="000C05EF">
        <w:rPr>
          <w:rFonts w:eastAsia="Times New Roman" w:cs="Times New Roman"/>
          <w:bCs/>
          <w:i/>
          <w:color w:val="000000"/>
          <w:szCs w:val="24"/>
        </w:rPr>
        <w:t>t</w:t>
      </w:r>
      <w:r>
        <w:rPr>
          <w:rFonts w:eastAsia="Times New Roman" w:cs="Times New Roman"/>
          <w:bCs/>
          <w:color w:val="000000"/>
          <w:szCs w:val="24"/>
        </w:rPr>
        <w:t xml:space="preserve"> (174) = -4.81, </w:t>
      </w:r>
      <w:r w:rsidRPr="00530F0A">
        <w:rPr>
          <w:rFonts w:eastAsia="Times New Roman" w:cs="Times New Roman"/>
          <w:bCs/>
          <w:i/>
          <w:color w:val="000000"/>
          <w:szCs w:val="24"/>
        </w:rPr>
        <w:t>p</w:t>
      </w:r>
      <w:r>
        <w:rPr>
          <w:rFonts w:eastAsia="Times New Roman" w:cs="Times New Roman"/>
          <w:bCs/>
          <w:color w:val="000000"/>
          <w:szCs w:val="24"/>
        </w:rPr>
        <w:t xml:space="preserve"> &lt; .05 for interpersonal justice and </w:t>
      </w:r>
      <w:r w:rsidRPr="000C05EF">
        <w:rPr>
          <w:rFonts w:eastAsia="Times New Roman" w:cs="Times New Roman"/>
          <w:bCs/>
          <w:i/>
          <w:color w:val="000000"/>
          <w:szCs w:val="24"/>
        </w:rPr>
        <w:t>t</w:t>
      </w:r>
      <w:r>
        <w:rPr>
          <w:rFonts w:eastAsia="Times New Roman" w:cs="Times New Roman"/>
          <w:bCs/>
          <w:color w:val="000000"/>
          <w:szCs w:val="24"/>
        </w:rPr>
        <w:t xml:space="preserve"> (181) = -2.77, </w:t>
      </w:r>
      <w:r w:rsidRPr="00530F0A">
        <w:rPr>
          <w:rFonts w:eastAsia="Times New Roman" w:cs="Times New Roman"/>
          <w:bCs/>
          <w:i/>
          <w:color w:val="000000"/>
          <w:szCs w:val="24"/>
        </w:rPr>
        <w:t>p</w:t>
      </w:r>
      <w:r>
        <w:rPr>
          <w:rFonts w:eastAsia="Times New Roman" w:cs="Times New Roman"/>
          <w:bCs/>
          <w:color w:val="000000"/>
          <w:szCs w:val="24"/>
        </w:rPr>
        <w:t xml:space="preserve"> &lt; .05 for informational justice</w:t>
      </w:r>
      <w:r w:rsidR="000C05EF">
        <w:rPr>
          <w:rFonts w:eastAsia="Times New Roman" w:cs="Times New Roman"/>
          <w:bCs/>
          <w:color w:val="000000"/>
          <w:szCs w:val="24"/>
        </w:rPr>
        <w:t>.</w:t>
      </w:r>
      <w:r>
        <w:rPr>
          <w:rFonts w:eastAsia="Times New Roman" w:cs="Times New Roman"/>
          <w:bCs/>
          <w:color w:val="000000"/>
          <w:szCs w:val="24"/>
        </w:rPr>
        <w:t xml:space="preserve"> Part-time participants also showed higher levels of perceived organizational justice (</w:t>
      </w:r>
      <w:r w:rsidRPr="00530F0A">
        <w:rPr>
          <w:rFonts w:eastAsia="Times New Roman" w:cs="Times New Roman"/>
          <w:bCs/>
          <w:i/>
          <w:color w:val="000000"/>
          <w:szCs w:val="24"/>
        </w:rPr>
        <w:t>M</w:t>
      </w:r>
      <w:r>
        <w:rPr>
          <w:rFonts w:eastAsia="Times New Roman" w:cs="Times New Roman"/>
          <w:bCs/>
          <w:color w:val="000000"/>
          <w:szCs w:val="24"/>
        </w:rPr>
        <w:t xml:space="preserve"> = 31.45, </w:t>
      </w:r>
      <w:r w:rsidRPr="00530F0A">
        <w:rPr>
          <w:rFonts w:eastAsia="Times New Roman" w:cs="Times New Roman"/>
          <w:bCs/>
          <w:i/>
          <w:color w:val="000000"/>
          <w:szCs w:val="24"/>
        </w:rPr>
        <w:t>SD</w:t>
      </w:r>
      <w:r>
        <w:rPr>
          <w:rFonts w:eastAsia="Times New Roman" w:cs="Times New Roman"/>
          <w:bCs/>
          <w:color w:val="000000"/>
          <w:szCs w:val="24"/>
        </w:rPr>
        <w:t xml:space="preserve"> = 6.98) than full-time participants </w:t>
      </w:r>
      <w:r w:rsidR="00987B98">
        <w:rPr>
          <w:rFonts w:eastAsia="Times New Roman" w:cs="Times New Roman"/>
          <w:bCs/>
          <w:color w:val="000000"/>
          <w:szCs w:val="24"/>
        </w:rPr>
        <w:t>(</w:t>
      </w:r>
      <w:r w:rsidR="00987B98" w:rsidRPr="00530F0A">
        <w:rPr>
          <w:rFonts w:eastAsia="Times New Roman" w:cs="Times New Roman"/>
          <w:bCs/>
          <w:i/>
          <w:color w:val="000000"/>
          <w:szCs w:val="24"/>
        </w:rPr>
        <w:t>M</w:t>
      </w:r>
      <w:r w:rsidR="00987B98">
        <w:rPr>
          <w:rFonts w:eastAsia="Times New Roman" w:cs="Times New Roman"/>
          <w:bCs/>
          <w:color w:val="000000"/>
          <w:szCs w:val="24"/>
        </w:rPr>
        <w:t xml:space="preserve"> = 26.94, </w:t>
      </w:r>
      <w:r w:rsidR="00987B98" w:rsidRPr="00530F0A">
        <w:rPr>
          <w:rFonts w:eastAsia="Times New Roman" w:cs="Times New Roman"/>
          <w:bCs/>
          <w:i/>
          <w:color w:val="000000"/>
          <w:szCs w:val="24"/>
        </w:rPr>
        <w:t>SD</w:t>
      </w:r>
      <w:r w:rsidR="00987B98">
        <w:rPr>
          <w:rFonts w:eastAsia="Times New Roman" w:cs="Times New Roman"/>
          <w:bCs/>
          <w:color w:val="000000"/>
          <w:szCs w:val="24"/>
        </w:rPr>
        <w:t xml:space="preserve"> = 8.13), with </w:t>
      </w:r>
      <w:r w:rsidR="00987B98">
        <w:rPr>
          <w:rFonts w:eastAsia="Times New Roman" w:cs="Times New Roman"/>
          <w:bCs/>
          <w:i/>
          <w:color w:val="000000"/>
          <w:szCs w:val="24"/>
        </w:rPr>
        <w:t>t</w:t>
      </w:r>
      <w:r w:rsidR="00987B98">
        <w:rPr>
          <w:rFonts w:eastAsia="Times New Roman" w:cs="Times New Roman"/>
          <w:bCs/>
          <w:color w:val="000000"/>
          <w:szCs w:val="24"/>
        </w:rPr>
        <w:t xml:space="preserve"> (182) = -3.68, </w:t>
      </w:r>
      <w:r w:rsidR="00987B98" w:rsidRPr="00530F0A">
        <w:rPr>
          <w:rFonts w:eastAsia="Times New Roman" w:cs="Times New Roman"/>
          <w:bCs/>
          <w:i/>
          <w:color w:val="000000"/>
          <w:szCs w:val="24"/>
        </w:rPr>
        <w:t>p</w:t>
      </w:r>
      <w:r w:rsidR="00987B98">
        <w:rPr>
          <w:rFonts w:eastAsia="Times New Roman" w:cs="Times New Roman"/>
          <w:bCs/>
          <w:color w:val="000000"/>
          <w:szCs w:val="24"/>
        </w:rPr>
        <w:t xml:space="preserve"> &lt; .05. Finally, full-time participants showed lower levels of perceived transactional and transformational supervisor communication (</w:t>
      </w:r>
      <w:r w:rsidR="00987B98" w:rsidRPr="00530F0A">
        <w:rPr>
          <w:rFonts w:eastAsia="Times New Roman" w:cs="Times New Roman"/>
          <w:bCs/>
          <w:i/>
          <w:color w:val="000000"/>
          <w:szCs w:val="24"/>
        </w:rPr>
        <w:t>M</w:t>
      </w:r>
      <w:r w:rsidR="00987B98">
        <w:rPr>
          <w:rFonts w:eastAsia="Times New Roman" w:cs="Times New Roman"/>
          <w:bCs/>
          <w:color w:val="000000"/>
          <w:szCs w:val="24"/>
        </w:rPr>
        <w:t xml:space="preserve"> = 22.66, </w:t>
      </w:r>
      <w:r w:rsidR="00987B98" w:rsidRPr="00530F0A">
        <w:rPr>
          <w:rFonts w:eastAsia="Times New Roman" w:cs="Times New Roman"/>
          <w:bCs/>
          <w:i/>
          <w:color w:val="000000"/>
          <w:szCs w:val="24"/>
        </w:rPr>
        <w:t>SD</w:t>
      </w:r>
      <w:r w:rsidR="00987B98">
        <w:rPr>
          <w:rFonts w:eastAsia="Times New Roman" w:cs="Times New Roman"/>
          <w:bCs/>
          <w:color w:val="000000"/>
          <w:szCs w:val="24"/>
        </w:rPr>
        <w:t xml:space="preserve"> = 7.32; </w:t>
      </w:r>
      <w:r w:rsidR="00987B98" w:rsidRPr="00530F0A">
        <w:rPr>
          <w:rFonts w:eastAsia="Times New Roman" w:cs="Times New Roman"/>
          <w:bCs/>
          <w:i/>
          <w:color w:val="000000"/>
          <w:szCs w:val="24"/>
        </w:rPr>
        <w:t>M</w:t>
      </w:r>
      <w:r w:rsidR="00987B98">
        <w:rPr>
          <w:rFonts w:eastAsia="Times New Roman" w:cs="Times New Roman"/>
          <w:bCs/>
          <w:color w:val="000000"/>
          <w:szCs w:val="24"/>
        </w:rPr>
        <w:t xml:space="preserve"> = 104.35, </w:t>
      </w:r>
      <w:r w:rsidR="00987B98" w:rsidRPr="00530F0A">
        <w:rPr>
          <w:rFonts w:eastAsia="Times New Roman" w:cs="Times New Roman"/>
          <w:bCs/>
          <w:i/>
          <w:color w:val="000000"/>
          <w:szCs w:val="24"/>
        </w:rPr>
        <w:t>SD</w:t>
      </w:r>
      <w:r w:rsidR="00987B98">
        <w:rPr>
          <w:rFonts w:eastAsia="Times New Roman" w:cs="Times New Roman"/>
          <w:bCs/>
          <w:color w:val="000000"/>
          <w:szCs w:val="24"/>
        </w:rPr>
        <w:t xml:space="preserve"> = 25.79 respectively) than part-time participants (</w:t>
      </w:r>
      <w:r w:rsidR="00987B98" w:rsidRPr="00530F0A">
        <w:rPr>
          <w:rFonts w:eastAsia="Times New Roman" w:cs="Times New Roman"/>
          <w:bCs/>
          <w:i/>
          <w:color w:val="000000"/>
          <w:szCs w:val="24"/>
        </w:rPr>
        <w:t>M</w:t>
      </w:r>
      <w:r w:rsidR="00987B98">
        <w:rPr>
          <w:rFonts w:eastAsia="Times New Roman" w:cs="Times New Roman"/>
          <w:bCs/>
          <w:color w:val="000000"/>
          <w:szCs w:val="24"/>
        </w:rPr>
        <w:t xml:space="preserve"> = 25.00, </w:t>
      </w:r>
      <w:r w:rsidR="00987B98" w:rsidRPr="00530F0A">
        <w:rPr>
          <w:rFonts w:eastAsia="Times New Roman" w:cs="Times New Roman"/>
          <w:bCs/>
          <w:i/>
          <w:color w:val="000000"/>
          <w:szCs w:val="24"/>
        </w:rPr>
        <w:t>SD</w:t>
      </w:r>
      <w:r w:rsidR="00987B98">
        <w:rPr>
          <w:rFonts w:eastAsia="Times New Roman" w:cs="Times New Roman"/>
          <w:bCs/>
          <w:color w:val="000000"/>
          <w:szCs w:val="24"/>
        </w:rPr>
        <w:t xml:space="preserve"> = 6.17; </w:t>
      </w:r>
      <w:r w:rsidR="00987B98" w:rsidRPr="00530F0A">
        <w:rPr>
          <w:rFonts w:eastAsia="Times New Roman" w:cs="Times New Roman"/>
          <w:bCs/>
          <w:i/>
          <w:color w:val="000000"/>
          <w:szCs w:val="24"/>
        </w:rPr>
        <w:t>M</w:t>
      </w:r>
      <w:r w:rsidR="00987B98">
        <w:rPr>
          <w:rFonts w:eastAsia="Times New Roman" w:cs="Times New Roman"/>
          <w:bCs/>
          <w:color w:val="000000"/>
          <w:szCs w:val="24"/>
        </w:rPr>
        <w:t xml:space="preserve"> = 113.27, </w:t>
      </w:r>
      <w:r w:rsidR="00987B98" w:rsidRPr="00530F0A">
        <w:rPr>
          <w:rFonts w:eastAsia="Times New Roman" w:cs="Times New Roman"/>
          <w:bCs/>
          <w:i/>
          <w:color w:val="000000"/>
          <w:szCs w:val="24"/>
        </w:rPr>
        <w:t>SD</w:t>
      </w:r>
      <w:r w:rsidR="00987B98">
        <w:rPr>
          <w:rFonts w:eastAsia="Times New Roman" w:cs="Times New Roman"/>
          <w:bCs/>
          <w:color w:val="000000"/>
          <w:szCs w:val="24"/>
        </w:rPr>
        <w:t xml:space="preserve"> = 20.38 respectively), with </w:t>
      </w:r>
      <w:r w:rsidR="00987B98">
        <w:rPr>
          <w:rFonts w:eastAsia="Times New Roman" w:cs="Times New Roman"/>
          <w:bCs/>
          <w:i/>
          <w:color w:val="000000"/>
          <w:szCs w:val="24"/>
        </w:rPr>
        <w:t>t</w:t>
      </w:r>
      <w:r w:rsidR="00987B98">
        <w:rPr>
          <w:rFonts w:eastAsia="Times New Roman" w:cs="Times New Roman"/>
          <w:bCs/>
          <w:color w:val="000000"/>
          <w:szCs w:val="24"/>
        </w:rPr>
        <w:t xml:space="preserve"> (180) = -2.14, </w:t>
      </w:r>
      <w:r w:rsidR="00987B98" w:rsidRPr="00530F0A">
        <w:rPr>
          <w:rFonts w:eastAsia="Times New Roman" w:cs="Times New Roman"/>
          <w:bCs/>
          <w:i/>
          <w:color w:val="000000"/>
          <w:szCs w:val="24"/>
        </w:rPr>
        <w:t>p</w:t>
      </w:r>
      <w:r w:rsidR="00987B98">
        <w:rPr>
          <w:rFonts w:eastAsia="Times New Roman" w:cs="Times New Roman"/>
          <w:bCs/>
          <w:color w:val="000000"/>
          <w:szCs w:val="24"/>
        </w:rPr>
        <w:t xml:space="preserve"> &lt; .05 for transactional communication and </w:t>
      </w:r>
      <w:r w:rsidR="00987B98">
        <w:rPr>
          <w:rFonts w:eastAsia="Times New Roman" w:cs="Times New Roman"/>
          <w:bCs/>
          <w:i/>
          <w:color w:val="000000"/>
          <w:szCs w:val="24"/>
        </w:rPr>
        <w:t>t</w:t>
      </w:r>
      <w:r w:rsidR="00987B98">
        <w:rPr>
          <w:rFonts w:eastAsia="Times New Roman" w:cs="Times New Roman"/>
          <w:bCs/>
          <w:color w:val="000000"/>
          <w:szCs w:val="24"/>
        </w:rPr>
        <w:t xml:space="preserve"> (175) = -2.33, </w:t>
      </w:r>
      <w:r w:rsidR="00987B98" w:rsidRPr="00530F0A">
        <w:rPr>
          <w:rFonts w:eastAsia="Times New Roman" w:cs="Times New Roman"/>
          <w:bCs/>
          <w:i/>
          <w:color w:val="000000"/>
          <w:szCs w:val="24"/>
        </w:rPr>
        <w:t>p</w:t>
      </w:r>
      <w:r w:rsidR="00987B98">
        <w:rPr>
          <w:rFonts w:eastAsia="Times New Roman" w:cs="Times New Roman"/>
          <w:bCs/>
          <w:color w:val="000000"/>
          <w:szCs w:val="24"/>
        </w:rPr>
        <w:t xml:space="preserve"> &lt; .05 for transformational communication.</w:t>
      </w:r>
    </w:p>
    <w:p w:rsidR="007711F2" w:rsidRDefault="00107082" w:rsidP="0006512A">
      <w:pPr>
        <w:spacing w:line="480" w:lineRule="auto"/>
        <w:ind w:firstLine="720"/>
        <w:rPr>
          <w:rFonts w:eastAsia="Times New Roman" w:cs="Times New Roman"/>
          <w:bCs/>
          <w:color w:val="000000"/>
          <w:szCs w:val="24"/>
        </w:rPr>
      </w:pPr>
      <w:r>
        <w:rPr>
          <w:rFonts w:eastAsia="Times New Roman" w:cs="Times New Roman"/>
          <w:bCs/>
          <w:color w:val="000000"/>
          <w:szCs w:val="24"/>
        </w:rPr>
        <w:t xml:space="preserve">To test the relationship between participants’ tenure with the organization and the study variables, a </w:t>
      </w:r>
      <w:r w:rsidR="000C05EF">
        <w:rPr>
          <w:rFonts w:eastAsia="Times New Roman" w:cs="Times New Roman"/>
          <w:bCs/>
          <w:color w:val="000000"/>
          <w:szCs w:val="24"/>
        </w:rPr>
        <w:t>general liner model</w:t>
      </w:r>
      <w:r>
        <w:rPr>
          <w:rFonts w:eastAsia="Times New Roman" w:cs="Times New Roman"/>
          <w:bCs/>
          <w:color w:val="000000"/>
          <w:szCs w:val="24"/>
        </w:rPr>
        <w:t xml:space="preserve"> </w:t>
      </w:r>
      <w:r w:rsidR="000C05EF">
        <w:rPr>
          <w:rFonts w:eastAsia="Times New Roman" w:cs="Times New Roman"/>
          <w:bCs/>
          <w:color w:val="000000"/>
          <w:szCs w:val="24"/>
        </w:rPr>
        <w:t xml:space="preserve">(GLM) </w:t>
      </w:r>
      <w:r>
        <w:rPr>
          <w:rFonts w:eastAsia="Times New Roman" w:cs="Times New Roman"/>
          <w:bCs/>
          <w:color w:val="000000"/>
          <w:szCs w:val="24"/>
        </w:rPr>
        <w:t>was computed</w:t>
      </w:r>
      <w:r w:rsidR="00551DAB">
        <w:rPr>
          <w:rFonts w:eastAsia="Times New Roman" w:cs="Times New Roman"/>
          <w:bCs/>
          <w:color w:val="000000"/>
          <w:szCs w:val="24"/>
        </w:rPr>
        <w:t xml:space="preserve"> for each study variable</w:t>
      </w:r>
      <w:r>
        <w:rPr>
          <w:rFonts w:eastAsia="Times New Roman" w:cs="Times New Roman"/>
          <w:bCs/>
          <w:color w:val="000000"/>
          <w:szCs w:val="24"/>
        </w:rPr>
        <w:t xml:space="preserve">. </w:t>
      </w:r>
      <w:r w:rsidR="003D2DA1">
        <w:rPr>
          <w:rFonts w:eastAsia="Times New Roman" w:cs="Times New Roman"/>
          <w:bCs/>
          <w:color w:val="000000"/>
          <w:szCs w:val="24"/>
        </w:rPr>
        <w:t>Applying a 95% confidence level, t</w:t>
      </w:r>
      <w:r>
        <w:rPr>
          <w:rFonts w:eastAsia="Times New Roman" w:cs="Times New Roman"/>
          <w:bCs/>
          <w:color w:val="000000"/>
          <w:szCs w:val="24"/>
        </w:rPr>
        <w:t xml:space="preserve">he </w:t>
      </w:r>
      <w:r w:rsidR="000C05EF">
        <w:rPr>
          <w:rFonts w:eastAsia="Times New Roman" w:cs="Times New Roman"/>
          <w:bCs/>
          <w:color w:val="000000"/>
          <w:szCs w:val="24"/>
        </w:rPr>
        <w:t>GLM</w:t>
      </w:r>
      <w:r>
        <w:rPr>
          <w:rFonts w:eastAsia="Times New Roman" w:cs="Times New Roman"/>
          <w:bCs/>
          <w:color w:val="000000"/>
          <w:szCs w:val="24"/>
        </w:rPr>
        <w:t xml:space="preserve"> reveal</w:t>
      </w:r>
      <w:r w:rsidR="00FB7B0A">
        <w:rPr>
          <w:rFonts w:eastAsia="Times New Roman" w:cs="Times New Roman"/>
          <w:bCs/>
          <w:color w:val="000000"/>
          <w:szCs w:val="24"/>
        </w:rPr>
        <w:t>ed</w:t>
      </w:r>
      <w:r>
        <w:rPr>
          <w:rFonts w:eastAsia="Times New Roman" w:cs="Times New Roman"/>
          <w:bCs/>
          <w:color w:val="000000"/>
          <w:szCs w:val="24"/>
        </w:rPr>
        <w:t xml:space="preserve"> significant difference</w:t>
      </w:r>
      <w:r w:rsidR="00FB7B0A">
        <w:rPr>
          <w:rFonts w:eastAsia="Times New Roman" w:cs="Times New Roman"/>
          <w:bCs/>
          <w:color w:val="000000"/>
          <w:szCs w:val="24"/>
        </w:rPr>
        <w:t>s</w:t>
      </w:r>
      <w:r>
        <w:rPr>
          <w:rFonts w:eastAsia="Times New Roman" w:cs="Times New Roman"/>
          <w:bCs/>
          <w:color w:val="000000"/>
          <w:szCs w:val="24"/>
        </w:rPr>
        <w:t xml:space="preserve"> between the groups </w:t>
      </w:r>
      <w:r w:rsidR="00FB7B0A">
        <w:rPr>
          <w:rFonts w:eastAsia="Times New Roman" w:cs="Times New Roman"/>
          <w:bCs/>
          <w:color w:val="000000"/>
          <w:szCs w:val="24"/>
        </w:rPr>
        <w:t xml:space="preserve">in job satisfaction, interpersonal justice, and overall organizational justice.  </w:t>
      </w:r>
      <w:r w:rsidR="007711F2">
        <w:rPr>
          <w:rFonts w:eastAsia="Times New Roman" w:cs="Times New Roman"/>
          <w:bCs/>
          <w:color w:val="000000"/>
          <w:szCs w:val="24"/>
        </w:rPr>
        <w:t xml:space="preserve">Job satisfaction was significantly different with </w:t>
      </w:r>
      <w:r w:rsidR="007711F2">
        <w:rPr>
          <w:rFonts w:eastAsia="Times New Roman" w:cs="Times New Roman"/>
          <w:bCs/>
          <w:i/>
          <w:color w:val="000000"/>
          <w:szCs w:val="24"/>
        </w:rPr>
        <w:t xml:space="preserve">F </w:t>
      </w:r>
      <w:r w:rsidR="007711F2">
        <w:rPr>
          <w:rFonts w:eastAsia="Times New Roman" w:cs="Times New Roman"/>
          <w:bCs/>
          <w:color w:val="000000"/>
          <w:szCs w:val="24"/>
        </w:rPr>
        <w:t xml:space="preserve">(2, 185) = 4.66, </w:t>
      </w:r>
      <w:r w:rsidR="007711F2" w:rsidRPr="00530F0A">
        <w:rPr>
          <w:rFonts w:eastAsia="Times New Roman" w:cs="Times New Roman"/>
          <w:bCs/>
          <w:i/>
          <w:color w:val="000000"/>
          <w:szCs w:val="24"/>
        </w:rPr>
        <w:t>p</w:t>
      </w:r>
      <w:r w:rsidR="007711F2">
        <w:rPr>
          <w:rFonts w:eastAsia="Times New Roman" w:cs="Times New Roman"/>
          <w:bCs/>
          <w:color w:val="000000"/>
          <w:szCs w:val="24"/>
        </w:rPr>
        <w:t xml:space="preserve"> = .01. Participants</w:t>
      </w:r>
      <w:r w:rsidR="00551DAB">
        <w:rPr>
          <w:rFonts w:eastAsia="Times New Roman" w:cs="Times New Roman"/>
          <w:bCs/>
          <w:color w:val="000000"/>
          <w:szCs w:val="24"/>
        </w:rPr>
        <w:t xml:space="preserve"> who worked for the organization 0 – 2 years revealed</w:t>
      </w:r>
      <w:r w:rsidR="00FB7B0A">
        <w:rPr>
          <w:rFonts w:eastAsia="Times New Roman" w:cs="Times New Roman"/>
          <w:bCs/>
          <w:color w:val="000000"/>
          <w:szCs w:val="24"/>
        </w:rPr>
        <w:t xml:space="preserve"> </w:t>
      </w:r>
      <w:r w:rsidR="00551DAB">
        <w:rPr>
          <w:rFonts w:eastAsia="Times New Roman" w:cs="Times New Roman"/>
          <w:bCs/>
          <w:color w:val="000000"/>
          <w:szCs w:val="24"/>
        </w:rPr>
        <w:t xml:space="preserve">the highest </w:t>
      </w:r>
      <w:r w:rsidR="00447BED">
        <w:rPr>
          <w:rFonts w:eastAsia="Times New Roman" w:cs="Times New Roman"/>
          <w:bCs/>
          <w:color w:val="000000"/>
          <w:szCs w:val="24"/>
        </w:rPr>
        <w:t xml:space="preserve">levels of </w:t>
      </w:r>
      <w:r w:rsidR="00551DAB">
        <w:rPr>
          <w:rFonts w:eastAsia="Times New Roman" w:cs="Times New Roman"/>
          <w:bCs/>
          <w:color w:val="000000"/>
          <w:szCs w:val="24"/>
        </w:rPr>
        <w:t>job satisfaction</w:t>
      </w:r>
      <w:r w:rsidR="007711F2">
        <w:rPr>
          <w:rFonts w:eastAsia="Times New Roman" w:cs="Times New Roman"/>
          <w:bCs/>
          <w:color w:val="000000"/>
          <w:szCs w:val="24"/>
        </w:rPr>
        <w:t xml:space="preserve"> (</w:t>
      </w:r>
      <w:r w:rsidR="007711F2" w:rsidRPr="007711F2">
        <w:rPr>
          <w:rFonts w:eastAsia="Times New Roman" w:cs="Times New Roman"/>
          <w:bCs/>
          <w:i/>
          <w:color w:val="000000"/>
          <w:szCs w:val="24"/>
        </w:rPr>
        <w:t>M</w:t>
      </w:r>
      <w:r w:rsidR="007711F2">
        <w:rPr>
          <w:rFonts w:eastAsia="Times New Roman" w:cs="Times New Roman"/>
          <w:bCs/>
          <w:color w:val="000000"/>
          <w:szCs w:val="24"/>
        </w:rPr>
        <w:t xml:space="preserve"> = 32.27, </w:t>
      </w:r>
      <w:r w:rsidR="007711F2" w:rsidRPr="00530F0A">
        <w:rPr>
          <w:rFonts w:eastAsia="Times New Roman" w:cs="Times New Roman"/>
          <w:bCs/>
          <w:i/>
          <w:color w:val="000000"/>
          <w:szCs w:val="24"/>
        </w:rPr>
        <w:t>SD</w:t>
      </w:r>
      <w:r w:rsidR="007711F2">
        <w:rPr>
          <w:rFonts w:eastAsia="Times New Roman" w:cs="Times New Roman"/>
          <w:bCs/>
          <w:color w:val="000000"/>
          <w:szCs w:val="24"/>
        </w:rPr>
        <w:t xml:space="preserve"> = 6.56), followed by participants who</w:t>
      </w:r>
      <w:r w:rsidR="00447BED">
        <w:rPr>
          <w:rFonts w:eastAsia="Times New Roman" w:cs="Times New Roman"/>
          <w:bCs/>
          <w:color w:val="000000"/>
          <w:szCs w:val="24"/>
        </w:rPr>
        <w:t xml:space="preserve"> worked 3 – 8 years with higher levels of </w:t>
      </w:r>
      <w:r w:rsidR="007711F2">
        <w:rPr>
          <w:rFonts w:eastAsia="Times New Roman" w:cs="Times New Roman"/>
          <w:bCs/>
          <w:color w:val="000000"/>
          <w:szCs w:val="24"/>
        </w:rPr>
        <w:t>job satisfaction (</w:t>
      </w:r>
      <w:r w:rsidR="007711F2">
        <w:rPr>
          <w:rFonts w:eastAsia="Times New Roman" w:cs="Times New Roman"/>
          <w:bCs/>
          <w:i/>
          <w:color w:val="000000"/>
          <w:szCs w:val="24"/>
        </w:rPr>
        <w:t>M</w:t>
      </w:r>
      <w:r w:rsidR="007711F2">
        <w:rPr>
          <w:rFonts w:eastAsia="Times New Roman" w:cs="Times New Roman"/>
          <w:bCs/>
          <w:color w:val="000000"/>
          <w:szCs w:val="24"/>
        </w:rPr>
        <w:t xml:space="preserve"> = 31.29, </w:t>
      </w:r>
      <w:r w:rsidR="007711F2" w:rsidRPr="00530F0A">
        <w:rPr>
          <w:rFonts w:eastAsia="Times New Roman" w:cs="Times New Roman"/>
          <w:bCs/>
          <w:i/>
          <w:color w:val="000000"/>
          <w:szCs w:val="24"/>
        </w:rPr>
        <w:t>SD</w:t>
      </w:r>
      <w:r w:rsidR="007711F2">
        <w:rPr>
          <w:rFonts w:eastAsia="Times New Roman" w:cs="Times New Roman"/>
          <w:bCs/>
          <w:color w:val="000000"/>
          <w:szCs w:val="24"/>
        </w:rPr>
        <w:t xml:space="preserve"> = 7.18) than participants who worked 9 years or more (</w:t>
      </w:r>
      <w:r w:rsidR="007711F2">
        <w:rPr>
          <w:rFonts w:eastAsia="Times New Roman" w:cs="Times New Roman"/>
          <w:bCs/>
          <w:i/>
          <w:color w:val="000000"/>
          <w:szCs w:val="24"/>
        </w:rPr>
        <w:t>M</w:t>
      </w:r>
      <w:r w:rsidR="007711F2">
        <w:rPr>
          <w:rFonts w:eastAsia="Times New Roman" w:cs="Times New Roman"/>
          <w:bCs/>
          <w:color w:val="000000"/>
          <w:szCs w:val="24"/>
        </w:rPr>
        <w:t xml:space="preserve"> = 28.47, </w:t>
      </w:r>
      <w:r w:rsidR="007711F2" w:rsidRPr="00530F0A">
        <w:rPr>
          <w:rFonts w:eastAsia="Times New Roman" w:cs="Times New Roman"/>
          <w:bCs/>
          <w:i/>
          <w:color w:val="000000"/>
          <w:szCs w:val="24"/>
        </w:rPr>
        <w:t>SD</w:t>
      </w:r>
      <w:r w:rsidR="007711F2">
        <w:rPr>
          <w:rFonts w:eastAsia="Times New Roman" w:cs="Times New Roman"/>
          <w:bCs/>
          <w:color w:val="000000"/>
          <w:szCs w:val="24"/>
        </w:rPr>
        <w:t xml:space="preserve"> = 8.16)</w:t>
      </w:r>
      <w:r w:rsidR="00FB7B0A">
        <w:rPr>
          <w:rFonts w:eastAsia="Times New Roman" w:cs="Times New Roman"/>
          <w:bCs/>
          <w:color w:val="000000"/>
          <w:szCs w:val="24"/>
        </w:rPr>
        <w:t xml:space="preserve">. </w:t>
      </w:r>
    </w:p>
    <w:p w:rsidR="008C0D26" w:rsidRDefault="00FB7B0A" w:rsidP="0006512A">
      <w:pPr>
        <w:spacing w:line="480" w:lineRule="auto"/>
        <w:ind w:firstLine="720"/>
        <w:rPr>
          <w:rFonts w:eastAsia="Times New Roman" w:cs="Times New Roman"/>
          <w:bCs/>
          <w:color w:val="000000"/>
          <w:szCs w:val="24"/>
        </w:rPr>
      </w:pPr>
      <w:r>
        <w:rPr>
          <w:rFonts w:eastAsia="Times New Roman" w:cs="Times New Roman"/>
          <w:bCs/>
          <w:color w:val="000000"/>
          <w:szCs w:val="24"/>
        </w:rPr>
        <w:t>Interpersonal justice</w:t>
      </w:r>
      <w:r w:rsidR="007711F2">
        <w:rPr>
          <w:rFonts w:eastAsia="Times New Roman" w:cs="Times New Roman"/>
          <w:bCs/>
          <w:color w:val="000000"/>
          <w:szCs w:val="24"/>
        </w:rPr>
        <w:t xml:space="preserve"> was also significantly different between groups</w:t>
      </w:r>
      <w:r>
        <w:rPr>
          <w:rFonts w:eastAsia="Times New Roman" w:cs="Times New Roman"/>
          <w:bCs/>
          <w:color w:val="000000"/>
          <w:szCs w:val="24"/>
        </w:rPr>
        <w:t xml:space="preserve"> </w:t>
      </w:r>
      <w:r w:rsidR="007711F2">
        <w:rPr>
          <w:rFonts w:eastAsia="Times New Roman" w:cs="Times New Roman"/>
          <w:bCs/>
          <w:color w:val="000000"/>
          <w:szCs w:val="24"/>
        </w:rPr>
        <w:t>(</w:t>
      </w:r>
      <w:r w:rsidRPr="007711F2">
        <w:rPr>
          <w:rFonts w:eastAsia="Times New Roman" w:cs="Times New Roman"/>
          <w:bCs/>
          <w:i/>
          <w:color w:val="000000"/>
          <w:szCs w:val="24"/>
        </w:rPr>
        <w:t>F</w:t>
      </w:r>
      <w:r w:rsidR="007711F2">
        <w:rPr>
          <w:rFonts w:eastAsia="Times New Roman" w:cs="Times New Roman"/>
          <w:bCs/>
          <w:color w:val="000000"/>
          <w:szCs w:val="24"/>
        </w:rPr>
        <w:t xml:space="preserve"> </w:t>
      </w:r>
      <w:r>
        <w:rPr>
          <w:rFonts w:eastAsia="Times New Roman" w:cs="Times New Roman"/>
          <w:bCs/>
          <w:color w:val="000000"/>
          <w:szCs w:val="24"/>
        </w:rPr>
        <w:t>(</w:t>
      </w:r>
      <w:r w:rsidR="008C0D26">
        <w:rPr>
          <w:rFonts w:eastAsia="Times New Roman" w:cs="Times New Roman"/>
          <w:bCs/>
          <w:color w:val="000000"/>
          <w:szCs w:val="24"/>
        </w:rPr>
        <w:t>2</w:t>
      </w:r>
      <w:r>
        <w:rPr>
          <w:rFonts w:eastAsia="Times New Roman" w:cs="Times New Roman"/>
          <w:bCs/>
          <w:color w:val="000000"/>
          <w:szCs w:val="24"/>
        </w:rPr>
        <w:t>,</w:t>
      </w:r>
      <w:r w:rsidR="008C0D26">
        <w:rPr>
          <w:rFonts w:eastAsia="Times New Roman" w:cs="Times New Roman"/>
          <w:bCs/>
          <w:color w:val="000000"/>
          <w:szCs w:val="24"/>
        </w:rPr>
        <w:t xml:space="preserve"> 184</w:t>
      </w:r>
      <w:r>
        <w:rPr>
          <w:rFonts w:eastAsia="Times New Roman" w:cs="Times New Roman"/>
          <w:bCs/>
          <w:color w:val="000000"/>
          <w:szCs w:val="24"/>
        </w:rPr>
        <w:t xml:space="preserve">) = </w:t>
      </w:r>
      <w:r w:rsidR="008C0D26">
        <w:rPr>
          <w:rFonts w:eastAsia="Times New Roman" w:cs="Times New Roman"/>
          <w:bCs/>
          <w:color w:val="000000"/>
          <w:szCs w:val="24"/>
        </w:rPr>
        <w:t>4.84</w:t>
      </w:r>
      <w:r>
        <w:rPr>
          <w:rFonts w:eastAsia="Times New Roman" w:cs="Times New Roman"/>
          <w:bCs/>
          <w:color w:val="000000"/>
          <w:szCs w:val="24"/>
        </w:rPr>
        <w:t xml:space="preserve">, </w:t>
      </w:r>
      <w:r w:rsidRPr="008C0D26">
        <w:rPr>
          <w:rFonts w:eastAsia="Times New Roman" w:cs="Times New Roman"/>
          <w:bCs/>
          <w:i/>
          <w:color w:val="000000"/>
          <w:szCs w:val="24"/>
        </w:rPr>
        <w:t>p</w:t>
      </w:r>
      <w:r>
        <w:rPr>
          <w:rFonts w:eastAsia="Times New Roman" w:cs="Times New Roman"/>
          <w:bCs/>
          <w:color w:val="000000"/>
          <w:szCs w:val="24"/>
        </w:rPr>
        <w:t xml:space="preserve"> </w:t>
      </w:r>
      <w:r w:rsidR="008C0D26">
        <w:rPr>
          <w:rFonts w:eastAsia="Times New Roman" w:cs="Times New Roman"/>
          <w:bCs/>
          <w:color w:val="000000"/>
          <w:szCs w:val="24"/>
        </w:rPr>
        <w:t>=</w:t>
      </w:r>
      <w:r>
        <w:rPr>
          <w:rFonts w:eastAsia="Times New Roman" w:cs="Times New Roman"/>
          <w:bCs/>
          <w:color w:val="000000"/>
          <w:szCs w:val="24"/>
        </w:rPr>
        <w:t xml:space="preserve"> .0</w:t>
      </w:r>
      <w:r w:rsidR="008C0D26">
        <w:rPr>
          <w:rFonts w:eastAsia="Times New Roman" w:cs="Times New Roman"/>
          <w:bCs/>
          <w:color w:val="000000"/>
          <w:szCs w:val="24"/>
        </w:rPr>
        <w:t>1)</w:t>
      </w:r>
      <w:r>
        <w:rPr>
          <w:rFonts w:eastAsia="Times New Roman" w:cs="Times New Roman"/>
          <w:bCs/>
          <w:color w:val="000000"/>
          <w:szCs w:val="24"/>
        </w:rPr>
        <w:t xml:space="preserve">. </w:t>
      </w:r>
      <w:r w:rsidR="008C0D26">
        <w:rPr>
          <w:rFonts w:eastAsia="Times New Roman" w:cs="Times New Roman"/>
          <w:bCs/>
          <w:color w:val="000000"/>
          <w:szCs w:val="24"/>
        </w:rPr>
        <w:t xml:space="preserve">Participants who worked for the organization 0 – 2 years revealed the </w:t>
      </w:r>
      <w:r w:rsidR="00DF1160">
        <w:rPr>
          <w:rFonts w:eastAsia="Times New Roman" w:cs="Times New Roman"/>
          <w:bCs/>
          <w:color w:val="000000"/>
          <w:szCs w:val="24"/>
        </w:rPr>
        <w:t xml:space="preserve">highest </w:t>
      </w:r>
      <w:r w:rsidR="008C0D26">
        <w:rPr>
          <w:rFonts w:eastAsia="Times New Roman" w:cs="Times New Roman"/>
          <w:bCs/>
          <w:color w:val="000000"/>
          <w:szCs w:val="24"/>
        </w:rPr>
        <w:t>perception</w:t>
      </w:r>
      <w:r w:rsidR="00DF1160">
        <w:rPr>
          <w:rFonts w:eastAsia="Times New Roman" w:cs="Times New Roman"/>
          <w:bCs/>
          <w:color w:val="000000"/>
          <w:szCs w:val="24"/>
        </w:rPr>
        <w:t>s</w:t>
      </w:r>
      <w:r w:rsidR="008C0D26">
        <w:rPr>
          <w:rFonts w:eastAsia="Times New Roman" w:cs="Times New Roman"/>
          <w:bCs/>
          <w:color w:val="000000"/>
          <w:szCs w:val="24"/>
        </w:rPr>
        <w:t xml:space="preserve"> </w:t>
      </w:r>
      <w:r w:rsidR="008C0D26">
        <w:rPr>
          <w:rFonts w:eastAsia="Times New Roman" w:cs="Times New Roman"/>
          <w:bCs/>
          <w:color w:val="000000"/>
          <w:szCs w:val="24"/>
        </w:rPr>
        <w:lastRenderedPageBreak/>
        <w:t>of interpersonal justice (</w:t>
      </w:r>
      <w:r w:rsidR="008C0D26" w:rsidRPr="007711F2">
        <w:rPr>
          <w:rFonts w:eastAsia="Times New Roman" w:cs="Times New Roman"/>
          <w:bCs/>
          <w:i/>
          <w:color w:val="000000"/>
          <w:szCs w:val="24"/>
        </w:rPr>
        <w:t>M</w:t>
      </w:r>
      <w:r w:rsidR="008C0D26">
        <w:rPr>
          <w:rFonts w:eastAsia="Times New Roman" w:cs="Times New Roman"/>
          <w:bCs/>
          <w:color w:val="000000"/>
          <w:szCs w:val="24"/>
        </w:rPr>
        <w:t xml:space="preserve"> = 24.41, </w:t>
      </w:r>
      <w:r w:rsidR="008C0D26" w:rsidRPr="00530F0A">
        <w:rPr>
          <w:rFonts w:eastAsia="Times New Roman" w:cs="Times New Roman"/>
          <w:bCs/>
          <w:i/>
          <w:color w:val="000000"/>
          <w:szCs w:val="24"/>
        </w:rPr>
        <w:t>SD</w:t>
      </w:r>
      <w:r w:rsidR="008C0D26">
        <w:rPr>
          <w:rFonts w:eastAsia="Times New Roman" w:cs="Times New Roman"/>
          <w:bCs/>
          <w:color w:val="000000"/>
          <w:szCs w:val="24"/>
        </w:rPr>
        <w:t xml:space="preserve"> = 4.34), followed by participants who worked 9 years or more with higher perceptions of interpersonal justice (</w:t>
      </w:r>
      <w:r w:rsidR="008C0D26">
        <w:rPr>
          <w:rFonts w:eastAsia="Times New Roman" w:cs="Times New Roman"/>
          <w:bCs/>
          <w:i/>
          <w:color w:val="000000"/>
          <w:szCs w:val="24"/>
        </w:rPr>
        <w:t>M</w:t>
      </w:r>
      <w:r w:rsidR="008C0D26">
        <w:rPr>
          <w:rFonts w:eastAsia="Times New Roman" w:cs="Times New Roman"/>
          <w:bCs/>
          <w:color w:val="000000"/>
          <w:szCs w:val="24"/>
        </w:rPr>
        <w:t xml:space="preserve"> = 21.98, </w:t>
      </w:r>
      <w:r w:rsidR="008C0D26" w:rsidRPr="00530F0A">
        <w:rPr>
          <w:rFonts w:eastAsia="Times New Roman" w:cs="Times New Roman"/>
          <w:bCs/>
          <w:i/>
          <w:color w:val="000000"/>
          <w:szCs w:val="24"/>
        </w:rPr>
        <w:t>SD</w:t>
      </w:r>
      <w:r w:rsidR="008C0D26">
        <w:rPr>
          <w:rFonts w:eastAsia="Times New Roman" w:cs="Times New Roman"/>
          <w:bCs/>
          <w:color w:val="000000"/>
          <w:szCs w:val="24"/>
        </w:rPr>
        <w:t xml:space="preserve"> = 5.52) than participants who worked 3 – 8 years (</w:t>
      </w:r>
      <w:r w:rsidR="008C0D26">
        <w:rPr>
          <w:rFonts w:eastAsia="Times New Roman" w:cs="Times New Roman"/>
          <w:bCs/>
          <w:i/>
          <w:color w:val="000000"/>
          <w:szCs w:val="24"/>
        </w:rPr>
        <w:t>M</w:t>
      </w:r>
      <w:r w:rsidR="008C0D26">
        <w:rPr>
          <w:rFonts w:eastAsia="Times New Roman" w:cs="Times New Roman"/>
          <w:bCs/>
          <w:color w:val="000000"/>
          <w:szCs w:val="24"/>
        </w:rPr>
        <w:t xml:space="preserve"> = 21.75, </w:t>
      </w:r>
      <w:r w:rsidR="008C0D26" w:rsidRPr="00530F0A">
        <w:rPr>
          <w:rFonts w:eastAsia="Times New Roman" w:cs="Times New Roman"/>
          <w:bCs/>
          <w:i/>
          <w:color w:val="000000"/>
          <w:szCs w:val="24"/>
        </w:rPr>
        <w:t>SD</w:t>
      </w:r>
      <w:r w:rsidR="008C0D26">
        <w:rPr>
          <w:rFonts w:eastAsia="Times New Roman" w:cs="Times New Roman"/>
          <w:bCs/>
          <w:color w:val="000000"/>
          <w:szCs w:val="24"/>
        </w:rPr>
        <w:t xml:space="preserve"> = 6.09).</w:t>
      </w:r>
    </w:p>
    <w:p w:rsidR="00934723" w:rsidRPr="0003532E" w:rsidRDefault="00DF1160" w:rsidP="00541FFB">
      <w:pPr>
        <w:spacing w:line="480" w:lineRule="auto"/>
        <w:ind w:firstLine="720"/>
        <w:rPr>
          <w:rFonts w:eastAsia="Times New Roman" w:cs="Times New Roman"/>
          <w:bCs/>
          <w:color w:val="000000"/>
          <w:szCs w:val="24"/>
        </w:rPr>
      </w:pPr>
      <w:r>
        <w:rPr>
          <w:rFonts w:eastAsia="Times New Roman" w:cs="Times New Roman"/>
          <w:bCs/>
          <w:color w:val="000000"/>
          <w:szCs w:val="24"/>
        </w:rPr>
        <w:t>Finally, there was a significant difference between groups in perceptions of o</w:t>
      </w:r>
      <w:r w:rsidR="00FB7B0A">
        <w:rPr>
          <w:rFonts w:eastAsia="Times New Roman" w:cs="Times New Roman"/>
          <w:bCs/>
          <w:color w:val="000000"/>
          <w:szCs w:val="24"/>
        </w:rPr>
        <w:t xml:space="preserve">verall organizational justice </w:t>
      </w:r>
      <w:r>
        <w:rPr>
          <w:rFonts w:eastAsia="Times New Roman" w:cs="Times New Roman"/>
          <w:bCs/>
          <w:color w:val="000000"/>
          <w:szCs w:val="24"/>
        </w:rPr>
        <w:t>(</w:t>
      </w:r>
      <w:r w:rsidR="00FB7B0A" w:rsidRPr="00DF1160">
        <w:rPr>
          <w:rFonts w:eastAsia="Times New Roman" w:cs="Times New Roman"/>
          <w:bCs/>
          <w:i/>
          <w:color w:val="000000"/>
          <w:szCs w:val="24"/>
        </w:rPr>
        <w:t>F</w:t>
      </w:r>
      <w:r>
        <w:rPr>
          <w:rFonts w:eastAsia="Times New Roman" w:cs="Times New Roman"/>
          <w:bCs/>
          <w:i/>
          <w:color w:val="000000"/>
          <w:szCs w:val="24"/>
        </w:rPr>
        <w:t xml:space="preserve"> </w:t>
      </w:r>
      <w:r w:rsidR="00107082">
        <w:rPr>
          <w:rFonts w:eastAsia="Times New Roman" w:cs="Times New Roman"/>
          <w:bCs/>
          <w:color w:val="000000"/>
          <w:szCs w:val="24"/>
        </w:rPr>
        <w:t>(</w:t>
      </w:r>
      <w:r>
        <w:rPr>
          <w:rFonts w:eastAsia="Times New Roman" w:cs="Times New Roman"/>
          <w:bCs/>
          <w:color w:val="000000"/>
          <w:szCs w:val="24"/>
        </w:rPr>
        <w:t>2</w:t>
      </w:r>
      <w:r w:rsidR="00107082">
        <w:rPr>
          <w:rFonts w:eastAsia="Times New Roman" w:cs="Times New Roman"/>
          <w:bCs/>
          <w:color w:val="000000"/>
          <w:szCs w:val="24"/>
        </w:rPr>
        <w:t>,</w:t>
      </w:r>
      <w:r>
        <w:rPr>
          <w:rFonts w:eastAsia="Times New Roman" w:cs="Times New Roman"/>
          <w:bCs/>
          <w:color w:val="000000"/>
          <w:szCs w:val="24"/>
        </w:rPr>
        <w:t xml:space="preserve"> 184</w:t>
      </w:r>
      <w:r w:rsidR="00107082">
        <w:rPr>
          <w:rFonts w:eastAsia="Times New Roman" w:cs="Times New Roman"/>
          <w:bCs/>
          <w:color w:val="000000"/>
          <w:szCs w:val="24"/>
        </w:rPr>
        <w:t xml:space="preserve">) = </w:t>
      </w:r>
      <w:r>
        <w:rPr>
          <w:rFonts w:eastAsia="Times New Roman" w:cs="Times New Roman"/>
          <w:bCs/>
          <w:color w:val="000000"/>
          <w:szCs w:val="24"/>
        </w:rPr>
        <w:t>4.50</w:t>
      </w:r>
      <w:r w:rsidR="00107082">
        <w:rPr>
          <w:rFonts w:eastAsia="Times New Roman" w:cs="Times New Roman"/>
          <w:bCs/>
          <w:color w:val="000000"/>
          <w:szCs w:val="24"/>
        </w:rPr>
        <w:t xml:space="preserve">, </w:t>
      </w:r>
      <w:r w:rsidR="00107082" w:rsidRPr="00530F0A">
        <w:rPr>
          <w:rFonts w:eastAsia="Times New Roman" w:cs="Times New Roman"/>
          <w:bCs/>
          <w:i/>
          <w:color w:val="000000"/>
          <w:szCs w:val="24"/>
        </w:rPr>
        <w:t>p</w:t>
      </w:r>
      <w:r w:rsidR="00107082">
        <w:rPr>
          <w:rFonts w:eastAsia="Times New Roman" w:cs="Times New Roman"/>
          <w:bCs/>
          <w:color w:val="000000"/>
          <w:szCs w:val="24"/>
        </w:rPr>
        <w:t xml:space="preserve"> </w:t>
      </w:r>
      <w:r>
        <w:rPr>
          <w:rFonts w:eastAsia="Times New Roman" w:cs="Times New Roman"/>
          <w:bCs/>
          <w:color w:val="000000"/>
          <w:szCs w:val="24"/>
        </w:rPr>
        <w:t>=</w:t>
      </w:r>
      <w:r w:rsidR="00107082">
        <w:rPr>
          <w:rFonts w:eastAsia="Times New Roman" w:cs="Times New Roman"/>
          <w:bCs/>
          <w:color w:val="000000"/>
          <w:szCs w:val="24"/>
        </w:rPr>
        <w:t xml:space="preserve"> .0</w:t>
      </w:r>
      <w:r>
        <w:rPr>
          <w:rFonts w:eastAsia="Times New Roman" w:cs="Times New Roman"/>
          <w:bCs/>
          <w:color w:val="000000"/>
          <w:szCs w:val="24"/>
        </w:rPr>
        <w:t>1)</w:t>
      </w:r>
      <w:r w:rsidR="00107082">
        <w:rPr>
          <w:rFonts w:eastAsia="Times New Roman" w:cs="Times New Roman"/>
          <w:bCs/>
          <w:color w:val="000000"/>
          <w:szCs w:val="24"/>
        </w:rPr>
        <w:t>.</w:t>
      </w:r>
      <w:r w:rsidR="002B686E">
        <w:rPr>
          <w:rFonts w:eastAsia="Times New Roman" w:cs="Times New Roman"/>
          <w:bCs/>
          <w:color w:val="000000"/>
          <w:szCs w:val="24"/>
        </w:rPr>
        <w:t xml:space="preserve"> </w:t>
      </w:r>
      <w:r>
        <w:rPr>
          <w:rFonts w:eastAsia="Times New Roman" w:cs="Times New Roman"/>
          <w:bCs/>
          <w:color w:val="000000"/>
          <w:szCs w:val="24"/>
        </w:rPr>
        <w:t>Participants who worked for the organization 0 – 2 years revealed the highest perceptions of overall organizational justice (</w:t>
      </w:r>
      <w:r w:rsidRPr="007711F2">
        <w:rPr>
          <w:rFonts w:eastAsia="Times New Roman" w:cs="Times New Roman"/>
          <w:bCs/>
          <w:i/>
          <w:color w:val="000000"/>
          <w:szCs w:val="24"/>
        </w:rPr>
        <w:t>M</w:t>
      </w:r>
      <w:r>
        <w:rPr>
          <w:rFonts w:eastAsia="Times New Roman" w:cs="Times New Roman"/>
          <w:bCs/>
          <w:color w:val="000000"/>
          <w:szCs w:val="24"/>
        </w:rPr>
        <w:t xml:space="preserve"> = 30.45, </w:t>
      </w:r>
      <w:r w:rsidRPr="00530F0A">
        <w:rPr>
          <w:rFonts w:eastAsia="Times New Roman" w:cs="Times New Roman"/>
          <w:bCs/>
          <w:i/>
          <w:color w:val="000000"/>
          <w:szCs w:val="24"/>
        </w:rPr>
        <w:t>SD</w:t>
      </w:r>
      <w:r>
        <w:rPr>
          <w:rFonts w:eastAsia="Times New Roman" w:cs="Times New Roman"/>
          <w:bCs/>
          <w:color w:val="000000"/>
          <w:szCs w:val="24"/>
        </w:rPr>
        <w:t xml:space="preserve"> = 7.35), followed by participants who worked 3 – 8 years with higher perceptions of overall organizational justice (</w:t>
      </w:r>
      <w:r>
        <w:rPr>
          <w:rFonts w:eastAsia="Times New Roman" w:cs="Times New Roman"/>
          <w:bCs/>
          <w:i/>
          <w:color w:val="000000"/>
          <w:szCs w:val="24"/>
        </w:rPr>
        <w:t>M</w:t>
      </w:r>
      <w:r>
        <w:rPr>
          <w:rFonts w:eastAsia="Times New Roman" w:cs="Times New Roman"/>
          <w:bCs/>
          <w:color w:val="000000"/>
          <w:szCs w:val="24"/>
        </w:rPr>
        <w:t xml:space="preserve"> = 28.40, </w:t>
      </w:r>
      <w:r w:rsidRPr="00530F0A">
        <w:rPr>
          <w:rFonts w:eastAsia="Times New Roman" w:cs="Times New Roman"/>
          <w:bCs/>
          <w:i/>
          <w:color w:val="000000"/>
          <w:szCs w:val="24"/>
        </w:rPr>
        <w:t>SD</w:t>
      </w:r>
      <w:r>
        <w:rPr>
          <w:rFonts w:eastAsia="Times New Roman" w:cs="Times New Roman"/>
          <w:bCs/>
          <w:color w:val="000000"/>
          <w:szCs w:val="24"/>
        </w:rPr>
        <w:t xml:space="preserve"> = 8.77) than participants who worked 9 or more years (</w:t>
      </w:r>
      <w:r>
        <w:rPr>
          <w:rFonts w:eastAsia="Times New Roman" w:cs="Times New Roman"/>
          <w:bCs/>
          <w:i/>
          <w:color w:val="000000"/>
          <w:szCs w:val="24"/>
        </w:rPr>
        <w:t>M</w:t>
      </w:r>
      <w:r>
        <w:rPr>
          <w:rFonts w:eastAsia="Times New Roman" w:cs="Times New Roman"/>
          <w:bCs/>
          <w:color w:val="000000"/>
          <w:szCs w:val="24"/>
        </w:rPr>
        <w:t xml:space="preserve"> = 26.29, </w:t>
      </w:r>
      <w:r w:rsidRPr="00530F0A">
        <w:rPr>
          <w:rFonts w:eastAsia="Times New Roman" w:cs="Times New Roman"/>
          <w:bCs/>
          <w:i/>
          <w:color w:val="000000"/>
          <w:szCs w:val="24"/>
        </w:rPr>
        <w:t>SD</w:t>
      </w:r>
      <w:r>
        <w:rPr>
          <w:rFonts w:eastAsia="Times New Roman" w:cs="Times New Roman"/>
          <w:bCs/>
          <w:color w:val="000000"/>
          <w:szCs w:val="24"/>
        </w:rPr>
        <w:t xml:space="preserve"> = 7.62).</w:t>
      </w:r>
    </w:p>
    <w:p w:rsidR="00934723" w:rsidRDefault="00934723" w:rsidP="00934723">
      <w:pPr>
        <w:spacing w:line="480" w:lineRule="auto"/>
        <w:jc w:val="center"/>
        <w:rPr>
          <w:rFonts w:eastAsia="Times New Roman" w:cs="Times New Roman"/>
          <w:b/>
          <w:bCs/>
          <w:color w:val="000000"/>
          <w:szCs w:val="24"/>
        </w:rPr>
      </w:pPr>
      <w:r w:rsidRPr="006C5654">
        <w:rPr>
          <w:rFonts w:eastAsia="Times New Roman" w:cs="Times New Roman"/>
          <w:b/>
          <w:bCs/>
          <w:color w:val="000000"/>
          <w:szCs w:val="24"/>
        </w:rPr>
        <w:t>Discussion</w:t>
      </w:r>
    </w:p>
    <w:p w:rsidR="00934723" w:rsidRDefault="00934723" w:rsidP="00934723">
      <w:pPr>
        <w:spacing w:line="480" w:lineRule="auto"/>
        <w:ind w:firstLine="720"/>
        <w:rPr>
          <w:rFonts w:eastAsia="Times New Roman" w:cs="Times New Roman"/>
          <w:color w:val="000000"/>
          <w:szCs w:val="24"/>
        </w:rPr>
      </w:pPr>
      <w:r w:rsidRPr="006C5654">
        <w:rPr>
          <w:rFonts w:eastAsia="Times New Roman" w:cs="Times New Roman"/>
          <w:color w:val="000000"/>
          <w:szCs w:val="24"/>
        </w:rPr>
        <w:t xml:space="preserve">The goal of this study </w:t>
      </w:r>
      <w:r w:rsidR="00863A04">
        <w:rPr>
          <w:rFonts w:eastAsia="Times New Roman" w:cs="Times New Roman"/>
          <w:color w:val="000000"/>
          <w:szCs w:val="24"/>
        </w:rPr>
        <w:t>was</w:t>
      </w:r>
      <w:r w:rsidRPr="006C5654">
        <w:rPr>
          <w:rFonts w:eastAsia="Times New Roman" w:cs="Times New Roman"/>
          <w:color w:val="000000"/>
          <w:szCs w:val="24"/>
        </w:rPr>
        <w:t xml:space="preserve"> to </w:t>
      </w:r>
      <w:r w:rsidR="00531475">
        <w:rPr>
          <w:rFonts w:eastAsia="Times New Roman" w:cs="Times New Roman"/>
          <w:color w:val="000000"/>
          <w:szCs w:val="24"/>
        </w:rPr>
        <w:t>examine</w:t>
      </w:r>
      <w:r w:rsidRPr="006C5654">
        <w:rPr>
          <w:rFonts w:eastAsia="Times New Roman" w:cs="Times New Roman"/>
          <w:color w:val="000000"/>
          <w:szCs w:val="24"/>
        </w:rPr>
        <w:t xml:space="preserve"> the relationships between employees’ perceptions of their</w:t>
      </w:r>
      <w:r w:rsidRPr="00A138E6">
        <w:rPr>
          <w:rFonts w:eastAsia="Times New Roman" w:cs="Times New Roman"/>
          <w:color w:val="000000"/>
          <w:szCs w:val="24"/>
        </w:rPr>
        <w:t xml:space="preserve"> </w:t>
      </w:r>
      <w:r>
        <w:rPr>
          <w:rFonts w:eastAsia="Times New Roman" w:cs="Times New Roman"/>
          <w:color w:val="000000"/>
          <w:szCs w:val="24"/>
        </w:rPr>
        <w:t>leaders’ transformational and transaction</w:t>
      </w:r>
      <w:r w:rsidR="00146F83">
        <w:rPr>
          <w:rFonts w:eastAsia="Times New Roman" w:cs="Times New Roman"/>
          <w:color w:val="000000"/>
          <w:szCs w:val="24"/>
        </w:rPr>
        <w:t>al</w:t>
      </w:r>
      <w:r>
        <w:rPr>
          <w:rFonts w:eastAsia="Times New Roman" w:cs="Times New Roman"/>
          <w:color w:val="000000"/>
          <w:szCs w:val="24"/>
        </w:rPr>
        <w:t xml:space="preserve"> communication behavior, LMX quality, interactional justice, and emotional exhaustion, and in turn, how these relationships affect employees’ perceptions of overall organizational justice, organizational commitment, and job satisfaction.</w:t>
      </w:r>
      <w:r w:rsidRPr="0060619F">
        <w:rPr>
          <w:rFonts w:eastAsia="Times New Roman" w:cs="Times New Roman"/>
          <w:color w:val="000000"/>
          <w:szCs w:val="24"/>
        </w:rPr>
        <w:t xml:space="preserve"> </w:t>
      </w:r>
      <w:r>
        <w:rPr>
          <w:rFonts w:eastAsia="Times New Roman" w:cs="Times New Roman"/>
          <w:color w:val="000000"/>
          <w:szCs w:val="24"/>
        </w:rPr>
        <w:t xml:space="preserve">The relationships between employees’ perceptions of supervisor communication, interactional justice, and emotional exhaustion were studied, and the influence of these relationships on job satisfaction, organizational commitment, and organizational justice were tested. </w:t>
      </w:r>
      <w:r w:rsidR="00FE381E">
        <w:rPr>
          <w:rFonts w:eastAsia="Times New Roman" w:cs="Times New Roman"/>
          <w:color w:val="000000"/>
          <w:szCs w:val="24"/>
        </w:rPr>
        <w:t>Only a few hypotheses proposed were supported, and the proposed model was not supported. However, an alternate model was supported and provides significant insight into the relationships between the study variables.</w:t>
      </w:r>
    </w:p>
    <w:p w:rsidR="00085B68" w:rsidRDefault="00085B68" w:rsidP="00085B68">
      <w:pPr>
        <w:spacing w:line="480" w:lineRule="auto"/>
        <w:ind w:firstLine="720"/>
        <w:rPr>
          <w:rFonts w:eastAsia="Times New Roman" w:cs="Times New Roman"/>
          <w:color w:val="000000"/>
          <w:szCs w:val="24"/>
        </w:rPr>
      </w:pPr>
      <w:r>
        <w:rPr>
          <w:rFonts w:eastAsia="Times New Roman" w:cs="Times New Roman"/>
          <w:color w:val="000000"/>
          <w:szCs w:val="24"/>
        </w:rPr>
        <w:t xml:space="preserve">This study </w:t>
      </w:r>
      <w:r w:rsidR="005046D8">
        <w:rPr>
          <w:rFonts w:eastAsia="Times New Roman" w:cs="Times New Roman"/>
          <w:color w:val="000000"/>
          <w:szCs w:val="24"/>
        </w:rPr>
        <w:t xml:space="preserve">contributes to employee burnout, </w:t>
      </w:r>
      <w:r>
        <w:rPr>
          <w:rFonts w:eastAsia="Times New Roman" w:cs="Times New Roman"/>
          <w:color w:val="000000"/>
          <w:szCs w:val="24"/>
        </w:rPr>
        <w:t>leadership</w:t>
      </w:r>
      <w:r w:rsidR="005046D8">
        <w:rPr>
          <w:rFonts w:eastAsia="Times New Roman" w:cs="Times New Roman"/>
          <w:color w:val="000000"/>
          <w:szCs w:val="24"/>
        </w:rPr>
        <w:t>, justice,</w:t>
      </w:r>
      <w:r>
        <w:rPr>
          <w:rFonts w:eastAsia="Times New Roman" w:cs="Times New Roman"/>
          <w:color w:val="000000"/>
          <w:szCs w:val="24"/>
        </w:rPr>
        <w:t xml:space="preserve"> and</w:t>
      </w:r>
      <w:r w:rsidRPr="00A138E6">
        <w:rPr>
          <w:rFonts w:eastAsia="Times New Roman" w:cs="Times New Roman"/>
          <w:color w:val="000000"/>
          <w:szCs w:val="24"/>
        </w:rPr>
        <w:t xml:space="preserve"> communication </w:t>
      </w:r>
      <w:r>
        <w:rPr>
          <w:rFonts w:eastAsia="Times New Roman" w:cs="Times New Roman"/>
          <w:color w:val="000000"/>
          <w:szCs w:val="24"/>
        </w:rPr>
        <w:t>literature in several ways. Little research on the influence of leader communication on employee burnout has been conducted, and s</w:t>
      </w:r>
      <w:r w:rsidRPr="00A138E6">
        <w:rPr>
          <w:rFonts w:eastAsia="Times New Roman" w:cs="Times New Roman"/>
          <w:color w:val="000000"/>
          <w:szCs w:val="24"/>
        </w:rPr>
        <w:t xml:space="preserve">cholars are </w:t>
      </w:r>
      <w:r>
        <w:rPr>
          <w:rFonts w:eastAsia="Times New Roman" w:cs="Times New Roman"/>
          <w:color w:val="000000"/>
          <w:szCs w:val="24"/>
        </w:rPr>
        <w:t>now only beginning to study</w:t>
      </w:r>
      <w:r w:rsidRPr="00A138E6">
        <w:rPr>
          <w:rFonts w:eastAsia="Times New Roman" w:cs="Times New Roman"/>
          <w:color w:val="000000"/>
          <w:szCs w:val="24"/>
        </w:rPr>
        <w:t xml:space="preserve"> the complex </w:t>
      </w:r>
      <w:r w:rsidRPr="00A138E6">
        <w:rPr>
          <w:rFonts w:eastAsia="Times New Roman" w:cs="Times New Roman"/>
          <w:color w:val="000000"/>
          <w:szCs w:val="24"/>
        </w:rPr>
        <w:lastRenderedPageBreak/>
        <w:t xml:space="preserve">relationships between </w:t>
      </w:r>
      <w:r>
        <w:rPr>
          <w:rFonts w:eastAsia="Times New Roman" w:cs="Times New Roman"/>
          <w:color w:val="000000"/>
          <w:szCs w:val="24"/>
        </w:rPr>
        <w:t xml:space="preserve">leader </w:t>
      </w:r>
      <w:r w:rsidRPr="00A138E6">
        <w:rPr>
          <w:rFonts w:eastAsia="Times New Roman" w:cs="Times New Roman"/>
          <w:color w:val="000000"/>
          <w:szCs w:val="24"/>
        </w:rPr>
        <w:t>communication patterns and LM</w:t>
      </w:r>
      <w:r>
        <w:rPr>
          <w:rFonts w:eastAsia="Times New Roman" w:cs="Times New Roman"/>
          <w:color w:val="000000"/>
          <w:szCs w:val="24"/>
        </w:rPr>
        <w:t>X on various workplace outcomes</w:t>
      </w:r>
      <w:r w:rsidRPr="00A138E6">
        <w:rPr>
          <w:rFonts w:eastAsia="Times New Roman" w:cs="Times New Roman"/>
          <w:color w:val="000000"/>
          <w:szCs w:val="24"/>
        </w:rPr>
        <w:t>.</w:t>
      </w:r>
      <w:r>
        <w:rPr>
          <w:rFonts w:eastAsia="Times New Roman" w:cs="Times New Roman"/>
          <w:color w:val="000000"/>
          <w:szCs w:val="24"/>
        </w:rPr>
        <w:t xml:space="preserve"> However, no existing research studies the effect of leader communication behaviors on LMX quality, interactional justice, burnout, and job attitudes.</w:t>
      </w:r>
    </w:p>
    <w:p w:rsidR="005F5593" w:rsidRDefault="00085B68" w:rsidP="005F5593">
      <w:pPr>
        <w:spacing w:line="480" w:lineRule="auto"/>
        <w:ind w:firstLine="720"/>
        <w:rPr>
          <w:rFonts w:eastAsia="Times New Roman" w:cs="Times New Roman"/>
          <w:iCs/>
          <w:color w:val="000000"/>
          <w:szCs w:val="24"/>
        </w:rPr>
      </w:pPr>
      <w:r>
        <w:rPr>
          <w:rFonts w:eastAsia="Times New Roman" w:cs="Times New Roman"/>
          <w:iCs/>
          <w:color w:val="000000"/>
          <w:szCs w:val="24"/>
        </w:rPr>
        <w:t>The first hypothesis suggested</w:t>
      </w:r>
      <w:r w:rsidR="005F5593">
        <w:rPr>
          <w:rFonts w:eastAsia="Times New Roman" w:cs="Times New Roman"/>
          <w:i/>
          <w:iCs/>
          <w:color w:val="000000"/>
          <w:szCs w:val="24"/>
        </w:rPr>
        <w:t xml:space="preserve"> </w:t>
      </w:r>
      <w:r w:rsidR="005F5593">
        <w:rPr>
          <w:rFonts w:eastAsia="Times New Roman" w:cs="Times New Roman"/>
          <w:iCs/>
          <w:color w:val="000000"/>
          <w:szCs w:val="24"/>
        </w:rPr>
        <w:t>t</w:t>
      </w:r>
      <w:r w:rsidR="005F5593" w:rsidRPr="001E4F51">
        <w:rPr>
          <w:rFonts w:eastAsia="Times New Roman" w:cs="Times New Roman"/>
          <w:iCs/>
          <w:color w:val="000000"/>
          <w:szCs w:val="24"/>
        </w:rPr>
        <w:t xml:space="preserve">ransactional leadership </w:t>
      </w:r>
      <w:r w:rsidR="005F5593">
        <w:rPr>
          <w:rFonts w:eastAsia="Times New Roman" w:cs="Times New Roman"/>
          <w:iCs/>
          <w:color w:val="000000"/>
          <w:szCs w:val="24"/>
        </w:rPr>
        <w:t>is</w:t>
      </w:r>
      <w:r w:rsidR="005F5593" w:rsidRPr="001E4F51">
        <w:rPr>
          <w:rFonts w:eastAsia="Times New Roman" w:cs="Times New Roman"/>
          <w:iCs/>
          <w:color w:val="000000"/>
          <w:szCs w:val="24"/>
        </w:rPr>
        <w:t xml:space="preserve"> positively related to informational justice, </w:t>
      </w:r>
      <w:r w:rsidR="00FE512C">
        <w:rPr>
          <w:rFonts w:eastAsia="Times New Roman" w:cs="Times New Roman"/>
          <w:iCs/>
          <w:color w:val="000000"/>
          <w:szCs w:val="24"/>
        </w:rPr>
        <w:t>and informational justice</w:t>
      </w:r>
      <w:r w:rsidR="005F5593" w:rsidRPr="001E4F51">
        <w:rPr>
          <w:rFonts w:eastAsia="Times New Roman" w:cs="Times New Roman"/>
          <w:iCs/>
          <w:color w:val="000000"/>
          <w:szCs w:val="24"/>
        </w:rPr>
        <w:t xml:space="preserve"> </w:t>
      </w:r>
      <w:r w:rsidR="005F5593">
        <w:rPr>
          <w:rFonts w:eastAsia="Times New Roman" w:cs="Times New Roman"/>
          <w:iCs/>
          <w:color w:val="000000"/>
          <w:szCs w:val="24"/>
        </w:rPr>
        <w:t>is</w:t>
      </w:r>
      <w:r w:rsidR="005F5593" w:rsidRPr="001E4F51">
        <w:rPr>
          <w:rFonts w:eastAsia="Times New Roman" w:cs="Times New Roman"/>
          <w:iCs/>
          <w:color w:val="000000"/>
          <w:szCs w:val="24"/>
        </w:rPr>
        <w:t xml:space="preserve"> negatively related to emotional exhaustion</w:t>
      </w:r>
      <w:r w:rsidR="005F5593">
        <w:rPr>
          <w:rFonts w:eastAsia="Times New Roman" w:cs="Times New Roman"/>
          <w:iCs/>
          <w:color w:val="000000"/>
          <w:szCs w:val="24"/>
        </w:rPr>
        <w:t xml:space="preserve"> and positively related to overall organizational justice</w:t>
      </w:r>
      <w:r w:rsidR="005F5593" w:rsidRPr="001E4F51">
        <w:rPr>
          <w:rFonts w:eastAsia="Times New Roman" w:cs="Times New Roman"/>
          <w:iCs/>
          <w:color w:val="000000"/>
          <w:szCs w:val="24"/>
        </w:rPr>
        <w:t>.</w:t>
      </w:r>
      <w:r w:rsidR="005F5593">
        <w:rPr>
          <w:rFonts w:eastAsia="Times New Roman" w:cs="Times New Roman"/>
          <w:iCs/>
          <w:color w:val="000000"/>
          <w:szCs w:val="24"/>
        </w:rPr>
        <w:t xml:space="preserve"> </w:t>
      </w:r>
      <w:r>
        <w:rPr>
          <w:rFonts w:eastAsia="Times New Roman" w:cs="Times New Roman"/>
          <w:iCs/>
          <w:color w:val="000000"/>
          <w:szCs w:val="24"/>
        </w:rPr>
        <w:t>This hypothesis was statistically supported</w:t>
      </w:r>
      <w:r w:rsidR="00C608EF">
        <w:rPr>
          <w:rFonts w:eastAsia="Times New Roman" w:cs="Times New Roman"/>
          <w:iCs/>
          <w:color w:val="000000"/>
          <w:szCs w:val="24"/>
        </w:rPr>
        <w:t xml:space="preserve">. </w:t>
      </w:r>
      <w:r w:rsidR="00061838">
        <w:rPr>
          <w:rFonts w:eastAsia="Times New Roman" w:cs="Times New Roman"/>
          <w:iCs/>
          <w:color w:val="000000"/>
          <w:szCs w:val="24"/>
        </w:rPr>
        <w:t>The finding that transactional leadership positively relates to informational justice adds to the literature gap on transactional leadership’s relationship with interactional justice. Previous research has failed to directly test the relationships between specific dimensions of organizational justice and burnout</w:t>
      </w:r>
      <w:r w:rsidR="00583B00">
        <w:rPr>
          <w:rFonts w:eastAsia="Times New Roman" w:cs="Times New Roman"/>
          <w:iCs/>
          <w:color w:val="000000"/>
          <w:szCs w:val="24"/>
        </w:rPr>
        <w:t>, so this finding expands the literature on a dimension of organizational justice – interactional justice – and its direct correlates</w:t>
      </w:r>
      <w:r w:rsidR="00061838">
        <w:rPr>
          <w:rFonts w:eastAsia="Times New Roman" w:cs="Times New Roman"/>
          <w:iCs/>
          <w:color w:val="000000"/>
          <w:szCs w:val="24"/>
        </w:rPr>
        <w:t xml:space="preserve"> (</w:t>
      </w:r>
      <w:r w:rsidR="00061838">
        <w:rPr>
          <w:rFonts w:eastAsia="Times New Roman" w:cs="Times New Roman"/>
          <w:color w:val="000000"/>
          <w:szCs w:val="24"/>
        </w:rPr>
        <w:t>e.g., Do Boer et al.</w:t>
      </w:r>
      <w:r w:rsidR="00061838" w:rsidRPr="00F469DC">
        <w:rPr>
          <w:rFonts w:eastAsia="Times New Roman" w:cs="Times New Roman"/>
          <w:color w:val="000000"/>
          <w:szCs w:val="24"/>
        </w:rPr>
        <w:t xml:space="preserve">, 2002; </w:t>
      </w:r>
      <w:proofErr w:type="spellStart"/>
      <w:r w:rsidR="00061838" w:rsidRPr="00F469DC">
        <w:rPr>
          <w:rFonts w:eastAsia="Times New Roman" w:cs="Times New Roman"/>
          <w:color w:val="000000"/>
          <w:szCs w:val="24"/>
        </w:rPr>
        <w:t>Elovainio</w:t>
      </w:r>
      <w:proofErr w:type="spellEnd"/>
      <w:r w:rsidR="00061838">
        <w:rPr>
          <w:rFonts w:eastAsia="Times New Roman" w:cs="Times New Roman"/>
          <w:color w:val="000000"/>
          <w:szCs w:val="24"/>
        </w:rPr>
        <w:t xml:space="preserve"> et al.</w:t>
      </w:r>
      <w:r w:rsidR="00061838" w:rsidRPr="00F469DC">
        <w:rPr>
          <w:rFonts w:eastAsia="Times New Roman" w:cs="Times New Roman"/>
          <w:color w:val="000000"/>
          <w:szCs w:val="24"/>
        </w:rPr>
        <w:t xml:space="preserve">, 2002; </w:t>
      </w:r>
      <w:proofErr w:type="spellStart"/>
      <w:r w:rsidR="00061838" w:rsidRPr="00F469DC">
        <w:rPr>
          <w:rFonts w:eastAsia="Times New Roman" w:cs="Times New Roman"/>
          <w:color w:val="000000"/>
          <w:szCs w:val="24"/>
        </w:rPr>
        <w:t>Kivimaki</w:t>
      </w:r>
      <w:proofErr w:type="spellEnd"/>
      <w:r w:rsidR="00061838" w:rsidRPr="00F469DC">
        <w:rPr>
          <w:rFonts w:eastAsia="Times New Roman" w:cs="Times New Roman"/>
          <w:color w:val="000000"/>
          <w:szCs w:val="24"/>
        </w:rPr>
        <w:t xml:space="preserve"> </w:t>
      </w:r>
      <w:r w:rsidR="00061838">
        <w:rPr>
          <w:rFonts w:eastAsia="Times New Roman" w:cs="Times New Roman"/>
          <w:color w:val="000000"/>
          <w:szCs w:val="24"/>
        </w:rPr>
        <w:t>et al.</w:t>
      </w:r>
      <w:r w:rsidR="00061838" w:rsidRPr="00F469DC">
        <w:rPr>
          <w:rFonts w:eastAsia="Times New Roman" w:cs="Times New Roman"/>
          <w:color w:val="000000"/>
          <w:szCs w:val="24"/>
        </w:rPr>
        <w:t>, 200</w:t>
      </w:r>
      <w:r w:rsidR="00061838">
        <w:rPr>
          <w:rFonts w:eastAsia="Times New Roman" w:cs="Times New Roman"/>
          <w:color w:val="000000"/>
          <w:szCs w:val="24"/>
        </w:rPr>
        <w:t>3</w:t>
      </w:r>
      <w:r w:rsidR="00061838" w:rsidRPr="00F469DC">
        <w:rPr>
          <w:rFonts w:eastAsia="Times New Roman" w:cs="Times New Roman"/>
          <w:color w:val="000000"/>
          <w:szCs w:val="24"/>
        </w:rPr>
        <w:t>)</w:t>
      </w:r>
      <w:r w:rsidR="00061838">
        <w:rPr>
          <w:rFonts w:eastAsia="Times New Roman" w:cs="Times New Roman"/>
          <w:color w:val="000000"/>
          <w:szCs w:val="24"/>
        </w:rPr>
        <w:t>.</w:t>
      </w:r>
      <w:r w:rsidR="00583B00">
        <w:rPr>
          <w:rFonts w:eastAsia="Times New Roman" w:cs="Times New Roman"/>
          <w:color w:val="000000"/>
          <w:szCs w:val="24"/>
        </w:rPr>
        <w:t xml:space="preserve"> </w:t>
      </w:r>
      <w:r w:rsidR="00ED3C8C">
        <w:rPr>
          <w:rFonts w:eastAsia="Times New Roman" w:cs="Times New Roman"/>
          <w:color w:val="000000"/>
          <w:szCs w:val="24"/>
        </w:rPr>
        <w:t>This finding a</w:t>
      </w:r>
      <w:r w:rsidR="00FE512C">
        <w:rPr>
          <w:rFonts w:eastAsia="Times New Roman" w:cs="Times New Roman"/>
          <w:color w:val="000000"/>
          <w:szCs w:val="24"/>
        </w:rPr>
        <w:t xml:space="preserve">lso adds to the SET literature. </w:t>
      </w:r>
      <w:r w:rsidR="00ED3C8C">
        <w:rPr>
          <w:rFonts w:eastAsia="Times New Roman" w:cs="Times New Roman"/>
          <w:color w:val="000000"/>
          <w:szCs w:val="24"/>
        </w:rPr>
        <w:t xml:space="preserve">As supervisors interact with employees using transactional communication, shared information can be seen as a relationship-building reward, </w:t>
      </w:r>
      <w:r w:rsidR="005046D8">
        <w:rPr>
          <w:rFonts w:eastAsia="Times New Roman" w:cs="Times New Roman"/>
          <w:color w:val="000000"/>
          <w:szCs w:val="24"/>
        </w:rPr>
        <w:t>causing</w:t>
      </w:r>
      <w:r w:rsidR="00ED3C8C">
        <w:rPr>
          <w:rFonts w:eastAsia="Times New Roman" w:cs="Times New Roman"/>
          <w:color w:val="000000"/>
          <w:szCs w:val="24"/>
        </w:rPr>
        <w:t xml:space="preserve"> perceptions of informational justice </w:t>
      </w:r>
      <w:r w:rsidR="005046D8">
        <w:rPr>
          <w:rFonts w:eastAsia="Times New Roman" w:cs="Times New Roman"/>
          <w:color w:val="000000"/>
          <w:szCs w:val="24"/>
        </w:rPr>
        <w:t>to</w:t>
      </w:r>
      <w:r w:rsidR="00ED3C8C">
        <w:rPr>
          <w:rFonts w:eastAsia="Times New Roman" w:cs="Times New Roman"/>
          <w:color w:val="000000"/>
          <w:szCs w:val="24"/>
        </w:rPr>
        <w:t xml:space="preserve"> increase. </w:t>
      </w:r>
      <w:r w:rsidR="00FE512C">
        <w:rPr>
          <w:rFonts w:eastAsia="Times New Roman" w:cs="Times New Roman"/>
          <w:color w:val="000000"/>
          <w:szCs w:val="24"/>
        </w:rPr>
        <w:t>By sharing this information with employees, as the analysis indicated, supervisors’ communication patterns can decrease employees’ emotional exhaustion and increase their perception of overall organizational justice.</w:t>
      </w:r>
    </w:p>
    <w:p w:rsidR="00934723" w:rsidRPr="00A138E6" w:rsidRDefault="00934723" w:rsidP="00934723">
      <w:pPr>
        <w:spacing w:line="480" w:lineRule="auto"/>
        <w:ind w:firstLine="720"/>
        <w:rPr>
          <w:rFonts w:eastAsia="Times New Roman" w:cs="Times New Roman"/>
          <w:szCs w:val="24"/>
        </w:rPr>
      </w:pPr>
      <w:r>
        <w:rPr>
          <w:rFonts w:eastAsia="Times New Roman" w:cs="Times New Roman"/>
          <w:iCs/>
          <w:color w:val="000000"/>
          <w:szCs w:val="24"/>
        </w:rPr>
        <w:t xml:space="preserve">Hypotheses 2a and 2b suggested LMX quality to highly correlate with interpersonal justice and informational justice, and both hypotheses were supported. </w:t>
      </w:r>
      <w:r w:rsidR="00110A7A">
        <w:rPr>
          <w:rFonts w:eastAsia="Times New Roman" w:cs="Times New Roman"/>
          <w:iCs/>
          <w:color w:val="000000"/>
          <w:szCs w:val="24"/>
        </w:rPr>
        <w:t xml:space="preserve">This finding is consistent with </w:t>
      </w:r>
      <w:proofErr w:type="spellStart"/>
      <w:r w:rsidR="00110A7A">
        <w:rPr>
          <w:rFonts w:eastAsia="Times New Roman" w:cs="Times New Roman"/>
          <w:iCs/>
          <w:color w:val="000000"/>
          <w:szCs w:val="24"/>
        </w:rPr>
        <w:t>Scandura’s</w:t>
      </w:r>
      <w:proofErr w:type="spellEnd"/>
      <w:r w:rsidR="00110A7A">
        <w:rPr>
          <w:rFonts w:eastAsia="Times New Roman" w:cs="Times New Roman"/>
          <w:iCs/>
          <w:color w:val="000000"/>
          <w:szCs w:val="24"/>
        </w:rPr>
        <w:t xml:space="preserve"> (1999) </w:t>
      </w:r>
      <w:r w:rsidR="0058347A">
        <w:rPr>
          <w:rFonts w:eastAsia="Times New Roman" w:cs="Times New Roman"/>
          <w:iCs/>
          <w:color w:val="000000"/>
          <w:szCs w:val="24"/>
        </w:rPr>
        <w:t>argument that LMX quality should enhance employees’ interactional justice perceptions,</w:t>
      </w:r>
      <w:r w:rsidR="00110A7A">
        <w:rPr>
          <w:rFonts w:eastAsia="Times New Roman" w:cs="Times New Roman"/>
          <w:iCs/>
          <w:color w:val="000000"/>
          <w:szCs w:val="24"/>
        </w:rPr>
        <w:t xml:space="preserve"> and Masterson et al.’s</w:t>
      </w:r>
      <w:r w:rsidR="0058347A">
        <w:rPr>
          <w:rFonts w:eastAsia="Times New Roman" w:cs="Times New Roman"/>
          <w:iCs/>
          <w:color w:val="000000"/>
          <w:szCs w:val="24"/>
        </w:rPr>
        <w:t xml:space="preserve"> (2001) study on LMX quality, which suggested LMX fully mediated the relationship between interactional justice and job satisfaction.</w:t>
      </w:r>
      <w:r w:rsidR="00FE512C">
        <w:rPr>
          <w:rFonts w:eastAsia="Times New Roman" w:cs="Times New Roman"/>
          <w:iCs/>
          <w:color w:val="000000"/>
          <w:szCs w:val="24"/>
        </w:rPr>
        <w:t xml:space="preserve"> Based on the </w:t>
      </w:r>
      <w:r w:rsidR="00FE512C">
        <w:rPr>
          <w:rFonts w:eastAsia="Times New Roman" w:cs="Times New Roman"/>
          <w:iCs/>
          <w:color w:val="000000"/>
          <w:szCs w:val="24"/>
        </w:rPr>
        <w:lastRenderedPageBreak/>
        <w:t>findings, as the overall relationship quality between supervisors and employees increases, both interpersonal justice and informational justice will increase with it.</w:t>
      </w:r>
      <w:r w:rsidR="00542260">
        <w:rPr>
          <w:rFonts w:eastAsia="Times New Roman" w:cs="Times New Roman"/>
          <w:iCs/>
          <w:color w:val="000000"/>
          <w:szCs w:val="24"/>
        </w:rPr>
        <w:t xml:space="preserve"> </w:t>
      </w:r>
    </w:p>
    <w:p w:rsidR="00934723" w:rsidRDefault="00504701" w:rsidP="00934723">
      <w:pPr>
        <w:spacing w:line="480" w:lineRule="auto"/>
        <w:ind w:firstLine="720"/>
        <w:rPr>
          <w:rFonts w:eastAsia="Times New Roman" w:cs="Times New Roman"/>
          <w:i/>
          <w:iCs/>
          <w:color w:val="000000"/>
          <w:szCs w:val="24"/>
        </w:rPr>
      </w:pPr>
      <w:r>
        <w:rPr>
          <w:rFonts w:eastAsia="Times New Roman" w:cs="Times New Roman"/>
          <w:iCs/>
          <w:color w:val="000000"/>
          <w:szCs w:val="24"/>
        </w:rPr>
        <w:t>The third hypothesis</w:t>
      </w:r>
      <w:r w:rsidR="00934723">
        <w:rPr>
          <w:rFonts w:eastAsia="Times New Roman" w:cs="Times New Roman"/>
          <w:iCs/>
          <w:color w:val="000000"/>
          <w:szCs w:val="24"/>
        </w:rPr>
        <w:t xml:space="preserve"> </w:t>
      </w:r>
      <w:r w:rsidR="005F5593">
        <w:rPr>
          <w:rFonts w:eastAsia="Times New Roman" w:cs="Times New Roman"/>
          <w:iCs/>
          <w:color w:val="000000"/>
          <w:szCs w:val="24"/>
        </w:rPr>
        <w:t>suggest</w:t>
      </w:r>
      <w:r>
        <w:rPr>
          <w:rFonts w:eastAsia="Times New Roman" w:cs="Times New Roman"/>
          <w:iCs/>
          <w:color w:val="000000"/>
          <w:szCs w:val="24"/>
        </w:rPr>
        <w:t>ed</w:t>
      </w:r>
      <w:r w:rsidR="00934723" w:rsidRPr="00A138E6">
        <w:rPr>
          <w:rFonts w:eastAsia="Times New Roman" w:cs="Times New Roman"/>
          <w:i/>
          <w:iCs/>
          <w:color w:val="000000"/>
          <w:szCs w:val="24"/>
        </w:rPr>
        <w:t xml:space="preserve"> </w:t>
      </w:r>
      <w:r w:rsidR="00934723" w:rsidRPr="00965A33">
        <w:rPr>
          <w:rFonts w:eastAsia="Times New Roman" w:cs="Times New Roman"/>
          <w:iCs/>
          <w:color w:val="000000"/>
          <w:szCs w:val="24"/>
        </w:rPr>
        <w:t xml:space="preserve">emotional exhaustion </w:t>
      </w:r>
      <w:r>
        <w:rPr>
          <w:rFonts w:eastAsia="Times New Roman" w:cs="Times New Roman"/>
          <w:iCs/>
          <w:color w:val="000000"/>
          <w:szCs w:val="24"/>
        </w:rPr>
        <w:t>would</w:t>
      </w:r>
      <w:r w:rsidR="00934723">
        <w:rPr>
          <w:rFonts w:eastAsia="Times New Roman" w:cs="Times New Roman"/>
          <w:iCs/>
          <w:color w:val="000000"/>
          <w:szCs w:val="24"/>
        </w:rPr>
        <w:t xml:space="preserve"> negative</w:t>
      </w:r>
      <w:r w:rsidR="005F5593">
        <w:rPr>
          <w:rFonts w:eastAsia="Times New Roman" w:cs="Times New Roman"/>
          <w:iCs/>
          <w:color w:val="000000"/>
          <w:szCs w:val="24"/>
        </w:rPr>
        <w:t>ly</w:t>
      </w:r>
      <w:r w:rsidR="00934723">
        <w:rPr>
          <w:rFonts w:eastAsia="Times New Roman" w:cs="Times New Roman"/>
          <w:iCs/>
          <w:color w:val="000000"/>
          <w:szCs w:val="24"/>
        </w:rPr>
        <w:t xml:space="preserve"> relate to job </w:t>
      </w:r>
      <w:r w:rsidR="00934723" w:rsidRPr="00965A33">
        <w:rPr>
          <w:rFonts w:eastAsia="Times New Roman" w:cs="Times New Roman"/>
          <w:iCs/>
          <w:color w:val="000000"/>
          <w:szCs w:val="24"/>
        </w:rPr>
        <w:t>satisfaction, organizational commitment, and overall organizational justice</w:t>
      </w:r>
      <w:r>
        <w:rPr>
          <w:rFonts w:eastAsia="Times New Roman" w:cs="Times New Roman"/>
          <w:iCs/>
          <w:color w:val="000000"/>
          <w:szCs w:val="24"/>
        </w:rPr>
        <w:t>, and the hypothesis was supported</w:t>
      </w:r>
      <w:r w:rsidR="00934723" w:rsidRPr="00965A33">
        <w:rPr>
          <w:rFonts w:eastAsia="Times New Roman" w:cs="Times New Roman"/>
          <w:iCs/>
          <w:color w:val="000000"/>
          <w:szCs w:val="24"/>
        </w:rPr>
        <w:t>.</w:t>
      </w:r>
      <w:r w:rsidR="00583B00">
        <w:rPr>
          <w:rFonts w:eastAsia="Times New Roman" w:cs="Times New Roman"/>
          <w:iCs/>
          <w:color w:val="000000"/>
          <w:szCs w:val="24"/>
        </w:rPr>
        <w:t xml:space="preserve"> </w:t>
      </w:r>
      <w:r w:rsidR="0058347A">
        <w:rPr>
          <w:rFonts w:eastAsia="Times New Roman" w:cs="Times New Roman"/>
          <w:iCs/>
          <w:color w:val="000000"/>
          <w:szCs w:val="24"/>
        </w:rPr>
        <w:t xml:space="preserve">The literature on </w:t>
      </w:r>
      <w:r>
        <w:rPr>
          <w:rFonts w:eastAsia="Times New Roman" w:cs="Times New Roman"/>
          <w:iCs/>
          <w:color w:val="000000"/>
          <w:szCs w:val="24"/>
        </w:rPr>
        <w:t>burnout</w:t>
      </w:r>
      <w:r w:rsidR="0058347A">
        <w:rPr>
          <w:rFonts w:eastAsia="Times New Roman" w:cs="Times New Roman"/>
          <w:iCs/>
          <w:color w:val="000000"/>
          <w:szCs w:val="24"/>
        </w:rPr>
        <w:t xml:space="preserve"> largely supports emotional exhaustion’s negative influence on organizational commitment</w:t>
      </w:r>
      <w:r w:rsidR="00542260">
        <w:rPr>
          <w:rFonts w:eastAsia="Times New Roman" w:cs="Times New Roman"/>
          <w:iCs/>
          <w:color w:val="000000"/>
          <w:szCs w:val="24"/>
        </w:rPr>
        <w:t xml:space="preserve"> and job attitudes</w:t>
      </w:r>
      <w:r w:rsidR="0058347A">
        <w:rPr>
          <w:rFonts w:eastAsia="Times New Roman" w:cs="Times New Roman"/>
          <w:iCs/>
          <w:color w:val="000000"/>
          <w:szCs w:val="24"/>
        </w:rPr>
        <w:t xml:space="preserve"> (Cropanzano et al., 2003</w:t>
      </w:r>
      <w:r w:rsidR="00AB17BF">
        <w:rPr>
          <w:rFonts w:eastAsia="Times New Roman" w:cs="Times New Roman"/>
          <w:iCs/>
          <w:color w:val="000000"/>
          <w:szCs w:val="24"/>
        </w:rPr>
        <w:t xml:space="preserve">; Pines &amp; </w:t>
      </w:r>
      <w:proofErr w:type="spellStart"/>
      <w:r w:rsidR="00AB17BF">
        <w:rPr>
          <w:rFonts w:eastAsia="Times New Roman" w:cs="Times New Roman"/>
          <w:iCs/>
          <w:color w:val="000000"/>
          <w:szCs w:val="24"/>
        </w:rPr>
        <w:t>Keinan</w:t>
      </w:r>
      <w:proofErr w:type="spellEnd"/>
      <w:r w:rsidR="00AB17BF">
        <w:rPr>
          <w:rFonts w:eastAsia="Times New Roman" w:cs="Times New Roman"/>
          <w:iCs/>
          <w:color w:val="000000"/>
          <w:szCs w:val="24"/>
        </w:rPr>
        <w:t xml:space="preserve">, 2005; Alarcon, 2011). </w:t>
      </w:r>
      <w:r w:rsidR="00FE512C">
        <w:rPr>
          <w:rFonts w:eastAsia="Times New Roman" w:cs="Times New Roman"/>
          <w:iCs/>
          <w:color w:val="000000"/>
          <w:szCs w:val="24"/>
        </w:rPr>
        <w:t xml:space="preserve">This negative relationship is easily </w:t>
      </w:r>
      <w:r w:rsidR="00542260">
        <w:rPr>
          <w:rFonts w:eastAsia="Times New Roman" w:cs="Times New Roman"/>
          <w:iCs/>
          <w:color w:val="000000"/>
          <w:szCs w:val="24"/>
        </w:rPr>
        <w:t>accepted</w:t>
      </w:r>
      <w:r w:rsidR="00FE512C">
        <w:rPr>
          <w:rFonts w:eastAsia="Times New Roman" w:cs="Times New Roman"/>
          <w:iCs/>
          <w:color w:val="000000"/>
          <w:szCs w:val="24"/>
        </w:rPr>
        <w:t xml:space="preserve">, considering as one experiences emotional exhaustion, more negative attitudes are expected to occur as well. </w:t>
      </w:r>
    </w:p>
    <w:p w:rsidR="00266E0E" w:rsidRDefault="005F5593" w:rsidP="005F5593">
      <w:pPr>
        <w:spacing w:line="480" w:lineRule="auto"/>
        <w:ind w:firstLine="720"/>
        <w:rPr>
          <w:rFonts w:eastAsia="Times New Roman" w:cs="Times New Roman"/>
          <w:color w:val="000000"/>
          <w:szCs w:val="24"/>
        </w:rPr>
      </w:pPr>
      <w:r>
        <w:rPr>
          <w:rFonts w:eastAsia="Times New Roman" w:cs="Times New Roman"/>
          <w:iCs/>
          <w:color w:val="000000"/>
          <w:szCs w:val="24"/>
        </w:rPr>
        <w:t xml:space="preserve">Both hypotheses 4a and 4b proposed </w:t>
      </w:r>
      <w:r w:rsidRPr="0074465B">
        <w:rPr>
          <w:rFonts w:eastAsia="Times New Roman" w:cs="Times New Roman"/>
          <w:iCs/>
          <w:color w:val="000000"/>
          <w:szCs w:val="24"/>
        </w:rPr>
        <w:t xml:space="preserve">LMX quality </w:t>
      </w:r>
      <w:r>
        <w:rPr>
          <w:rFonts w:eastAsia="Times New Roman" w:cs="Times New Roman"/>
          <w:iCs/>
          <w:color w:val="000000"/>
          <w:szCs w:val="24"/>
        </w:rPr>
        <w:t>would</w:t>
      </w:r>
      <w:r w:rsidRPr="0074465B">
        <w:rPr>
          <w:rFonts w:eastAsia="Times New Roman" w:cs="Times New Roman"/>
          <w:iCs/>
          <w:color w:val="000000"/>
          <w:szCs w:val="24"/>
        </w:rPr>
        <w:t xml:space="preserve"> </w:t>
      </w:r>
      <w:r>
        <w:rPr>
          <w:rFonts w:eastAsia="Times New Roman" w:cs="Times New Roman"/>
          <w:iCs/>
          <w:color w:val="000000"/>
          <w:szCs w:val="24"/>
        </w:rPr>
        <w:t>mediate</w:t>
      </w:r>
      <w:r w:rsidRPr="0074465B">
        <w:rPr>
          <w:rFonts w:eastAsia="Times New Roman" w:cs="Times New Roman"/>
          <w:iCs/>
          <w:color w:val="000000"/>
          <w:szCs w:val="24"/>
        </w:rPr>
        <w:t xml:space="preserve"> the relationship between transformational leadership and emotional exhaustion</w:t>
      </w:r>
      <w:r>
        <w:rPr>
          <w:rFonts w:eastAsia="Times New Roman" w:cs="Times New Roman"/>
          <w:iCs/>
          <w:color w:val="000000"/>
          <w:szCs w:val="24"/>
        </w:rPr>
        <w:t xml:space="preserve"> and the relationship between transactional leadership and emotional exhaustion. Neither hypothesis was supported</w:t>
      </w:r>
      <w:r w:rsidR="00266E0E">
        <w:rPr>
          <w:rFonts w:eastAsia="Times New Roman" w:cs="Times New Roman"/>
          <w:iCs/>
          <w:color w:val="000000"/>
          <w:szCs w:val="24"/>
        </w:rPr>
        <w:t xml:space="preserve"> in the hypothesized model</w:t>
      </w:r>
      <w:r>
        <w:rPr>
          <w:rFonts w:eastAsia="Times New Roman" w:cs="Times New Roman"/>
          <w:iCs/>
          <w:color w:val="000000"/>
          <w:szCs w:val="24"/>
        </w:rPr>
        <w:t>, but the alternat</w:t>
      </w:r>
      <w:r w:rsidR="00504701">
        <w:rPr>
          <w:rFonts w:eastAsia="Times New Roman" w:cs="Times New Roman"/>
          <w:iCs/>
          <w:color w:val="000000"/>
          <w:szCs w:val="24"/>
        </w:rPr>
        <w:t>e</w:t>
      </w:r>
      <w:r>
        <w:rPr>
          <w:rFonts w:eastAsia="Times New Roman" w:cs="Times New Roman"/>
          <w:iCs/>
          <w:color w:val="000000"/>
          <w:szCs w:val="24"/>
        </w:rPr>
        <w:t xml:space="preserve"> model proposed in this study suggests an indirect relationship between </w:t>
      </w:r>
      <w:r w:rsidR="00504701">
        <w:rPr>
          <w:rFonts w:eastAsia="Times New Roman" w:cs="Times New Roman"/>
          <w:iCs/>
          <w:color w:val="000000"/>
          <w:szCs w:val="24"/>
        </w:rPr>
        <w:t xml:space="preserve">LMX quality and </w:t>
      </w:r>
      <w:r>
        <w:rPr>
          <w:rFonts w:eastAsia="Times New Roman" w:cs="Times New Roman"/>
          <w:iCs/>
          <w:color w:val="000000"/>
          <w:szCs w:val="24"/>
        </w:rPr>
        <w:t>both transformational and transactional leadership. The alternat</w:t>
      </w:r>
      <w:r w:rsidR="00542260">
        <w:rPr>
          <w:rFonts w:eastAsia="Times New Roman" w:cs="Times New Roman"/>
          <w:iCs/>
          <w:color w:val="000000"/>
          <w:szCs w:val="24"/>
        </w:rPr>
        <w:t>e</w:t>
      </w:r>
      <w:r>
        <w:rPr>
          <w:rFonts w:eastAsia="Times New Roman" w:cs="Times New Roman"/>
          <w:iCs/>
          <w:color w:val="000000"/>
          <w:szCs w:val="24"/>
        </w:rPr>
        <w:t xml:space="preserve"> model implies that LMX quality mediates the relationship between both transformational and transactional leadership and employee job attitudes (job satisfaction, organizational commitment, and organizational justice). </w:t>
      </w:r>
      <w:r w:rsidR="00266E0E">
        <w:rPr>
          <w:rFonts w:eastAsia="Times New Roman" w:cs="Times New Roman"/>
          <w:iCs/>
          <w:color w:val="000000"/>
          <w:szCs w:val="24"/>
        </w:rPr>
        <w:t xml:space="preserve">This finding is consistent with </w:t>
      </w:r>
      <w:r w:rsidR="00504701">
        <w:rPr>
          <w:rFonts w:eastAsia="Times New Roman" w:cs="Times New Roman"/>
          <w:iCs/>
          <w:color w:val="000000"/>
          <w:szCs w:val="24"/>
        </w:rPr>
        <w:t xml:space="preserve">several </w:t>
      </w:r>
      <w:r w:rsidR="00542260">
        <w:rPr>
          <w:rFonts w:eastAsia="Times New Roman" w:cs="Times New Roman"/>
          <w:iCs/>
          <w:color w:val="000000"/>
          <w:szCs w:val="24"/>
        </w:rPr>
        <w:t xml:space="preserve">previous </w:t>
      </w:r>
      <w:r w:rsidR="00504701">
        <w:rPr>
          <w:rFonts w:eastAsia="Times New Roman" w:cs="Times New Roman"/>
          <w:iCs/>
          <w:color w:val="000000"/>
          <w:szCs w:val="24"/>
        </w:rPr>
        <w:t>studies</w:t>
      </w:r>
      <w:r w:rsidR="00266E0E">
        <w:rPr>
          <w:rFonts w:eastAsia="Times New Roman" w:cs="Times New Roman"/>
          <w:iCs/>
          <w:color w:val="000000"/>
          <w:szCs w:val="24"/>
        </w:rPr>
        <w:t xml:space="preserve"> that suggest LMX quality often mediates the relationship between transformational and transactional leadership and their correlates </w:t>
      </w:r>
      <w:r w:rsidR="00266E0E">
        <w:rPr>
          <w:rFonts w:eastAsia="Times New Roman" w:cs="Times New Roman"/>
          <w:color w:val="000000"/>
          <w:szCs w:val="24"/>
        </w:rPr>
        <w:t xml:space="preserve">(Krishnan, 2004; </w:t>
      </w:r>
      <w:proofErr w:type="spellStart"/>
      <w:r w:rsidR="00266E0E">
        <w:rPr>
          <w:rFonts w:eastAsia="Times New Roman" w:cs="Times New Roman"/>
          <w:color w:val="000000"/>
          <w:szCs w:val="24"/>
        </w:rPr>
        <w:t>Basu</w:t>
      </w:r>
      <w:proofErr w:type="spellEnd"/>
      <w:r w:rsidR="00266E0E">
        <w:rPr>
          <w:rFonts w:eastAsia="Times New Roman" w:cs="Times New Roman"/>
          <w:color w:val="000000"/>
          <w:szCs w:val="24"/>
        </w:rPr>
        <w:t xml:space="preserve"> &amp; Green, 1997; Gerstner &amp; Day, 1997)</w:t>
      </w:r>
      <w:r w:rsidR="00FE512C">
        <w:rPr>
          <w:rFonts w:eastAsia="Times New Roman" w:cs="Times New Roman"/>
          <w:color w:val="000000"/>
          <w:szCs w:val="24"/>
        </w:rPr>
        <w:t xml:space="preserve">. This finding is also </w:t>
      </w:r>
      <w:r w:rsidR="00542260">
        <w:rPr>
          <w:rFonts w:eastAsia="Times New Roman" w:cs="Times New Roman"/>
          <w:color w:val="000000"/>
          <w:szCs w:val="24"/>
        </w:rPr>
        <w:t>consistent</w:t>
      </w:r>
      <w:r w:rsidR="00FE512C">
        <w:rPr>
          <w:rFonts w:eastAsia="Times New Roman" w:cs="Times New Roman"/>
          <w:color w:val="000000"/>
          <w:szCs w:val="24"/>
        </w:rPr>
        <w:t xml:space="preserve"> with the SET literature, suggesting </w:t>
      </w:r>
      <w:r w:rsidR="00542260">
        <w:rPr>
          <w:rFonts w:eastAsia="Times New Roman" w:cs="Times New Roman"/>
          <w:color w:val="000000"/>
          <w:szCs w:val="24"/>
        </w:rPr>
        <w:t>that</w:t>
      </w:r>
      <w:r w:rsidR="00FE512C">
        <w:rPr>
          <w:rFonts w:eastAsia="Times New Roman" w:cs="Times New Roman"/>
          <w:color w:val="000000"/>
          <w:szCs w:val="24"/>
        </w:rPr>
        <w:t xml:space="preserve"> both the communication patterns and </w:t>
      </w:r>
      <w:r w:rsidR="00542260">
        <w:rPr>
          <w:rFonts w:eastAsia="Times New Roman" w:cs="Times New Roman"/>
          <w:color w:val="000000"/>
          <w:szCs w:val="24"/>
        </w:rPr>
        <w:t>relationship quality</w:t>
      </w:r>
      <w:r w:rsidR="00FE512C">
        <w:rPr>
          <w:rFonts w:eastAsia="Times New Roman" w:cs="Times New Roman"/>
          <w:color w:val="000000"/>
          <w:szCs w:val="24"/>
        </w:rPr>
        <w:t xml:space="preserve"> between a supervisor and an employee influence an employee’s level of emotional exhaustion. </w:t>
      </w:r>
    </w:p>
    <w:p w:rsidR="00277228" w:rsidRDefault="00085B68" w:rsidP="00AA4B7F">
      <w:pPr>
        <w:spacing w:line="480" w:lineRule="auto"/>
        <w:ind w:firstLine="720"/>
        <w:rPr>
          <w:rFonts w:eastAsia="Times New Roman" w:cs="Times New Roman"/>
          <w:iCs/>
          <w:color w:val="000000"/>
          <w:szCs w:val="24"/>
        </w:rPr>
      </w:pPr>
      <w:r>
        <w:rPr>
          <w:rFonts w:eastAsia="Times New Roman" w:cs="Times New Roman"/>
          <w:iCs/>
          <w:color w:val="000000"/>
          <w:szCs w:val="24"/>
        </w:rPr>
        <w:t xml:space="preserve">Both hypotheses 5a and 5b suggested transformational leadership to positively </w:t>
      </w:r>
      <w:r w:rsidR="00266E0E">
        <w:rPr>
          <w:rFonts w:eastAsia="Times New Roman" w:cs="Times New Roman"/>
          <w:iCs/>
          <w:color w:val="000000"/>
          <w:szCs w:val="24"/>
        </w:rPr>
        <w:t>relate to interpersonal justice;</w:t>
      </w:r>
      <w:r>
        <w:rPr>
          <w:rFonts w:eastAsia="Times New Roman" w:cs="Times New Roman"/>
          <w:iCs/>
          <w:color w:val="000000"/>
          <w:szCs w:val="24"/>
        </w:rPr>
        <w:t xml:space="preserve"> transformational justice would </w:t>
      </w:r>
      <w:r w:rsidR="00266E0E">
        <w:rPr>
          <w:rFonts w:eastAsia="Times New Roman" w:cs="Times New Roman"/>
          <w:iCs/>
          <w:color w:val="000000"/>
          <w:szCs w:val="24"/>
        </w:rPr>
        <w:t xml:space="preserve">then </w:t>
      </w:r>
      <w:r>
        <w:rPr>
          <w:rFonts w:eastAsia="Times New Roman" w:cs="Times New Roman"/>
          <w:iCs/>
          <w:color w:val="000000"/>
          <w:szCs w:val="24"/>
        </w:rPr>
        <w:t xml:space="preserve">mediate the relationship between </w:t>
      </w:r>
      <w:r>
        <w:rPr>
          <w:rFonts w:eastAsia="Times New Roman" w:cs="Times New Roman"/>
          <w:iCs/>
          <w:color w:val="000000"/>
          <w:szCs w:val="24"/>
        </w:rPr>
        <w:lastRenderedPageBreak/>
        <w:t>interpersonal justice and LMX and the relationship between interpersonal justice and emotional exhaustion. A strong positive relationship was found between transformational leader</w:t>
      </w:r>
      <w:r w:rsidR="00AA4B7F">
        <w:rPr>
          <w:rFonts w:eastAsia="Times New Roman" w:cs="Times New Roman"/>
          <w:iCs/>
          <w:color w:val="000000"/>
          <w:szCs w:val="24"/>
        </w:rPr>
        <w:t>ship and interpersonal justice, but th</w:t>
      </w:r>
      <w:r>
        <w:rPr>
          <w:rFonts w:eastAsia="Times New Roman" w:cs="Times New Roman"/>
          <w:iCs/>
          <w:color w:val="000000"/>
          <w:szCs w:val="24"/>
        </w:rPr>
        <w:t xml:space="preserve">e data analysis </w:t>
      </w:r>
      <w:r w:rsidR="00AA4B7F">
        <w:rPr>
          <w:rFonts w:eastAsia="Times New Roman" w:cs="Times New Roman"/>
          <w:iCs/>
          <w:color w:val="000000"/>
          <w:szCs w:val="24"/>
        </w:rPr>
        <w:t xml:space="preserve">of the hypothesized model </w:t>
      </w:r>
      <w:r>
        <w:rPr>
          <w:rFonts w:eastAsia="Times New Roman" w:cs="Times New Roman"/>
          <w:iCs/>
          <w:color w:val="000000"/>
          <w:szCs w:val="24"/>
        </w:rPr>
        <w:t xml:space="preserve">did not support the proposition that transformational leadership mediates the relationships between interpersonal justice and LMX or interpersonal justice and emotional exhaustion. </w:t>
      </w:r>
      <w:r w:rsidR="00542260">
        <w:rPr>
          <w:rFonts w:eastAsia="Times New Roman" w:cs="Times New Roman"/>
          <w:iCs/>
          <w:color w:val="000000"/>
          <w:szCs w:val="24"/>
        </w:rPr>
        <w:t>No research was found on the above relationships, so the hypotheses were exploratory in nature. However, t</w:t>
      </w:r>
      <w:r w:rsidR="00827AA8">
        <w:rPr>
          <w:rFonts w:eastAsia="Times New Roman" w:cs="Times New Roman"/>
          <w:iCs/>
          <w:color w:val="000000"/>
          <w:szCs w:val="24"/>
        </w:rPr>
        <w:t xml:space="preserve">hese two hypotheses were based on Rupp and </w:t>
      </w:r>
      <w:proofErr w:type="spellStart"/>
      <w:r w:rsidR="00827AA8">
        <w:rPr>
          <w:rFonts w:eastAsia="Times New Roman" w:cs="Times New Roman"/>
          <w:iCs/>
          <w:color w:val="000000"/>
          <w:szCs w:val="24"/>
        </w:rPr>
        <w:t>Cropanzano’s</w:t>
      </w:r>
      <w:proofErr w:type="spellEnd"/>
      <w:r w:rsidR="00827AA8">
        <w:rPr>
          <w:rFonts w:eastAsia="Times New Roman" w:cs="Times New Roman"/>
          <w:iCs/>
          <w:color w:val="000000"/>
          <w:szCs w:val="24"/>
        </w:rPr>
        <w:t xml:space="preserve"> (2002) social exchange model of organizational justice – in which a study revealed supervisor-subordinate social exchange mediates the relationship between perceived interactional justice and citizenship behaviors – and Mitchell and </w:t>
      </w:r>
      <w:proofErr w:type="spellStart"/>
      <w:r w:rsidR="00827AA8">
        <w:rPr>
          <w:rFonts w:eastAsia="Times New Roman" w:cs="Times New Roman"/>
          <w:iCs/>
          <w:color w:val="000000"/>
          <w:szCs w:val="24"/>
        </w:rPr>
        <w:t>Cropanzano’s</w:t>
      </w:r>
      <w:proofErr w:type="spellEnd"/>
      <w:r w:rsidR="00827AA8">
        <w:rPr>
          <w:rFonts w:eastAsia="Times New Roman" w:cs="Times New Roman"/>
          <w:iCs/>
          <w:color w:val="000000"/>
          <w:szCs w:val="24"/>
        </w:rPr>
        <w:t xml:space="preserve"> (2005) suggestion for more research on transaction and relationships. </w:t>
      </w:r>
    </w:p>
    <w:p w:rsidR="00085B68" w:rsidRPr="00AA4B7F" w:rsidRDefault="00085B68" w:rsidP="00AA4B7F">
      <w:pPr>
        <w:spacing w:line="480" w:lineRule="auto"/>
        <w:ind w:firstLine="720"/>
        <w:rPr>
          <w:rFonts w:eastAsia="Times New Roman" w:cs="Times New Roman"/>
          <w:iCs/>
          <w:color w:val="000000"/>
          <w:szCs w:val="24"/>
        </w:rPr>
      </w:pPr>
      <w:r>
        <w:rPr>
          <w:rFonts w:eastAsia="Times New Roman" w:cs="Times New Roman"/>
          <w:iCs/>
          <w:color w:val="000000"/>
          <w:szCs w:val="24"/>
        </w:rPr>
        <w:t>However, the alternat</w:t>
      </w:r>
      <w:r w:rsidR="00277228">
        <w:rPr>
          <w:rFonts w:eastAsia="Times New Roman" w:cs="Times New Roman"/>
          <w:iCs/>
          <w:color w:val="000000"/>
          <w:szCs w:val="24"/>
        </w:rPr>
        <w:t>e model did reveal that</w:t>
      </w:r>
      <w:r>
        <w:rPr>
          <w:rFonts w:eastAsia="Times New Roman" w:cs="Times New Roman"/>
          <w:iCs/>
          <w:color w:val="000000"/>
          <w:szCs w:val="24"/>
        </w:rPr>
        <w:t xml:space="preserve"> interpersonal justice </w:t>
      </w:r>
      <w:r w:rsidR="00277228">
        <w:rPr>
          <w:rFonts w:eastAsia="Times New Roman" w:cs="Times New Roman"/>
          <w:iCs/>
          <w:color w:val="000000"/>
          <w:szCs w:val="24"/>
        </w:rPr>
        <w:t>mediates</w:t>
      </w:r>
      <w:r>
        <w:rPr>
          <w:rFonts w:eastAsia="Times New Roman" w:cs="Times New Roman"/>
          <w:iCs/>
          <w:color w:val="000000"/>
          <w:szCs w:val="24"/>
        </w:rPr>
        <w:t xml:space="preserve"> the relationship between transformational leadership and informational justice, suggesting transformational leadership positively influen</w:t>
      </w:r>
      <w:r w:rsidR="00277228">
        <w:rPr>
          <w:rFonts w:eastAsia="Times New Roman" w:cs="Times New Roman"/>
          <w:iCs/>
          <w:color w:val="000000"/>
          <w:szCs w:val="24"/>
        </w:rPr>
        <w:t xml:space="preserve">ces interpersonal justice. Then, interpersonal justice </w:t>
      </w:r>
      <w:r>
        <w:rPr>
          <w:rFonts w:eastAsia="Times New Roman" w:cs="Times New Roman"/>
          <w:iCs/>
          <w:color w:val="000000"/>
          <w:szCs w:val="24"/>
        </w:rPr>
        <w:t>positively influence</w:t>
      </w:r>
      <w:r w:rsidR="00277228">
        <w:rPr>
          <w:rFonts w:eastAsia="Times New Roman" w:cs="Times New Roman"/>
          <w:iCs/>
          <w:color w:val="000000"/>
          <w:szCs w:val="24"/>
        </w:rPr>
        <w:t>s</w:t>
      </w:r>
      <w:r>
        <w:rPr>
          <w:rFonts w:eastAsia="Times New Roman" w:cs="Times New Roman"/>
          <w:iCs/>
          <w:color w:val="000000"/>
          <w:szCs w:val="24"/>
        </w:rPr>
        <w:t xml:space="preserve"> informational justice. </w:t>
      </w:r>
      <w:r w:rsidR="00277228">
        <w:rPr>
          <w:rFonts w:eastAsia="Times New Roman" w:cs="Times New Roman"/>
          <w:iCs/>
          <w:color w:val="000000"/>
          <w:szCs w:val="24"/>
        </w:rPr>
        <w:t xml:space="preserve">As mentioned above, no literature was found on the relationships between transformational leadership and the two dimensions of interactional justice. The alternate model </w:t>
      </w:r>
      <w:r w:rsidR="004F3DD2">
        <w:rPr>
          <w:rFonts w:eastAsia="Times New Roman" w:cs="Times New Roman"/>
          <w:iCs/>
          <w:color w:val="000000"/>
          <w:szCs w:val="24"/>
        </w:rPr>
        <w:t>introduces</w:t>
      </w:r>
      <w:r w:rsidR="00277228">
        <w:rPr>
          <w:rFonts w:eastAsia="Times New Roman" w:cs="Times New Roman"/>
          <w:iCs/>
          <w:color w:val="000000"/>
          <w:szCs w:val="24"/>
        </w:rPr>
        <w:t xml:space="preserve"> an idea in which an employee’s perception of interpersonal justice </w:t>
      </w:r>
      <w:r w:rsidR="00BA4180">
        <w:rPr>
          <w:rFonts w:eastAsia="Times New Roman" w:cs="Times New Roman"/>
          <w:iCs/>
          <w:color w:val="000000"/>
          <w:szCs w:val="24"/>
        </w:rPr>
        <w:t xml:space="preserve">facilitates </w:t>
      </w:r>
      <w:r w:rsidR="00277228">
        <w:rPr>
          <w:rFonts w:eastAsia="Times New Roman" w:cs="Times New Roman"/>
          <w:iCs/>
          <w:color w:val="000000"/>
          <w:szCs w:val="24"/>
        </w:rPr>
        <w:t xml:space="preserve">the relationship between the supervisor’s transformational leadership and </w:t>
      </w:r>
      <w:r w:rsidR="009210D4">
        <w:rPr>
          <w:rFonts w:eastAsia="Times New Roman" w:cs="Times New Roman"/>
          <w:iCs/>
          <w:color w:val="000000"/>
          <w:szCs w:val="24"/>
        </w:rPr>
        <w:t>the employee’s perception of informational justice.</w:t>
      </w:r>
      <w:r w:rsidR="00BA4180">
        <w:rPr>
          <w:rFonts w:eastAsia="Times New Roman" w:cs="Times New Roman"/>
          <w:iCs/>
          <w:color w:val="000000"/>
          <w:szCs w:val="24"/>
        </w:rPr>
        <w:t xml:space="preserve"> Although this idea is new, more research is needed to further test the relationships between transformational leadership, interpersonal justice, and informational justice.</w:t>
      </w:r>
    </w:p>
    <w:p w:rsidR="00085B68" w:rsidRPr="00A461F7" w:rsidRDefault="00085B68" w:rsidP="00085B68">
      <w:pPr>
        <w:spacing w:line="480" w:lineRule="auto"/>
        <w:ind w:firstLine="720"/>
        <w:rPr>
          <w:rFonts w:eastAsia="Times New Roman" w:cs="Times New Roman"/>
          <w:iCs/>
          <w:color w:val="000000"/>
          <w:szCs w:val="24"/>
        </w:rPr>
      </w:pPr>
      <w:r>
        <w:rPr>
          <w:rFonts w:eastAsia="Times New Roman" w:cs="Times New Roman"/>
          <w:iCs/>
          <w:color w:val="000000"/>
          <w:szCs w:val="24"/>
        </w:rPr>
        <w:t>Hypothesis 6 was not supported, which proposed</w:t>
      </w:r>
      <w:r>
        <w:rPr>
          <w:rFonts w:eastAsia="Times New Roman" w:cs="Times New Roman"/>
          <w:i/>
          <w:iCs/>
          <w:color w:val="000000"/>
          <w:szCs w:val="24"/>
        </w:rPr>
        <w:t xml:space="preserve"> </w:t>
      </w:r>
      <w:r w:rsidRPr="00A461F7">
        <w:rPr>
          <w:rFonts w:eastAsia="Times New Roman" w:cs="Times New Roman"/>
          <w:iCs/>
          <w:color w:val="000000"/>
          <w:szCs w:val="24"/>
        </w:rPr>
        <w:t xml:space="preserve">interpersonal and informational justice </w:t>
      </w:r>
      <w:r>
        <w:rPr>
          <w:rFonts w:eastAsia="Times New Roman" w:cs="Times New Roman"/>
          <w:iCs/>
          <w:color w:val="000000"/>
          <w:szCs w:val="24"/>
        </w:rPr>
        <w:t>mediate</w:t>
      </w:r>
      <w:r w:rsidRPr="00A461F7">
        <w:rPr>
          <w:rFonts w:eastAsia="Times New Roman" w:cs="Times New Roman"/>
          <w:iCs/>
          <w:color w:val="000000"/>
          <w:szCs w:val="24"/>
        </w:rPr>
        <w:t xml:space="preserve"> the relationship between emotional exhaustion and employee attitudes</w:t>
      </w:r>
      <w:r>
        <w:rPr>
          <w:rFonts w:eastAsia="Times New Roman" w:cs="Times New Roman"/>
          <w:i/>
          <w:iCs/>
          <w:color w:val="000000"/>
          <w:szCs w:val="24"/>
        </w:rPr>
        <w:t>.</w:t>
      </w:r>
      <w:r>
        <w:rPr>
          <w:rFonts w:eastAsia="Times New Roman" w:cs="Times New Roman"/>
          <w:iCs/>
          <w:color w:val="000000"/>
          <w:szCs w:val="24"/>
        </w:rPr>
        <w:t xml:space="preserve"> However, the alternat</w:t>
      </w:r>
      <w:r w:rsidR="00BA4180">
        <w:rPr>
          <w:rFonts w:eastAsia="Times New Roman" w:cs="Times New Roman"/>
          <w:iCs/>
          <w:color w:val="000000"/>
          <w:szCs w:val="24"/>
        </w:rPr>
        <w:t>e</w:t>
      </w:r>
      <w:r>
        <w:rPr>
          <w:rFonts w:eastAsia="Times New Roman" w:cs="Times New Roman"/>
          <w:iCs/>
          <w:color w:val="000000"/>
          <w:szCs w:val="24"/>
        </w:rPr>
        <w:t xml:space="preserve"> model did sho</w:t>
      </w:r>
      <w:r w:rsidR="004F3DD2">
        <w:rPr>
          <w:rFonts w:eastAsia="Times New Roman" w:cs="Times New Roman"/>
          <w:iCs/>
          <w:color w:val="000000"/>
          <w:szCs w:val="24"/>
        </w:rPr>
        <w:t>w employee job attitudes mediated</w:t>
      </w:r>
      <w:r>
        <w:rPr>
          <w:rFonts w:eastAsia="Times New Roman" w:cs="Times New Roman"/>
          <w:iCs/>
          <w:color w:val="000000"/>
          <w:szCs w:val="24"/>
        </w:rPr>
        <w:t xml:space="preserve"> the relationship between </w:t>
      </w:r>
      <w:r>
        <w:rPr>
          <w:rFonts w:eastAsia="Times New Roman" w:cs="Times New Roman"/>
          <w:iCs/>
          <w:color w:val="000000"/>
          <w:szCs w:val="24"/>
        </w:rPr>
        <w:lastRenderedPageBreak/>
        <w:t>informational justice and emotional exhaustion. Informational justice positively influenced employee job attitudes, which in turn negatively influenced emotional exhaustion.</w:t>
      </w:r>
      <w:r w:rsidR="00583B00">
        <w:rPr>
          <w:rFonts w:eastAsia="Times New Roman" w:cs="Times New Roman"/>
          <w:iCs/>
          <w:color w:val="000000"/>
          <w:szCs w:val="24"/>
        </w:rPr>
        <w:t xml:space="preserve"> The literature on emotional exhaustion </w:t>
      </w:r>
      <w:r w:rsidR="00BA4180">
        <w:rPr>
          <w:rFonts w:eastAsia="Times New Roman" w:cs="Times New Roman"/>
          <w:iCs/>
          <w:color w:val="000000"/>
          <w:szCs w:val="24"/>
        </w:rPr>
        <w:t>in a mediated relationship</w:t>
      </w:r>
      <w:r w:rsidR="00583B00">
        <w:rPr>
          <w:rFonts w:eastAsia="Times New Roman" w:cs="Times New Roman"/>
          <w:iCs/>
          <w:color w:val="000000"/>
          <w:szCs w:val="24"/>
        </w:rPr>
        <w:t xml:space="preserve"> is </w:t>
      </w:r>
      <w:r w:rsidR="008B5926">
        <w:rPr>
          <w:rFonts w:eastAsia="Times New Roman" w:cs="Times New Roman"/>
          <w:iCs/>
          <w:color w:val="000000"/>
          <w:szCs w:val="24"/>
        </w:rPr>
        <w:t xml:space="preserve">varying, </w:t>
      </w:r>
      <w:r w:rsidR="00583B00">
        <w:rPr>
          <w:rFonts w:eastAsia="Times New Roman" w:cs="Times New Roman"/>
          <w:iCs/>
          <w:color w:val="000000"/>
          <w:szCs w:val="24"/>
        </w:rPr>
        <w:t xml:space="preserve">and the findings of emotional exhaustion in this study </w:t>
      </w:r>
      <w:r w:rsidR="008B5926">
        <w:rPr>
          <w:rFonts w:eastAsia="Times New Roman" w:cs="Times New Roman"/>
          <w:iCs/>
          <w:color w:val="000000"/>
          <w:szCs w:val="24"/>
        </w:rPr>
        <w:t xml:space="preserve">are inconsistent with the few, found studies (Zohar, 1995; </w:t>
      </w:r>
      <w:proofErr w:type="spellStart"/>
      <w:r w:rsidR="008B5926">
        <w:rPr>
          <w:rFonts w:eastAsia="Times New Roman" w:cs="Times New Roman"/>
          <w:color w:val="000000"/>
          <w:szCs w:val="24"/>
        </w:rPr>
        <w:t>Tepper</w:t>
      </w:r>
      <w:proofErr w:type="spellEnd"/>
      <w:r w:rsidR="008B5926">
        <w:rPr>
          <w:rFonts w:eastAsia="Times New Roman" w:cs="Times New Roman"/>
          <w:color w:val="000000"/>
          <w:szCs w:val="24"/>
        </w:rPr>
        <w:t xml:space="preserve">, 2001; </w:t>
      </w:r>
      <w:proofErr w:type="spellStart"/>
      <w:r w:rsidR="008B5926">
        <w:rPr>
          <w:rFonts w:eastAsia="Times New Roman" w:cs="Times New Roman"/>
          <w:color w:val="000000"/>
          <w:szCs w:val="24"/>
        </w:rPr>
        <w:t>Elovainio</w:t>
      </w:r>
      <w:proofErr w:type="spellEnd"/>
      <w:r w:rsidR="008B5926">
        <w:rPr>
          <w:rFonts w:eastAsia="Times New Roman" w:cs="Times New Roman"/>
          <w:color w:val="000000"/>
          <w:szCs w:val="24"/>
        </w:rPr>
        <w:t xml:space="preserve"> et al. (2001)</w:t>
      </w:r>
      <w:r w:rsidR="00583B00">
        <w:rPr>
          <w:rFonts w:eastAsia="Times New Roman" w:cs="Times New Roman"/>
          <w:iCs/>
          <w:color w:val="000000"/>
          <w:szCs w:val="24"/>
        </w:rPr>
        <w:t xml:space="preserve">. </w:t>
      </w:r>
      <w:r w:rsidR="00583B00">
        <w:rPr>
          <w:rFonts w:eastAsia="Times New Roman" w:cs="Times New Roman"/>
          <w:color w:val="000000"/>
          <w:szCs w:val="24"/>
        </w:rPr>
        <w:t xml:space="preserve">Van </w:t>
      </w:r>
      <w:proofErr w:type="spellStart"/>
      <w:r w:rsidR="00583B00">
        <w:rPr>
          <w:rFonts w:eastAsia="Times New Roman" w:cs="Times New Roman"/>
          <w:color w:val="000000"/>
          <w:szCs w:val="24"/>
        </w:rPr>
        <w:t>Dierendonck</w:t>
      </w:r>
      <w:proofErr w:type="spellEnd"/>
      <w:r w:rsidR="00583B00">
        <w:rPr>
          <w:rFonts w:eastAsia="Times New Roman" w:cs="Times New Roman"/>
          <w:color w:val="000000"/>
          <w:szCs w:val="24"/>
        </w:rPr>
        <w:t xml:space="preserve"> et al. (2004) </w:t>
      </w:r>
      <w:r w:rsidR="00110A7A">
        <w:rPr>
          <w:rFonts w:eastAsia="Times New Roman" w:cs="Times New Roman"/>
          <w:color w:val="000000"/>
          <w:szCs w:val="24"/>
        </w:rPr>
        <w:t xml:space="preserve">and Cole (2010) </w:t>
      </w:r>
      <w:r w:rsidR="00583B00">
        <w:rPr>
          <w:rFonts w:eastAsia="Times New Roman" w:cs="Times New Roman"/>
          <w:color w:val="000000"/>
          <w:szCs w:val="24"/>
        </w:rPr>
        <w:t xml:space="preserve">suggested emotional exhaustion mediates the relationship between perceptions of justice and job attitudes. </w:t>
      </w:r>
      <w:r w:rsidR="00BA4180">
        <w:rPr>
          <w:rFonts w:eastAsia="Times New Roman" w:cs="Times New Roman"/>
          <w:color w:val="000000"/>
          <w:szCs w:val="24"/>
        </w:rPr>
        <w:t xml:space="preserve">Although this finding contradicts previous research, it </w:t>
      </w:r>
      <w:r w:rsidR="005D44B8">
        <w:rPr>
          <w:rFonts w:eastAsia="Times New Roman" w:cs="Times New Roman"/>
          <w:color w:val="000000"/>
          <w:szCs w:val="24"/>
        </w:rPr>
        <w:t>implicitly suggests emotional exhaustion, job attitudes, and justice are more complex relationships than believed.</w:t>
      </w:r>
    </w:p>
    <w:p w:rsidR="005D44B8" w:rsidRDefault="00085B68" w:rsidP="00BA4180">
      <w:pPr>
        <w:spacing w:line="480" w:lineRule="auto"/>
        <w:ind w:firstLine="720"/>
        <w:rPr>
          <w:rFonts w:eastAsia="Times New Roman" w:cs="Times New Roman"/>
          <w:iCs/>
          <w:color w:val="000000"/>
          <w:szCs w:val="24"/>
        </w:rPr>
      </w:pPr>
      <w:r>
        <w:rPr>
          <w:rFonts w:eastAsia="Times New Roman" w:cs="Times New Roman"/>
          <w:iCs/>
          <w:color w:val="000000"/>
          <w:szCs w:val="24"/>
        </w:rPr>
        <w:t xml:space="preserve">The </w:t>
      </w:r>
      <w:r w:rsidR="009210D4">
        <w:rPr>
          <w:rFonts w:eastAsia="Times New Roman" w:cs="Times New Roman"/>
          <w:iCs/>
          <w:color w:val="000000"/>
          <w:szCs w:val="24"/>
        </w:rPr>
        <w:t xml:space="preserve">final hypothesis – which </w:t>
      </w:r>
      <w:r w:rsidR="00BA4180">
        <w:rPr>
          <w:rFonts w:eastAsia="Times New Roman" w:cs="Times New Roman"/>
          <w:iCs/>
          <w:color w:val="000000"/>
          <w:szCs w:val="24"/>
        </w:rPr>
        <w:t>proposed</w:t>
      </w:r>
      <w:r w:rsidRPr="00A138E6">
        <w:rPr>
          <w:rFonts w:eastAsia="Times New Roman" w:cs="Times New Roman"/>
          <w:i/>
          <w:iCs/>
          <w:color w:val="000000"/>
          <w:szCs w:val="24"/>
        </w:rPr>
        <w:t xml:space="preserve"> </w:t>
      </w:r>
      <w:r w:rsidRPr="00EF342A">
        <w:rPr>
          <w:rFonts w:eastAsia="Times New Roman" w:cs="Times New Roman"/>
          <w:iCs/>
          <w:color w:val="000000"/>
          <w:szCs w:val="24"/>
        </w:rPr>
        <w:t xml:space="preserve">LMX quality </w:t>
      </w:r>
      <w:r>
        <w:rPr>
          <w:rFonts w:eastAsia="Times New Roman" w:cs="Times New Roman"/>
          <w:iCs/>
          <w:color w:val="000000"/>
          <w:szCs w:val="24"/>
        </w:rPr>
        <w:t>would</w:t>
      </w:r>
      <w:r w:rsidRPr="00EF342A">
        <w:rPr>
          <w:rFonts w:eastAsia="Times New Roman" w:cs="Times New Roman"/>
          <w:iCs/>
          <w:color w:val="000000"/>
          <w:szCs w:val="24"/>
        </w:rPr>
        <w:t xml:space="preserve"> </w:t>
      </w:r>
      <w:r>
        <w:rPr>
          <w:rFonts w:eastAsia="Times New Roman" w:cs="Times New Roman"/>
          <w:iCs/>
          <w:color w:val="000000"/>
          <w:szCs w:val="24"/>
        </w:rPr>
        <w:t>mediate</w:t>
      </w:r>
      <w:r w:rsidRPr="00EF342A">
        <w:rPr>
          <w:rFonts w:eastAsia="Times New Roman" w:cs="Times New Roman"/>
          <w:iCs/>
          <w:color w:val="000000"/>
          <w:szCs w:val="24"/>
        </w:rPr>
        <w:t xml:space="preserve"> the relationship between emotional exhaustion and employee attitudes</w:t>
      </w:r>
      <w:r w:rsidR="009210D4">
        <w:rPr>
          <w:rFonts w:eastAsia="Times New Roman" w:cs="Times New Roman"/>
          <w:iCs/>
          <w:color w:val="000000"/>
          <w:szCs w:val="24"/>
        </w:rPr>
        <w:t xml:space="preserve"> – was not supported. However,</w:t>
      </w:r>
      <w:r>
        <w:rPr>
          <w:rFonts w:eastAsia="Times New Roman" w:cs="Times New Roman"/>
          <w:iCs/>
          <w:color w:val="000000"/>
          <w:szCs w:val="24"/>
        </w:rPr>
        <w:t xml:space="preserve"> the alternat</w:t>
      </w:r>
      <w:r w:rsidR="00BA4180">
        <w:rPr>
          <w:rFonts w:eastAsia="Times New Roman" w:cs="Times New Roman"/>
          <w:iCs/>
          <w:color w:val="000000"/>
          <w:szCs w:val="24"/>
        </w:rPr>
        <w:t>e</w:t>
      </w:r>
      <w:r>
        <w:rPr>
          <w:rFonts w:eastAsia="Times New Roman" w:cs="Times New Roman"/>
          <w:iCs/>
          <w:color w:val="000000"/>
          <w:szCs w:val="24"/>
        </w:rPr>
        <w:t xml:space="preserve"> model did suggest employee job attitudes mediated the relationship between LMX quality and emotional exhaustion. So as LMX quality increases, employee job </w:t>
      </w:r>
      <w:r w:rsidR="004F3DD2">
        <w:rPr>
          <w:rFonts w:eastAsia="Times New Roman" w:cs="Times New Roman"/>
          <w:iCs/>
          <w:color w:val="000000"/>
          <w:szCs w:val="24"/>
        </w:rPr>
        <w:t>satisfaction and overall organizational justice</w:t>
      </w:r>
      <w:r>
        <w:rPr>
          <w:rFonts w:eastAsia="Times New Roman" w:cs="Times New Roman"/>
          <w:iCs/>
          <w:color w:val="000000"/>
          <w:szCs w:val="24"/>
        </w:rPr>
        <w:t xml:space="preserve"> increase</w:t>
      </w:r>
      <w:r w:rsidR="004F3DD2">
        <w:rPr>
          <w:rFonts w:eastAsia="Times New Roman" w:cs="Times New Roman"/>
          <w:iCs/>
          <w:color w:val="000000"/>
          <w:szCs w:val="24"/>
        </w:rPr>
        <w:t xml:space="preserve"> as well</w:t>
      </w:r>
      <w:r>
        <w:rPr>
          <w:rFonts w:eastAsia="Times New Roman" w:cs="Times New Roman"/>
          <w:iCs/>
          <w:color w:val="000000"/>
          <w:szCs w:val="24"/>
        </w:rPr>
        <w:t xml:space="preserve">. In turn, the employee job attitudes negatively affect emotional exhaustion. </w:t>
      </w:r>
      <w:r w:rsidR="009210D4" w:rsidRPr="009210D4">
        <w:rPr>
          <w:rFonts w:eastAsia="Times New Roman" w:cs="Times New Roman"/>
          <w:iCs/>
          <w:color w:val="000000"/>
          <w:szCs w:val="24"/>
        </w:rPr>
        <w:t>This idea that emotional exhaustion is influenced by job attitudes was not found in the literature</w:t>
      </w:r>
      <w:r w:rsidR="005D44B8">
        <w:rPr>
          <w:rFonts w:eastAsia="Times New Roman" w:cs="Times New Roman"/>
          <w:iCs/>
          <w:color w:val="000000"/>
          <w:szCs w:val="24"/>
        </w:rPr>
        <w:t>, and as mentioned above, the literature on emotional exhaustion and its mediators and outcomes is inconsistent.</w:t>
      </w:r>
    </w:p>
    <w:p w:rsidR="00085B68" w:rsidRPr="00BA4180" w:rsidRDefault="009210D4" w:rsidP="00BA4180">
      <w:pPr>
        <w:spacing w:line="480" w:lineRule="auto"/>
        <w:ind w:firstLine="720"/>
        <w:rPr>
          <w:rFonts w:eastAsia="Times New Roman" w:cs="Times New Roman"/>
          <w:iCs/>
          <w:color w:val="000000"/>
          <w:szCs w:val="24"/>
        </w:rPr>
      </w:pPr>
      <w:r w:rsidRPr="009210D4">
        <w:rPr>
          <w:rFonts w:eastAsia="Times New Roman" w:cs="Times New Roman"/>
          <w:iCs/>
          <w:color w:val="000000"/>
          <w:szCs w:val="24"/>
        </w:rPr>
        <w:t xml:space="preserve"> Most researchers have tested emotional exhaustion as a correlate of job attitudes, but have not sought to determine a directional relationship between emotional exhaustion and job attitudes (Cole et al., 2010; </w:t>
      </w:r>
      <w:proofErr w:type="spellStart"/>
      <w:r w:rsidRPr="009210D4">
        <w:rPr>
          <w:rFonts w:eastAsia="Times New Roman" w:cs="Times New Roman"/>
          <w:iCs/>
          <w:color w:val="000000"/>
          <w:szCs w:val="24"/>
        </w:rPr>
        <w:t>Iko</w:t>
      </w:r>
      <w:proofErr w:type="spellEnd"/>
      <w:r w:rsidRPr="009210D4">
        <w:rPr>
          <w:rFonts w:eastAsia="Times New Roman" w:cs="Times New Roman"/>
          <w:iCs/>
          <w:color w:val="000000"/>
          <w:szCs w:val="24"/>
        </w:rPr>
        <w:t xml:space="preserve"> &amp; </w:t>
      </w:r>
      <w:proofErr w:type="spellStart"/>
      <w:r w:rsidRPr="009210D4">
        <w:rPr>
          <w:rFonts w:eastAsia="Times New Roman" w:cs="Times New Roman"/>
          <w:iCs/>
          <w:color w:val="000000"/>
          <w:szCs w:val="24"/>
        </w:rPr>
        <w:t>Brotheridge</w:t>
      </w:r>
      <w:proofErr w:type="spellEnd"/>
      <w:r w:rsidRPr="009210D4">
        <w:rPr>
          <w:rFonts w:eastAsia="Times New Roman" w:cs="Times New Roman"/>
          <w:iCs/>
          <w:color w:val="000000"/>
          <w:szCs w:val="24"/>
        </w:rPr>
        <w:t xml:space="preserve">, 2003; Alarcon, 2011). More notably, </w:t>
      </w:r>
      <w:proofErr w:type="spellStart"/>
      <w:r w:rsidRPr="009210D4">
        <w:rPr>
          <w:rFonts w:eastAsia="Times New Roman" w:cs="Times New Roman"/>
          <w:iCs/>
          <w:color w:val="000000"/>
          <w:szCs w:val="24"/>
        </w:rPr>
        <w:t>Halbesleben</w:t>
      </w:r>
      <w:proofErr w:type="spellEnd"/>
      <w:r w:rsidRPr="009210D4">
        <w:rPr>
          <w:rFonts w:eastAsia="Times New Roman" w:cs="Times New Roman"/>
          <w:iCs/>
          <w:color w:val="000000"/>
          <w:szCs w:val="24"/>
        </w:rPr>
        <w:t xml:space="preserve"> and Bowler (2007) and </w:t>
      </w:r>
      <w:proofErr w:type="spellStart"/>
      <w:r w:rsidRPr="009210D4">
        <w:rPr>
          <w:rFonts w:eastAsia="Times New Roman" w:cs="Times New Roman"/>
          <w:iCs/>
          <w:color w:val="000000"/>
          <w:szCs w:val="24"/>
        </w:rPr>
        <w:t>Mulki</w:t>
      </w:r>
      <w:proofErr w:type="spellEnd"/>
      <w:r w:rsidRPr="009210D4">
        <w:rPr>
          <w:rFonts w:eastAsia="Times New Roman" w:cs="Times New Roman"/>
          <w:iCs/>
          <w:color w:val="000000"/>
          <w:szCs w:val="24"/>
        </w:rPr>
        <w:t xml:space="preserve"> et al. (2006) published studies that suggest emotional exhaustion to be a determining factor of job attitudes, which contradict the findings of the present study.</w:t>
      </w:r>
      <w:r w:rsidR="00BA4180" w:rsidRPr="00BA4180">
        <w:rPr>
          <w:rFonts w:eastAsia="Times New Roman" w:cs="Times New Roman"/>
          <w:color w:val="000000"/>
          <w:szCs w:val="24"/>
        </w:rPr>
        <w:t xml:space="preserve"> </w:t>
      </w:r>
      <w:r w:rsidR="00BA4180" w:rsidRPr="00BA4180">
        <w:rPr>
          <w:rFonts w:eastAsia="Times New Roman" w:cs="Times New Roman"/>
          <w:iCs/>
          <w:color w:val="000000"/>
          <w:szCs w:val="24"/>
        </w:rPr>
        <w:t xml:space="preserve">This finding is a reversed model of most emotional exhaustion studies, which typically views emotional exhaustion as a determining factor of job attitudes. Thus, the relationship between </w:t>
      </w:r>
      <w:r w:rsidR="00BA4180" w:rsidRPr="00BA4180">
        <w:rPr>
          <w:rFonts w:eastAsia="Times New Roman" w:cs="Times New Roman"/>
          <w:iCs/>
          <w:color w:val="000000"/>
          <w:szCs w:val="24"/>
        </w:rPr>
        <w:lastRenderedPageBreak/>
        <w:t>emotional exhaustion and job attitudes may seem more complex than previously believed, and more studies on their relationship is suggested.</w:t>
      </w:r>
    </w:p>
    <w:p w:rsidR="00066308" w:rsidRDefault="00066308" w:rsidP="00066308">
      <w:pPr>
        <w:spacing w:line="480" w:lineRule="auto"/>
        <w:ind w:firstLine="720"/>
        <w:rPr>
          <w:rFonts w:eastAsia="Times New Roman" w:cs="Times New Roman"/>
          <w:iCs/>
          <w:color w:val="000000"/>
          <w:szCs w:val="24"/>
        </w:rPr>
      </w:pPr>
      <w:r w:rsidRPr="00066308">
        <w:rPr>
          <w:rFonts w:eastAsia="Times New Roman" w:cs="Times New Roman"/>
          <w:iCs/>
          <w:color w:val="000000"/>
          <w:szCs w:val="24"/>
        </w:rPr>
        <w:t>LMX quality was</w:t>
      </w:r>
      <w:r w:rsidR="005D44B8">
        <w:rPr>
          <w:rFonts w:eastAsia="Times New Roman" w:cs="Times New Roman"/>
          <w:iCs/>
          <w:color w:val="000000"/>
          <w:szCs w:val="24"/>
        </w:rPr>
        <w:t xml:space="preserve"> also</w:t>
      </w:r>
      <w:r w:rsidRPr="00066308">
        <w:rPr>
          <w:rFonts w:eastAsia="Times New Roman" w:cs="Times New Roman"/>
          <w:iCs/>
          <w:color w:val="000000"/>
          <w:szCs w:val="24"/>
        </w:rPr>
        <w:t xml:space="preserve"> found to mediate the relationship between both transformational and transactional leadership and interpersonal justice. Both transformational and transactional leadership positively influence LMX quality, which in turn positive influences interpersonal justice. </w:t>
      </w:r>
      <w:r>
        <w:rPr>
          <w:rFonts w:eastAsia="Times New Roman" w:cs="Times New Roman"/>
          <w:iCs/>
          <w:color w:val="000000"/>
          <w:szCs w:val="24"/>
        </w:rPr>
        <w:t>This finding is consistent with the literature of on LMX quality as a mediator between transformational and transactional leadership and emplo</w:t>
      </w:r>
      <w:r w:rsidR="00175C61">
        <w:rPr>
          <w:rFonts w:eastAsia="Times New Roman" w:cs="Times New Roman"/>
          <w:iCs/>
          <w:color w:val="000000"/>
          <w:szCs w:val="24"/>
        </w:rPr>
        <w:t>yee attitudes</w:t>
      </w:r>
      <w:r>
        <w:rPr>
          <w:rFonts w:eastAsia="Times New Roman" w:cs="Times New Roman"/>
          <w:iCs/>
          <w:color w:val="000000"/>
          <w:szCs w:val="24"/>
        </w:rPr>
        <w:t xml:space="preserve"> (Wang et al., 2005</w:t>
      </w:r>
      <w:r w:rsidR="00175C61">
        <w:rPr>
          <w:rFonts w:eastAsia="Times New Roman" w:cs="Times New Roman"/>
          <w:iCs/>
          <w:color w:val="000000"/>
          <w:szCs w:val="24"/>
        </w:rPr>
        <w:t xml:space="preserve">; </w:t>
      </w:r>
      <w:proofErr w:type="spellStart"/>
      <w:r w:rsidR="00175C61">
        <w:rPr>
          <w:rFonts w:eastAsia="Times New Roman" w:cs="Times New Roman"/>
          <w:iCs/>
          <w:color w:val="000000"/>
          <w:szCs w:val="24"/>
        </w:rPr>
        <w:t>Dvir</w:t>
      </w:r>
      <w:proofErr w:type="spellEnd"/>
      <w:r w:rsidR="00175C61">
        <w:rPr>
          <w:rFonts w:eastAsia="Times New Roman" w:cs="Times New Roman"/>
          <w:iCs/>
          <w:color w:val="000000"/>
          <w:szCs w:val="24"/>
        </w:rPr>
        <w:t xml:space="preserve"> et al., 2002). However, no research was found on LMX quality as a mediator between both transformational and transactional leadership and interpersonal justice. </w:t>
      </w:r>
    </w:p>
    <w:p w:rsidR="00085B68" w:rsidRDefault="00085B68" w:rsidP="00085B68">
      <w:pPr>
        <w:spacing w:line="480" w:lineRule="auto"/>
        <w:ind w:firstLine="720"/>
        <w:rPr>
          <w:rFonts w:eastAsia="Times New Roman" w:cs="Times New Roman"/>
          <w:iCs/>
          <w:color w:val="000000"/>
          <w:szCs w:val="24"/>
        </w:rPr>
      </w:pPr>
      <w:r>
        <w:rPr>
          <w:rFonts w:eastAsia="Times New Roman" w:cs="Times New Roman"/>
          <w:iCs/>
          <w:color w:val="000000"/>
          <w:szCs w:val="24"/>
        </w:rPr>
        <w:t>Several unpredicted relationships were revealed in the alternate model and are worth noting. Transactional leadership was found to mediate the relationship between transactional leadership and LMX quality</w:t>
      </w:r>
      <w:r w:rsidR="009210D4">
        <w:rPr>
          <w:rFonts w:eastAsia="Times New Roman" w:cs="Times New Roman"/>
          <w:iCs/>
          <w:color w:val="000000"/>
          <w:szCs w:val="24"/>
        </w:rPr>
        <w:t xml:space="preserve">. </w:t>
      </w:r>
      <w:r w:rsidR="00066308">
        <w:rPr>
          <w:rFonts w:eastAsia="Times New Roman" w:cs="Times New Roman"/>
          <w:iCs/>
          <w:color w:val="000000"/>
          <w:szCs w:val="24"/>
        </w:rPr>
        <w:t>Transactional leadership positively influenced transformational leadership, which in turn positively influenced LMX quality</w:t>
      </w:r>
      <w:r w:rsidR="004F3DD2">
        <w:rPr>
          <w:rFonts w:eastAsia="Times New Roman" w:cs="Times New Roman"/>
          <w:iCs/>
          <w:color w:val="000000"/>
          <w:szCs w:val="24"/>
        </w:rPr>
        <w:t>.</w:t>
      </w:r>
      <w:r w:rsidR="00066308">
        <w:rPr>
          <w:rFonts w:eastAsia="Times New Roman" w:cs="Times New Roman"/>
          <w:iCs/>
          <w:color w:val="000000"/>
          <w:szCs w:val="24"/>
        </w:rPr>
        <w:t xml:space="preserve"> This finding is inconsistent with the literature on transformational and transactional leadership and LMX, which largely suggests LMX mediates the relationship between both transformational and transactional leadership (Krishnan, 2004; </w:t>
      </w:r>
      <w:proofErr w:type="spellStart"/>
      <w:r w:rsidR="00066308">
        <w:rPr>
          <w:rFonts w:eastAsia="Times New Roman" w:cs="Times New Roman"/>
          <w:iCs/>
          <w:color w:val="000000"/>
          <w:szCs w:val="24"/>
        </w:rPr>
        <w:t>Basu</w:t>
      </w:r>
      <w:proofErr w:type="spellEnd"/>
      <w:r w:rsidR="00066308">
        <w:rPr>
          <w:rFonts w:eastAsia="Times New Roman" w:cs="Times New Roman"/>
          <w:iCs/>
          <w:color w:val="000000"/>
          <w:szCs w:val="24"/>
        </w:rPr>
        <w:t xml:space="preserve"> &amp; Green, 1997; Gerstner &amp; Day, 1997). However, t</w:t>
      </w:r>
      <w:r w:rsidR="00266E0E">
        <w:rPr>
          <w:rFonts w:eastAsia="Times New Roman" w:cs="Times New Roman"/>
          <w:iCs/>
          <w:color w:val="000000"/>
          <w:szCs w:val="24"/>
        </w:rPr>
        <w:t>his corresponding relationship between transactional and transformational leadership is consistent with Burns’ proposition that the two variables are opposite yet complement one another.</w:t>
      </w:r>
    </w:p>
    <w:p w:rsidR="00085B68" w:rsidRPr="00085B68" w:rsidRDefault="00085B68" w:rsidP="00085B68">
      <w:pPr>
        <w:spacing w:line="480" w:lineRule="auto"/>
        <w:ind w:firstLine="720"/>
        <w:rPr>
          <w:rFonts w:eastAsia="Times New Roman" w:cs="Times New Roman"/>
          <w:iCs/>
          <w:color w:val="000000"/>
          <w:szCs w:val="24"/>
        </w:rPr>
      </w:pPr>
      <w:r>
        <w:rPr>
          <w:rFonts w:eastAsia="Times New Roman" w:cs="Times New Roman"/>
          <w:iCs/>
          <w:color w:val="000000"/>
          <w:szCs w:val="24"/>
        </w:rPr>
        <w:t xml:space="preserve">Finally, </w:t>
      </w:r>
      <w:r w:rsidR="008878F8">
        <w:rPr>
          <w:rFonts w:eastAsia="Times New Roman" w:cs="Times New Roman"/>
          <w:iCs/>
          <w:color w:val="000000"/>
          <w:szCs w:val="24"/>
        </w:rPr>
        <w:t xml:space="preserve">the alternate model showed </w:t>
      </w:r>
      <w:r>
        <w:rPr>
          <w:rFonts w:eastAsia="Times New Roman" w:cs="Times New Roman"/>
          <w:iCs/>
          <w:color w:val="000000"/>
          <w:szCs w:val="24"/>
        </w:rPr>
        <w:t xml:space="preserve">both job satisfaction and organizational justice positively influenced organizational commitment. </w:t>
      </w:r>
      <w:r w:rsidR="005D44B8">
        <w:rPr>
          <w:rFonts w:eastAsia="Times New Roman" w:cs="Times New Roman"/>
          <w:iCs/>
          <w:color w:val="000000"/>
          <w:szCs w:val="24"/>
        </w:rPr>
        <w:t>This fin</w:t>
      </w:r>
      <w:r w:rsidR="008878F8">
        <w:rPr>
          <w:rFonts w:eastAsia="Times New Roman" w:cs="Times New Roman"/>
          <w:iCs/>
          <w:color w:val="000000"/>
          <w:szCs w:val="24"/>
        </w:rPr>
        <w:t xml:space="preserve">ding is somewhat consistent with the literature presented in this study. Colquitt et al. (2001) found organizational commitment to be an outcome of organizational justice, and </w:t>
      </w:r>
      <w:r w:rsidR="006641DA">
        <w:rPr>
          <w:rFonts w:eastAsia="Times New Roman" w:cs="Times New Roman"/>
          <w:iCs/>
          <w:color w:val="000000"/>
          <w:szCs w:val="24"/>
        </w:rPr>
        <w:t xml:space="preserve">Porter et al. (1974) found job satisfaction and organizational commitment be strongly correlated. </w:t>
      </w:r>
      <w:r w:rsidR="005D44B8">
        <w:rPr>
          <w:rFonts w:eastAsia="Times New Roman" w:cs="Times New Roman"/>
          <w:iCs/>
          <w:color w:val="000000"/>
          <w:szCs w:val="24"/>
        </w:rPr>
        <w:t xml:space="preserve">This finding suggests both job satisfaction </w:t>
      </w:r>
      <w:r w:rsidR="005D44B8">
        <w:rPr>
          <w:rFonts w:eastAsia="Times New Roman" w:cs="Times New Roman"/>
          <w:iCs/>
          <w:color w:val="000000"/>
          <w:szCs w:val="24"/>
        </w:rPr>
        <w:lastRenderedPageBreak/>
        <w:t>and organizational justice strongly influence organizational commitment, but organizational commitment does not necessarily influence job satisfaction or organizational commitment.</w:t>
      </w:r>
    </w:p>
    <w:p w:rsidR="004D6DEC" w:rsidRDefault="004D6DEC" w:rsidP="004D6DEC">
      <w:pPr>
        <w:spacing w:line="480" w:lineRule="auto"/>
        <w:ind w:firstLine="720"/>
        <w:rPr>
          <w:rFonts w:eastAsia="Times New Roman" w:cs="Times New Roman"/>
          <w:bCs/>
          <w:color w:val="000000"/>
          <w:szCs w:val="24"/>
        </w:rPr>
      </w:pPr>
      <w:r>
        <w:rPr>
          <w:rFonts w:eastAsia="Times New Roman" w:cs="Times New Roman"/>
          <w:bCs/>
          <w:color w:val="000000"/>
          <w:szCs w:val="24"/>
        </w:rPr>
        <w:t>The p</w:t>
      </w:r>
      <w:r w:rsidR="00A101E5">
        <w:rPr>
          <w:rFonts w:eastAsia="Times New Roman" w:cs="Times New Roman"/>
          <w:bCs/>
          <w:color w:val="000000"/>
          <w:szCs w:val="24"/>
        </w:rPr>
        <w:t>ost hoc analysis also revealed</w:t>
      </w:r>
      <w:r>
        <w:rPr>
          <w:rFonts w:eastAsia="Times New Roman" w:cs="Times New Roman"/>
          <w:bCs/>
          <w:color w:val="000000"/>
          <w:szCs w:val="24"/>
        </w:rPr>
        <w:t xml:space="preserve"> significant differences between </w:t>
      </w:r>
      <w:r w:rsidR="00A101E5">
        <w:rPr>
          <w:rFonts w:eastAsia="Times New Roman" w:cs="Times New Roman"/>
          <w:bCs/>
          <w:color w:val="000000"/>
          <w:szCs w:val="24"/>
        </w:rPr>
        <w:t>both part-time and full-time participants and participants’ tenure in the organization. Part-time participants showed higher levels of job satisfaction, LMX quality, interpersonal and informational justice, overall organizational justice, and both transactional and transformational supervisor communication. Full-time participants, on the other hand, reported higher levels of emotional exhaustion.</w:t>
      </w:r>
      <w:r w:rsidR="00FD1FC4">
        <w:rPr>
          <w:rFonts w:eastAsia="Times New Roman" w:cs="Times New Roman"/>
          <w:bCs/>
          <w:color w:val="000000"/>
          <w:szCs w:val="24"/>
        </w:rPr>
        <w:t xml:space="preserve"> These findings not only add</w:t>
      </w:r>
      <w:r w:rsidR="002A23B0">
        <w:rPr>
          <w:rFonts w:eastAsia="Times New Roman" w:cs="Times New Roman"/>
          <w:bCs/>
          <w:color w:val="000000"/>
          <w:szCs w:val="24"/>
        </w:rPr>
        <w:t xml:space="preserve"> to the organizational behavior research, but they also expand the literature on burnout, which is relatively inconclusive on the effect of </w:t>
      </w:r>
      <w:r w:rsidR="009B025E">
        <w:rPr>
          <w:rFonts w:eastAsia="Times New Roman" w:cs="Times New Roman"/>
          <w:bCs/>
          <w:color w:val="000000"/>
          <w:szCs w:val="24"/>
        </w:rPr>
        <w:t>employee full-time/part-time</w:t>
      </w:r>
      <w:r w:rsidR="002A23B0">
        <w:rPr>
          <w:rFonts w:eastAsia="Times New Roman" w:cs="Times New Roman"/>
          <w:bCs/>
          <w:color w:val="000000"/>
          <w:szCs w:val="24"/>
        </w:rPr>
        <w:t xml:space="preserve"> status on burnout.</w:t>
      </w:r>
    </w:p>
    <w:p w:rsidR="00A101E5" w:rsidRDefault="00A101E5" w:rsidP="004D6DEC">
      <w:pPr>
        <w:spacing w:line="480" w:lineRule="auto"/>
        <w:ind w:firstLine="720"/>
        <w:rPr>
          <w:rFonts w:eastAsia="Times New Roman" w:cs="Times New Roman"/>
          <w:bCs/>
          <w:color w:val="000000"/>
          <w:szCs w:val="24"/>
        </w:rPr>
      </w:pPr>
      <w:r>
        <w:rPr>
          <w:rFonts w:eastAsia="Times New Roman" w:cs="Times New Roman"/>
          <w:bCs/>
          <w:color w:val="000000"/>
          <w:szCs w:val="24"/>
        </w:rPr>
        <w:t xml:space="preserve">Participants’ tenure in an organization was shown to influence participants’ job satisfaction, interpersonal justice, and overall organizational justice. Specifically, participants working 2 years or less with the organization showed the highest levels of job satisfaction, followed by participants employed for 3 – 8 years. Participants who worked 9 or more years with the organization reported the lowest levels of job satisfaction. </w:t>
      </w:r>
    </w:p>
    <w:p w:rsidR="004D6DEC" w:rsidRDefault="004D6DEC" w:rsidP="004D6DEC">
      <w:pPr>
        <w:spacing w:line="480" w:lineRule="auto"/>
        <w:ind w:firstLine="720"/>
        <w:rPr>
          <w:rFonts w:eastAsia="Times New Roman" w:cs="Times New Roman"/>
          <w:bCs/>
          <w:color w:val="000000"/>
          <w:szCs w:val="24"/>
        </w:rPr>
      </w:pPr>
      <w:r>
        <w:rPr>
          <w:rFonts w:eastAsia="Times New Roman" w:cs="Times New Roman"/>
          <w:bCs/>
          <w:color w:val="000000"/>
          <w:szCs w:val="24"/>
        </w:rPr>
        <w:t>Interpersonal justice was also significantly different between groups</w:t>
      </w:r>
      <w:r w:rsidR="00C608EF">
        <w:rPr>
          <w:rFonts w:eastAsia="Times New Roman" w:cs="Times New Roman"/>
          <w:bCs/>
          <w:color w:val="000000"/>
          <w:szCs w:val="24"/>
        </w:rPr>
        <w:t xml:space="preserve">. </w:t>
      </w:r>
      <w:r>
        <w:rPr>
          <w:rFonts w:eastAsia="Times New Roman" w:cs="Times New Roman"/>
          <w:bCs/>
          <w:color w:val="000000"/>
          <w:szCs w:val="24"/>
        </w:rPr>
        <w:t>Participants who worked for the organization 0 – 2 years revealed the highest perceptions</w:t>
      </w:r>
      <w:r w:rsidR="00C608EF">
        <w:rPr>
          <w:rFonts w:eastAsia="Times New Roman" w:cs="Times New Roman"/>
          <w:bCs/>
          <w:color w:val="000000"/>
          <w:szCs w:val="24"/>
        </w:rPr>
        <w:t xml:space="preserve"> of interpersonal justice. Although participants </w:t>
      </w:r>
      <w:r>
        <w:rPr>
          <w:rFonts w:eastAsia="Times New Roman" w:cs="Times New Roman"/>
          <w:bCs/>
          <w:color w:val="000000"/>
          <w:szCs w:val="24"/>
        </w:rPr>
        <w:t xml:space="preserve">who worked 9 years or more </w:t>
      </w:r>
      <w:r w:rsidR="00C608EF">
        <w:rPr>
          <w:rFonts w:eastAsia="Times New Roman" w:cs="Times New Roman"/>
          <w:bCs/>
          <w:color w:val="000000"/>
          <w:szCs w:val="24"/>
        </w:rPr>
        <w:t xml:space="preserve">had </w:t>
      </w:r>
      <w:r>
        <w:rPr>
          <w:rFonts w:eastAsia="Times New Roman" w:cs="Times New Roman"/>
          <w:bCs/>
          <w:color w:val="000000"/>
          <w:szCs w:val="24"/>
        </w:rPr>
        <w:t>higher perceptions of interpersonal justice</w:t>
      </w:r>
      <w:r w:rsidR="00C608EF">
        <w:rPr>
          <w:rFonts w:eastAsia="Times New Roman" w:cs="Times New Roman"/>
          <w:bCs/>
          <w:color w:val="000000"/>
          <w:szCs w:val="24"/>
        </w:rPr>
        <w:t xml:space="preserve"> than participants who worked 3 – 8 years, the difference was by a relatively small margin.</w:t>
      </w:r>
      <w:r>
        <w:rPr>
          <w:rFonts w:eastAsia="Times New Roman" w:cs="Times New Roman"/>
          <w:bCs/>
          <w:color w:val="000000"/>
          <w:szCs w:val="24"/>
        </w:rPr>
        <w:t xml:space="preserve"> </w:t>
      </w:r>
    </w:p>
    <w:p w:rsidR="004D6DEC" w:rsidRPr="0003532E" w:rsidRDefault="004D6DEC" w:rsidP="004D6DEC">
      <w:pPr>
        <w:spacing w:line="480" w:lineRule="auto"/>
        <w:ind w:firstLine="720"/>
        <w:rPr>
          <w:rFonts w:eastAsia="Times New Roman" w:cs="Times New Roman"/>
          <w:bCs/>
          <w:color w:val="000000"/>
          <w:szCs w:val="24"/>
        </w:rPr>
      </w:pPr>
      <w:r>
        <w:rPr>
          <w:rFonts w:eastAsia="Times New Roman" w:cs="Times New Roman"/>
          <w:bCs/>
          <w:color w:val="000000"/>
          <w:szCs w:val="24"/>
        </w:rPr>
        <w:t>Finally, there was a significant difference between groups in perceptions of o</w:t>
      </w:r>
      <w:r w:rsidR="00C608EF">
        <w:rPr>
          <w:rFonts w:eastAsia="Times New Roman" w:cs="Times New Roman"/>
          <w:bCs/>
          <w:color w:val="000000"/>
          <w:szCs w:val="24"/>
        </w:rPr>
        <w:t>verall organizational justice. Once again, p</w:t>
      </w:r>
      <w:r>
        <w:rPr>
          <w:rFonts w:eastAsia="Times New Roman" w:cs="Times New Roman"/>
          <w:bCs/>
          <w:color w:val="000000"/>
          <w:szCs w:val="24"/>
        </w:rPr>
        <w:t xml:space="preserve">articipants who worked for the organization 0 – 2 years revealed the highest perceptions of overall organizational justice, followed by participants who </w:t>
      </w:r>
      <w:r>
        <w:rPr>
          <w:rFonts w:eastAsia="Times New Roman" w:cs="Times New Roman"/>
          <w:bCs/>
          <w:color w:val="000000"/>
          <w:szCs w:val="24"/>
        </w:rPr>
        <w:lastRenderedPageBreak/>
        <w:t>worked 3 – 8 years with higher perceptions of overall organizational justice than particip</w:t>
      </w:r>
      <w:r w:rsidR="00C608EF">
        <w:rPr>
          <w:rFonts w:eastAsia="Times New Roman" w:cs="Times New Roman"/>
          <w:bCs/>
          <w:color w:val="000000"/>
          <w:szCs w:val="24"/>
        </w:rPr>
        <w:t>ants who worked 9 or more years.</w:t>
      </w:r>
    </w:p>
    <w:p w:rsidR="00934723" w:rsidRDefault="00636210" w:rsidP="00636210">
      <w:pPr>
        <w:spacing w:line="480" w:lineRule="auto"/>
        <w:ind w:firstLine="720"/>
        <w:rPr>
          <w:rFonts w:eastAsia="Times New Roman" w:cs="Times New Roman"/>
          <w:iCs/>
          <w:color w:val="000000"/>
          <w:szCs w:val="24"/>
        </w:rPr>
      </w:pPr>
      <w:r w:rsidRPr="00636210">
        <w:rPr>
          <w:rFonts w:eastAsia="Times New Roman" w:cs="Times New Roman"/>
          <w:bCs/>
          <w:color w:val="000000"/>
          <w:szCs w:val="24"/>
        </w:rPr>
        <w:t xml:space="preserve">These findings </w:t>
      </w:r>
      <w:r>
        <w:rPr>
          <w:rFonts w:eastAsia="Times New Roman" w:cs="Times New Roman"/>
          <w:bCs/>
          <w:color w:val="000000"/>
          <w:szCs w:val="24"/>
        </w:rPr>
        <w:t xml:space="preserve">on organizational tenure </w:t>
      </w:r>
      <w:r w:rsidRPr="00636210">
        <w:rPr>
          <w:rFonts w:eastAsia="Times New Roman" w:cs="Times New Roman"/>
          <w:bCs/>
          <w:color w:val="000000"/>
          <w:szCs w:val="24"/>
        </w:rPr>
        <w:t>are consistent with Cohen (1991), who suggested career stages moderate organizational outcomes</w:t>
      </w:r>
      <w:r>
        <w:rPr>
          <w:rFonts w:eastAsia="Times New Roman" w:cs="Times New Roman"/>
          <w:bCs/>
          <w:color w:val="000000"/>
          <w:szCs w:val="24"/>
        </w:rPr>
        <w:t>, and as careers progress</w:t>
      </w:r>
      <w:r w:rsidRPr="00636210">
        <w:rPr>
          <w:rFonts w:eastAsia="Times New Roman" w:cs="Times New Roman"/>
          <w:bCs/>
          <w:color w:val="000000"/>
          <w:szCs w:val="24"/>
        </w:rPr>
        <w:t xml:space="preserve">. </w:t>
      </w:r>
      <w:r>
        <w:rPr>
          <w:rFonts w:eastAsia="Times New Roman" w:cs="Times New Roman"/>
          <w:bCs/>
          <w:color w:val="000000"/>
          <w:szCs w:val="24"/>
        </w:rPr>
        <w:t xml:space="preserve">These findings are also consistent with Porter et al.’s (1974) findings, which discovered employees’ attitudes to become less favorable over time. </w:t>
      </w:r>
      <w:r w:rsidR="002A23B0">
        <w:rPr>
          <w:rFonts w:eastAsia="Times New Roman" w:cs="Times New Roman"/>
          <w:bCs/>
          <w:color w:val="000000"/>
          <w:szCs w:val="24"/>
        </w:rPr>
        <w:t xml:space="preserve">Thus, as employees progress through career stages, </w:t>
      </w:r>
      <w:r w:rsidR="004931B7">
        <w:rPr>
          <w:rFonts w:eastAsia="Times New Roman" w:cs="Times New Roman"/>
          <w:bCs/>
          <w:color w:val="000000"/>
          <w:szCs w:val="24"/>
        </w:rPr>
        <w:t>perceptions on job satisfaction, interpersonal justice, and organizational justice become less favorable over time. Also</w:t>
      </w:r>
      <w:r w:rsidRPr="00636210">
        <w:rPr>
          <w:rFonts w:eastAsia="Times New Roman" w:cs="Times New Roman"/>
          <w:bCs/>
          <w:color w:val="000000"/>
          <w:szCs w:val="24"/>
        </w:rPr>
        <w:t>, it is worth noting the relationship between tenure and organizational commitment were not significant in this study, but was supported in Cohen’s study.</w:t>
      </w:r>
      <w:r w:rsidR="004931B7">
        <w:rPr>
          <w:rFonts w:eastAsia="Times New Roman" w:cs="Times New Roman"/>
          <w:bCs/>
          <w:color w:val="000000"/>
          <w:szCs w:val="24"/>
        </w:rPr>
        <w:t xml:space="preserve"> </w:t>
      </w:r>
    </w:p>
    <w:p w:rsidR="00934723" w:rsidRPr="00954623" w:rsidRDefault="00934723" w:rsidP="00C608EF">
      <w:pPr>
        <w:spacing w:line="480" w:lineRule="auto"/>
        <w:ind w:firstLine="720"/>
        <w:rPr>
          <w:rFonts w:eastAsia="Times New Roman" w:cs="Times New Roman"/>
          <w:color w:val="000000"/>
          <w:szCs w:val="24"/>
        </w:rPr>
      </w:pPr>
      <w:proofErr w:type="gramStart"/>
      <w:r>
        <w:rPr>
          <w:rFonts w:eastAsia="Times New Roman" w:cs="Times New Roman"/>
          <w:b/>
          <w:color w:val="000000"/>
          <w:szCs w:val="24"/>
        </w:rPr>
        <w:t>Limitations.</w:t>
      </w:r>
      <w:proofErr w:type="gramEnd"/>
      <w:r>
        <w:rPr>
          <w:rFonts w:eastAsia="Times New Roman" w:cs="Times New Roman"/>
          <w:color w:val="000000"/>
          <w:szCs w:val="24"/>
        </w:rPr>
        <w:t xml:space="preserve"> Despite the significant findings of this study, several limitations exist. First, the employees who participated in this study performed very different jobs, from manual labor to wholly administrative positions. These varying job functions could have influenced the findings because of the differing job functions and industry expectations. Second, this data was collected at one time</w:t>
      </w:r>
      <w:r w:rsidR="00531475">
        <w:rPr>
          <w:rFonts w:eastAsia="Times New Roman" w:cs="Times New Roman"/>
          <w:color w:val="000000"/>
          <w:szCs w:val="24"/>
        </w:rPr>
        <w:t xml:space="preserve"> using questionnaires, so it </w:t>
      </w:r>
      <w:r>
        <w:rPr>
          <w:rFonts w:eastAsia="Times New Roman" w:cs="Times New Roman"/>
          <w:color w:val="000000"/>
          <w:szCs w:val="24"/>
        </w:rPr>
        <w:t>is lacking longitudinal support</w:t>
      </w:r>
      <w:r w:rsidR="00531475">
        <w:rPr>
          <w:rFonts w:eastAsia="Times New Roman" w:cs="Times New Roman"/>
          <w:color w:val="000000"/>
          <w:szCs w:val="24"/>
        </w:rPr>
        <w:t xml:space="preserve"> and could be influenced by transient bias and common method variance</w:t>
      </w:r>
      <w:r>
        <w:rPr>
          <w:rFonts w:eastAsia="Times New Roman" w:cs="Times New Roman"/>
          <w:color w:val="000000"/>
          <w:szCs w:val="24"/>
        </w:rPr>
        <w:t xml:space="preserve">. Third, </w:t>
      </w:r>
      <w:r w:rsidRPr="00954623">
        <w:rPr>
          <w:rFonts w:eastAsia="Times New Roman" w:cs="Times New Roman"/>
          <w:color w:val="000000"/>
          <w:szCs w:val="24"/>
        </w:rPr>
        <w:t>social desirability</w:t>
      </w:r>
      <w:r w:rsidR="00531475">
        <w:rPr>
          <w:rFonts w:eastAsia="Times New Roman" w:cs="Times New Roman"/>
          <w:color w:val="000000"/>
          <w:szCs w:val="24"/>
        </w:rPr>
        <w:t xml:space="preserve"> </w:t>
      </w:r>
      <w:r>
        <w:rPr>
          <w:rFonts w:eastAsia="Times New Roman" w:cs="Times New Roman"/>
          <w:color w:val="000000"/>
          <w:szCs w:val="24"/>
        </w:rPr>
        <w:t>could also have influenced the findings of this study.</w:t>
      </w:r>
      <w:r w:rsidRPr="00954623">
        <w:rPr>
          <w:rFonts w:eastAsia="Times New Roman" w:cs="Times New Roman"/>
          <w:color w:val="000000"/>
          <w:szCs w:val="24"/>
        </w:rPr>
        <w:t xml:space="preserve"> </w:t>
      </w:r>
      <w:r>
        <w:rPr>
          <w:rFonts w:eastAsia="Times New Roman" w:cs="Times New Roman"/>
          <w:color w:val="000000"/>
          <w:szCs w:val="24"/>
        </w:rPr>
        <w:t>Participants were informed their supervisors were also participating in the study. Although supervisors were not administered the survey in the same area as employees</w:t>
      </w:r>
      <w:r w:rsidRPr="00954623">
        <w:rPr>
          <w:rFonts w:eastAsia="Times New Roman" w:cs="Times New Roman"/>
          <w:color w:val="000000"/>
          <w:szCs w:val="24"/>
        </w:rPr>
        <w:t xml:space="preserve">, </w:t>
      </w:r>
      <w:r>
        <w:rPr>
          <w:rFonts w:eastAsia="Times New Roman" w:cs="Times New Roman"/>
          <w:color w:val="000000"/>
          <w:szCs w:val="24"/>
        </w:rPr>
        <w:t>this knowledge of supervisors’ participation in the study could have influenced the findings. Finally, the questionnaire contained 76 items – with nine of these items being two-parted – so survey fatigue could also have influenced the findings of this study.</w:t>
      </w:r>
    </w:p>
    <w:p w:rsidR="004931B7" w:rsidRDefault="00934723" w:rsidP="000146A3">
      <w:pPr>
        <w:spacing w:line="480" w:lineRule="auto"/>
        <w:ind w:firstLine="720"/>
        <w:rPr>
          <w:rFonts w:eastAsia="Times New Roman" w:cs="Times New Roman"/>
          <w:color w:val="000000"/>
          <w:szCs w:val="24"/>
        </w:rPr>
      </w:pPr>
      <w:proofErr w:type="gramStart"/>
      <w:r>
        <w:rPr>
          <w:rFonts w:eastAsia="Times New Roman" w:cs="Times New Roman"/>
          <w:b/>
          <w:color w:val="000000"/>
          <w:szCs w:val="24"/>
        </w:rPr>
        <w:t>Future research.</w:t>
      </w:r>
      <w:proofErr w:type="gramEnd"/>
      <w:r>
        <w:rPr>
          <w:rFonts w:eastAsia="Times New Roman" w:cs="Times New Roman"/>
          <w:b/>
          <w:color w:val="000000"/>
          <w:szCs w:val="24"/>
        </w:rPr>
        <w:t xml:space="preserve"> </w:t>
      </w:r>
      <w:r w:rsidR="0052392A">
        <w:rPr>
          <w:rFonts w:eastAsia="Times New Roman" w:cs="Times New Roman"/>
          <w:color w:val="000000"/>
          <w:szCs w:val="24"/>
        </w:rPr>
        <w:t xml:space="preserve">The study of the relationships between supervisor communication, LMX, interactional justice, burnout, and employee attitudes is very limited, so there are many avenues for further research. First, several relationships were discovered between supervisors’ </w:t>
      </w:r>
      <w:r w:rsidR="0052392A">
        <w:rPr>
          <w:rFonts w:eastAsia="Times New Roman" w:cs="Times New Roman"/>
          <w:color w:val="000000"/>
          <w:szCs w:val="24"/>
        </w:rPr>
        <w:lastRenderedPageBreak/>
        <w:t>transformational and transactional communication</w:t>
      </w:r>
      <w:r w:rsidR="00076838">
        <w:rPr>
          <w:rFonts w:eastAsia="Times New Roman" w:cs="Times New Roman"/>
          <w:color w:val="000000"/>
          <w:szCs w:val="24"/>
        </w:rPr>
        <w:t xml:space="preserve"> and interactional justice</w:t>
      </w:r>
      <w:r w:rsidR="0052392A">
        <w:rPr>
          <w:rFonts w:eastAsia="Times New Roman" w:cs="Times New Roman"/>
          <w:color w:val="000000"/>
          <w:szCs w:val="24"/>
        </w:rPr>
        <w:t xml:space="preserve">, </w:t>
      </w:r>
      <w:r w:rsidR="00076838">
        <w:rPr>
          <w:rFonts w:eastAsia="Times New Roman" w:cs="Times New Roman"/>
          <w:color w:val="000000"/>
          <w:szCs w:val="24"/>
        </w:rPr>
        <w:t xml:space="preserve">but research on these variables is sparse. More </w:t>
      </w:r>
      <w:r w:rsidR="00193A6C">
        <w:rPr>
          <w:rFonts w:eastAsia="Times New Roman" w:cs="Times New Roman"/>
          <w:color w:val="000000"/>
          <w:szCs w:val="24"/>
        </w:rPr>
        <w:t xml:space="preserve">exhaustive studies are suggested to </w:t>
      </w:r>
      <w:r w:rsidR="00076838">
        <w:rPr>
          <w:rFonts w:eastAsia="Times New Roman" w:cs="Times New Roman"/>
          <w:color w:val="000000"/>
          <w:szCs w:val="24"/>
        </w:rPr>
        <w:t xml:space="preserve">better understand the relationships between these </w:t>
      </w:r>
      <w:r w:rsidR="00193A6C">
        <w:rPr>
          <w:rFonts w:eastAsia="Times New Roman" w:cs="Times New Roman"/>
          <w:color w:val="000000"/>
          <w:szCs w:val="24"/>
        </w:rPr>
        <w:t xml:space="preserve">transformational and transactional communication and interpersonal and informational justice. Another variable suggested to be studied in more detail is </w:t>
      </w:r>
      <w:r w:rsidR="004931B7">
        <w:rPr>
          <w:rFonts w:eastAsia="Times New Roman" w:cs="Times New Roman"/>
          <w:color w:val="000000"/>
          <w:szCs w:val="24"/>
        </w:rPr>
        <w:t>emotional exhaustion</w:t>
      </w:r>
      <w:r w:rsidR="00AE6501">
        <w:rPr>
          <w:rFonts w:eastAsia="Times New Roman" w:cs="Times New Roman"/>
          <w:color w:val="000000"/>
          <w:szCs w:val="24"/>
        </w:rPr>
        <w:t>. The correlations and relationships in this study regarding emotional exhaustion reveal contradictory relationships compared to previous studies</w:t>
      </w:r>
      <w:r w:rsidR="004931B7">
        <w:rPr>
          <w:rFonts w:eastAsia="Times New Roman" w:cs="Times New Roman"/>
          <w:color w:val="000000"/>
          <w:szCs w:val="24"/>
        </w:rPr>
        <w:t>. Whether is an antecedent, a mediator, or an outcome, emotional exhaustion needs to be</w:t>
      </w:r>
      <w:r w:rsidR="00B170C4">
        <w:rPr>
          <w:rFonts w:eastAsia="Times New Roman" w:cs="Times New Roman"/>
          <w:color w:val="000000"/>
          <w:szCs w:val="24"/>
        </w:rPr>
        <w:t xml:space="preserve"> further</w:t>
      </w:r>
      <w:r w:rsidR="004931B7">
        <w:rPr>
          <w:rFonts w:eastAsia="Times New Roman" w:cs="Times New Roman"/>
          <w:color w:val="000000"/>
          <w:szCs w:val="24"/>
        </w:rPr>
        <w:t xml:space="preserve"> studied to better understand its relationship with the variables in this study. </w:t>
      </w:r>
    </w:p>
    <w:p w:rsidR="00934723" w:rsidRPr="004931B7" w:rsidRDefault="000146A3" w:rsidP="004931B7">
      <w:pPr>
        <w:spacing w:line="480" w:lineRule="auto"/>
        <w:ind w:firstLine="720"/>
        <w:rPr>
          <w:rFonts w:eastAsia="Times New Roman" w:cs="Times New Roman"/>
          <w:color w:val="000000"/>
          <w:szCs w:val="24"/>
        </w:rPr>
      </w:pPr>
      <w:r>
        <w:rPr>
          <w:rFonts w:eastAsia="Times New Roman" w:cs="Times New Roman"/>
          <w:color w:val="000000"/>
          <w:szCs w:val="24"/>
        </w:rPr>
        <w:t xml:space="preserve">Also, this study focused solely on employees’ perceptions of supervisors’ communication patterns, LMX quality, and interactional justice. To better understand </w:t>
      </w:r>
      <w:r w:rsidR="008A0BC1">
        <w:rPr>
          <w:rFonts w:eastAsia="Times New Roman" w:cs="Times New Roman"/>
          <w:color w:val="000000"/>
          <w:szCs w:val="24"/>
        </w:rPr>
        <w:t>supervisor-employee relationships</w:t>
      </w:r>
      <w:r w:rsidR="00327270">
        <w:rPr>
          <w:rFonts w:eastAsia="Times New Roman" w:cs="Times New Roman"/>
          <w:color w:val="000000"/>
          <w:szCs w:val="24"/>
        </w:rPr>
        <w:t xml:space="preserve"> and the effects of supervisor communication patterns</w:t>
      </w:r>
      <w:r>
        <w:rPr>
          <w:rFonts w:eastAsia="Times New Roman" w:cs="Times New Roman"/>
          <w:color w:val="000000"/>
          <w:szCs w:val="24"/>
        </w:rPr>
        <w:t>, a study includi</w:t>
      </w:r>
      <w:r w:rsidR="00327270">
        <w:rPr>
          <w:rFonts w:eastAsia="Times New Roman" w:cs="Times New Roman"/>
          <w:color w:val="000000"/>
          <w:szCs w:val="24"/>
        </w:rPr>
        <w:t>ng both supervisors and employees</w:t>
      </w:r>
      <w:r>
        <w:rPr>
          <w:rFonts w:eastAsia="Times New Roman" w:cs="Times New Roman"/>
          <w:color w:val="000000"/>
          <w:szCs w:val="24"/>
        </w:rPr>
        <w:t xml:space="preserve"> (paired </w:t>
      </w:r>
      <w:r w:rsidR="008A0BC1">
        <w:rPr>
          <w:rFonts w:eastAsia="Times New Roman" w:cs="Times New Roman"/>
          <w:color w:val="000000"/>
          <w:szCs w:val="24"/>
        </w:rPr>
        <w:t xml:space="preserve">together) </w:t>
      </w:r>
      <w:r>
        <w:rPr>
          <w:rFonts w:eastAsia="Times New Roman" w:cs="Times New Roman"/>
          <w:color w:val="000000"/>
          <w:szCs w:val="24"/>
        </w:rPr>
        <w:t xml:space="preserve">would provide a better understanding of how </w:t>
      </w:r>
      <w:r w:rsidR="0043061F">
        <w:rPr>
          <w:rFonts w:eastAsia="Times New Roman" w:cs="Times New Roman"/>
          <w:color w:val="000000"/>
          <w:szCs w:val="24"/>
        </w:rPr>
        <w:t>supervisors’ perceptions of their communication patterns compare to employees’ perception</w:t>
      </w:r>
      <w:r w:rsidR="00327270">
        <w:rPr>
          <w:rFonts w:eastAsia="Times New Roman" w:cs="Times New Roman"/>
          <w:color w:val="000000"/>
          <w:szCs w:val="24"/>
        </w:rPr>
        <w:t>s of the supervisors’</w:t>
      </w:r>
      <w:r w:rsidR="00AE6501">
        <w:rPr>
          <w:rFonts w:eastAsia="Times New Roman" w:cs="Times New Roman"/>
          <w:color w:val="000000"/>
          <w:szCs w:val="24"/>
        </w:rPr>
        <w:t xml:space="preserve"> communication style. Additional external factors suggested for study include additional industries, different types of jobs, organizational culture, and cultural comparisons (i.e., collectivist culture versus individualist culture). These external factors – along with others not listed – could easily influence supervisors’ communication and employees’ perceptions.</w:t>
      </w:r>
    </w:p>
    <w:p w:rsidR="00292132" w:rsidRDefault="00292132" w:rsidP="00F53255">
      <w:pPr>
        <w:spacing w:line="480" w:lineRule="auto"/>
        <w:jc w:val="center"/>
        <w:rPr>
          <w:rFonts w:eastAsia="Times New Roman" w:cs="Times New Roman"/>
          <w:b/>
          <w:bCs/>
          <w:color w:val="000000"/>
          <w:szCs w:val="24"/>
        </w:rPr>
      </w:pPr>
    </w:p>
    <w:p w:rsidR="00292132" w:rsidRDefault="00292132" w:rsidP="00F53255">
      <w:pPr>
        <w:spacing w:line="480" w:lineRule="auto"/>
        <w:jc w:val="center"/>
        <w:rPr>
          <w:rFonts w:eastAsia="Times New Roman" w:cs="Times New Roman"/>
          <w:b/>
          <w:bCs/>
          <w:color w:val="000000"/>
          <w:szCs w:val="24"/>
        </w:rPr>
      </w:pPr>
    </w:p>
    <w:p w:rsidR="00292132" w:rsidRDefault="00292132" w:rsidP="00F53255">
      <w:pPr>
        <w:spacing w:line="480" w:lineRule="auto"/>
        <w:jc w:val="center"/>
        <w:rPr>
          <w:rFonts w:eastAsia="Times New Roman" w:cs="Times New Roman"/>
          <w:b/>
          <w:bCs/>
          <w:color w:val="000000"/>
          <w:szCs w:val="24"/>
        </w:rPr>
      </w:pPr>
    </w:p>
    <w:p w:rsidR="00292132" w:rsidRDefault="00292132" w:rsidP="00F53255">
      <w:pPr>
        <w:spacing w:line="480" w:lineRule="auto"/>
        <w:jc w:val="center"/>
        <w:rPr>
          <w:rFonts w:eastAsia="Times New Roman" w:cs="Times New Roman"/>
          <w:b/>
          <w:bCs/>
          <w:color w:val="000000"/>
          <w:szCs w:val="24"/>
        </w:rPr>
      </w:pPr>
    </w:p>
    <w:p w:rsidR="00292132" w:rsidRDefault="00292132" w:rsidP="00F53255">
      <w:pPr>
        <w:spacing w:line="480" w:lineRule="auto"/>
        <w:jc w:val="center"/>
        <w:rPr>
          <w:rFonts w:eastAsia="Times New Roman" w:cs="Times New Roman"/>
          <w:b/>
          <w:bCs/>
          <w:color w:val="000000"/>
          <w:szCs w:val="24"/>
        </w:rPr>
      </w:pPr>
    </w:p>
    <w:p w:rsidR="00292132" w:rsidRDefault="00292132" w:rsidP="00F53255">
      <w:pPr>
        <w:spacing w:line="480" w:lineRule="auto"/>
        <w:jc w:val="center"/>
        <w:rPr>
          <w:rFonts w:eastAsia="Times New Roman" w:cs="Times New Roman"/>
          <w:b/>
          <w:bCs/>
          <w:color w:val="000000"/>
          <w:szCs w:val="24"/>
        </w:rPr>
      </w:pPr>
    </w:p>
    <w:p w:rsidR="00292132" w:rsidRDefault="00292132" w:rsidP="00F53255">
      <w:pPr>
        <w:spacing w:line="480" w:lineRule="auto"/>
        <w:jc w:val="center"/>
        <w:rPr>
          <w:rFonts w:eastAsia="Times New Roman" w:cs="Times New Roman"/>
          <w:b/>
          <w:bCs/>
          <w:color w:val="000000"/>
          <w:szCs w:val="24"/>
        </w:rPr>
      </w:pPr>
      <w:r>
        <w:rPr>
          <w:rFonts w:eastAsia="Times New Roman" w:cs="Times New Roman"/>
          <w:b/>
          <w:bCs/>
          <w:color w:val="000000"/>
          <w:szCs w:val="24"/>
        </w:rPr>
        <w:lastRenderedPageBreak/>
        <w:t>Chapter 5</w:t>
      </w:r>
    </w:p>
    <w:p w:rsidR="00934723" w:rsidRPr="00A138E6" w:rsidRDefault="00934723" w:rsidP="00F53255">
      <w:pPr>
        <w:spacing w:line="480" w:lineRule="auto"/>
        <w:jc w:val="center"/>
        <w:rPr>
          <w:rFonts w:eastAsia="Times New Roman" w:cs="Times New Roman"/>
          <w:szCs w:val="24"/>
        </w:rPr>
      </w:pPr>
      <w:r w:rsidRPr="00A138E6">
        <w:rPr>
          <w:rFonts w:eastAsia="Times New Roman" w:cs="Times New Roman"/>
          <w:b/>
          <w:bCs/>
          <w:color w:val="000000"/>
          <w:szCs w:val="24"/>
        </w:rPr>
        <w:t>Conclusion</w:t>
      </w:r>
      <w:r w:rsidR="00292132">
        <w:rPr>
          <w:rFonts w:eastAsia="Times New Roman" w:cs="Times New Roman"/>
          <w:b/>
          <w:bCs/>
          <w:color w:val="000000"/>
          <w:szCs w:val="24"/>
        </w:rPr>
        <w:t>s</w:t>
      </w:r>
    </w:p>
    <w:p w:rsidR="00B170C4" w:rsidRDefault="00C76864" w:rsidP="00C76864">
      <w:pPr>
        <w:spacing w:line="480" w:lineRule="auto"/>
        <w:ind w:firstLine="720"/>
        <w:rPr>
          <w:rFonts w:eastAsia="Times New Roman" w:cs="Times New Roman"/>
          <w:color w:val="000000"/>
          <w:szCs w:val="24"/>
        </w:rPr>
      </w:pPr>
      <w:r w:rsidRPr="006C5654">
        <w:rPr>
          <w:rFonts w:eastAsia="Times New Roman" w:cs="Times New Roman"/>
          <w:color w:val="000000"/>
          <w:szCs w:val="24"/>
        </w:rPr>
        <w:t xml:space="preserve">The </w:t>
      </w:r>
      <w:r>
        <w:rPr>
          <w:rFonts w:eastAsia="Times New Roman" w:cs="Times New Roman"/>
          <w:color w:val="000000"/>
          <w:szCs w:val="24"/>
        </w:rPr>
        <w:t>purpose</w:t>
      </w:r>
      <w:r w:rsidRPr="006C5654">
        <w:rPr>
          <w:rFonts w:eastAsia="Times New Roman" w:cs="Times New Roman"/>
          <w:color w:val="000000"/>
          <w:szCs w:val="24"/>
        </w:rPr>
        <w:t xml:space="preserve"> of this study </w:t>
      </w:r>
      <w:r>
        <w:rPr>
          <w:rFonts w:eastAsia="Times New Roman" w:cs="Times New Roman"/>
          <w:color w:val="000000"/>
          <w:szCs w:val="24"/>
        </w:rPr>
        <w:t>was</w:t>
      </w:r>
      <w:r w:rsidRPr="006C5654">
        <w:rPr>
          <w:rFonts w:eastAsia="Times New Roman" w:cs="Times New Roman"/>
          <w:color w:val="000000"/>
          <w:szCs w:val="24"/>
        </w:rPr>
        <w:t xml:space="preserve"> to </w:t>
      </w:r>
      <w:r w:rsidR="00B170C4">
        <w:rPr>
          <w:rFonts w:eastAsia="Times New Roman" w:cs="Times New Roman"/>
          <w:color w:val="000000"/>
          <w:szCs w:val="24"/>
        </w:rPr>
        <w:t>examine</w:t>
      </w:r>
      <w:r w:rsidRPr="006C5654">
        <w:rPr>
          <w:rFonts w:eastAsia="Times New Roman" w:cs="Times New Roman"/>
          <w:color w:val="000000"/>
          <w:szCs w:val="24"/>
        </w:rPr>
        <w:t xml:space="preserve"> the relationships between employees’ perceptions of their</w:t>
      </w:r>
      <w:r w:rsidRPr="00A138E6">
        <w:rPr>
          <w:rFonts w:eastAsia="Times New Roman" w:cs="Times New Roman"/>
          <w:color w:val="000000"/>
          <w:szCs w:val="24"/>
        </w:rPr>
        <w:t xml:space="preserve"> </w:t>
      </w:r>
      <w:r>
        <w:rPr>
          <w:rFonts w:eastAsia="Times New Roman" w:cs="Times New Roman"/>
          <w:color w:val="000000"/>
          <w:szCs w:val="24"/>
        </w:rPr>
        <w:t>leaders’ transformational and transaction</w:t>
      </w:r>
      <w:r w:rsidR="00146F83">
        <w:rPr>
          <w:rFonts w:eastAsia="Times New Roman" w:cs="Times New Roman"/>
          <w:color w:val="000000"/>
          <w:szCs w:val="24"/>
        </w:rPr>
        <w:t>al</w:t>
      </w:r>
      <w:r>
        <w:rPr>
          <w:rFonts w:eastAsia="Times New Roman" w:cs="Times New Roman"/>
          <w:color w:val="000000"/>
          <w:szCs w:val="24"/>
        </w:rPr>
        <w:t xml:space="preserve"> communication behavior, LMX quality, interactional justice, and emotional exhaustion, and in turn, how these relationships affect employees’ perceptions of overall organizational justice, organizational commitment, and job satisfaction</w:t>
      </w:r>
      <w:r w:rsidR="00B170C4">
        <w:rPr>
          <w:rFonts w:eastAsia="Times New Roman" w:cs="Times New Roman"/>
          <w:color w:val="000000"/>
          <w:szCs w:val="24"/>
        </w:rPr>
        <w:t xml:space="preserve">. Little research exists that examines the effects of leader communication behaviors on </w:t>
      </w:r>
      <w:r w:rsidR="00E6163F">
        <w:rPr>
          <w:rFonts w:eastAsia="Times New Roman" w:cs="Times New Roman"/>
          <w:color w:val="000000"/>
          <w:szCs w:val="24"/>
        </w:rPr>
        <w:t xml:space="preserve">employees’ perception of </w:t>
      </w:r>
      <w:r w:rsidR="00B170C4">
        <w:rPr>
          <w:rFonts w:eastAsia="Times New Roman" w:cs="Times New Roman"/>
          <w:color w:val="000000"/>
          <w:szCs w:val="24"/>
        </w:rPr>
        <w:t>LMX quality, interactional justice, burnout, and job attitudes</w:t>
      </w:r>
      <w:r w:rsidR="00146F83">
        <w:rPr>
          <w:rFonts w:eastAsia="Times New Roman" w:cs="Times New Roman"/>
          <w:color w:val="000000"/>
          <w:szCs w:val="24"/>
        </w:rPr>
        <w:t xml:space="preserve">. </w:t>
      </w:r>
      <w:r w:rsidR="00B170C4">
        <w:rPr>
          <w:rFonts w:eastAsia="Times New Roman" w:cs="Times New Roman"/>
          <w:color w:val="000000"/>
          <w:szCs w:val="24"/>
        </w:rPr>
        <w:t>Specifically,</w:t>
      </w:r>
      <w:r w:rsidR="00B170C4" w:rsidRPr="00A138E6">
        <w:rPr>
          <w:rFonts w:eastAsia="Times New Roman" w:cs="Times New Roman"/>
          <w:color w:val="000000"/>
          <w:szCs w:val="24"/>
        </w:rPr>
        <w:t xml:space="preserve"> </w:t>
      </w:r>
      <w:r w:rsidR="00E6163F">
        <w:rPr>
          <w:rFonts w:eastAsia="Times New Roman" w:cs="Times New Roman"/>
          <w:color w:val="000000"/>
          <w:szCs w:val="24"/>
        </w:rPr>
        <w:t>these relationships can influence employees’ organizational commitment, turnover intention, and the overall health of employees and the organization. This study’s hypothesized model posited that transformational and transactional supervisor communication influence interactional justice and LMX quality, and in turns these variables influence emotional exhaustion. Emotional exhaustion was then predicted to influence employees’ job satisfaction, organizational commitment, and perception of overall organizational justice.</w:t>
      </w:r>
    </w:p>
    <w:p w:rsidR="003B2CFA" w:rsidRDefault="00B170C4" w:rsidP="00C76864">
      <w:pPr>
        <w:spacing w:line="480" w:lineRule="auto"/>
        <w:ind w:firstLine="720"/>
        <w:rPr>
          <w:rFonts w:eastAsia="Times New Roman" w:cs="Times New Roman"/>
          <w:color w:val="000000"/>
          <w:szCs w:val="24"/>
        </w:rPr>
      </w:pPr>
      <w:r w:rsidRPr="00A138E6">
        <w:rPr>
          <w:rFonts w:eastAsia="Times New Roman" w:cs="Times New Roman"/>
          <w:color w:val="000000"/>
          <w:szCs w:val="24"/>
        </w:rPr>
        <w:t xml:space="preserve"> </w:t>
      </w:r>
      <w:r w:rsidR="00C76864">
        <w:rPr>
          <w:rFonts w:eastAsia="Times New Roman" w:cs="Times New Roman"/>
          <w:color w:val="000000"/>
          <w:szCs w:val="24"/>
        </w:rPr>
        <w:t xml:space="preserve">Although </w:t>
      </w:r>
      <w:r w:rsidR="000529D7">
        <w:rPr>
          <w:rFonts w:eastAsia="Times New Roman" w:cs="Times New Roman"/>
          <w:color w:val="000000"/>
          <w:szCs w:val="24"/>
        </w:rPr>
        <w:t xml:space="preserve">support for only </w:t>
      </w:r>
      <w:r w:rsidR="00E6163F">
        <w:rPr>
          <w:rFonts w:eastAsia="Times New Roman" w:cs="Times New Roman"/>
          <w:color w:val="000000"/>
          <w:szCs w:val="24"/>
        </w:rPr>
        <w:t>a few</w:t>
      </w:r>
      <w:r w:rsidR="000529D7">
        <w:rPr>
          <w:rFonts w:eastAsia="Times New Roman" w:cs="Times New Roman"/>
          <w:color w:val="000000"/>
          <w:szCs w:val="24"/>
        </w:rPr>
        <w:t xml:space="preserve"> hypotheses was reported</w:t>
      </w:r>
      <w:r w:rsidR="00C76864">
        <w:rPr>
          <w:rFonts w:eastAsia="Times New Roman" w:cs="Times New Roman"/>
          <w:color w:val="000000"/>
          <w:szCs w:val="24"/>
        </w:rPr>
        <w:t xml:space="preserve"> and </w:t>
      </w:r>
      <w:r w:rsidR="000529D7">
        <w:rPr>
          <w:rFonts w:eastAsia="Times New Roman" w:cs="Times New Roman"/>
          <w:color w:val="000000"/>
          <w:szCs w:val="24"/>
        </w:rPr>
        <w:t xml:space="preserve">support for the </w:t>
      </w:r>
      <w:r w:rsidR="00C76864">
        <w:rPr>
          <w:rFonts w:eastAsia="Times New Roman" w:cs="Times New Roman"/>
          <w:color w:val="000000"/>
          <w:szCs w:val="24"/>
        </w:rPr>
        <w:t>hypothesized model</w:t>
      </w:r>
      <w:r w:rsidR="000529D7">
        <w:rPr>
          <w:rFonts w:eastAsia="Times New Roman" w:cs="Times New Roman"/>
          <w:color w:val="000000"/>
          <w:szCs w:val="24"/>
        </w:rPr>
        <w:t xml:space="preserve"> was not established</w:t>
      </w:r>
      <w:r w:rsidR="00C76864">
        <w:rPr>
          <w:rFonts w:eastAsia="Times New Roman" w:cs="Times New Roman"/>
          <w:color w:val="000000"/>
          <w:szCs w:val="24"/>
        </w:rPr>
        <w:t xml:space="preserve">, </w:t>
      </w:r>
      <w:r w:rsidR="00E66AFA">
        <w:rPr>
          <w:rFonts w:eastAsia="Times New Roman" w:cs="Times New Roman"/>
          <w:color w:val="000000"/>
          <w:szCs w:val="24"/>
        </w:rPr>
        <w:t>an alternate model revealed several significant relationships between the study variables</w:t>
      </w:r>
      <w:r w:rsidR="00C76864">
        <w:rPr>
          <w:rFonts w:eastAsia="Times New Roman" w:cs="Times New Roman"/>
          <w:color w:val="000000"/>
          <w:szCs w:val="24"/>
        </w:rPr>
        <w:t xml:space="preserve">. </w:t>
      </w:r>
      <w:r w:rsidR="00E6163F">
        <w:rPr>
          <w:rFonts w:eastAsia="Times New Roman" w:cs="Times New Roman"/>
          <w:color w:val="000000"/>
          <w:szCs w:val="24"/>
        </w:rPr>
        <w:t>The</w:t>
      </w:r>
      <w:r w:rsidR="000529D7">
        <w:rPr>
          <w:rFonts w:eastAsia="Times New Roman" w:cs="Times New Roman"/>
          <w:color w:val="000000"/>
          <w:szCs w:val="24"/>
        </w:rPr>
        <w:t xml:space="preserve"> alternate model revealed that </w:t>
      </w:r>
      <w:r w:rsidR="00E66AFA">
        <w:rPr>
          <w:rFonts w:eastAsia="Times New Roman" w:cs="Times New Roman"/>
          <w:color w:val="000000"/>
          <w:szCs w:val="24"/>
        </w:rPr>
        <w:t xml:space="preserve">supervisors’ communication does influence interpersonal justice and LMX quality, and in turn, LMX quality influences job satisfaction and informational justice (which is influenced by interpersonal justice) influences overall organizational justice. Organizational justice and job satisfaction </w:t>
      </w:r>
      <w:r w:rsidR="003B2CFA">
        <w:rPr>
          <w:rFonts w:eastAsia="Times New Roman" w:cs="Times New Roman"/>
          <w:color w:val="000000"/>
          <w:szCs w:val="24"/>
        </w:rPr>
        <w:t xml:space="preserve">then </w:t>
      </w:r>
      <w:r w:rsidR="00E66AFA">
        <w:rPr>
          <w:rFonts w:eastAsia="Times New Roman" w:cs="Times New Roman"/>
          <w:color w:val="000000"/>
          <w:szCs w:val="24"/>
        </w:rPr>
        <w:t>influenced organizational commitment and emotional exhaustion</w:t>
      </w:r>
      <w:r w:rsidR="00E866F4">
        <w:rPr>
          <w:rFonts w:eastAsia="Times New Roman" w:cs="Times New Roman"/>
          <w:color w:val="000000"/>
          <w:szCs w:val="24"/>
        </w:rPr>
        <w:t xml:space="preserve">. </w:t>
      </w:r>
    </w:p>
    <w:p w:rsidR="0068515F" w:rsidRDefault="00C76864" w:rsidP="00B91EFA">
      <w:pPr>
        <w:spacing w:line="480" w:lineRule="auto"/>
        <w:ind w:firstLine="720"/>
        <w:rPr>
          <w:rFonts w:eastAsia="Times New Roman" w:cs="Times New Roman"/>
          <w:color w:val="000000"/>
          <w:szCs w:val="24"/>
        </w:rPr>
      </w:pPr>
      <w:r>
        <w:rPr>
          <w:rFonts w:eastAsia="Times New Roman" w:cs="Times New Roman"/>
          <w:color w:val="000000"/>
          <w:szCs w:val="24"/>
        </w:rPr>
        <w:t xml:space="preserve">This </w:t>
      </w:r>
      <w:r w:rsidR="00E66AFA">
        <w:rPr>
          <w:rFonts w:eastAsia="Times New Roman" w:cs="Times New Roman"/>
          <w:color w:val="000000"/>
          <w:szCs w:val="24"/>
        </w:rPr>
        <w:t>model</w:t>
      </w:r>
      <w:r>
        <w:rPr>
          <w:rFonts w:eastAsia="Times New Roman" w:cs="Times New Roman"/>
          <w:color w:val="000000"/>
          <w:szCs w:val="24"/>
        </w:rPr>
        <w:t xml:space="preserve"> </w:t>
      </w:r>
      <w:r w:rsidR="000378EB">
        <w:rPr>
          <w:rFonts w:eastAsia="Times New Roman" w:cs="Times New Roman"/>
          <w:color w:val="000000"/>
          <w:szCs w:val="24"/>
        </w:rPr>
        <w:t xml:space="preserve">shows how employees’ perceptions of their supervisors’ communication patterns can influence both the supervisor-employee relationship, the attitudes of employees, and </w:t>
      </w:r>
      <w:r w:rsidR="000378EB">
        <w:rPr>
          <w:rFonts w:eastAsia="Times New Roman" w:cs="Times New Roman"/>
          <w:color w:val="000000"/>
          <w:szCs w:val="24"/>
        </w:rPr>
        <w:lastRenderedPageBreak/>
        <w:t xml:space="preserve">employees’ stress levels. Although perceived supervisor communication had a weak effect on employees’ emotional exhaustion, </w:t>
      </w:r>
      <w:r w:rsidR="00B27C6A">
        <w:rPr>
          <w:rFonts w:eastAsia="Times New Roman" w:cs="Times New Roman"/>
          <w:color w:val="000000"/>
          <w:szCs w:val="24"/>
        </w:rPr>
        <w:t>it is important for supervisors and organizations to understand the indirect effects of supervisors’ communication and how these indirect effects can influence the health of both employees and the organization</w:t>
      </w:r>
      <w:r>
        <w:rPr>
          <w:rFonts w:eastAsia="Times New Roman" w:cs="Times New Roman"/>
          <w:color w:val="000000"/>
          <w:szCs w:val="24"/>
        </w:rPr>
        <w:t xml:space="preserve">. </w:t>
      </w:r>
      <w:r w:rsidR="00905365">
        <w:rPr>
          <w:rFonts w:eastAsia="Times New Roman" w:cs="Times New Roman"/>
          <w:color w:val="000000"/>
          <w:szCs w:val="24"/>
        </w:rPr>
        <w:t xml:space="preserve">The direct and indirect effects in the alternate model also add to social exchange theory, which is the overarching theory for this study. </w:t>
      </w:r>
      <w:r w:rsidR="003B2CFA">
        <w:rPr>
          <w:rFonts w:eastAsia="Times New Roman" w:cs="Times New Roman"/>
          <w:color w:val="000000"/>
          <w:szCs w:val="24"/>
        </w:rPr>
        <w:t xml:space="preserve">Future researchers should </w:t>
      </w:r>
      <w:r w:rsidR="009B6295">
        <w:rPr>
          <w:rFonts w:eastAsia="Times New Roman" w:cs="Times New Roman"/>
          <w:color w:val="000000"/>
          <w:szCs w:val="24"/>
        </w:rPr>
        <w:t>further</w:t>
      </w:r>
      <w:r w:rsidR="003B2CFA">
        <w:rPr>
          <w:rFonts w:eastAsia="Times New Roman" w:cs="Times New Roman"/>
          <w:color w:val="000000"/>
          <w:szCs w:val="24"/>
        </w:rPr>
        <w:t xml:space="preserve"> study the relationships among the variables of this study to better </w:t>
      </w:r>
      <w:r w:rsidR="009B6295">
        <w:rPr>
          <w:rFonts w:eastAsia="Times New Roman" w:cs="Times New Roman"/>
          <w:color w:val="000000"/>
          <w:szCs w:val="24"/>
        </w:rPr>
        <w:t>understand</w:t>
      </w:r>
      <w:r w:rsidR="003B2CFA">
        <w:rPr>
          <w:rFonts w:eastAsia="Times New Roman" w:cs="Times New Roman"/>
          <w:color w:val="000000"/>
          <w:szCs w:val="24"/>
        </w:rPr>
        <w:t xml:space="preserve"> the direct and indirect effects </w:t>
      </w:r>
      <w:r w:rsidR="009B6295">
        <w:rPr>
          <w:rFonts w:eastAsia="Times New Roman" w:cs="Times New Roman"/>
          <w:color w:val="000000"/>
          <w:szCs w:val="24"/>
        </w:rPr>
        <w:t xml:space="preserve">of supervisor communication </w:t>
      </w:r>
      <w:r w:rsidR="003B2CFA">
        <w:rPr>
          <w:rFonts w:eastAsia="Times New Roman" w:cs="Times New Roman"/>
          <w:color w:val="000000"/>
          <w:szCs w:val="24"/>
        </w:rPr>
        <w:t>on</w:t>
      </w:r>
      <w:r w:rsidR="009B6295">
        <w:rPr>
          <w:rFonts w:eastAsia="Times New Roman" w:cs="Times New Roman"/>
          <w:color w:val="000000"/>
          <w:szCs w:val="24"/>
        </w:rPr>
        <w:t xml:space="preserve"> LMX quality, justice, job attitudes, and</w:t>
      </w:r>
      <w:r w:rsidR="003B2CFA">
        <w:rPr>
          <w:rFonts w:eastAsia="Times New Roman" w:cs="Times New Roman"/>
          <w:color w:val="000000"/>
          <w:szCs w:val="24"/>
        </w:rPr>
        <w:t xml:space="preserve"> emotional exhaustion</w:t>
      </w:r>
      <w:r w:rsidR="009B6295">
        <w:rPr>
          <w:rFonts w:eastAsia="Times New Roman" w:cs="Times New Roman"/>
          <w:color w:val="000000"/>
          <w:szCs w:val="24"/>
        </w:rPr>
        <w:t>.</w:t>
      </w:r>
    </w:p>
    <w:p w:rsidR="00B91EFA" w:rsidRDefault="00B91EFA"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Default="00D84EDE" w:rsidP="00B91EFA">
      <w:pPr>
        <w:spacing w:line="480" w:lineRule="auto"/>
        <w:ind w:firstLine="720"/>
        <w:rPr>
          <w:rFonts w:eastAsia="Times New Roman" w:cs="Times New Roman"/>
          <w:color w:val="000000"/>
          <w:szCs w:val="24"/>
        </w:rPr>
      </w:pPr>
    </w:p>
    <w:p w:rsidR="00D84EDE" w:rsidRPr="00B91EFA" w:rsidRDefault="00D84EDE" w:rsidP="00B91EFA">
      <w:pPr>
        <w:spacing w:line="480" w:lineRule="auto"/>
        <w:ind w:firstLine="720"/>
        <w:rPr>
          <w:rFonts w:eastAsia="Times New Roman" w:cs="Times New Roman"/>
          <w:color w:val="000000"/>
          <w:szCs w:val="24"/>
        </w:rPr>
      </w:pPr>
    </w:p>
    <w:p w:rsidR="009108A1" w:rsidRDefault="00A138E6" w:rsidP="00292132">
      <w:pPr>
        <w:spacing w:line="480" w:lineRule="auto"/>
        <w:jc w:val="center"/>
        <w:rPr>
          <w:rFonts w:eastAsia="Times New Roman" w:cs="Times New Roman"/>
          <w:b/>
          <w:bCs/>
          <w:color w:val="000000"/>
          <w:szCs w:val="24"/>
        </w:rPr>
      </w:pPr>
      <w:r w:rsidRPr="00A138E6">
        <w:rPr>
          <w:rFonts w:eastAsia="Times New Roman" w:cs="Times New Roman"/>
          <w:b/>
          <w:bCs/>
          <w:color w:val="000000"/>
          <w:szCs w:val="24"/>
        </w:rPr>
        <w:t>  </w:t>
      </w:r>
    </w:p>
    <w:p w:rsidR="009108A1" w:rsidRDefault="009108A1" w:rsidP="0071272F">
      <w:pPr>
        <w:spacing w:line="480" w:lineRule="auto"/>
        <w:jc w:val="center"/>
        <w:rPr>
          <w:rFonts w:eastAsia="Times New Roman" w:cs="Times New Roman"/>
          <w:b/>
          <w:bCs/>
          <w:color w:val="000000"/>
          <w:szCs w:val="24"/>
        </w:rPr>
      </w:pPr>
    </w:p>
    <w:p w:rsidR="009108A1" w:rsidRDefault="009108A1" w:rsidP="0071272F">
      <w:pPr>
        <w:spacing w:line="480" w:lineRule="auto"/>
        <w:jc w:val="center"/>
        <w:rPr>
          <w:rFonts w:eastAsia="Times New Roman" w:cs="Times New Roman"/>
          <w:b/>
          <w:bCs/>
          <w:color w:val="000000"/>
          <w:szCs w:val="24"/>
        </w:rPr>
      </w:pPr>
    </w:p>
    <w:p w:rsidR="0071272F" w:rsidRDefault="0071272F" w:rsidP="0071272F">
      <w:pPr>
        <w:spacing w:line="480" w:lineRule="auto"/>
        <w:jc w:val="center"/>
        <w:rPr>
          <w:b/>
          <w:bCs/>
        </w:rPr>
      </w:pPr>
      <w:r w:rsidRPr="00F23549">
        <w:rPr>
          <w:b/>
          <w:bCs/>
        </w:rPr>
        <w:t>References</w:t>
      </w: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Default="009108A1" w:rsidP="0071272F">
      <w:pPr>
        <w:spacing w:line="480" w:lineRule="auto"/>
        <w:jc w:val="center"/>
        <w:rPr>
          <w:b/>
          <w:bCs/>
        </w:rPr>
      </w:pPr>
    </w:p>
    <w:p w:rsidR="009108A1" w:rsidRPr="00F23549" w:rsidRDefault="009108A1" w:rsidP="0071272F">
      <w:pPr>
        <w:spacing w:line="480" w:lineRule="auto"/>
        <w:jc w:val="center"/>
      </w:pPr>
    </w:p>
    <w:p w:rsidR="0071272F" w:rsidRDefault="0071272F" w:rsidP="0071272F">
      <w:pPr>
        <w:spacing w:line="480" w:lineRule="auto"/>
        <w:ind w:left="720" w:hanging="720"/>
      </w:pPr>
      <w:r w:rsidRPr="009E067E">
        <w:lastRenderedPageBreak/>
        <w:t xml:space="preserve">Adams, J. S. (1965). </w:t>
      </w:r>
      <w:proofErr w:type="gramStart"/>
      <w:r w:rsidRPr="009E067E">
        <w:t>Inequity in social exchange.</w:t>
      </w:r>
      <w:proofErr w:type="gramEnd"/>
      <w:r w:rsidRPr="009E067E">
        <w:t> </w:t>
      </w:r>
      <w:r>
        <w:t xml:space="preserve">In L. Berkowitz (Ed), </w:t>
      </w:r>
      <w:r w:rsidRPr="009E067E">
        <w:rPr>
          <w:i/>
          <w:iCs/>
        </w:rPr>
        <w:t xml:space="preserve">Advances in </w:t>
      </w:r>
      <w:r>
        <w:rPr>
          <w:i/>
          <w:iCs/>
        </w:rPr>
        <w:t>E</w:t>
      </w:r>
      <w:r w:rsidRPr="009E067E">
        <w:rPr>
          <w:i/>
          <w:iCs/>
        </w:rPr>
        <w:t xml:space="preserve">xperimental </w:t>
      </w:r>
      <w:r>
        <w:rPr>
          <w:i/>
          <w:iCs/>
        </w:rPr>
        <w:t>S</w:t>
      </w:r>
      <w:r w:rsidRPr="009E067E">
        <w:rPr>
          <w:i/>
          <w:iCs/>
        </w:rPr>
        <w:t xml:space="preserve">ocial </w:t>
      </w:r>
      <w:r>
        <w:rPr>
          <w:i/>
          <w:iCs/>
        </w:rPr>
        <w:t>P</w:t>
      </w:r>
      <w:r w:rsidRPr="009E067E">
        <w:rPr>
          <w:i/>
          <w:iCs/>
        </w:rPr>
        <w:t>sychology</w:t>
      </w:r>
      <w:r w:rsidRPr="009E067E">
        <w:t>, </w:t>
      </w:r>
      <w:r w:rsidRPr="009E067E">
        <w:rPr>
          <w:i/>
          <w:iCs/>
        </w:rPr>
        <w:t>2</w:t>
      </w:r>
      <w:r>
        <w:rPr>
          <w:i/>
          <w:iCs/>
        </w:rPr>
        <w:t xml:space="preserve"> </w:t>
      </w:r>
      <w:r w:rsidRPr="009E067E">
        <w:t>(267-299).</w:t>
      </w:r>
      <w:r>
        <w:t xml:space="preserve"> New York: Academic Press, Inc.</w:t>
      </w:r>
    </w:p>
    <w:p w:rsidR="0071272F" w:rsidRDefault="0071272F" w:rsidP="0071272F">
      <w:pPr>
        <w:spacing w:line="480" w:lineRule="auto"/>
        <w:ind w:left="720" w:hanging="720"/>
        <w:rPr>
          <w:bCs/>
        </w:rPr>
      </w:pPr>
      <w:proofErr w:type="spellStart"/>
      <w:proofErr w:type="gramStart"/>
      <w:r w:rsidRPr="00F23549">
        <w:t>Agho</w:t>
      </w:r>
      <w:proofErr w:type="spellEnd"/>
      <w:r w:rsidRPr="00F23549">
        <w:t>, A. O., Mueller, C. W., &amp; Price, J. L. (1993).</w:t>
      </w:r>
      <w:proofErr w:type="gramEnd"/>
      <w:r w:rsidRPr="00F23549">
        <w:t xml:space="preserve"> Determinants of employee job satisfaction: An empirical test of a causal model. </w:t>
      </w:r>
      <w:r w:rsidRPr="00F23549">
        <w:rPr>
          <w:i/>
          <w:iCs/>
        </w:rPr>
        <w:t>Human Relations</w:t>
      </w:r>
      <w:r w:rsidRPr="00F23549">
        <w:t xml:space="preserve">, </w:t>
      </w:r>
      <w:r w:rsidRPr="00F23549">
        <w:rPr>
          <w:i/>
          <w:iCs/>
        </w:rPr>
        <w:t>46</w:t>
      </w:r>
      <w:r w:rsidRPr="00F23549">
        <w:t xml:space="preserve">(8), 1007-1027. </w:t>
      </w:r>
      <w:proofErr w:type="gramStart"/>
      <w:r w:rsidRPr="00F23549">
        <w:rPr>
          <w:bCs/>
        </w:rPr>
        <w:t>doi:</w:t>
      </w:r>
      <w:proofErr w:type="gramEnd"/>
      <w:r w:rsidRPr="00F23549">
        <w:rPr>
          <w:bCs/>
        </w:rPr>
        <w:t>10.1177/001872679304600806</w:t>
      </w:r>
    </w:p>
    <w:p w:rsidR="0071272F" w:rsidRPr="004F5EF6" w:rsidRDefault="0071272F" w:rsidP="0071272F">
      <w:pPr>
        <w:spacing w:line="480" w:lineRule="auto"/>
        <w:ind w:left="720" w:hanging="720"/>
        <w:rPr>
          <w:bCs/>
        </w:rPr>
      </w:pPr>
      <w:r w:rsidRPr="004F5EF6">
        <w:rPr>
          <w:bCs/>
        </w:rPr>
        <w:t xml:space="preserve">Alarcon, G. M. (2011). A meta-analysis of burnout with job demands, resources, and attitudes. </w:t>
      </w:r>
      <w:r w:rsidRPr="004F5EF6">
        <w:rPr>
          <w:bCs/>
          <w:i/>
          <w:iCs/>
        </w:rPr>
        <w:t>Journal of Vocational Behavior</w:t>
      </w:r>
      <w:r w:rsidRPr="004F5EF6">
        <w:rPr>
          <w:bCs/>
        </w:rPr>
        <w:t xml:space="preserve">, </w:t>
      </w:r>
      <w:r w:rsidRPr="004F5EF6">
        <w:rPr>
          <w:bCs/>
          <w:i/>
          <w:iCs/>
        </w:rPr>
        <w:t>79</w:t>
      </w:r>
      <w:r w:rsidRPr="004F5EF6">
        <w:rPr>
          <w:bCs/>
        </w:rPr>
        <w:t xml:space="preserve">(2), 549-562. </w:t>
      </w:r>
      <w:r w:rsidRPr="004F5EF6">
        <w:rPr>
          <w:rFonts w:hint="eastAsia"/>
          <w:bCs/>
        </w:rPr>
        <w:t>doi</w:t>
      </w:r>
      <w:r w:rsidRPr="004F5EF6">
        <w:rPr>
          <w:bCs/>
        </w:rPr>
        <w:t>:</w:t>
      </w:r>
      <w:r w:rsidRPr="004F5EF6">
        <w:rPr>
          <w:rFonts w:hint="eastAsia"/>
          <w:bCs/>
        </w:rPr>
        <w:t>10.1016/j.jvb.2011.03.007</w:t>
      </w:r>
    </w:p>
    <w:p w:rsidR="0071272F" w:rsidRPr="00F23549" w:rsidRDefault="0071272F" w:rsidP="0071272F">
      <w:pPr>
        <w:spacing w:line="480" w:lineRule="auto"/>
        <w:ind w:left="720" w:hanging="720"/>
      </w:pPr>
      <w:proofErr w:type="gramStart"/>
      <w:r w:rsidRPr="00F23549">
        <w:t xml:space="preserve">Ambrose, M. L., &amp; </w:t>
      </w:r>
      <w:proofErr w:type="spellStart"/>
      <w:r w:rsidRPr="00F23549">
        <w:t>Schminke</w:t>
      </w:r>
      <w:proofErr w:type="spellEnd"/>
      <w:r w:rsidRPr="00F23549">
        <w:t>, M. (2009).</w:t>
      </w:r>
      <w:proofErr w:type="gramEnd"/>
      <w:r w:rsidRPr="00F23549">
        <w:t xml:space="preserve"> The role of overall justice judgments in organizational justice research: a test of mediation. </w:t>
      </w:r>
      <w:r w:rsidRPr="00F23549">
        <w:rPr>
          <w:i/>
          <w:iCs/>
        </w:rPr>
        <w:t>Journal of Applied Psychology</w:t>
      </w:r>
      <w:r w:rsidRPr="00F23549">
        <w:t xml:space="preserve">, </w:t>
      </w:r>
      <w:r w:rsidRPr="00F23549">
        <w:rPr>
          <w:i/>
          <w:iCs/>
        </w:rPr>
        <w:t>94</w:t>
      </w:r>
      <w:r w:rsidRPr="00F23549">
        <w:t>(2), 491</w:t>
      </w:r>
      <w:r w:rsidR="00895ADF">
        <w:t>-500</w:t>
      </w:r>
      <w:r w:rsidRPr="00F23549">
        <w:t xml:space="preserve">. </w:t>
      </w:r>
      <w:proofErr w:type="gramStart"/>
      <w:r w:rsidRPr="00F23549">
        <w:t>doi:</w:t>
      </w:r>
      <w:proofErr w:type="gramEnd"/>
      <w:r w:rsidRPr="00F23549">
        <w:t>10.1037/a0013203</w:t>
      </w:r>
    </w:p>
    <w:p w:rsidR="00895ADF" w:rsidRDefault="00895ADF" w:rsidP="0071272F">
      <w:pPr>
        <w:spacing w:line="480" w:lineRule="auto"/>
        <w:ind w:left="720" w:hanging="720"/>
      </w:pPr>
      <w:r w:rsidRPr="00895ADF">
        <w:t xml:space="preserve">Anderson, J. C., &amp; </w:t>
      </w:r>
      <w:proofErr w:type="spellStart"/>
      <w:r w:rsidRPr="00895ADF">
        <w:t>Gerbing</w:t>
      </w:r>
      <w:proofErr w:type="spellEnd"/>
      <w:r w:rsidRPr="00895ADF">
        <w:t>, D. W. (1988). Structural equation modeling in practice: A review and recommended two-step approach. </w:t>
      </w:r>
      <w:r w:rsidRPr="00895ADF">
        <w:rPr>
          <w:i/>
          <w:iCs/>
        </w:rPr>
        <w:t xml:space="preserve">Psychological </w:t>
      </w:r>
      <w:r>
        <w:rPr>
          <w:i/>
          <w:iCs/>
        </w:rPr>
        <w:t>B</w:t>
      </w:r>
      <w:r w:rsidRPr="00895ADF">
        <w:rPr>
          <w:i/>
          <w:iCs/>
        </w:rPr>
        <w:t>ulletin</w:t>
      </w:r>
      <w:r w:rsidRPr="00895ADF">
        <w:t>,</w:t>
      </w:r>
      <w:r>
        <w:t xml:space="preserve"> </w:t>
      </w:r>
      <w:r w:rsidRPr="00895ADF">
        <w:rPr>
          <w:i/>
          <w:iCs/>
        </w:rPr>
        <w:t>103</w:t>
      </w:r>
      <w:r w:rsidRPr="00895ADF">
        <w:t>(3), 411</w:t>
      </w:r>
      <w:r>
        <w:t>-423</w:t>
      </w:r>
      <w:r w:rsidRPr="00895ADF">
        <w:t>.</w:t>
      </w:r>
      <w:r>
        <w:t xml:space="preserve"> doi:</w:t>
      </w:r>
      <w:r w:rsidRPr="00895ADF">
        <w:t>10.1037/0033-2909.103.3.411</w:t>
      </w:r>
    </w:p>
    <w:p w:rsidR="0071272F" w:rsidRPr="00F23549" w:rsidRDefault="0071272F" w:rsidP="0071272F">
      <w:pPr>
        <w:spacing w:line="480" w:lineRule="auto"/>
        <w:ind w:left="720" w:hanging="720"/>
      </w:pPr>
      <w:proofErr w:type="gramStart"/>
      <w:r w:rsidRPr="004F5EF6">
        <w:t xml:space="preserve">Antoniou, A. S., </w:t>
      </w:r>
      <w:proofErr w:type="spellStart"/>
      <w:r w:rsidRPr="004F5EF6">
        <w:t>Polychroni</w:t>
      </w:r>
      <w:proofErr w:type="spellEnd"/>
      <w:r w:rsidRPr="004F5EF6">
        <w:t xml:space="preserve">, F., &amp; </w:t>
      </w:r>
      <w:proofErr w:type="spellStart"/>
      <w:r w:rsidRPr="004F5EF6">
        <w:t>Vlachakis</w:t>
      </w:r>
      <w:proofErr w:type="spellEnd"/>
      <w:r w:rsidRPr="004F5EF6">
        <w:t>, A. N. (2006).</w:t>
      </w:r>
      <w:proofErr w:type="gramEnd"/>
      <w:r w:rsidRPr="004F5EF6">
        <w:t xml:space="preserve"> </w:t>
      </w:r>
      <w:proofErr w:type="gramStart"/>
      <w:r w:rsidRPr="004F5EF6">
        <w:t>Gender and age differences in occupational stress and professional burnout between primary and high-school teachers in Greece.</w:t>
      </w:r>
      <w:proofErr w:type="gramEnd"/>
      <w:r w:rsidRPr="004F5EF6">
        <w:t> </w:t>
      </w:r>
      <w:r w:rsidRPr="004F5EF6">
        <w:rPr>
          <w:i/>
          <w:iCs/>
        </w:rPr>
        <w:t>Journal of Managerial Psychology</w:t>
      </w:r>
      <w:r w:rsidRPr="004F5EF6">
        <w:t>, </w:t>
      </w:r>
      <w:r w:rsidRPr="004F5EF6">
        <w:rPr>
          <w:i/>
          <w:iCs/>
        </w:rPr>
        <w:t>21</w:t>
      </w:r>
      <w:r w:rsidRPr="004F5EF6">
        <w:t>(7), 682-690.</w:t>
      </w:r>
      <w:r>
        <w:t xml:space="preserve"> </w:t>
      </w:r>
      <w:proofErr w:type="gramStart"/>
      <w:r>
        <w:t>doi:</w:t>
      </w:r>
      <w:proofErr w:type="gramEnd"/>
      <w:r w:rsidRPr="00DF43C9">
        <w:t>10.1108/02683940610690213</w:t>
      </w:r>
    </w:p>
    <w:p w:rsidR="0071272F" w:rsidRPr="00F23549" w:rsidRDefault="0071272F" w:rsidP="0071272F">
      <w:pPr>
        <w:spacing w:line="480" w:lineRule="auto"/>
        <w:ind w:left="720" w:hanging="720"/>
      </w:pPr>
      <w:proofErr w:type="spellStart"/>
      <w:proofErr w:type="gramStart"/>
      <w:r w:rsidRPr="00F23549">
        <w:t>Aryee</w:t>
      </w:r>
      <w:proofErr w:type="spellEnd"/>
      <w:r w:rsidRPr="00F23549">
        <w:t xml:space="preserve">, S., </w:t>
      </w:r>
      <w:proofErr w:type="spellStart"/>
      <w:r w:rsidRPr="00F23549">
        <w:t>Budhwar</w:t>
      </w:r>
      <w:proofErr w:type="spellEnd"/>
      <w:r w:rsidRPr="00F23549">
        <w:t>, P. S., &amp; Chen, Z. X. (2002).</w:t>
      </w:r>
      <w:proofErr w:type="gramEnd"/>
      <w:r w:rsidRPr="00F23549">
        <w:t xml:space="preserve"> Trust as a mediator of the relationship between organizational justice and work outcomes: Test of a social exchange model. </w:t>
      </w:r>
      <w:r w:rsidRPr="00F23549">
        <w:rPr>
          <w:i/>
          <w:iCs/>
        </w:rPr>
        <w:t>Journal of Organizational Behavior</w:t>
      </w:r>
      <w:r w:rsidRPr="00F23549">
        <w:t xml:space="preserve">, </w:t>
      </w:r>
      <w:r w:rsidRPr="00F23549">
        <w:rPr>
          <w:i/>
          <w:iCs/>
        </w:rPr>
        <w:t>23</w:t>
      </w:r>
      <w:r w:rsidRPr="00F23549">
        <w:t>(3), 267-285. doi:10.1002/job.138</w:t>
      </w:r>
    </w:p>
    <w:p w:rsidR="0071272F" w:rsidRPr="00F23549" w:rsidRDefault="0071272F" w:rsidP="0071272F">
      <w:pPr>
        <w:spacing w:line="480" w:lineRule="auto"/>
        <w:ind w:left="720" w:hanging="720"/>
      </w:pPr>
      <w:proofErr w:type="spellStart"/>
      <w:proofErr w:type="gramStart"/>
      <w:r w:rsidRPr="00F23549">
        <w:t>Aryee</w:t>
      </w:r>
      <w:proofErr w:type="spellEnd"/>
      <w:r w:rsidRPr="00F23549">
        <w:t>, S., &amp; Chen, Z. X. (2006).</w:t>
      </w:r>
      <w:proofErr w:type="gramEnd"/>
      <w:r w:rsidRPr="00F23549">
        <w:t xml:space="preserve"> Leader–member exchange in a Chinese context: Antecedents, the mediating role of psychological empowerment and outcomes. </w:t>
      </w:r>
      <w:r w:rsidRPr="00F23549">
        <w:rPr>
          <w:i/>
          <w:iCs/>
        </w:rPr>
        <w:t>Journal of Business Research</w:t>
      </w:r>
      <w:r w:rsidRPr="00F23549">
        <w:t xml:space="preserve">, </w:t>
      </w:r>
      <w:r w:rsidRPr="00F23549">
        <w:rPr>
          <w:i/>
          <w:iCs/>
        </w:rPr>
        <w:t>59</w:t>
      </w:r>
      <w:r w:rsidRPr="00F23549">
        <w:t xml:space="preserve">(7), 793-801. </w:t>
      </w:r>
      <w:r w:rsidRPr="00F23549">
        <w:rPr>
          <w:rFonts w:hint="eastAsia"/>
        </w:rPr>
        <w:t>doi</w:t>
      </w:r>
      <w:r w:rsidRPr="00F23549">
        <w:t>:</w:t>
      </w:r>
      <w:r w:rsidRPr="00F23549">
        <w:rPr>
          <w:rFonts w:hint="eastAsia"/>
        </w:rPr>
        <w:t>10.1016/j.jbusres.2005.03.003</w:t>
      </w:r>
    </w:p>
    <w:p w:rsidR="0071272F" w:rsidRPr="00F23549" w:rsidRDefault="0071272F" w:rsidP="0071272F">
      <w:pPr>
        <w:spacing w:line="480" w:lineRule="auto"/>
        <w:ind w:left="720" w:hanging="720"/>
      </w:pPr>
      <w:proofErr w:type="spellStart"/>
      <w:proofErr w:type="gramStart"/>
      <w:r w:rsidRPr="00F23549">
        <w:lastRenderedPageBreak/>
        <w:t>Aryee</w:t>
      </w:r>
      <w:proofErr w:type="spellEnd"/>
      <w:r w:rsidRPr="00F23549">
        <w:t xml:space="preserve">, S., </w:t>
      </w:r>
      <w:proofErr w:type="spellStart"/>
      <w:r w:rsidRPr="00F23549">
        <w:t>Luk</w:t>
      </w:r>
      <w:proofErr w:type="spellEnd"/>
      <w:r w:rsidRPr="00F23549">
        <w:t>, V., &amp; Stone, R. (1998).</w:t>
      </w:r>
      <w:proofErr w:type="gramEnd"/>
      <w:r w:rsidRPr="00F23549">
        <w:t xml:space="preserve"> Family-responsive variables and retention-relevant outcomes among employed parents. </w:t>
      </w:r>
      <w:r w:rsidRPr="00F23549">
        <w:rPr>
          <w:i/>
          <w:iCs/>
        </w:rPr>
        <w:t>Human Relations</w:t>
      </w:r>
      <w:r w:rsidRPr="00F23549">
        <w:t>, </w:t>
      </w:r>
      <w:r w:rsidRPr="00F23549">
        <w:rPr>
          <w:i/>
          <w:iCs/>
        </w:rPr>
        <w:t>51</w:t>
      </w:r>
      <w:r w:rsidRPr="00F23549">
        <w:t xml:space="preserve">(1), 73-87. </w:t>
      </w:r>
      <w:proofErr w:type="gramStart"/>
      <w:r w:rsidRPr="00F23549">
        <w:t>doi:</w:t>
      </w:r>
      <w:proofErr w:type="gramEnd"/>
      <w:r w:rsidRPr="00F23549">
        <w:rPr>
          <w:bCs/>
        </w:rPr>
        <w:t>10.1177/001872679805100105</w:t>
      </w:r>
    </w:p>
    <w:p w:rsidR="0071272F" w:rsidRDefault="0071272F" w:rsidP="0071272F">
      <w:pPr>
        <w:spacing w:line="480" w:lineRule="auto"/>
        <w:ind w:left="720" w:hanging="720"/>
      </w:pPr>
      <w:proofErr w:type="spellStart"/>
      <w:proofErr w:type="gramStart"/>
      <w:r w:rsidRPr="00F23549">
        <w:t>Avolio</w:t>
      </w:r>
      <w:proofErr w:type="spellEnd"/>
      <w:r w:rsidRPr="00F23549">
        <w:t>, B. J., &amp; Bass, B. M. (1995).</w:t>
      </w:r>
      <w:proofErr w:type="gramEnd"/>
      <w:r w:rsidRPr="00F23549">
        <w:t xml:space="preserve"> Individual consideration viewed at multiple levels of analysis: A multi-level framework for examining the diffusion of transformational leadership. </w:t>
      </w:r>
      <w:r w:rsidRPr="00F23549">
        <w:rPr>
          <w:i/>
          <w:iCs/>
        </w:rPr>
        <w:t>The Leadership Quarterly</w:t>
      </w:r>
      <w:r w:rsidRPr="00F23549">
        <w:t xml:space="preserve">, </w:t>
      </w:r>
      <w:r w:rsidRPr="00F23549">
        <w:rPr>
          <w:i/>
          <w:iCs/>
        </w:rPr>
        <w:t>6</w:t>
      </w:r>
      <w:r w:rsidRPr="00F23549">
        <w:t xml:space="preserve">(2), 199-218. </w:t>
      </w:r>
      <w:proofErr w:type="gramStart"/>
      <w:r w:rsidRPr="00F23549">
        <w:t>doi:</w:t>
      </w:r>
      <w:proofErr w:type="gramEnd"/>
      <w:r w:rsidRPr="00F23549">
        <w:t>10.1016/1048-9843(95)90035-7</w:t>
      </w:r>
    </w:p>
    <w:p w:rsidR="0071272F" w:rsidRPr="00F23549" w:rsidRDefault="0071272F" w:rsidP="0071272F">
      <w:pPr>
        <w:spacing w:line="480" w:lineRule="auto"/>
        <w:ind w:left="720" w:hanging="720"/>
      </w:pPr>
      <w:proofErr w:type="gramStart"/>
      <w:r w:rsidRPr="00E17B6B">
        <w:t xml:space="preserve">Bakker, A. B., </w:t>
      </w:r>
      <w:proofErr w:type="spellStart"/>
      <w:r w:rsidRPr="00E17B6B">
        <w:t>Demerouti</w:t>
      </w:r>
      <w:proofErr w:type="spellEnd"/>
      <w:r w:rsidRPr="00E17B6B">
        <w:t xml:space="preserve">, E., &amp; </w:t>
      </w:r>
      <w:proofErr w:type="spellStart"/>
      <w:r w:rsidRPr="00E17B6B">
        <w:t>Euwema</w:t>
      </w:r>
      <w:proofErr w:type="spellEnd"/>
      <w:r w:rsidRPr="00E17B6B">
        <w:t>, M. C. (2005).</w:t>
      </w:r>
      <w:proofErr w:type="gramEnd"/>
      <w:r w:rsidRPr="00E17B6B">
        <w:t xml:space="preserve"> Job resources buffer the impact of job demands on burnout. </w:t>
      </w:r>
      <w:r w:rsidRPr="00E17B6B">
        <w:rPr>
          <w:i/>
          <w:iCs/>
        </w:rPr>
        <w:t xml:space="preserve">Journal of </w:t>
      </w:r>
      <w:r>
        <w:rPr>
          <w:i/>
          <w:iCs/>
        </w:rPr>
        <w:t>O</w:t>
      </w:r>
      <w:r w:rsidRPr="00E17B6B">
        <w:rPr>
          <w:i/>
          <w:iCs/>
        </w:rPr>
        <w:t xml:space="preserve">ccupational </w:t>
      </w:r>
      <w:r>
        <w:rPr>
          <w:i/>
          <w:iCs/>
        </w:rPr>
        <w:t>H</w:t>
      </w:r>
      <w:r w:rsidRPr="00E17B6B">
        <w:rPr>
          <w:i/>
          <w:iCs/>
        </w:rPr>
        <w:t xml:space="preserve">ealth </w:t>
      </w:r>
      <w:r>
        <w:rPr>
          <w:i/>
          <w:iCs/>
        </w:rPr>
        <w:t>P</w:t>
      </w:r>
      <w:r w:rsidRPr="00E17B6B">
        <w:rPr>
          <w:i/>
          <w:iCs/>
        </w:rPr>
        <w:t>sychology</w:t>
      </w:r>
      <w:r w:rsidRPr="00E17B6B">
        <w:t>, </w:t>
      </w:r>
      <w:r w:rsidRPr="00E17B6B">
        <w:rPr>
          <w:i/>
          <w:iCs/>
        </w:rPr>
        <w:t>10</w:t>
      </w:r>
      <w:r w:rsidRPr="00E17B6B">
        <w:t>(2), 170</w:t>
      </w:r>
      <w:r>
        <w:t>-180</w:t>
      </w:r>
      <w:r w:rsidRPr="00E17B6B">
        <w:t>.</w:t>
      </w:r>
      <w:r>
        <w:t xml:space="preserve"> doi:</w:t>
      </w:r>
      <w:r w:rsidRPr="00E17B6B">
        <w:t>10.1037/1076-8998.10.2.170</w:t>
      </w:r>
    </w:p>
    <w:p w:rsidR="0071272F" w:rsidRDefault="0071272F" w:rsidP="0071272F">
      <w:pPr>
        <w:spacing w:line="480" w:lineRule="auto"/>
        <w:ind w:left="720" w:hanging="720"/>
      </w:pPr>
      <w:r w:rsidRPr="00F23549">
        <w:t xml:space="preserve">Bass, B. M. (1986). Leadership: Good, better, best. </w:t>
      </w:r>
      <w:r w:rsidRPr="00F23549">
        <w:rPr>
          <w:i/>
          <w:iCs/>
        </w:rPr>
        <w:t>Organizational Dynamics</w:t>
      </w:r>
      <w:r w:rsidRPr="00F23549">
        <w:t xml:space="preserve">, </w:t>
      </w:r>
      <w:r w:rsidRPr="00F23549">
        <w:rPr>
          <w:i/>
          <w:iCs/>
        </w:rPr>
        <w:t>13</w:t>
      </w:r>
      <w:r w:rsidRPr="00F23549">
        <w:t>(3), 26-40.</w:t>
      </w:r>
    </w:p>
    <w:p w:rsidR="0071272F" w:rsidRPr="00584D40" w:rsidRDefault="0071272F" w:rsidP="0071272F">
      <w:pPr>
        <w:spacing w:line="480" w:lineRule="auto"/>
        <w:ind w:left="720" w:hanging="720"/>
        <w:rPr>
          <w:rFonts w:cs="Times New Roman"/>
          <w:szCs w:val="24"/>
        </w:rPr>
      </w:pPr>
      <w:r w:rsidRPr="00584D40">
        <w:rPr>
          <w:rFonts w:eastAsia="Arial Unicode MS" w:cs="Times New Roman"/>
          <w:szCs w:val="24"/>
          <w:bdr w:val="none" w:sz="0" w:space="0" w:color="auto" w:frame="1"/>
          <w:shd w:val="clear" w:color="auto" w:fill="FFFFFF"/>
        </w:rPr>
        <w:t>Bass, B. M. (1991). From transactional to transformational leadership: Learning to share the vision. </w:t>
      </w:r>
      <w:r>
        <w:rPr>
          <w:rFonts w:eastAsia="Arial Unicode MS" w:cs="Times New Roman"/>
          <w:i/>
          <w:iCs/>
          <w:szCs w:val="24"/>
          <w:bdr w:val="none" w:sz="0" w:space="0" w:color="auto" w:frame="1"/>
          <w:shd w:val="clear" w:color="auto" w:fill="FFFFFF"/>
        </w:rPr>
        <w:t>Organizational D</w:t>
      </w:r>
      <w:r w:rsidRPr="00584D40">
        <w:rPr>
          <w:rFonts w:eastAsia="Arial Unicode MS" w:cs="Times New Roman"/>
          <w:i/>
          <w:iCs/>
          <w:szCs w:val="24"/>
          <w:bdr w:val="none" w:sz="0" w:space="0" w:color="auto" w:frame="1"/>
          <w:shd w:val="clear" w:color="auto" w:fill="FFFFFF"/>
        </w:rPr>
        <w:t>ynamics</w:t>
      </w:r>
      <w:r w:rsidRPr="00584D40">
        <w:rPr>
          <w:rFonts w:eastAsia="Arial Unicode MS" w:cs="Times New Roman"/>
          <w:szCs w:val="24"/>
          <w:bdr w:val="none" w:sz="0" w:space="0" w:color="auto" w:frame="1"/>
          <w:shd w:val="clear" w:color="auto" w:fill="FFFFFF"/>
        </w:rPr>
        <w:t>, </w:t>
      </w:r>
      <w:r w:rsidRPr="00584D40">
        <w:rPr>
          <w:rFonts w:eastAsia="Arial Unicode MS" w:cs="Times New Roman"/>
          <w:i/>
          <w:iCs/>
          <w:szCs w:val="24"/>
          <w:bdr w:val="none" w:sz="0" w:space="0" w:color="auto" w:frame="1"/>
          <w:shd w:val="clear" w:color="auto" w:fill="FFFFFF"/>
        </w:rPr>
        <w:t>18</w:t>
      </w:r>
      <w:r w:rsidRPr="00584D40">
        <w:rPr>
          <w:rFonts w:eastAsia="Arial Unicode MS" w:cs="Times New Roman"/>
          <w:szCs w:val="24"/>
          <w:bdr w:val="none" w:sz="0" w:space="0" w:color="auto" w:frame="1"/>
          <w:shd w:val="clear" w:color="auto" w:fill="FFFFFF"/>
        </w:rPr>
        <w:t>(3), 19-31.</w:t>
      </w:r>
      <w:r>
        <w:rPr>
          <w:rFonts w:eastAsia="Arial Unicode MS" w:cs="Times New Roman"/>
          <w:szCs w:val="24"/>
          <w:bdr w:val="none" w:sz="0" w:space="0" w:color="auto" w:frame="1"/>
          <w:shd w:val="clear" w:color="auto" w:fill="FFFFFF"/>
        </w:rPr>
        <w:t xml:space="preserve"> </w:t>
      </w:r>
      <w:proofErr w:type="gramStart"/>
      <w:r>
        <w:rPr>
          <w:rFonts w:eastAsia="Arial Unicode MS" w:cs="Times New Roman"/>
          <w:szCs w:val="24"/>
          <w:bdr w:val="none" w:sz="0" w:space="0" w:color="auto" w:frame="1"/>
          <w:shd w:val="clear" w:color="auto" w:fill="FFFFFF"/>
        </w:rPr>
        <w:t>doi:</w:t>
      </w:r>
      <w:proofErr w:type="gramEnd"/>
      <w:r w:rsidRPr="00584D40">
        <w:rPr>
          <w:rFonts w:eastAsia="Arial Unicode MS" w:cs="Times New Roman"/>
          <w:szCs w:val="24"/>
          <w:bdr w:val="none" w:sz="0" w:space="0" w:color="auto" w:frame="1"/>
          <w:shd w:val="clear" w:color="auto" w:fill="FFFFFF"/>
        </w:rPr>
        <w:t>10.1016/0090-2616(90)90061-S</w:t>
      </w:r>
    </w:p>
    <w:p w:rsidR="0071272F" w:rsidRPr="00F23549" w:rsidRDefault="0071272F" w:rsidP="0071272F">
      <w:pPr>
        <w:spacing w:line="480" w:lineRule="auto"/>
        <w:ind w:left="720" w:hanging="720"/>
      </w:pPr>
      <w:proofErr w:type="gramStart"/>
      <w:r w:rsidRPr="00F23549">
        <w:t>Bass, B. M., &amp; Bass, R. (2008).</w:t>
      </w:r>
      <w:proofErr w:type="gramEnd"/>
      <w:r w:rsidRPr="00F23549">
        <w:t> </w:t>
      </w:r>
      <w:r w:rsidRPr="00F23549">
        <w:rPr>
          <w:i/>
          <w:iCs/>
        </w:rPr>
        <w:t>The Bass handbook of leadership: Theory, research, and managerial applications</w:t>
      </w:r>
      <w:r w:rsidRPr="00F23549">
        <w:t>. New York: Simon and Schuster.</w:t>
      </w:r>
    </w:p>
    <w:p w:rsidR="0071272F" w:rsidRDefault="0071272F" w:rsidP="0071272F">
      <w:pPr>
        <w:spacing w:line="480" w:lineRule="auto"/>
        <w:ind w:left="720" w:hanging="720"/>
      </w:pPr>
      <w:proofErr w:type="spellStart"/>
      <w:proofErr w:type="gramStart"/>
      <w:r w:rsidRPr="005441DA">
        <w:t>Basu</w:t>
      </w:r>
      <w:proofErr w:type="spellEnd"/>
      <w:r w:rsidRPr="005441DA">
        <w:t>, R., &amp; Green, S. G. (1997).</w:t>
      </w:r>
      <w:proofErr w:type="gramEnd"/>
      <w:r w:rsidRPr="005441DA">
        <w:t xml:space="preserve"> Leader</w:t>
      </w:r>
      <w:r w:rsidRPr="005441DA">
        <w:rPr>
          <w:rFonts w:ascii="Cambria Math" w:hAnsi="Cambria Math" w:cs="Cambria Math"/>
        </w:rPr>
        <w:t>‐</w:t>
      </w:r>
      <w:r>
        <w:t>m</w:t>
      </w:r>
      <w:r w:rsidRPr="005441DA">
        <w:t>ember exchange and transformational leadership: An empirical examination of innovative behaviors in Leader</w:t>
      </w:r>
      <w:r w:rsidRPr="005441DA">
        <w:rPr>
          <w:rFonts w:ascii="Cambria Math" w:hAnsi="Cambria Math" w:cs="Cambria Math"/>
        </w:rPr>
        <w:t>‐</w:t>
      </w:r>
      <w:r w:rsidRPr="005441DA">
        <w:t>Member dyads. </w:t>
      </w:r>
      <w:r w:rsidRPr="005441DA">
        <w:rPr>
          <w:i/>
          <w:iCs/>
        </w:rPr>
        <w:t>Journal of Applied Social Psychology</w:t>
      </w:r>
      <w:r w:rsidRPr="005441DA">
        <w:t>, </w:t>
      </w:r>
      <w:r w:rsidRPr="005441DA">
        <w:rPr>
          <w:i/>
          <w:iCs/>
        </w:rPr>
        <w:t>27</w:t>
      </w:r>
      <w:r w:rsidRPr="005441DA">
        <w:t>(6), 477-499.</w:t>
      </w:r>
      <w:r>
        <w:t xml:space="preserve"> doi:</w:t>
      </w:r>
      <w:r w:rsidRPr="005441DA">
        <w:t>10.1111/j.1559-1816.1997.tb00643.x</w:t>
      </w:r>
    </w:p>
    <w:p w:rsidR="0071272F" w:rsidRPr="00F23549" w:rsidRDefault="0071272F" w:rsidP="0071272F">
      <w:pPr>
        <w:spacing w:line="480" w:lineRule="auto"/>
        <w:ind w:left="720" w:hanging="720"/>
      </w:pPr>
      <w:proofErr w:type="gramStart"/>
      <w:r w:rsidRPr="00F23549">
        <w:t>Bauer, T. N., &amp; Green, S. G. (1996).</w:t>
      </w:r>
      <w:proofErr w:type="gramEnd"/>
      <w:r w:rsidRPr="00F23549">
        <w:t xml:space="preserve"> Development of leader-member exchange: A longitudinal test. </w:t>
      </w:r>
      <w:r w:rsidRPr="00F23549">
        <w:rPr>
          <w:i/>
          <w:iCs/>
        </w:rPr>
        <w:t>Academy of Management Journal</w:t>
      </w:r>
      <w:r w:rsidRPr="00F23549">
        <w:t xml:space="preserve">, </w:t>
      </w:r>
      <w:r w:rsidRPr="00F23549">
        <w:rPr>
          <w:i/>
          <w:iCs/>
        </w:rPr>
        <w:t>39</w:t>
      </w:r>
      <w:r w:rsidRPr="00F23549">
        <w:t xml:space="preserve">(6), 1538-1567. </w:t>
      </w:r>
      <w:proofErr w:type="gramStart"/>
      <w:r w:rsidRPr="00F23549">
        <w:rPr>
          <w:bCs/>
        </w:rPr>
        <w:t>doi:</w:t>
      </w:r>
      <w:proofErr w:type="gramEnd"/>
      <w:r w:rsidRPr="00F23549">
        <w:rPr>
          <w:bCs/>
        </w:rPr>
        <w:t>10.2307/257068</w:t>
      </w:r>
    </w:p>
    <w:p w:rsidR="0071272F" w:rsidRPr="00F23549" w:rsidRDefault="0071272F" w:rsidP="0071272F">
      <w:pPr>
        <w:spacing w:line="480" w:lineRule="auto"/>
        <w:ind w:left="720" w:hanging="720"/>
      </w:pPr>
      <w:r w:rsidRPr="00F23549">
        <w:t xml:space="preserve">Becker, H. S. (1960). </w:t>
      </w:r>
      <w:proofErr w:type="gramStart"/>
      <w:r w:rsidRPr="00F23549">
        <w:t>Notes on the concept of commitment.</w:t>
      </w:r>
      <w:proofErr w:type="gramEnd"/>
      <w:r w:rsidRPr="00F23549">
        <w:t xml:space="preserve"> </w:t>
      </w:r>
      <w:r w:rsidRPr="00F23549">
        <w:rPr>
          <w:i/>
          <w:iCs/>
        </w:rPr>
        <w:t>American Journal of Sociology</w:t>
      </w:r>
      <w:r w:rsidRPr="00F23549">
        <w:t>, 32-40. Retrieved from http://www.jstor.org/stable/2773219</w:t>
      </w:r>
    </w:p>
    <w:p w:rsidR="0071272F" w:rsidRDefault="0071272F" w:rsidP="0071272F">
      <w:pPr>
        <w:spacing w:line="480" w:lineRule="auto"/>
        <w:ind w:left="720" w:hanging="720"/>
      </w:pPr>
      <w:proofErr w:type="spellStart"/>
      <w:r w:rsidRPr="00AF0E45">
        <w:lastRenderedPageBreak/>
        <w:t>Bies</w:t>
      </w:r>
      <w:proofErr w:type="spellEnd"/>
      <w:r w:rsidRPr="00AF0E45">
        <w:t>, R. J. (2001). Interactional (in) justice: The sacred and the profane.</w:t>
      </w:r>
      <w:r>
        <w:t xml:space="preserve"> In J. S. Greenberg &amp; R. Cropanzano (</w:t>
      </w:r>
      <w:proofErr w:type="spellStart"/>
      <w:r>
        <w:t>Eds</w:t>
      </w:r>
      <w:proofErr w:type="spellEnd"/>
      <w:r>
        <w:t xml:space="preserve">), </w:t>
      </w:r>
      <w:r w:rsidRPr="00AF0E45">
        <w:rPr>
          <w:i/>
          <w:iCs/>
        </w:rPr>
        <w:t xml:space="preserve">Advances in </w:t>
      </w:r>
      <w:r>
        <w:rPr>
          <w:i/>
          <w:iCs/>
        </w:rPr>
        <w:t>O</w:t>
      </w:r>
      <w:r w:rsidRPr="00AF0E45">
        <w:rPr>
          <w:i/>
          <w:iCs/>
        </w:rPr>
        <w:t xml:space="preserve">rganizational </w:t>
      </w:r>
      <w:r>
        <w:rPr>
          <w:i/>
          <w:iCs/>
        </w:rPr>
        <w:t>J</w:t>
      </w:r>
      <w:r w:rsidRPr="00AF0E45">
        <w:rPr>
          <w:i/>
          <w:iCs/>
        </w:rPr>
        <w:t>ustice</w:t>
      </w:r>
      <w:r w:rsidRPr="00AF0E45">
        <w:t>, 89-118.</w:t>
      </w:r>
      <w:r>
        <w:t xml:space="preserve"> Stanford, CA: Stanford University Press.</w:t>
      </w:r>
    </w:p>
    <w:p w:rsidR="0071272F" w:rsidRDefault="0071272F" w:rsidP="0071272F">
      <w:pPr>
        <w:spacing w:line="480" w:lineRule="auto"/>
        <w:ind w:left="720" w:hanging="720"/>
      </w:pPr>
      <w:proofErr w:type="spellStart"/>
      <w:r w:rsidRPr="00610332">
        <w:t>Blau</w:t>
      </w:r>
      <w:proofErr w:type="spellEnd"/>
      <w:r w:rsidRPr="00610332">
        <w:t>, P. M. (1964). </w:t>
      </w:r>
      <w:proofErr w:type="gramStart"/>
      <w:r w:rsidRPr="00610332">
        <w:rPr>
          <w:i/>
          <w:iCs/>
        </w:rPr>
        <w:t>Exchange and power in social life</w:t>
      </w:r>
      <w:r w:rsidRPr="00610332">
        <w:t>.</w:t>
      </w:r>
      <w:proofErr w:type="gramEnd"/>
      <w:r w:rsidRPr="00610332">
        <w:t xml:space="preserve"> </w:t>
      </w:r>
      <w:r>
        <w:t xml:space="preserve">New York: John Wiley &amp; Sons, Inc. </w:t>
      </w:r>
    </w:p>
    <w:p w:rsidR="0071272F" w:rsidRPr="00F23549" w:rsidRDefault="0071272F" w:rsidP="0071272F">
      <w:pPr>
        <w:spacing w:line="480" w:lineRule="auto"/>
        <w:ind w:left="720" w:hanging="720"/>
      </w:pPr>
      <w:proofErr w:type="spellStart"/>
      <w:proofErr w:type="gramStart"/>
      <w:r w:rsidRPr="00F23549">
        <w:t>Borchgrevink</w:t>
      </w:r>
      <w:proofErr w:type="spellEnd"/>
      <w:r w:rsidRPr="00F23549">
        <w:t xml:space="preserve">, C. P., &amp; </w:t>
      </w:r>
      <w:proofErr w:type="spellStart"/>
      <w:r w:rsidRPr="00F23549">
        <w:t>Boster</w:t>
      </w:r>
      <w:proofErr w:type="spellEnd"/>
      <w:r w:rsidRPr="00F23549">
        <w:t>, F. J. (1997).</w:t>
      </w:r>
      <w:proofErr w:type="gramEnd"/>
      <w:r w:rsidRPr="00F23549">
        <w:t xml:space="preserve"> Leader-member exchange development: a hospitality antecedent investigation. </w:t>
      </w:r>
      <w:r w:rsidRPr="00F23549">
        <w:rPr>
          <w:i/>
          <w:iCs/>
        </w:rPr>
        <w:t>International Journal of Hospitality Management</w:t>
      </w:r>
      <w:r w:rsidRPr="00F23549">
        <w:t xml:space="preserve">, </w:t>
      </w:r>
      <w:r w:rsidRPr="00F23549">
        <w:rPr>
          <w:i/>
          <w:iCs/>
        </w:rPr>
        <w:t>16</w:t>
      </w:r>
      <w:r w:rsidRPr="00F23549">
        <w:t xml:space="preserve">(3), 241-259. </w:t>
      </w:r>
      <w:proofErr w:type="gramStart"/>
      <w:r w:rsidRPr="00F23549">
        <w:rPr>
          <w:rFonts w:hint="eastAsia"/>
        </w:rPr>
        <w:t>doi</w:t>
      </w:r>
      <w:r w:rsidRPr="00F23549">
        <w:t>:</w:t>
      </w:r>
      <w:proofErr w:type="gramEnd"/>
      <w:r w:rsidRPr="00F23549">
        <w:rPr>
          <w:rFonts w:hint="eastAsia"/>
        </w:rPr>
        <w:t>10.1016/S0278-4319(97)00013-3</w:t>
      </w:r>
    </w:p>
    <w:p w:rsidR="0071272F" w:rsidRPr="00F23549" w:rsidRDefault="0071272F" w:rsidP="0071272F">
      <w:pPr>
        <w:spacing w:line="480" w:lineRule="auto"/>
        <w:ind w:left="720" w:hanging="720"/>
      </w:pPr>
      <w:proofErr w:type="gramStart"/>
      <w:r w:rsidRPr="00F23549">
        <w:t xml:space="preserve">Brewer, E. W., &amp; </w:t>
      </w:r>
      <w:proofErr w:type="spellStart"/>
      <w:r w:rsidRPr="00F23549">
        <w:t>Shapard</w:t>
      </w:r>
      <w:proofErr w:type="spellEnd"/>
      <w:r w:rsidRPr="00F23549">
        <w:t>, L. (2004).</w:t>
      </w:r>
      <w:proofErr w:type="gramEnd"/>
      <w:r w:rsidRPr="00F23549">
        <w:t xml:space="preserve"> Employee burnout: A meta-analysis of the relationship between age </w:t>
      </w:r>
      <w:proofErr w:type="gramStart"/>
      <w:r w:rsidRPr="00F23549">
        <w:t>or</w:t>
      </w:r>
      <w:proofErr w:type="gramEnd"/>
      <w:r w:rsidRPr="00F23549">
        <w:t xml:space="preserve"> years of experience. </w:t>
      </w:r>
      <w:r w:rsidRPr="00F23549">
        <w:rPr>
          <w:i/>
          <w:iCs/>
        </w:rPr>
        <w:t>Human Resource Development Review</w:t>
      </w:r>
      <w:r w:rsidRPr="00F23549">
        <w:t xml:space="preserve">, </w:t>
      </w:r>
      <w:r w:rsidRPr="00F23549">
        <w:rPr>
          <w:i/>
          <w:iCs/>
        </w:rPr>
        <w:t>3</w:t>
      </w:r>
      <w:r w:rsidRPr="00F23549">
        <w:t xml:space="preserve">(2), 102-123. </w:t>
      </w:r>
      <w:proofErr w:type="gramStart"/>
      <w:r w:rsidRPr="00F23549">
        <w:rPr>
          <w:bCs/>
        </w:rPr>
        <w:t>doi:</w:t>
      </w:r>
      <w:proofErr w:type="gramEnd"/>
      <w:r w:rsidRPr="00F23549">
        <w:rPr>
          <w:bCs/>
        </w:rPr>
        <w:t>10.1177/1534484304263335</w:t>
      </w:r>
    </w:p>
    <w:p w:rsidR="0071272F" w:rsidRDefault="0071272F" w:rsidP="0071272F">
      <w:pPr>
        <w:spacing w:line="480" w:lineRule="auto"/>
        <w:ind w:left="720" w:hanging="720"/>
      </w:pPr>
      <w:proofErr w:type="spellStart"/>
      <w:proofErr w:type="gramStart"/>
      <w:r w:rsidRPr="00F23549">
        <w:t>Brayfield</w:t>
      </w:r>
      <w:proofErr w:type="spellEnd"/>
      <w:r w:rsidRPr="00F23549">
        <w:t xml:space="preserve">, A. H., &amp; </w:t>
      </w:r>
      <w:proofErr w:type="spellStart"/>
      <w:r w:rsidRPr="00F23549">
        <w:t>Rothe</w:t>
      </w:r>
      <w:proofErr w:type="spellEnd"/>
      <w:r w:rsidRPr="00F23549">
        <w:t>, H. F. (1951).</w:t>
      </w:r>
      <w:proofErr w:type="gramEnd"/>
      <w:r w:rsidRPr="00F23549">
        <w:t xml:space="preserve"> </w:t>
      </w:r>
      <w:proofErr w:type="gramStart"/>
      <w:r w:rsidRPr="00F23549">
        <w:t>An index of job satisfaction.</w:t>
      </w:r>
      <w:proofErr w:type="gramEnd"/>
      <w:r w:rsidRPr="00F23549">
        <w:t xml:space="preserve"> </w:t>
      </w:r>
      <w:proofErr w:type="gramStart"/>
      <w:r w:rsidRPr="00F23549">
        <w:rPr>
          <w:i/>
          <w:iCs/>
        </w:rPr>
        <w:t xml:space="preserve">Journal of </w:t>
      </w:r>
      <w:r w:rsidR="00C24771">
        <w:rPr>
          <w:i/>
          <w:iCs/>
        </w:rPr>
        <w:t>A</w:t>
      </w:r>
      <w:r w:rsidRPr="00F23549">
        <w:rPr>
          <w:i/>
          <w:iCs/>
        </w:rPr>
        <w:t xml:space="preserve">pplied </w:t>
      </w:r>
      <w:r w:rsidR="00C24771">
        <w:rPr>
          <w:i/>
          <w:iCs/>
        </w:rPr>
        <w:t>P</w:t>
      </w:r>
      <w:r w:rsidRPr="00F23549">
        <w:rPr>
          <w:i/>
          <w:iCs/>
        </w:rPr>
        <w:t>sychology</w:t>
      </w:r>
      <w:r w:rsidRPr="00F23549">
        <w:t xml:space="preserve">, </w:t>
      </w:r>
      <w:r w:rsidRPr="00F23549">
        <w:rPr>
          <w:i/>
          <w:iCs/>
        </w:rPr>
        <w:t>35</w:t>
      </w:r>
      <w:r w:rsidRPr="00F23549">
        <w:t>(5), 307.</w:t>
      </w:r>
      <w:proofErr w:type="gramEnd"/>
      <w:r w:rsidRPr="00F23549">
        <w:t xml:space="preserve"> </w:t>
      </w:r>
      <w:proofErr w:type="gramStart"/>
      <w:r w:rsidRPr="00F23549">
        <w:t>doi:</w:t>
      </w:r>
      <w:proofErr w:type="gramEnd"/>
      <w:r w:rsidRPr="00F23549">
        <w:t>10.1037/h0055617</w:t>
      </w:r>
    </w:p>
    <w:p w:rsidR="0071272F" w:rsidRDefault="0071272F" w:rsidP="0071272F">
      <w:pPr>
        <w:spacing w:line="480" w:lineRule="auto"/>
        <w:ind w:left="720" w:hanging="720"/>
      </w:pPr>
      <w:r>
        <w:t xml:space="preserve">Burns, J. M. (1978). </w:t>
      </w:r>
      <w:proofErr w:type="gramStart"/>
      <w:r>
        <w:rPr>
          <w:i/>
        </w:rPr>
        <w:t>Leadership</w:t>
      </w:r>
      <w:r>
        <w:t>.</w:t>
      </w:r>
      <w:proofErr w:type="gramEnd"/>
      <w:r>
        <w:t xml:space="preserve"> New York: Harper &amp; Row.</w:t>
      </w:r>
    </w:p>
    <w:p w:rsidR="0071272F" w:rsidRDefault="0071272F" w:rsidP="0071272F">
      <w:pPr>
        <w:spacing w:line="480" w:lineRule="auto"/>
        <w:ind w:left="720" w:hanging="720"/>
      </w:pPr>
      <w:proofErr w:type="spellStart"/>
      <w:proofErr w:type="gramStart"/>
      <w:r>
        <w:t>Buunk</w:t>
      </w:r>
      <w:proofErr w:type="spellEnd"/>
      <w:r>
        <w:t xml:space="preserve">, B. P., &amp; </w:t>
      </w:r>
      <w:proofErr w:type="spellStart"/>
      <w:r>
        <w:t>Schaufeli</w:t>
      </w:r>
      <w:proofErr w:type="spellEnd"/>
      <w:r>
        <w:t>, W. B. (1993).</w:t>
      </w:r>
      <w:proofErr w:type="gramEnd"/>
      <w:r>
        <w:t xml:space="preserve"> Burnout: A perspective from social comparison theory. In W. B. </w:t>
      </w:r>
      <w:proofErr w:type="spellStart"/>
      <w:r>
        <w:t>Schaufeli</w:t>
      </w:r>
      <w:proofErr w:type="spellEnd"/>
      <w:r>
        <w:t xml:space="preserve">, C. </w:t>
      </w:r>
      <w:proofErr w:type="spellStart"/>
      <w:r>
        <w:t>Maslach</w:t>
      </w:r>
      <w:proofErr w:type="spellEnd"/>
      <w:r>
        <w:t xml:space="preserve">, &amp; T. Marek (Eds.), </w:t>
      </w:r>
      <w:r>
        <w:rPr>
          <w:i/>
        </w:rPr>
        <w:t xml:space="preserve">Professional burnout: Recent developments in theory and research </w:t>
      </w:r>
      <w:r>
        <w:t>(pp. 53-69). New York: Hemisphere.</w:t>
      </w:r>
    </w:p>
    <w:p w:rsidR="0071272F" w:rsidRDefault="0071272F" w:rsidP="0071272F">
      <w:pPr>
        <w:spacing w:line="480" w:lineRule="auto"/>
        <w:ind w:left="720" w:hanging="720"/>
      </w:pPr>
      <w:proofErr w:type="gramStart"/>
      <w:r w:rsidRPr="00110BA2">
        <w:t>Clark, M. S., &amp; Mills, J. (1979).</w:t>
      </w:r>
      <w:proofErr w:type="gramEnd"/>
      <w:r w:rsidRPr="00110BA2">
        <w:t xml:space="preserve"> </w:t>
      </w:r>
      <w:proofErr w:type="gramStart"/>
      <w:r w:rsidRPr="00110BA2">
        <w:t>Interpersonal attraction in exchange and communal relationships.</w:t>
      </w:r>
      <w:proofErr w:type="gramEnd"/>
      <w:r w:rsidRPr="00110BA2">
        <w:t> </w:t>
      </w:r>
      <w:r w:rsidRPr="00110BA2">
        <w:rPr>
          <w:i/>
          <w:iCs/>
        </w:rPr>
        <w:t xml:space="preserve">Journal of </w:t>
      </w:r>
      <w:r>
        <w:rPr>
          <w:i/>
          <w:iCs/>
        </w:rPr>
        <w:t>P</w:t>
      </w:r>
      <w:r w:rsidRPr="00110BA2">
        <w:rPr>
          <w:i/>
          <w:iCs/>
        </w:rPr>
        <w:t xml:space="preserve">ersonality and </w:t>
      </w:r>
      <w:r>
        <w:rPr>
          <w:i/>
          <w:iCs/>
        </w:rPr>
        <w:t>S</w:t>
      </w:r>
      <w:r w:rsidRPr="00110BA2">
        <w:rPr>
          <w:i/>
          <w:iCs/>
        </w:rPr>
        <w:t xml:space="preserve">ocial </w:t>
      </w:r>
      <w:r>
        <w:rPr>
          <w:i/>
          <w:iCs/>
        </w:rPr>
        <w:t>P</w:t>
      </w:r>
      <w:r w:rsidRPr="00110BA2">
        <w:rPr>
          <w:i/>
          <w:iCs/>
        </w:rPr>
        <w:t>sychology</w:t>
      </w:r>
      <w:r w:rsidRPr="00110BA2">
        <w:t>, </w:t>
      </w:r>
      <w:r w:rsidRPr="00110BA2">
        <w:rPr>
          <w:i/>
          <w:iCs/>
        </w:rPr>
        <w:t>37</w:t>
      </w:r>
      <w:r w:rsidRPr="00110BA2">
        <w:t>(1), 12</w:t>
      </w:r>
      <w:r>
        <w:t>-24</w:t>
      </w:r>
      <w:r w:rsidRPr="00110BA2">
        <w:t>.</w:t>
      </w:r>
      <w:r>
        <w:t xml:space="preserve"> </w:t>
      </w:r>
      <w:proofErr w:type="gramStart"/>
      <w:r>
        <w:t>Retrieved from Psych Articles.</w:t>
      </w:r>
      <w:proofErr w:type="gramEnd"/>
    </w:p>
    <w:p w:rsidR="00094690" w:rsidRPr="0039224B" w:rsidRDefault="00094690" w:rsidP="0071272F">
      <w:pPr>
        <w:spacing w:line="480" w:lineRule="auto"/>
        <w:ind w:left="720" w:hanging="720"/>
      </w:pPr>
      <w:r w:rsidRPr="00094690">
        <w:t>Cohen, A. (1991). Career stage as a moderator of the relationships between organizational commitment and its outcomes: A meta</w:t>
      </w:r>
      <w:r w:rsidRPr="00094690">
        <w:rPr>
          <w:rFonts w:ascii="Cambria Math" w:hAnsi="Cambria Math" w:cs="Cambria Math"/>
        </w:rPr>
        <w:t>‐</w:t>
      </w:r>
      <w:r w:rsidRPr="00094690">
        <w:t>analysis. </w:t>
      </w:r>
      <w:r w:rsidRPr="00094690">
        <w:rPr>
          <w:i/>
          <w:iCs/>
        </w:rPr>
        <w:t>Journal of Occupational Psychology</w:t>
      </w:r>
      <w:r w:rsidRPr="00094690">
        <w:t>, </w:t>
      </w:r>
      <w:r w:rsidRPr="00094690">
        <w:rPr>
          <w:i/>
          <w:iCs/>
        </w:rPr>
        <w:t>64</w:t>
      </w:r>
      <w:r w:rsidRPr="00094690">
        <w:t>(3), 253-268.</w:t>
      </w:r>
      <w:r>
        <w:t xml:space="preserve"> </w:t>
      </w:r>
      <w:proofErr w:type="gramStart"/>
      <w:r>
        <w:t>Retrieved from EBSCO Host.</w:t>
      </w:r>
      <w:proofErr w:type="gramEnd"/>
    </w:p>
    <w:p w:rsidR="0071272F" w:rsidRDefault="0071272F" w:rsidP="0071272F">
      <w:pPr>
        <w:spacing w:line="480" w:lineRule="auto"/>
        <w:ind w:left="720" w:hanging="720"/>
      </w:pPr>
      <w:proofErr w:type="gramStart"/>
      <w:r w:rsidRPr="00C57B6F">
        <w:lastRenderedPageBreak/>
        <w:t xml:space="preserve">Cole, M. S., </w:t>
      </w:r>
      <w:proofErr w:type="spellStart"/>
      <w:r w:rsidRPr="00C57B6F">
        <w:t>Bernerth</w:t>
      </w:r>
      <w:proofErr w:type="spellEnd"/>
      <w:r w:rsidRPr="00C57B6F">
        <w:t>, J. B., Walter, F., &amp; Holt, D. T. (2010).</w:t>
      </w:r>
      <w:proofErr w:type="gramEnd"/>
      <w:r w:rsidRPr="00C57B6F">
        <w:t xml:space="preserve"> Organizational justice and individuals' withdrawal: Unlocking the influence of emotional exhaustion. </w:t>
      </w:r>
      <w:r w:rsidRPr="00C57B6F">
        <w:rPr>
          <w:i/>
          <w:iCs/>
        </w:rPr>
        <w:t>Journal of Management Studies</w:t>
      </w:r>
      <w:r w:rsidRPr="00C57B6F">
        <w:t>, </w:t>
      </w:r>
      <w:r w:rsidRPr="00C57B6F">
        <w:rPr>
          <w:i/>
          <w:iCs/>
        </w:rPr>
        <w:t>47</w:t>
      </w:r>
      <w:r w:rsidRPr="00C57B6F">
        <w:t>(3), 367-390.</w:t>
      </w:r>
      <w:r>
        <w:t xml:space="preserve"> doi:</w:t>
      </w:r>
      <w:r w:rsidRPr="00C57B6F">
        <w:t>10.1111/j.1467-6486.2009.00864.x</w:t>
      </w:r>
    </w:p>
    <w:p w:rsidR="0071272F" w:rsidRPr="00F23549" w:rsidRDefault="0071272F" w:rsidP="0071272F">
      <w:pPr>
        <w:spacing w:line="480" w:lineRule="auto"/>
        <w:ind w:left="720" w:hanging="720"/>
      </w:pPr>
      <w:r w:rsidRPr="00F23549">
        <w:t xml:space="preserve">Colquitt, J. A. (2001). On the dimensionality of organizational justice: a construct validation of a measure. </w:t>
      </w:r>
      <w:proofErr w:type="gramStart"/>
      <w:r w:rsidRPr="00F23549">
        <w:rPr>
          <w:i/>
          <w:iCs/>
        </w:rPr>
        <w:t>Journal of Applied Psychology</w:t>
      </w:r>
      <w:r w:rsidRPr="00F23549">
        <w:t xml:space="preserve">, </w:t>
      </w:r>
      <w:r w:rsidRPr="00F23549">
        <w:rPr>
          <w:i/>
          <w:iCs/>
        </w:rPr>
        <w:t>86</w:t>
      </w:r>
      <w:r w:rsidRPr="00F23549">
        <w:t>(3), 386.</w:t>
      </w:r>
      <w:proofErr w:type="gramEnd"/>
      <w:r w:rsidRPr="00F23549">
        <w:t xml:space="preserve"> doi:10.1037/0021-9010.86.3.386</w:t>
      </w:r>
    </w:p>
    <w:p w:rsidR="0071272F" w:rsidRDefault="0071272F" w:rsidP="0071272F">
      <w:pPr>
        <w:spacing w:line="480" w:lineRule="auto"/>
        <w:ind w:left="720" w:hanging="720"/>
      </w:pPr>
      <w:r w:rsidRPr="00F23549">
        <w:t xml:space="preserve">Colquitt, J. A., Conlon, D. E., Wesson, M. J., Porter, C. O., &amp; Ng, K. Y. (2001). Justice at the millennium: a meta-analytic review of 25 years of organizational justice research. </w:t>
      </w:r>
      <w:r w:rsidRPr="00F23549">
        <w:rPr>
          <w:i/>
          <w:iCs/>
        </w:rPr>
        <w:t>Journal of Applied Psychology</w:t>
      </w:r>
      <w:r w:rsidRPr="00F23549">
        <w:t xml:space="preserve">, </w:t>
      </w:r>
      <w:r w:rsidRPr="00F23549">
        <w:rPr>
          <w:i/>
          <w:iCs/>
        </w:rPr>
        <w:t>86</w:t>
      </w:r>
      <w:r w:rsidRPr="00F23549">
        <w:t>(3), 425-445. doi:10.1037/0021-9010.86.3.425</w:t>
      </w:r>
    </w:p>
    <w:p w:rsidR="0071272F" w:rsidRDefault="0071272F" w:rsidP="0071272F">
      <w:pPr>
        <w:spacing w:line="480" w:lineRule="auto"/>
        <w:ind w:left="720" w:hanging="720"/>
      </w:pPr>
      <w:proofErr w:type="gramStart"/>
      <w:r w:rsidRPr="006B6781">
        <w:t xml:space="preserve">Colquitt, J. A., </w:t>
      </w:r>
      <w:proofErr w:type="spellStart"/>
      <w:r w:rsidRPr="006B6781">
        <w:t>Noe</w:t>
      </w:r>
      <w:proofErr w:type="spellEnd"/>
      <w:r w:rsidRPr="006B6781">
        <w:t>, R. A., &amp; Jackson, C. L. (2002).</w:t>
      </w:r>
      <w:proofErr w:type="gramEnd"/>
      <w:r w:rsidRPr="006B6781">
        <w:t xml:space="preserve"> Justice in teams: Antecedents and consequences of procedural justice climate. </w:t>
      </w:r>
      <w:r w:rsidRPr="006B6781">
        <w:rPr>
          <w:i/>
          <w:iCs/>
        </w:rPr>
        <w:t>Personnel Psychology</w:t>
      </w:r>
      <w:r w:rsidRPr="006B6781">
        <w:t>, </w:t>
      </w:r>
      <w:r w:rsidRPr="006B6781">
        <w:rPr>
          <w:i/>
          <w:iCs/>
        </w:rPr>
        <w:t>55</w:t>
      </w:r>
      <w:r w:rsidRPr="006B6781">
        <w:t>(1), 83-109.</w:t>
      </w:r>
      <w:r>
        <w:t xml:space="preserve"> doi:</w:t>
      </w:r>
      <w:r w:rsidRPr="006B6781">
        <w:t>10.1111/j.1744-6570.2002.tb00104.x</w:t>
      </w:r>
    </w:p>
    <w:p w:rsidR="002047C3" w:rsidRPr="00F23549" w:rsidRDefault="002047C3" w:rsidP="0071272F">
      <w:pPr>
        <w:spacing w:line="480" w:lineRule="auto"/>
        <w:ind w:left="720" w:hanging="720"/>
      </w:pPr>
      <w:proofErr w:type="gramStart"/>
      <w:r w:rsidRPr="002047C3">
        <w:t>Conway, N., &amp; Briner, R. B. (2002).</w:t>
      </w:r>
      <w:proofErr w:type="gramEnd"/>
      <w:r w:rsidRPr="002047C3">
        <w:t xml:space="preserve"> Full-time versus part-time employees: Understanding the links between work status, the psychological contract, and attitudes. </w:t>
      </w:r>
      <w:r w:rsidRPr="002047C3">
        <w:rPr>
          <w:i/>
          <w:iCs/>
        </w:rPr>
        <w:t>Journal of Vocational Behavior</w:t>
      </w:r>
      <w:r w:rsidRPr="002047C3">
        <w:t>, </w:t>
      </w:r>
      <w:r w:rsidRPr="002047C3">
        <w:rPr>
          <w:i/>
          <w:iCs/>
        </w:rPr>
        <w:t>61</w:t>
      </w:r>
      <w:r w:rsidRPr="002047C3">
        <w:t>(2), 279-301.</w:t>
      </w:r>
      <w:r w:rsidR="00685DCF">
        <w:t xml:space="preserve"> </w:t>
      </w:r>
      <w:r>
        <w:t>doi:</w:t>
      </w:r>
      <w:r w:rsidRPr="002047C3">
        <w:rPr>
          <w:rFonts w:eastAsia="Arial Unicode MS" w:cs="Times New Roman"/>
          <w:szCs w:val="24"/>
          <w:bdr w:val="none" w:sz="0" w:space="0" w:color="auto" w:frame="1"/>
          <w:shd w:val="clear" w:color="auto" w:fill="FFFFFF"/>
        </w:rPr>
        <w:t>10.1006/jvbe.2001.1857</w:t>
      </w:r>
    </w:p>
    <w:p w:rsidR="0071272F" w:rsidRPr="00F23549" w:rsidRDefault="0071272F" w:rsidP="0071272F">
      <w:pPr>
        <w:spacing w:line="480" w:lineRule="auto"/>
        <w:ind w:left="720" w:hanging="720"/>
      </w:pPr>
      <w:proofErr w:type="gramStart"/>
      <w:r w:rsidRPr="00F23549">
        <w:t>Cowherd, D. M., &amp; Levine, D. I. (1992).</w:t>
      </w:r>
      <w:proofErr w:type="gramEnd"/>
      <w:r w:rsidRPr="00F23549">
        <w:t xml:space="preserve"> Product quality and pay equity between lower-level employees and top management: An investigation of distributive justice theory. </w:t>
      </w:r>
      <w:r w:rsidRPr="00F23549">
        <w:rPr>
          <w:i/>
          <w:iCs/>
        </w:rPr>
        <w:t>Administrative Science Quarterly</w:t>
      </w:r>
      <w:r w:rsidRPr="00F23549">
        <w:t xml:space="preserve">, </w:t>
      </w:r>
      <w:r w:rsidRPr="00F23549">
        <w:rPr>
          <w:i/>
        </w:rPr>
        <w:t>37</w:t>
      </w:r>
      <w:r w:rsidRPr="00F23549">
        <w:t>(2), 302-320. Retrieved from http://www.jstor.org/stable/2393226</w:t>
      </w:r>
    </w:p>
    <w:p w:rsidR="0071272F" w:rsidRDefault="0071272F" w:rsidP="0071272F">
      <w:pPr>
        <w:spacing w:line="480" w:lineRule="auto"/>
        <w:ind w:left="720" w:hanging="720"/>
      </w:pPr>
      <w:proofErr w:type="gramStart"/>
      <w:r w:rsidRPr="00F23549">
        <w:t>Cropanzano, R., Bowen, D. E., &amp; Gilliland, S. W. (2007).</w:t>
      </w:r>
      <w:proofErr w:type="gramEnd"/>
      <w:r w:rsidRPr="00F23549">
        <w:t xml:space="preserve"> </w:t>
      </w:r>
      <w:proofErr w:type="gramStart"/>
      <w:r w:rsidRPr="00F23549">
        <w:t>The management of organizational justice.</w:t>
      </w:r>
      <w:proofErr w:type="gramEnd"/>
      <w:r w:rsidRPr="00F23549">
        <w:t xml:space="preserve"> </w:t>
      </w:r>
      <w:r w:rsidRPr="00F23549">
        <w:rPr>
          <w:i/>
          <w:iCs/>
        </w:rPr>
        <w:t>Academy of Management Perspectives, 21</w:t>
      </w:r>
      <w:r w:rsidRPr="00F23549">
        <w:t>(4), 34-48. Retrieved from http://www.jstor.org/stable/27747410</w:t>
      </w:r>
    </w:p>
    <w:p w:rsidR="0071272F" w:rsidRPr="00F23549" w:rsidRDefault="0071272F" w:rsidP="0071272F">
      <w:pPr>
        <w:spacing w:line="480" w:lineRule="auto"/>
        <w:ind w:left="720" w:hanging="720"/>
      </w:pPr>
      <w:r w:rsidRPr="00D376DF">
        <w:t>Cropanzano, R., &amp; Mitchell, M. S. (2005). Social exchange theory: An interdisciplinary review. </w:t>
      </w:r>
      <w:r w:rsidRPr="00D376DF">
        <w:rPr>
          <w:i/>
          <w:iCs/>
        </w:rPr>
        <w:t>Journal of Management</w:t>
      </w:r>
      <w:r w:rsidRPr="00D376DF">
        <w:t>, </w:t>
      </w:r>
      <w:r w:rsidRPr="00D376DF">
        <w:rPr>
          <w:i/>
          <w:iCs/>
        </w:rPr>
        <w:t>31</w:t>
      </w:r>
      <w:r w:rsidRPr="00D376DF">
        <w:t>(6), 874-900.</w:t>
      </w:r>
      <w:r>
        <w:t xml:space="preserve"> </w:t>
      </w:r>
      <w:proofErr w:type="gramStart"/>
      <w:r>
        <w:t>doi:</w:t>
      </w:r>
      <w:proofErr w:type="gramEnd"/>
      <w:r w:rsidRPr="00D376DF">
        <w:rPr>
          <w:bCs/>
        </w:rPr>
        <w:t>10.1177/0149206305279602</w:t>
      </w:r>
    </w:p>
    <w:p w:rsidR="0071272F" w:rsidRPr="00F23549" w:rsidRDefault="0071272F" w:rsidP="0071272F">
      <w:pPr>
        <w:spacing w:line="480" w:lineRule="auto"/>
        <w:ind w:left="720" w:hanging="720"/>
      </w:pPr>
      <w:proofErr w:type="gramStart"/>
      <w:r w:rsidRPr="00F23549">
        <w:lastRenderedPageBreak/>
        <w:t xml:space="preserve">Cropanzano, R., </w:t>
      </w:r>
      <w:proofErr w:type="spellStart"/>
      <w:r w:rsidRPr="00F23549">
        <w:t>Prehar</w:t>
      </w:r>
      <w:proofErr w:type="spellEnd"/>
      <w:r w:rsidRPr="00F23549">
        <w:t>, C. A., &amp; Chen, P. Y. (2002).</w:t>
      </w:r>
      <w:proofErr w:type="gramEnd"/>
      <w:r w:rsidRPr="00F23549">
        <w:t xml:space="preserve"> </w:t>
      </w:r>
      <w:proofErr w:type="gramStart"/>
      <w:r w:rsidRPr="00F23549">
        <w:t>Using social exchange theory to distinguish procedural from interactional justice.</w:t>
      </w:r>
      <w:proofErr w:type="gramEnd"/>
      <w:r w:rsidRPr="00F23549">
        <w:t xml:space="preserve"> </w:t>
      </w:r>
      <w:r w:rsidRPr="00F23549">
        <w:rPr>
          <w:i/>
          <w:iCs/>
        </w:rPr>
        <w:t>Group &amp; Organization Management</w:t>
      </w:r>
      <w:r w:rsidRPr="00F23549">
        <w:t xml:space="preserve">, </w:t>
      </w:r>
      <w:r w:rsidRPr="00F23549">
        <w:rPr>
          <w:i/>
          <w:iCs/>
        </w:rPr>
        <w:t>27</w:t>
      </w:r>
      <w:r w:rsidRPr="00F23549">
        <w:t xml:space="preserve">(3), 324-351. </w:t>
      </w:r>
      <w:proofErr w:type="gramStart"/>
      <w:r w:rsidRPr="00F23549">
        <w:rPr>
          <w:bCs/>
        </w:rPr>
        <w:t>doi:</w:t>
      </w:r>
      <w:proofErr w:type="gramEnd"/>
      <w:r w:rsidRPr="00F23549">
        <w:rPr>
          <w:bCs/>
        </w:rPr>
        <w:t>10.1177/1059601102027003002</w:t>
      </w:r>
    </w:p>
    <w:p w:rsidR="0071272F" w:rsidRPr="00F23549" w:rsidRDefault="0071272F" w:rsidP="0071272F">
      <w:pPr>
        <w:spacing w:line="480" w:lineRule="auto"/>
        <w:ind w:left="720" w:hanging="720"/>
      </w:pPr>
      <w:proofErr w:type="gramStart"/>
      <w:r w:rsidRPr="00F23549">
        <w:t>Cropanzano, R., Rupp, D. E., &amp; Byrne, Z. S. (2003).</w:t>
      </w:r>
      <w:proofErr w:type="gramEnd"/>
      <w:r w:rsidRPr="00F23549">
        <w:t xml:space="preserve"> </w:t>
      </w:r>
      <w:proofErr w:type="gramStart"/>
      <w:r w:rsidRPr="00F23549">
        <w:t>The relationship of emotional exhaustion to work attitudes, job performance, and organizational citizenship behaviors.</w:t>
      </w:r>
      <w:proofErr w:type="gramEnd"/>
      <w:r w:rsidRPr="00F23549">
        <w:t xml:space="preserve"> </w:t>
      </w:r>
      <w:proofErr w:type="gramStart"/>
      <w:r w:rsidRPr="00F23549">
        <w:rPr>
          <w:i/>
          <w:iCs/>
        </w:rPr>
        <w:t>Journal of Applied Psychology</w:t>
      </w:r>
      <w:r w:rsidRPr="00F23549">
        <w:t xml:space="preserve">, </w:t>
      </w:r>
      <w:r w:rsidRPr="00F23549">
        <w:rPr>
          <w:i/>
          <w:iCs/>
        </w:rPr>
        <w:t>88</w:t>
      </w:r>
      <w:r w:rsidRPr="00F23549">
        <w:t>(1), 160.</w:t>
      </w:r>
      <w:proofErr w:type="gramEnd"/>
      <w:r w:rsidRPr="00F23549">
        <w:t xml:space="preserve"> doi:10.1037/0021-9010.88.1.160</w:t>
      </w:r>
    </w:p>
    <w:p w:rsidR="0071272F" w:rsidRPr="00F23549" w:rsidRDefault="0071272F" w:rsidP="0071272F">
      <w:pPr>
        <w:spacing w:line="480" w:lineRule="auto"/>
        <w:ind w:left="720" w:hanging="720"/>
      </w:pPr>
      <w:proofErr w:type="spellStart"/>
      <w:proofErr w:type="gramStart"/>
      <w:r w:rsidRPr="00F23549">
        <w:t>Dansereau</w:t>
      </w:r>
      <w:proofErr w:type="spellEnd"/>
      <w:r w:rsidRPr="00F23549">
        <w:t xml:space="preserve">, F., Cashman, J., &amp; </w:t>
      </w:r>
      <w:proofErr w:type="spellStart"/>
      <w:r w:rsidRPr="00F23549">
        <w:t>Graen</w:t>
      </w:r>
      <w:proofErr w:type="spellEnd"/>
      <w:r w:rsidRPr="00F23549">
        <w:t>, G. (1973).</w:t>
      </w:r>
      <w:proofErr w:type="gramEnd"/>
      <w:r w:rsidRPr="00F23549">
        <w:t xml:space="preserve"> </w:t>
      </w:r>
      <w:proofErr w:type="gramStart"/>
      <w:r w:rsidRPr="00F23549">
        <w:t>Instrumentality theory and equity theory as complementary approaches in predicting the relationship of leadership and turnover among managers.</w:t>
      </w:r>
      <w:proofErr w:type="gramEnd"/>
      <w:r w:rsidRPr="00F23549">
        <w:t xml:space="preserve"> </w:t>
      </w:r>
      <w:r w:rsidRPr="00F23549">
        <w:rPr>
          <w:i/>
          <w:iCs/>
        </w:rPr>
        <w:t>Organizational Behavior and Human Performance</w:t>
      </w:r>
      <w:r w:rsidRPr="00F23549">
        <w:t xml:space="preserve">, </w:t>
      </w:r>
      <w:r w:rsidRPr="00F23549">
        <w:rPr>
          <w:i/>
          <w:iCs/>
        </w:rPr>
        <w:t>10</w:t>
      </w:r>
      <w:r w:rsidRPr="00F23549">
        <w:t xml:space="preserve">(2), 184-200. </w:t>
      </w:r>
      <w:proofErr w:type="gramStart"/>
      <w:r w:rsidRPr="00F23549">
        <w:rPr>
          <w:rFonts w:hint="eastAsia"/>
        </w:rPr>
        <w:t>doi</w:t>
      </w:r>
      <w:r w:rsidRPr="00F23549">
        <w:t>:</w:t>
      </w:r>
      <w:proofErr w:type="gramEnd"/>
      <w:r w:rsidRPr="00F23549">
        <w:rPr>
          <w:rFonts w:hint="eastAsia"/>
        </w:rPr>
        <w:t>10.1016/0030-5073(73)90012-3</w:t>
      </w:r>
    </w:p>
    <w:p w:rsidR="0071272F" w:rsidRDefault="0071272F" w:rsidP="0071272F">
      <w:pPr>
        <w:spacing w:line="480" w:lineRule="auto"/>
        <w:ind w:left="720" w:hanging="720"/>
      </w:pPr>
      <w:proofErr w:type="spellStart"/>
      <w:proofErr w:type="gramStart"/>
      <w:r w:rsidRPr="00F23549">
        <w:t>Dansereau</w:t>
      </w:r>
      <w:proofErr w:type="spellEnd"/>
      <w:r w:rsidRPr="00F23549">
        <w:t xml:space="preserve">, F., </w:t>
      </w:r>
      <w:proofErr w:type="spellStart"/>
      <w:r w:rsidRPr="00F23549">
        <w:t>Graen</w:t>
      </w:r>
      <w:proofErr w:type="spellEnd"/>
      <w:r w:rsidRPr="00F23549">
        <w:t xml:space="preserve">, G., &amp; </w:t>
      </w:r>
      <w:proofErr w:type="spellStart"/>
      <w:r w:rsidRPr="00F23549">
        <w:t>Haga</w:t>
      </w:r>
      <w:proofErr w:type="spellEnd"/>
      <w:r w:rsidRPr="00F23549">
        <w:t>, W. J. (1975).</w:t>
      </w:r>
      <w:proofErr w:type="gramEnd"/>
      <w:r w:rsidRPr="00F23549">
        <w:t xml:space="preserve"> A vertical dyad linkage approach to leadership within formal organizations: A longitudinal investigation of the role making process. </w:t>
      </w:r>
      <w:r w:rsidRPr="00F23549">
        <w:rPr>
          <w:i/>
          <w:iCs/>
        </w:rPr>
        <w:t>Organizational Behavior and Human Performance</w:t>
      </w:r>
      <w:r w:rsidRPr="00F23549">
        <w:t xml:space="preserve">, </w:t>
      </w:r>
      <w:r w:rsidRPr="00F23549">
        <w:rPr>
          <w:i/>
          <w:iCs/>
        </w:rPr>
        <w:t>13</w:t>
      </w:r>
      <w:r w:rsidRPr="00F23549">
        <w:t xml:space="preserve">(1), 46-78. </w:t>
      </w:r>
      <w:proofErr w:type="gramStart"/>
      <w:r w:rsidRPr="00F23549">
        <w:rPr>
          <w:rFonts w:hint="eastAsia"/>
        </w:rPr>
        <w:t>doi</w:t>
      </w:r>
      <w:r w:rsidRPr="00F23549">
        <w:t>:</w:t>
      </w:r>
      <w:proofErr w:type="gramEnd"/>
      <w:r w:rsidRPr="00F23549">
        <w:rPr>
          <w:rFonts w:hint="eastAsia"/>
        </w:rPr>
        <w:t>10.1016/0030-5073(75)90005-7</w:t>
      </w:r>
    </w:p>
    <w:p w:rsidR="0071272F" w:rsidRPr="00F23549" w:rsidRDefault="0071272F" w:rsidP="0071272F">
      <w:pPr>
        <w:spacing w:line="480" w:lineRule="auto"/>
        <w:ind w:left="720" w:hanging="720"/>
      </w:pPr>
      <w:proofErr w:type="spellStart"/>
      <w:proofErr w:type="gramStart"/>
      <w:r w:rsidRPr="00A25002">
        <w:t>Demerouti</w:t>
      </w:r>
      <w:proofErr w:type="spellEnd"/>
      <w:r w:rsidRPr="00A25002">
        <w:t xml:space="preserve">, E., Bakker, A. B., </w:t>
      </w:r>
      <w:proofErr w:type="spellStart"/>
      <w:r w:rsidRPr="00A25002">
        <w:t>Nachreiner</w:t>
      </w:r>
      <w:proofErr w:type="spellEnd"/>
      <w:r w:rsidRPr="00A25002">
        <w:t xml:space="preserve">, F., &amp; </w:t>
      </w:r>
      <w:proofErr w:type="spellStart"/>
      <w:r w:rsidRPr="00A25002">
        <w:t>Schaufeli</w:t>
      </w:r>
      <w:proofErr w:type="spellEnd"/>
      <w:r w:rsidRPr="00A25002">
        <w:t>, W. B. (2001).</w:t>
      </w:r>
      <w:proofErr w:type="gramEnd"/>
      <w:r w:rsidRPr="00A25002">
        <w:t xml:space="preserve"> The job demands-resources model of burnout. </w:t>
      </w:r>
      <w:r w:rsidRPr="00A25002">
        <w:rPr>
          <w:i/>
          <w:iCs/>
        </w:rPr>
        <w:t xml:space="preserve">Journal of Applied </w:t>
      </w:r>
      <w:r w:rsidR="00371B62">
        <w:rPr>
          <w:i/>
          <w:iCs/>
        </w:rPr>
        <w:t>P</w:t>
      </w:r>
      <w:r w:rsidRPr="00A25002">
        <w:rPr>
          <w:i/>
          <w:iCs/>
        </w:rPr>
        <w:t>sychology</w:t>
      </w:r>
      <w:r w:rsidRPr="00A25002">
        <w:t>, </w:t>
      </w:r>
      <w:r w:rsidRPr="00A25002">
        <w:rPr>
          <w:i/>
          <w:iCs/>
        </w:rPr>
        <w:t>86</w:t>
      </w:r>
      <w:r w:rsidRPr="00A25002">
        <w:t>(3), 499</w:t>
      </w:r>
      <w:r>
        <w:t>-512</w:t>
      </w:r>
      <w:r w:rsidRPr="00A25002">
        <w:t>.</w:t>
      </w:r>
      <w:r>
        <w:t xml:space="preserve"> doi:</w:t>
      </w:r>
      <w:r w:rsidRPr="00BB7354">
        <w:t>10.1037/0021-9010.86.3.499</w:t>
      </w:r>
    </w:p>
    <w:p w:rsidR="0071272F" w:rsidRDefault="0071272F" w:rsidP="0071272F">
      <w:pPr>
        <w:spacing w:line="480" w:lineRule="auto"/>
        <w:ind w:left="720" w:hanging="720"/>
      </w:pPr>
      <w:proofErr w:type="gramStart"/>
      <w:r w:rsidRPr="00F23549">
        <w:t>Deutsch, M. (1975).</w:t>
      </w:r>
      <w:proofErr w:type="gramEnd"/>
      <w:r w:rsidRPr="00F23549">
        <w:t xml:space="preserve"> Equity, equality, and need: What determines which value will be used as the basis of distributive justice? </w:t>
      </w:r>
      <w:r w:rsidRPr="00F23549">
        <w:rPr>
          <w:i/>
          <w:iCs/>
        </w:rPr>
        <w:t>Journal of Social Issues</w:t>
      </w:r>
      <w:r w:rsidRPr="00F23549">
        <w:t xml:space="preserve">, </w:t>
      </w:r>
      <w:r w:rsidRPr="00F23549">
        <w:rPr>
          <w:i/>
          <w:iCs/>
        </w:rPr>
        <w:t>31</w:t>
      </w:r>
      <w:r w:rsidRPr="00F23549">
        <w:t>(3), 137-149. doi:10.1111/j.1540-4560.1975.tb01000.x</w:t>
      </w:r>
    </w:p>
    <w:p w:rsidR="0071272F" w:rsidRPr="00F23549" w:rsidRDefault="0071272F" w:rsidP="0071272F">
      <w:pPr>
        <w:spacing w:line="480" w:lineRule="auto"/>
        <w:ind w:left="720" w:hanging="720"/>
      </w:pPr>
      <w:proofErr w:type="gramStart"/>
      <w:r w:rsidRPr="00AE23A0">
        <w:t xml:space="preserve">De Boer, E. M., Bakker, A. B., </w:t>
      </w:r>
      <w:proofErr w:type="spellStart"/>
      <w:r w:rsidRPr="00AE23A0">
        <w:t>Syroit</w:t>
      </w:r>
      <w:proofErr w:type="spellEnd"/>
      <w:r w:rsidRPr="00AE23A0">
        <w:t xml:space="preserve">, J. E., &amp; </w:t>
      </w:r>
      <w:proofErr w:type="spellStart"/>
      <w:r w:rsidRPr="00AE23A0">
        <w:t>Schaufeli</w:t>
      </w:r>
      <w:proofErr w:type="spellEnd"/>
      <w:r w:rsidRPr="00AE23A0">
        <w:t>, W. B. (2002).</w:t>
      </w:r>
      <w:proofErr w:type="gramEnd"/>
      <w:r w:rsidRPr="00AE23A0">
        <w:t xml:space="preserve"> </w:t>
      </w:r>
      <w:proofErr w:type="gramStart"/>
      <w:r w:rsidRPr="00AE23A0">
        <w:t>Unfairness at work as a predictor of absenteeism.</w:t>
      </w:r>
      <w:proofErr w:type="gramEnd"/>
      <w:r w:rsidRPr="00AE23A0">
        <w:t> </w:t>
      </w:r>
      <w:r w:rsidRPr="00AE23A0">
        <w:rPr>
          <w:i/>
          <w:iCs/>
        </w:rPr>
        <w:t>Journal of Organizational Behavior</w:t>
      </w:r>
      <w:r w:rsidRPr="00AE23A0">
        <w:t>,</w:t>
      </w:r>
      <w:r>
        <w:t xml:space="preserve"> </w:t>
      </w:r>
      <w:r w:rsidRPr="00AE23A0">
        <w:rPr>
          <w:i/>
          <w:iCs/>
        </w:rPr>
        <w:t>23</w:t>
      </w:r>
      <w:r w:rsidRPr="00AE23A0">
        <w:t>(2), 181-197.</w:t>
      </w:r>
      <w:r>
        <w:t xml:space="preserve"> doi:</w:t>
      </w:r>
      <w:r w:rsidRPr="00AE23A0">
        <w:t>10.1002/job.135</w:t>
      </w:r>
    </w:p>
    <w:p w:rsidR="0071272F" w:rsidRPr="00F23549" w:rsidRDefault="0071272F" w:rsidP="0071272F">
      <w:pPr>
        <w:spacing w:line="480" w:lineRule="auto"/>
        <w:ind w:left="720" w:hanging="720"/>
      </w:pPr>
      <w:proofErr w:type="spellStart"/>
      <w:r>
        <w:rPr>
          <w:bCs/>
        </w:rPr>
        <w:lastRenderedPageBreak/>
        <w:t>Downton</w:t>
      </w:r>
      <w:proofErr w:type="spellEnd"/>
      <w:r>
        <w:rPr>
          <w:bCs/>
        </w:rPr>
        <w:t xml:space="preserve">, J. V. (1973). </w:t>
      </w:r>
      <w:r w:rsidRPr="00D8640F">
        <w:rPr>
          <w:bCs/>
          <w:i/>
        </w:rPr>
        <w:t>Rebel leadership: Commitment and charisma in the revolutionary process</w:t>
      </w:r>
      <w:r>
        <w:rPr>
          <w:bCs/>
        </w:rPr>
        <w:t>. New York: Free Press.</w:t>
      </w:r>
    </w:p>
    <w:p w:rsidR="0071272F" w:rsidRPr="00F23549" w:rsidRDefault="0071272F" w:rsidP="0071272F">
      <w:pPr>
        <w:spacing w:line="480" w:lineRule="auto"/>
        <w:ind w:left="720" w:hanging="720"/>
      </w:pPr>
      <w:proofErr w:type="spellStart"/>
      <w:proofErr w:type="gramStart"/>
      <w:r w:rsidRPr="00F23549">
        <w:t>Duchon</w:t>
      </w:r>
      <w:proofErr w:type="spellEnd"/>
      <w:r w:rsidRPr="00F23549">
        <w:t>, D., Green, S. G., &amp; Taber, T. D. (1986).</w:t>
      </w:r>
      <w:proofErr w:type="gramEnd"/>
      <w:r w:rsidRPr="00F23549">
        <w:t xml:space="preserve"> Vertical dyad linkage: A longitudinal assessment of antecedents, measures, and consequences. </w:t>
      </w:r>
      <w:r w:rsidRPr="00F23549">
        <w:rPr>
          <w:i/>
          <w:iCs/>
        </w:rPr>
        <w:t>Journal of Applied Psychology</w:t>
      </w:r>
      <w:r w:rsidRPr="00F23549">
        <w:t xml:space="preserve">, </w:t>
      </w:r>
      <w:r w:rsidRPr="00F23549">
        <w:rPr>
          <w:i/>
          <w:iCs/>
        </w:rPr>
        <w:t>71</w:t>
      </w:r>
      <w:r w:rsidRPr="00F23549">
        <w:t>(1), 56-60. doi:10.1037/0021-9010.71.1.56</w:t>
      </w:r>
    </w:p>
    <w:p w:rsidR="0071272F" w:rsidRDefault="0071272F" w:rsidP="0071272F">
      <w:pPr>
        <w:spacing w:line="480" w:lineRule="auto"/>
        <w:ind w:left="720" w:hanging="720"/>
        <w:rPr>
          <w:bCs/>
        </w:rPr>
      </w:pPr>
      <w:proofErr w:type="spellStart"/>
      <w:proofErr w:type="gramStart"/>
      <w:r w:rsidRPr="00F23549">
        <w:t>Dulebohn</w:t>
      </w:r>
      <w:proofErr w:type="spellEnd"/>
      <w:r w:rsidRPr="00F23549">
        <w:t xml:space="preserve">, J. H., &amp; </w:t>
      </w:r>
      <w:proofErr w:type="spellStart"/>
      <w:r w:rsidRPr="00F23549">
        <w:t>Martocchio</w:t>
      </w:r>
      <w:proofErr w:type="spellEnd"/>
      <w:r w:rsidRPr="00F23549">
        <w:t>, J. J. (1998).</w:t>
      </w:r>
      <w:proofErr w:type="gramEnd"/>
      <w:r w:rsidRPr="00F23549">
        <w:t xml:space="preserve"> Employee perceptions of the fairness of work group incentive pay plans. </w:t>
      </w:r>
      <w:r w:rsidRPr="00F23549">
        <w:rPr>
          <w:i/>
          <w:iCs/>
        </w:rPr>
        <w:t>Journal of Management</w:t>
      </w:r>
      <w:r w:rsidRPr="00F23549">
        <w:t>, </w:t>
      </w:r>
      <w:r w:rsidRPr="00F23549">
        <w:rPr>
          <w:i/>
          <w:iCs/>
        </w:rPr>
        <w:t>24</w:t>
      </w:r>
      <w:r w:rsidRPr="00F23549">
        <w:t xml:space="preserve">(4), 469-488. </w:t>
      </w:r>
      <w:proofErr w:type="gramStart"/>
      <w:r w:rsidRPr="00F23549">
        <w:t>doi:</w:t>
      </w:r>
      <w:proofErr w:type="gramEnd"/>
      <w:r w:rsidRPr="00F23549">
        <w:rPr>
          <w:bCs/>
        </w:rPr>
        <w:t>10.1177/014920639802400401</w:t>
      </w:r>
    </w:p>
    <w:p w:rsidR="0071272F" w:rsidRDefault="0071272F" w:rsidP="0071272F">
      <w:pPr>
        <w:spacing w:line="480" w:lineRule="auto"/>
        <w:ind w:left="720" w:hanging="720"/>
      </w:pPr>
      <w:proofErr w:type="spellStart"/>
      <w:proofErr w:type="gramStart"/>
      <w:r w:rsidRPr="00784DB2">
        <w:t>Dvir</w:t>
      </w:r>
      <w:proofErr w:type="spellEnd"/>
      <w:r w:rsidRPr="00784DB2">
        <w:t xml:space="preserve">, T., Eden, D., </w:t>
      </w:r>
      <w:proofErr w:type="spellStart"/>
      <w:r w:rsidRPr="00784DB2">
        <w:t>Avolio</w:t>
      </w:r>
      <w:proofErr w:type="spellEnd"/>
      <w:r w:rsidRPr="00784DB2">
        <w:t>, B. J., &amp; Shamir, B. (2002).</w:t>
      </w:r>
      <w:proofErr w:type="gramEnd"/>
      <w:r w:rsidRPr="00784DB2">
        <w:t xml:space="preserve"> Impact of transformational leadership on follower development and performance: A field experiment.</w:t>
      </w:r>
      <w:r>
        <w:t xml:space="preserve"> </w:t>
      </w:r>
      <w:r w:rsidRPr="00784DB2">
        <w:rPr>
          <w:i/>
          <w:iCs/>
        </w:rPr>
        <w:t xml:space="preserve">Academy of </w:t>
      </w:r>
      <w:r>
        <w:rPr>
          <w:i/>
          <w:iCs/>
        </w:rPr>
        <w:t>Management J</w:t>
      </w:r>
      <w:r w:rsidRPr="00784DB2">
        <w:rPr>
          <w:i/>
          <w:iCs/>
        </w:rPr>
        <w:t>ournal</w:t>
      </w:r>
      <w:r w:rsidRPr="00784DB2">
        <w:t>, </w:t>
      </w:r>
      <w:r w:rsidRPr="00784DB2">
        <w:rPr>
          <w:i/>
          <w:iCs/>
        </w:rPr>
        <w:t>45</w:t>
      </w:r>
      <w:r w:rsidRPr="00784DB2">
        <w:t>(4), 735-744.</w:t>
      </w:r>
      <w:r>
        <w:t xml:space="preserve"> Retrieved from </w:t>
      </w:r>
      <w:r w:rsidRPr="00784DB2">
        <w:t>http://www.jstor.org/stable/3069307</w:t>
      </w:r>
    </w:p>
    <w:p w:rsidR="0071272F" w:rsidRDefault="0071272F" w:rsidP="0071272F">
      <w:pPr>
        <w:spacing w:line="480" w:lineRule="auto"/>
        <w:ind w:left="720" w:hanging="720"/>
      </w:pPr>
      <w:proofErr w:type="spellStart"/>
      <w:r w:rsidRPr="005B50A3">
        <w:t>Ehrhart</w:t>
      </w:r>
      <w:proofErr w:type="spellEnd"/>
      <w:r w:rsidRPr="005B50A3">
        <w:t xml:space="preserve">, M. G. (2004). </w:t>
      </w:r>
      <w:proofErr w:type="gramStart"/>
      <w:r w:rsidRPr="005B50A3">
        <w:t>L</w:t>
      </w:r>
      <w:r>
        <w:t>eadership</w:t>
      </w:r>
      <w:r w:rsidRPr="005B50A3">
        <w:t xml:space="preserve"> </w:t>
      </w:r>
      <w:r>
        <w:t>and procedural justice climate</w:t>
      </w:r>
      <w:r w:rsidRPr="005B50A3">
        <w:t xml:space="preserve"> </w:t>
      </w:r>
      <w:r>
        <w:t>antecedents of unit-level</w:t>
      </w:r>
      <w:r w:rsidRPr="005B50A3">
        <w:t xml:space="preserve"> </w:t>
      </w:r>
      <w:r>
        <w:t>organizational citizenship behavior</w:t>
      </w:r>
      <w:r w:rsidRPr="005B50A3">
        <w:t>.</w:t>
      </w:r>
      <w:proofErr w:type="gramEnd"/>
      <w:r>
        <w:t xml:space="preserve"> </w:t>
      </w:r>
      <w:r w:rsidRPr="005B50A3">
        <w:rPr>
          <w:i/>
          <w:iCs/>
        </w:rPr>
        <w:t>Personnel Psychology</w:t>
      </w:r>
      <w:r w:rsidRPr="005B50A3">
        <w:t>, </w:t>
      </w:r>
      <w:r w:rsidRPr="005B50A3">
        <w:rPr>
          <w:i/>
          <w:iCs/>
        </w:rPr>
        <w:t>57</w:t>
      </w:r>
      <w:r w:rsidRPr="005B50A3">
        <w:t>(1), 61-94.</w:t>
      </w:r>
      <w:r>
        <w:t xml:space="preserve"> </w:t>
      </w:r>
      <w:r w:rsidRPr="005B50A3">
        <w:rPr>
          <w:rFonts w:cs="Times New Roman"/>
          <w:szCs w:val="24"/>
        </w:rPr>
        <w:t>doi</w:t>
      </w:r>
      <w:r w:rsidRPr="005B50A3">
        <w:rPr>
          <w:rFonts w:cs="Times New Roman"/>
          <w:color w:val="000000"/>
          <w:szCs w:val="24"/>
          <w:shd w:val="clear" w:color="auto" w:fill="FFFFFF"/>
        </w:rPr>
        <w:t>:</w:t>
      </w:r>
      <w:r w:rsidRPr="005B50A3">
        <w:rPr>
          <w:rFonts w:cs="Times New Roman"/>
          <w:szCs w:val="24"/>
        </w:rPr>
        <w:t>10</w:t>
      </w:r>
      <w:r w:rsidRPr="005B50A3">
        <w:t>.1111/j.1744-6570.2004.tb02484.x</w:t>
      </w:r>
      <w:r>
        <w:t>:</w:t>
      </w:r>
    </w:p>
    <w:p w:rsidR="0071272F" w:rsidRDefault="0071272F" w:rsidP="0071272F">
      <w:pPr>
        <w:spacing w:line="480" w:lineRule="auto"/>
        <w:ind w:left="720" w:hanging="720"/>
      </w:pPr>
      <w:proofErr w:type="spellStart"/>
      <w:proofErr w:type="gramStart"/>
      <w:r w:rsidRPr="00B225FF">
        <w:t>Elovainio</w:t>
      </w:r>
      <w:proofErr w:type="spellEnd"/>
      <w:r w:rsidRPr="00B225FF">
        <w:t xml:space="preserve">, M., </w:t>
      </w:r>
      <w:proofErr w:type="spellStart"/>
      <w:r w:rsidRPr="00B225FF">
        <w:t>Kivimäki</w:t>
      </w:r>
      <w:proofErr w:type="spellEnd"/>
      <w:r w:rsidRPr="00B225FF">
        <w:t xml:space="preserve">, M., &amp; </w:t>
      </w:r>
      <w:proofErr w:type="spellStart"/>
      <w:r w:rsidRPr="00B225FF">
        <w:t>Vahtera</w:t>
      </w:r>
      <w:proofErr w:type="spellEnd"/>
      <w:r w:rsidRPr="00B225FF">
        <w:t>, J. (2002).</w:t>
      </w:r>
      <w:proofErr w:type="gramEnd"/>
      <w:r w:rsidRPr="00B225FF">
        <w:t xml:space="preserve"> Organizational justice: </w:t>
      </w:r>
      <w:r w:rsidR="00371B62">
        <w:t>E</w:t>
      </w:r>
      <w:r w:rsidRPr="00B225FF">
        <w:t>vidence of a new psychosocial predictor of health. </w:t>
      </w:r>
      <w:r w:rsidRPr="00B225FF">
        <w:rPr>
          <w:i/>
          <w:iCs/>
        </w:rPr>
        <w:t xml:space="preserve">American </w:t>
      </w:r>
      <w:r w:rsidR="00371B62">
        <w:rPr>
          <w:i/>
          <w:iCs/>
        </w:rPr>
        <w:t>J</w:t>
      </w:r>
      <w:r w:rsidRPr="00B225FF">
        <w:rPr>
          <w:i/>
          <w:iCs/>
        </w:rPr>
        <w:t xml:space="preserve">ournal of </w:t>
      </w:r>
      <w:r w:rsidR="00371B62">
        <w:rPr>
          <w:i/>
          <w:iCs/>
        </w:rPr>
        <w:t>P</w:t>
      </w:r>
      <w:r w:rsidRPr="00B225FF">
        <w:rPr>
          <w:i/>
          <w:iCs/>
        </w:rPr>
        <w:t xml:space="preserve">ublic </w:t>
      </w:r>
      <w:r w:rsidR="00371B62">
        <w:rPr>
          <w:i/>
          <w:iCs/>
        </w:rPr>
        <w:t>H</w:t>
      </w:r>
      <w:r w:rsidRPr="00B225FF">
        <w:rPr>
          <w:i/>
          <w:iCs/>
        </w:rPr>
        <w:t>ealth</w:t>
      </w:r>
      <w:r w:rsidRPr="00B225FF">
        <w:t>,</w:t>
      </w:r>
      <w:r>
        <w:t xml:space="preserve"> </w:t>
      </w:r>
      <w:r w:rsidRPr="00B225FF">
        <w:rPr>
          <w:i/>
          <w:iCs/>
        </w:rPr>
        <w:t>92</w:t>
      </w:r>
      <w:r w:rsidRPr="00B225FF">
        <w:t>(1), 105-108.</w:t>
      </w:r>
      <w:r>
        <w:t xml:space="preserve"> doi:</w:t>
      </w:r>
      <w:r w:rsidRPr="00B225FF">
        <w:t>10.2105/AJPH.92.1.105</w:t>
      </w:r>
    </w:p>
    <w:p w:rsidR="008E7CC1" w:rsidRDefault="008E7CC1" w:rsidP="0071272F">
      <w:pPr>
        <w:spacing w:line="480" w:lineRule="auto"/>
        <w:ind w:left="720" w:hanging="720"/>
      </w:pPr>
      <w:r w:rsidRPr="008E7CC1">
        <w:t xml:space="preserve">Emerson, R. M. (1976). </w:t>
      </w:r>
      <w:proofErr w:type="gramStart"/>
      <w:r w:rsidRPr="008E7CC1">
        <w:t>Social exchange theory.</w:t>
      </w:r>
      <w:proofErr w:type="gramEnd"/>
      <w:r w:rsidRPr="008E7CC1">
        <w:t> </w:t>
      </w:r>
      <w:proofErr w:type="gramStart"/>
      <w:r w:rsidRPr="008E7CC1">
        <w:rPr>
          <w:i/>
          <w:iCs/>
        </w:rPr>
        <w:t>Annual review of sociology</w:t>
      </w:r>
      <w:r w:rsidRPr="008E7CC1">
        <w:t>, 335-362.</w:t>
      </w:r>
      <w:proofErr w:type="gramEnd"/>
      <w:r>
        <w:t xml:space="preserve"> </w:t>
      </w:r>
      <w:r w:rsidRPr="008E7CC1">
        <w:t>http://www.jstor.org/stable/2946096</w:t>
      </w:r>
    </w:p>
    <w:p w:rsidR="00E64240" w:rsidRDefault="00E64240" w:rsidP="0071272F">
      <w:pPr>
        <w:spacing w:line="480" w:lineRule="auto"/>
        <w:ind w:left="720" w:hanging="720"/>
      </w:pPr>
      <w:proofErr w:type="gramStart"/>
      <w:r w:rsidRPr="00E64240">
        <w:t>Emery, C. R., &amp; Barker, K. J. (2007).</w:t>
      </w:r>
      <w:proofErr w:type="gramEnd"/>
      <w:r w:rsidRPr="00E64240">
        <w:t xml:space="preserve"> </w:t>
      </w:r>
      <w:r>
        <w:t>The effect</w:t>
      </w:r>
      <w:r w:rsidR="00371B62">
        <w:t xml:space="preserve"> </w:t>
      </w:r>
      <w:r>
        <w:t>of transactional and transformational leadership styles</w:t>
      </w:r>
      <w:r w:rsidRPr="00E64240">
        <w:t xml:space="preserve"> </w:t>
      </w:r>
      <w:r>
        <w:t>on the organizational commitment</w:t>
      </w:r>
      <w:r w:rsidRPr="00E64240">
        <w:t xml:space="preserve"> </w:t>
      </w:r>
      <w:r>
        <w:t>and job satisfaction of customer</w:t>
      </w:r>
      <w:r w:rsidRPr="00E64240">
        <w:t xml:space="preserve"> </w:t>
      </w:r>
      <w:r>
        <w:t>contact personnel</w:t>
      </w:r>
      <w:r w:rsidRPr="00E64240">
        <w:t>. </w:t>
      </w:r>
      <w:r w:rsidRPr="00E64240">
        <w:rPr>
          <w:i/>
          <w:iCs/>
        </w:rPr>
        <w:t>Journal of Organizational Culture, Communications &amp; Conflict</w:t>
      </w:r>
      <w:r w:rsidRPr="00E64240">
        <w:t>,</w:t>
      </w:r>
      <w:r>
        <w:t xml:space="preserve"> </w:t>
      </w:r>
      <w:r w:rsidRPr="00E64240">
        <w:rPr>
          <w:i/>
          <w:iCs/>
        </w:rPr>
        <w:t>11</w:t>
      </w:r>
      <w:r w:rsidRPr="00E64240">
        <w:t>(1)</w:t>
      </w:r>
      <w:r>
        <w:t xml:space="preserve"> 77-90</w:t>
      </w:r>
      <w:r w:rsidRPr="00E64240">
        <w:t>.</w:t>
      </w:r>
      <w:r>
        <w:t xml:space="preserve"> </w:t>
      </w:r>
      <w:proofErr w:type="gramStart"/>
      <w:r>
        <w:t xml:space="preserve">Retrieved from </w:t>
      </w:r>
      <w:proofErr w:type="spellStart"/>
      <w:r>
        <w:t>Ebsco</w:t>
      </w:r>
      <w:proofErr w:type="spellEnd"/>
      <w:r>
        <w:t xml:space="preserve"> Host.</w:t>
      </w:r>
      <w:proofErr w:type="gramEnd"/>
    </w:p>
    <w:p w:rsidR="0071272F" w:rsidRPr="00F23549" w:rsidRDefault="0071272F" w:rsidP="0071272F">
      <w:pPr>
        <w:spacing w:line="480" w:lineRule="auto"/>
        <w:ind w:left="720" w:hanging="720"/>
      </w:pPr>
      <w:proofErr w:type="spellStart"/>
      <w:r w:rsidRPr="00D04352">
        <w:lastRenderedPageBreak/>
        <w:t>Folger</w:t>
      </w:r>
      <w:proofErr w:type="spellEnd"/>
      <w:r w:rsidRPr="00D04352">
        <w:t>, R. (1977). Distributive and procedural justice: Combined impact of voice and improvement on experienced inequity. </w:t>
      </w:r>
      <w:proofErr w:type="gramStart"/>
      <w:r w:rsidRPr="00D04352">
        <w:rPr>
          <w:i/>
          <w:iCs/>
        </w:rPr>
        <w:t>Journal of Personality and Social Psychology</w:t>
      </w:r>
      <w:r w:rsidRPr="00D04352">
        <w:t>, </w:t>
      </w:r>
      <w:r w:rsidRPr="00D04352">
        <w:rPr>
          <w:i/>
          <w:iCs/>
        </w:rPr>
        <w:t>35</w:t>
      </w:r>
      <w:r w:rsidRPr="00D04352">
        <w:t>(2), 108.</w:t>
      </w:r>
      <w:proofErr w:type="gramEnd"/>
      <w:r>
        <w:t xml:space="preserve"> doi:</w:t>
      </w:r>
      <w:r w:rsidRPr="00D04352">
        <w:t>10.1037/0022-3514.35.2.108</w:t>
      </w:r>
    </w:p>
    <w:p w:rsidR="0071272F" w:rsidRDefault="0071272F" w:rsidP="0071272F">
      <w:pPr>
        <w:spacing w:line="480" w:lineRule="auto"/>
        <w:ind w:left="720" w:hanging="720"/>
      </w:pPr>
      <w:proofErr w:type="gramStart"/>
      <w:r w:rsidRPr="00203E40">
        <w:t>French, W. (1964).</w:t>
      </w:r>
      <w:proofErr w:type="gramEnd"/>
      <w:r w:rsidRPr="00203E40">
        <w:t xml:space="preserve"> </w:t>
      </w:r>
      <w:proofErr w:type="gramStart"/>
      <w:r w:rsidRPr="00203E40">
        <w:t xml:space="preserve">The </w:t>
      </w:r>
      <w:r>
        <w:t>n</w:t>
      </w:r>
      <w:r w:rsidRPr="00203E40">
        <w:t xml:space="preserve">ature and </w:t>
      </w:r>
      <w:r>
        <w:t>p</w:t>
      </w:r>
      <w:r w:rsidRPr="00203E40">
        <w:t xml:space="preserve">roblems of </w:t>
      </w:r>
      <w:r>
        <w:t>o</w:t>
      </w:r>
      <w:r w:rsidRPr="00203E40">
        <w:t xml:space="preserve">rganizational </w:t>
      </w:r>
      <w:r>
        <w:t>j</w:t>
      </w:r>
      <w:r w:rsidRPr="00203E40">
        <w:t>ustice.</w:t>
      </w:r>
      <w:proofErr w:type="gramEnd"/>
      <w:r w:rsidRPr="00203E40">
        <w:t> </w:t>
      </w:r>
      <w:r w:rsidRPr="00203E40">
        <w:rPr>
          <w:i/>
          <w:iCs/>
        </w:rPr>
        <w:t xml:space="preserve">Academy </w:t>
      </w:r>
      <w:r>
        <w:rPr>
          <w:i/>
          <w:iCs/>
        </w:rPr>
        <w:t>o</w:t>
      </w:r>
      <w:r w:rsidRPr="00203E40">
        <w:rPr>
          <w:i/>
          <w:iCs/>
        </w:rPr>
        <w:t>f Management Proceedings (00650668)</w:t>
      </w:r>
      <w:r w:rsidRPr="00203E40">
        <w:t>, 102-109. doi:10.5465/AMBPP.1964.5067832</w:t>
      </w:r>
    </w:p>
    <w:p w:rsidR="0071272F" w:rsidRDefault="0071272F" w:rsidP="0071272F">
      <w:pPr>
        <w:spacing w:line="480" w:lineRule="auto"/>
        <w:ind w:left="720" w:hanging="720"/>
      </w:pPr>
      <w:proofErr w:type="spellStart"/>
      <w:proofErr w:type="gramStart"/>
      <w:r w:rsidRPr="004C4BC8">
        <w:t>Gaudet</w:t>
      </w:r>
      <w:proofErr w:type="spellEnd"/>
      <w:r w:rsidRPr="004C4BC8">
        <w:t xml:space="preserve">, M. C., Tremblay, M., &amp; </w:t>
      </w:r>
      <w:proofErr w:type="spellStart"/>
      <w:r w:rsidRPr="004C4BC8">
        <w:t>Doucet</w:t>
      </w:r>
      <w:proofErr w:type="spellEnd"/>
      <w:r w:rsidRPr="004C4BC8">
        <w:t>, O. (2013).</w:t>
      </w:r>
      <w:proofErr w:type="gramEnd"/>
      <w:r w:rsidRPr="004C4BC8">
        <w:t xml:space="preserve"> </w:t>
      </w:r>
      <w:proofErr w:type="gramStart"/>
      <w:r w:rsidRPr="004C4BC8">
        <w:t>Exploring the black box of the contingent reward leadership–performance relationship: The role of perceived justice and emotional exhaustion.</w:t>
      </w:r>
      <w:proofErr w:type="gramEnd"/>
      <w:r w:rsidRPr="004C4BC8">
        <w:t> </w:t>
      </w:r>
      <w:r w:rsidRPr="004C4BC8">
        <w:rPr>
          <w:i/>
          <w:iCs/>
        </w:rPr>
        <w:t>European Journal of Work and Organizational Psychology</w:t>
      </w:r>
      <w:r>
        <w:t>,</w:t>
      </w:r>
      <w:r w:rsidRPr="004C4BC8">
        <w:t xml:space="preserve"> 1-18.</w:t>
      </w:r>
      <w:r>
        <w:t xml:space="preserve"> doi:</w:t>
      </w:r>
      <w:r w:rsidRPr="004C4BC8">
        <w:t>10.1080/1359432X.2013.817056</w:t>
      </w:r>
    </w:p>
    <w:p w:rsidR="0071272F" w:rsidRPr="00F23549" w:rsidRDefault="0071272F" w:rsidP="0071272F">
      <w:pPr>
        <w:spacing w:line="480" w:lineRule="auto"/>
        <w:ind w:left="720" w:hanging="720"/>
      </w:pPr>
      <w:r w:rsidRPr="00F23549">
        <w:t>Gerstner, C. R., &amp; Day, D. V. (1997). Meta-</w:t>
      </w:r>
      <w:r w:rsidR="00371B62">
        <w:t>a</w:t>
      </w:r>
      <w:r w:rsidRPr="00F23549">
        <w:t xml:space="preserve">nalytic review of leader–member exchange theory: Correlates and construct issues. </w:t>
      </w:r>
      <w:proofErr w:type="gramStart"/>
      <w:r w:rsidRPr="00F23549">
        <w:rPr>
          <w:i/>
          <w:iCs/>
        </w:rPr>
        <w:t>Journal of Applied Psychology</w:t>
      </w:r>
      <w:r w:rsidRPr="00F23549">
        <w:t xml:space="preserve">, </w:t>
      </w:r>
      <w:r w:rsidRPr="00F23549">
        <w:rPr>
          <w:i/>
          <w:iCs/>
        </w:rPr>
        <w:t>82</w:t>
      </w:r>
      <w:r w:rsidRPr="00F23549">
        <w:t>(6), 827.</w:t>
      </w:r>
      <w:proofErr w:type="gramEnd"/>
      <w:r w:rsidRPr="00F23549">
        <w:t xml:space="preserve"> doi:10.1037/0021-9010.82.6.827</w:t>
      </w:r>
    </w:p>
    <w:p w:rsidR="0071272F" w:rsidRDefault="0071272F" w:rsidP="0071272F">
      <w:pPr>
        <w:spacing w:line="480" w:lineRule="auto"/>
        <w:ind w:left="720" w:hanging="720"/>
      </w:pPr>
      <w:proofErr w:type="gramStart"/>
      <w:r w:rsidRPr="00821B5A">
        <w:t xml:space="preserve">Gill, A. S., </w:t>
      </w:r>
      <w:proofErr w:type="spellStart"/>
      <w:r w:rsidRPr="00821B5A">
        <w:t>Flaschner</w:t>
      </w:r>
      <w:proofErr w:type="spellEnd"/>
      <w:r w:rsidRPr="00821B5A">
        <w:t xml:space="preserve">, A. B., &amp; </w:t>
      </w:r>
      <w:proofErr w:type="spellStart"/>
      <w:r w:rsidRPr="00821B5A">
        <w:t>Shachar</w:t>
      </w:r>
      <w:proofErr w:type="spellEnd"/>
      <w:r w:rsidRPr="00821B5A">
        <w:t>, M. (2006).</w:t>
      </w:r>
      <w:proofErr w:type="gramEnd"/>
      <w:r w:rsidRPr="00821B5A">
        <w:t xml:space="preserve"> </w:t>
      </w:r>
      <w:proofErr w:type="gramStart"/>
      <w:r w:rsidRPr="00821B5A">
        <w:t>Mitigating stress and burnout by implementing transformational-leadership.</w:t>
      </w:r>
      <w:proofErr w:type="gramEnd"/>
      <w:r w:rsidRPr="00821B5A">
        <w:t> </w:t>
      </w:r>
      <w:r w:rsidRPr="00821B5A">
        <w:rPr>
          <w:i/>
          <w:iCs/>
        </w:rPr>
        <w:t xml:space="preserve">International Journal of </w:t>
      </w:r>
      <w:r>
        <w:rPr>
          <w:i/>
          <w:iCs/>
        </w:rPr>
        <w:t>C</w:t>
      </w:r>
      <w:r w:rsidRPr="00821B5A">
        <w:rPr>
          <w:i/>
          <w:iCs/>
        </w:rPr>
        <w:t xml:space="preserve">ontemporary </w:t>
      </w:r>
      <w:r>
        <w:rPr>
          <w:i/>
          <w:iCs/>
        </w:rPr>
        <w:t>H</w:t>
      </w:r>
      <w:r w:rsidRPr="00821B5A">
        <w:rPr>
          <w:i/>
          <w:iCs/>
        </w:rPr>
        <w:t xml:space="preserve">ospitality </w:t>
      </w:r>
      <w:r>
        <w:rPr>
          <w:i/>
          <w:iCs/>
        </w:rPr>
        <w:t>M</w:t>
      </w:r>
      <w:r w:rsidRPr="00821B5A">
        <w:rPr>
          <w:i/>
          <w:iCs/>
        </w:rPr>
        <w:t>anagement</w:t>
      </w:r>
      <w:r w:rsidRPr="00821B5A">
        <w:t>, </w:t>
      </w:r>
      <w:r w:rsidRPr="00821B5A">
        <w:rPr>
          <w:i/>
          <w:iCs/>
        </w:rPr>
        <w:t>18</w:t>
      </w:r>
      <w:r w:rsidRPr="00821B5A">
        <w:t>(6), 469-481.</w:t>
      </w:r>
      <w:r>
        <w:t xml:space="preserve"> </w:t>
      </w:r>
      <w:proofErr w:type="gramStart"/>
      <w:r>
        <w:t>doi:</w:t>
      </w:r>
      <w:proofErr w:type="gramEnd"/>
      <w:r w:rsidRPr="00821B5A">
        <w:t>10.1108/09596110610681511</w:t>
      </w:r>
    </w:p>
    <w:p w:rsidR="002750A7" w:rsidRDefault="002750A7" w:rsidP="0071272F">
      <w:pPr>
        <w:spacing w:line="480" w:lineRule="auto"/>
        <w:ind w:left="720" w:hanging="720"/>
      </w:pPr>
      <w:proofErr w:type="spellStart"/>
      <w:r w:rsidRPr="002750A7">
        <w:t>Gouldner</w:t>
      </w:r>
      <w:proofErr w:type="spellEnd"/>
      <w:r w:rsidRPr="002750A7">
        <w:t>, A. W. (1960). The norm of reciprocity: A preliminary statement.</w:t>
      </w:r>
      <w:r>
        <w:t xml:space="preserve"> </w:t>
      </w:r>
      <w:r w:rsidRPr="002750A7">
        <w:rPr>
          <w:i/>
          <w:iCs/>
        </w:rPr>
        <w:t xml:space="preserve">American </w:t>
      </w:r>
      <w:r>
        <w:rPr>
          <w:i/>
          <w:iCs/>
        </w:rPr>
        <w:t>S</w:t>
      </w:r>
      <w:r w:rsidRPr="002750A7">
        <w:rPr>
          <w:i/>
          <w:iCs/>
        </w:rPr>
        <w:t xml:space="preserve">ociological </w:t>
      </w:r>
      <w:r>
        <w:rPr>
          <w:i/>
          <w:iCs/>
        </w:rPr>
        <w:t>R</w:t>
      </w:r>
      <w:r w:rsidRPr="002750A7">
        <w:rPr>
          <w:i/>
          <w:iCs/>
        </w:rPr>
        <w:t>eview</w:t>
      </w:r>
      <w:r w:rsidRPr="002750A7">
        <w:t>, 161-178.</w:t>
      </w:r>
      <w:r>
        <w:t xml:space="preserve"> Retrieved from </w:t>
      </w:r>
      <w:r w:rsidRPr="002750A7">
        <w:t>http://www.jstor.org/stable/2092623</w:t>
      </w:r>
    </w:p>
    <w:p w:rsidR="0071272F" w:rsidRPr="00F23549" w:rsidRDefault="0071272F" w:rsidP="0071272F">
      <w:pPr>
        <w:spacing w:line="480" w:lineRule="auto"/>
        <w:ind w:left="720" w:hanging="720"/>
      </w:pPr>
      <w:proofErr w:type="spellStart"/>
      <w:proofErr w:type="gramStart"/>
      <w:r w:rsidRPr="00F23549">
        <w:t>Graen</w:t>
      </w:r>
      <w:proofErr w:type="spellEnd"/>
      <w:r w:rsidRPr="00F23549">
        <w:t>, G., &amp; Cashman, J. F. (1975).</w:t>
      </w:r>
      <w:proofErr w:type="gramEnd"/>
      <w:r w:rsidRPr="00F23549">
        <w:t xml:space="preserve"> A role making model of leadership in formal organizations: A developmental approach. </w:t>
      </w:r>
      <w:proofErr w:type="gramStart"/>
      <w:r w:rsidRPr="00F23549">
        <w:t>I</w:t>
      </w:r>
      <w:r w:rsidRPr="00F23549">
        <w:rPr>
          <w:rFonts w:hint="eastAsia"/>
        </w:rPr>
        <w:t>n J.</w:t>
      </w:r>
      <w:r w:rsidRPr="00F23549">
        <w:t xml:space="preserve"> </w:t>
      </w:r>
      <w:r w:rsidRPr="00F23549">
        <w:rPr>
          <w:rFonts w:hint="eastAsia"/>
        </w:rPr>
        <w:t>G. Hunt</w:t>
      </w:r>
      <w:r w:rsidRPr="00F23549">
        <w:t xml:space="preserve"> &amp;</w:t>
      </w:r>
      <w:r w:rsidRPr="00F23549">
        <w:rPr>
          <w:rFonts w:hint="eastAsia"/>
        </w:rPr>
        <w:t xml:space="preserve"> L.</w:t>
      </w:r>
      <w:r w:rsidRPr="00F23549">
        <w:t xml:space="preserve"> </w:t>
      </w:r>
      <w:r w:rsidRPr="00F23549">
        <w:rPr>
          <w:rFonts w:hint="eastAsia"/>
        </w:rPr>
        <w:t xml:space="preserve">L. Larson (Eds.), </w:t>
      </w:r>
      <w:r w:rsidRPr="00F23549">
        <w:rPr>
          <w:rFonts w:hint="eastAsia"/>
          <w:i/>
        </w:rPr>
        <w:t>Leadership frontiers</w:t>
      </w:r>
      <w:r w:rsidRPr="00F23549">
        <w:rPr>
          <w:i/>
        </w:rPr>
        <w:t xml:space="preserve"> </w:t>
      </w:r>
      <w:r w:rsidRPr="00F23549">
        <w:t xml:space="preserve">(pp. </w:t>
      </w:r>
      <w:r w:rsidRPr="00F23549">
        <w:rPr>
          <w:rFonts w:hint="eastAsia"/>
        </w:rPr>
        <w:t>143</w:t>
      </w:r>
      <w:r w:rsidRPr="00F23549">
        <w:rPr>
          <w:rFonts w:hint="eastAsia"/>
        </w:rPr>
        <w:t>–</w:t>
      </w:r>
      <w:r w:rsidRPr="00F23549">
        <w:rPr>
          <w:rFonts w:hint="eastAsia"/>
        </w:rPr>
        <w:t>166</w:t>
      </w:r>
      <w:r w:rsidRPr="00F23549">
        <w:t>).</w:t>
      </w:r>
      <w:proofErr w:type="gramEnd"/>
      <w:r w:rsidRPr="00F23549">
        <w:t xml:space="preserve"> </w:t>
      </w:r>
      <w:r w:rsidRPr="00F23549">
        <w:rPr>
          <w:rFonts w:hint="eastAsia"/>
        </w:rPr>
        <w:t>Kent, OH</w:t>
      </w:r>
      <w:r w:rsidRPr="00F23549">
        <w:t>:</w:t>
      </w:r>
      <w:r w:rsidRPr="00F23549">
        <w:rPr>
          <w:rFonts w:hint="eastAsia"/>
        </w:rPr>
        <w:t xml:space="preserve"> Kent State University Press</w:t>
      </w:r>
      <w:r w:rsidRPr="00F23549">
        <w:t>.</w:t>
      </w:r>
    </w:p>
    <w:p w:rsidR="0071272F" w:rsidRPr="00F23549" w:rsidRDefault="0071272F" w:rsidP="0071272F">
      <w:pPr>
        <w:spacing w:line="480" w:lineRule="auto"/>
        <w:ind w:left="720" w:hanging="720"/>
      </w:pPr>
      <w:proofErr w:type="spellStart"/>
      <w:proofErr w:type="gramStart"/>
      <w:r w:rsidRPr="00F23549">
        <w:t>Graen</w:t>
      </w:r>
      <w:proofErr w:type="spellEnd"/>
      <w:r w:rsidRPr="00F23549">
        <w:t xml:space="preserve">, G., </w:t>
      </w:r>
      <w:proofErr w:type="spellStart"/>
      <w:r w:rsidRPr="00F23549">
        <w:t>Dansereau</w:t>
      </w:r>
      <w:proofErr w:type="spellEnd"/>
      <w:r w:rsidRPr="00F23549">
        <w:t>, F., &amp; Minami, T. (1972).</w:t>
      </w:r>
      <w:proofErr w:type="gramEnd"/>
      <w:r w:rsidRPr="00F23549">
        <w:t xml:space="preserve"> </w:t>
      </w:r>
      <w:proofErr w:type="gramStart"/>
      <w:r w:rsidRPr="00F23549">
        <w:t>Dysfunctional leadership styles.</w:t>
      </w:r>
      <w:proofErr w:type="gramEnd"/>
      <w:r w:rsidRPr="00F23549">
        <w:t xml:space="preserve"> </w:t>
      </w:r>
      <w:r w:rsidRPr="00F23549">
        <w:rPr>
          <w:i/>
          <w:iCs/>
        </w:rPr>
        <w:t>Organizational Behavior and Human Performance</w:t>
      </w:r>
      <w:r w:rsidRPr="00F23549">
        <w:t xml:space="preserve">, </w:t>
      </w:r>
      <w:r w:rsidRPr="00F23549">
        <w:rPr>
          <w:i/>
          <w:iCs/>
        </w:rPr>
        <w:t>7</w:t>
      </w:r>
      <w:r w:rsidRPr="00F23549">
        <w:t xml:space="preserve">(2), 216-236. </w:t>
      </w:r>
      <w:proofErr w:type="gramStart"/>
      <w:r w:rsidRPr="00F23549">
        <w:rPr>
          <w:rFonts w:hint="eastAsia"/>
        </w:rPr>
        <w:t>doi:</w:t>
      </w:r>
      <w:proofErr w:type="gramEnd"/>
      <w:r w:rsidRPr="00F23549">
        <w:rPr>
          <w:rFonts w:hint="eastAsia"/>
        </w:rPr>
        <w:t>10.1016/0030-5073(72)90016-5</w:t>
      </w:r>
    </w:p>
    <w:p w:rsidR="0071272F" w:rsidRPr="00F23549" w:rsidRDefault="0071272F" w:rsidP="0071272F">
      <w:pPr>
        <w:spacing w:line="480" w:lineRule="auto"/>
        <w:ind w:left="720" w:hanging="720"/>
      </w:pPr>
      <w:proofErr w:type="spellStart"/>
      <w:proofErr w:type="gramStart"/>
      <w:r w:rsidRPr="00F23549">
        <w:lastRenderedPageBreak/>
        <w:t>Graen</w:t>
      </w:r>
      <w:proofErr w:type="spellEnd"/>
      <w:r w:rsidRPr="00F23549">
        <w:t xml:space="preserve">, G., Novak, M. A., &amp; </w:t>
      </w:r>
      <w:proofErr w:type="spellStart"/>
      <w:r w:rsidRPr="00F23549">
        <w:t>Sommerkamp</w:t>
      </w:r>
      <w:proofErr w:type="spellEnd"/>
      <w:r w:rsidRPr="00F23549">
        <w:t>, P. (1982).</w:t>
      </w:r>
      <w:proofErr w:type="gramEnd"/>
      <w:r w:rsidRPr="00F23549">
        <w:t xml:space="preserve"> The effects of leader—member exchange and job design on productivity and satisfaction: Testing a dual attachment model. </w:t>
      </w:r>
      <w:r w:rsidRPr="00F23549">
        <w:rPr>
          <w:i/>
          <w:iCs/>
        </w:rPr>
        <w:t>Organizational Behavior and Human Performance</w:t>
      </w:r>
      <w:r w:rsidRPr="00F23549">
        <w:t xml:space="preserve">, </w:t>
      </w:r>
      <w:r w:rsidRPr="00F23549">
        <w:rPr>
          <w:i/>
          <w:iCs/>
        </w:rPr>
        <w:t>30</w:t>
      </w:r>
      <w:r w:rsidRPr="00F23549">
        <w:t xml:space="preserve">(1), 109-131. </w:t>
      </w:r>
      <w:proofErr w:type="gramStart"/>
      <w:r w:rsidRPr="00F23549">
        <w:rPr>
          <w:rFonts w:hint="eastAsia"/>
        </w:rPr>
        <w:t>doi</w:t>
      </w:r>
      <w:r w:rsidRPr="00F23549">
        <w:t>:</w:t>
      </w:r>
      <w:proofErr w:type="gramEnd"/>
      <w:r w:rsidRPr="00F23549">
        <w:rPr>
          <w:rFonts w:hint="eastAsia"/>
        </w:rPr>
        <w:t>10.1016/0030-5073</w:t>
      </w:r>
      <w:r w:rsidRPr="00F23549">
        <w:t>(</w:t>
      </w:r>
      <w:r w:rsidRPr="00F23549">
        <w:rPr>
          <w:rFonts w:hint="eastAsia"/>
        </w:rPr>
        <w:t>82</w:t>
      </w:r>
      <w:r w:rsidRPr="00F23549">
        <w:t>)</w:t>
      </w:r>
      <w:r w:rsidRPr="00F23549">
        <w:rPr>
          <w:rFonts w:hint="eastAsia"/>
        </w:rPr>
        <w:t>90236-7</w:t>
      </w:r>
    </w:p>
    <w:p w:rsidR="0071272F" w:rsidRDefault="0071272F" w:rsidP="0071272F">
      <w:pPr>
        <w:spacing w:line="480" w:lineRule="auto"/>
        <w:ind w:left="720" w:hanging="720"/>
      </w:pPr>
      <w:proofErr w:type="spellStart"/>
      <w:proofErr w:type="gramStart"/>
      <w:r w:rsidRPr="00F23549">
        <w:t>Graen</w:t>
      </w:r>
      <w:proofErr w:type="spellEnd"/>
      <w:r w:rsidRPr="00F23549">
        <w:t xml:space="preserve">, G., &amp; </w:t>
      </w:r>
      <w:proofErr w:type="spellStart"/>
      <w:r w:rsidRPr="00F23549">
        <w:t>Schiemann</w:t>
      </w:r>
      <w:proofErr w:type="spellEnd"/>
      <w:r w:rsidRPr="00F23549">
        <w:t>, W. (1978).</w:t>
      </w:r>
      <w:proofErr w:type="gramEnd"/>
      <w:r w:rsidRPr="00F23549">
        <w:t xml:space="preserve"> Leader–member agreement: A vertical dyad linkage approach. </w:t>
      </w:r>
      <w:proofErr w:type="gramStart"/>
      <w:r w:rsidRPr="00F23549">
        <w:rPr>
          <w:i/>
          <w:iCs/>
        </w:rPr>
        <w:t>Journal of Applied Psychology</w:t>
      </w:r>
      <w:r w:rsidRPr="00F23549">
        <w:t xml:space="preserve">, </w:t>
      </w:r>
      <w:r w:rsidRPr="00F23549">
        <w:rPr>
          <w:i/>
          <w:iCs/>
        </w:rPr>
        <w:t>63</w:t>
      </w:r>
      <w:r w:rsidRPr="00F23549">
        <w:t>(2), 206- 212.</w:t>
      </w:r>
      <w:proofErr w:type="gramEnd"/>
      <w:r w:rsidRPr="00F23549">
        <w:t xml:space="preserve"> doi:</w:t>
      </w:r>
      <w:r w:rsidRPr="007B62DB">
        <w:t>10.1037/0021-9010.63.2.206</w:t>
      </w:r>
    </w:p>
    <w:p w:rsidR="0071272F" w:rsidRPr="00F23549" w:rsidRDefault="0071272F" w:rsidP="0071272F">
      <w:pPr>
        <w:spacing w:line="480" w:lineRule="auto"/>
        <w:ind w:left="720" w:hanging="720"/>
      </w:pPr>
      <w:proofErr w:type="spellStart"/>
      <w:proofErr w:type="gramStart"/>
      <w:r w:rsidRPr="0099077A">
        <w:t>Graen</w:t>
      </w:r>
      <w:proofErr w:type="spellEnd"/>
      <w:r w:rsidRPr="0099077A">
        <w:t xml:space="preserve">, G. B., &amp; </w:t>
      </w:r>
      <w:proofErr w:type="spellStart"/>
      <w:r w:rsidRPr="0099077A">
        <w:t>Uhl</w:t>
      </w:r>
      <w:proofErr w:type="spellEnd"/>
      <w:r w:rsidRPr="0099077A">
        <w:t>-Bien, M. (1991).</w:t>
      </w:r>
      <w:proofErr w:type="gramEnd"/>
      <w:r w:rsidRPr="0099077A">
        <w:t xml:space="preserve"> The transformation of professionals into self-managing and partially self-designing contributors: Toward a theory of leadership-making. </w:t>
      </w:r>
      <w:proofErr w:type="gramStart"/>
      <w:r w:rsidRPr="0099077A">
        <w:rPr>
          <w:i/>
          <w:iCs/>
        </w:rPr>
        <w:t>Management Department Faculty Publications</w:t>
      </w:r>
      <w:r w:rsidRPr="0099077A">
        <w:t>, 16.</w:t>
      </w:r>
      <w:proofErr w:type="gramEnd"/>
      <w:r>
        <w:t xml:space="preserve"> Retrieved from UNL Digital Commons</w:t>
      </w:r>
    </w:p>
    <w:p w:rsidR="0071272F" w:rsidRDefault="0071272F" w:rsidP="0071272F">
      <w:pPr>
        <w:spacing w:line="480" w:lineRule="auto"/>
        <w:ind w:left="720" w:hanging="720"/>
      </w:pPr>
      <w:proofErr w:type="spellStart"/>
      <w:proofErr w:type="gramStart"/>
      <w:r w:rsidRPr="00F23549">
        <w:t>Graen</w:t>
      </w:r>
      <w:proofErr w:type="spellEnd"/>
      <w:r w:rsidRPr="00F23549">
        <w:t xml:space="preserve">, G. B., &amp; </w:t>
      </w:r>
      <w:proofErr w:type="spellStart"/>
      <w:r w:rsidRPr="00F23549">
        <w:t>Uhl</w:t>
      </w:r>
      <w:proofErr w:type="spellEnd"/>
      <w:r w:rsidRPr="00F23549">
        <w:t>-Bien, M. (1995).</w:t>
      </w:r>
      <w:proofErr w:type="gramEnd"/>
      <w:r w:rsidRPr="00F23549">
        <w:t xml:space="preserve"> Relationship-based approach to leadership: Development of leader-member exchange (LMX) theory of leadership over 25 years: Applying a multi-level multi-domain perspective. </w:t>
      </w:r>
      <w:r w:rsidRPr="00F23549">
        <w:rPr>
          <w:i/>
          <w:iCs/>
        </w:rPr>
        <w:t>The Leadership Quarterly</w:t>
      </w:r>
      <w:r w:rsidRPr="00F23549">
        <w:t xml:space="preserve">, </w:t>
      </w:r>
      <w:r w:rsidRPr="00F23549">
        <w:rPr>
          <w:i/>
          <w:iCs/>
        </w:rPr>
        <w:t>6</w:t>
      </w:r>
      <w:r w:rsidRPr="00F23549">
        <w:t xml:space="preserve">(2), 219-247. </w:t>
      </w:r>
      <w:proofErr w:type="gramStart"/>
      <w:r w:rsidRPr="00F23549">
        <w:rPr>
          <w:rFonts w:hint="eastAsia"/>
        </w:rPr>
        <w:t>doi</w:t>
      </w:r>
      <w:r w:rsidRPr="00F23549">
        <w:t>:</w:t>
      </w:r>
      <w:proofErr w:type="gramEnd"/>
      <w:r w:rsidRPr="00F23549">
        <w:rPr>
          <w:rFonts w:hint="eastAsia"/>
        </w:rPr>
        <w:t>10.1016/1048-9843(95)90036-5</w:t>
      </w:r>
    </w:p>
    <w:p w:rsidR="0071272F" w:rsidRDefault="0071272F" w:rsidP="0071272F">
      <w:pPr>
        <w:spacing w:line="480" w:lineRule="auto"/>
        <w:ind w:left="720" w:hanging="720"/>
      </w:pPr>
      <w:r w:rsidRPr="00BB22D8">
        <w:t xml:space="preserve">Greenberg, J. (1993). </w:t>
      </w:r>
      <w:proofErr w:type="gramStart"/>
      <w:r w:rsidRPr="00BB22D8">
        <w:t>Stealing in the name of justice: Informational and interpersonal moderators of theft reactions to underpayment inequity.</w:t>
      </w:r>
      <w:proofErr w:type="gramEnd"/>
      <w:r>
        <w:t xml:space="preserve"> </w:t>
      </w:r>
      <w:r w:rsidRPr="00BB22D8">
        <w:rPr>
          <w:i/>
          <w:iCs/>
        </w:rPr>
        <w:t>Organizational Behavior and Human Decision Processes</w:t>
      </w:r>
      <w:r w:rsidRPr="00BB22D8">
        <w:t>, </w:t>
      </w:r>
      <w:r w:rsidRPr="00BB22D8">
        <w:rPr>
          <w:i/>
          <w:iCs/>
        </w:rPr>
        <w:t>54</w:t>
      </w:r>
      <w:r w:rsidRPr="00BB22D8">
        <w:t>(1), 81-103.</w:t>
      </w:r>
      <w:r>
        <w:t xml:space="preserve"> doi:</w:t>
      </w:r>
      <w:r w:rsidRPr="00BB22D8">
        <w:rPr>
          <w:rFonts w:hint="eastAsia"/>
        </w:rPr>
        <w:t>10.1006/obhd.1993.1004</w:t>
      </w:r>
    </w:p>
    <w:p w:rsidR="0071272F" w:rsidRDefault="0071272F" w:rsidP="0071272F">
      <w:pPr>
        <w:spacing w:line="480" w:lineRule="auto"/>
        <w:ind w:left="720" w:hanging="720"/>
        <w:rPr>
          <w:rFonts w:ascii="Times-Roman" w:hAnsi="Times-Roman" w:cs="Times-Roman"/>
          <w:szCs w:val="12"/>
        </w:rPr>
      </w:pPr>
      <w:proofErr w:type="spellStart"/>
      <w:proofErr w:type="gramStart"/>
      <w:r w:rsidRPr="007B62DB">
        <w:t>Halbesleben</w:t>
      </w:r>
      <w:proofErr w:type="spellEnd"/>
      <w:r w:rsidRPr="007B62DB">
        <w:t>, J. R., &amp; Bowler, W. M. (2007).</w:t>
      </w:r>
      <w:proofErr w:type="gramEnd"/>
      <w:r w:rsidRPr="007B62DB">
        <w:t xml:space="preserve"> Emotional exhaustion and job performance: The mediating role of motivation. </w:t>
      </w:r>
      <w:r w:rsidRPr="007B62DB">
        <w:rPr>
          <w:i/>
          <w:iCs/>
        </w:rPr>
        <w:t>Journal of Applied Psychology</w:t>
      </w:r>
      <w:r w:rsidRPr="007B62DB">
        <w:t>,</w:t>
      </w:r>
      <w:r>
        <w:t xml:space="preserve"> </w:t>
      </w:r>
      <w:r w:rsidRPr="007B62DB">
        <w:rPr>
          <w:i/>
          <w:iCs/>
        </w:rPr>
        <w:t>92</w:t>
      </w:r>
      <w:r w:rsidRPr="007B62DB">
        <w:t>(1), 93</w:t>
      </w:r>
      <w:r>
        <w:t>-106</w:t>
      </w:r>
      <w:r w:rsidRPr="007B62DB">
        <w:t>.</w:t>
      </w:r>
      <w:r>
        <w:t xml:space="preserve"> doi:</w:t>
      </w:r>
      <w:r w:rsidRPr="00E56185">
        <w:rPr>
          <w:rFonts w:ascii="Times-Roman" w:hAnsi="Times-Roman" w:cs="Times-Roman"/>
          <w:szCs w:val="12"/>
        </w:rPr>
        <w:t>10.1037/0021-9010.92.1.93</w:t>
      </w:r>
    </w:p>
    <w:p w:rsidR="0071272F" w:rsidRDefault="0071272F" w:rsidP="0071272F">
      <w:pPr>
        <w:spacing w:line="480" w:lineRule="auto"/>
        <w:ind w:left="720" w:hanging="720"/>
        <w:rPr>
          <w:rFonts w:ascii="Times-Roman" w:hAnsi="Times-Roman" w:cs="Times-Roman"/>
          <w:szCs w:val="12"/>
        </w:rPr>
      </w:pPr>
      <w:proofErr w:type="spellStart"/>
      <w:proofErr w:type="gramStart"/>
      <w:r w:rsidRPr="005E72EB">
        <w:rPr>
          <w:rFonts w:ascii="Times-Roman" w:hAnsi="Times-Roman" w:cs="Times-Roman"/>
          <w:szCs w:val="12"/>
        </w:rPr>
        <w:lastRenderedPageBreak/>
        <w:t>Hetland</w:t>
      </w:r>
      <w:proofErr w:type="spellEnd"/>
      <w:r w:rsidRPr="005E72EB">
        <w:rPr>
          <w:rFonts w:ascii="Times-Roman" w:hAnsi="Times-Roman" w:cs="Times-Roman"/>
          <w:szCs w:val="12"/>
        </w:rPr>
        <w:t xml:space="preserve">, H., Sandal, G. M., &amp; </w:t>
      </w:r>
      <w:proofErr w:type="spellStart"/>
      <w:r w:rsidRPr="005E72EB">
        <w:rPr>
          <w:rFonts w:ascii="Times-Roman" w:hAnsi="Times-Roman" w:cs="Times-Roman"/>
          <w:szCs w:val="12"/>
        </w:rPr>
        <w:t>Johnsen</w:t>
      </w:r>
      <w:proofErr w:type="spellEnd"/>
      <w:r w:rsidRPr="005E72EB">
        <w:rPr>
          <w:rFonts w:ascii="Times-Roman" w:hAnsi="Times-Roman" w:cs="Times-Roman"/>
          <w:szCs w:val="12"/>
        </w:rPr>
        <w:t>, T. B. (2007).</w:t>
      </w:r>
      <w:proofErr w:type="gramEnd"/>
      <w:r w:rsidRPr="005E72EB">
        <w:rPr>
          <w:rFonts w:ascii="Times-Roman" w:hAnsi="Times-Roman" w:cs="Times-Roman"/>
          <w:szCs w:val="12"/>
        </w:rPr>
        <w:t xml:space="preserve"> Burnout in the information technology </w:t>
      </w:r>
      <w:r>
        <w:rPr>
          <w:rFonts w:ascii="Times-Roman" w:hAnsi="Times-Roman" w:cs="Times-Roman"/>
          <w:szCs w:val="12"/>
        </w:rPr>
        <w:t>sector: Does leadership matter?</w:t>
      </w:r>
      <w:r w:rsidRPr="005E72EB">
        <w:rPr>
          <w:rFonts w:ascii="Times-Roman" w:hAnsi="Times-Roman" w:cs="Times-Roman"/>
          <w:szCs w:val="12"/>
        </w:rPr>
        <w:t> </w:t>
      </w:r>
      <w:r w:rsidRPr="005E72EB">
        <w:rPr>
          <w:rFonts w:ascii="Times-Roman" w:hAnsi="Times-Roman" w:cs="Times-Roman"/>
          <w:i/>
          <w:iCs/>
          <w:szCs w:val="12"/>
        </w:rPr>
        <w:t xml:space="preserve">European </w:t>
      </w:r>
      <w:r>
        <w:rPr>
          <w:rFonts w:ascii="Times-Roman" w:hAnsi="Times-Roman" w:cs="Times-Roman"/>
          <w:i/>
          <w:iCs/>
          <w:szCs w:val="12"/>
        </w:rPr>
        <w:t>J</w:t>
      </w:r>
      <w:r w:rsidRPr="005E72EB">
        <w:rPr>
          <w:rFonts w:ascii="Times-Roman" w:hAnsi="Times-Roman" w:cs="Times-Roman"/>
          <w:i/>
          <w:iCs/>
          <w:szCs w:val="12"/>
        </w:rPr>
        <w:t xml:space="preserve">ournal of </w:t>
      </w:r>
      <w:r>
        <w:rPr>
          <w:rFonts w:ascii="Times-Roman" w:hAnsi="Times-Roman" w:cs="Times-Roman"/>
          <w:i/>
          <w:iCs/>
          <w:szCs w:val="12"/>
        </w:rPr>
        <w:t>W</w:t>
      </w:r>
      <w:r w:rsidRPr="005E72EB">
        <w:rPr>
          <w:rFonts w:ascii="Times-Roman" w:hAnsi="Times-Roman" w:cs="Times-Roman"/>
          <w:i/>
          <w:iCs/>
          <w:szCs w:val="12"/>
        </w:rPr>
        <w:t xml:space="preserve">ork and </w:t>
      </w:r>
      <w:r>
        <w:rPr>
          <w:rFonts w:ascii="Times-Roman" w:hAnsi="Times-Roman" w:cs="Times-Roman"/>
          <w:i/>
          <w:iCs/>
          <w:szCs w:val="12"/>
        </w:rPr>
        <w:t>O</w:t>
      </w:r>
      <w:r w:rsidRPr="005E72EB">
        <w:rPr>
          <w:rFonts w:ascii="Times-Roman" w:hAnsi="Times-Roman" w:cs="Times-Roman"/>
          <w:i/>
          <w:iCs/>
          <w:szCs w:val="12"/>
        </w:rPr>
        <w:t xml:space="preserve">rganizational </w:t>
      </w:r>
      <w:r>
        <w:rPr>
          <w:rFonts w:ascii="Times-Roman" w:hAnsi="Times-Roman" w:cs="Times-Roman"/>
          <w:i/>
          <w:iCs/>
          <w:szCs w:val="12"/>
        </w:rPr>
        <w:t>P</w:t>
      </w:r>
      <w:r w:rsidRPr="005E72EB">
        <w:rPr>
          <w:rFonts w:ascii="Times-Roman" w:hAnsi="Times-Roman" w:cs="Times-Roman"/>
          <w:i/>
          <w:iCs/>
          <w:szCs w:val="12"/>
        </w:rPr>
        <w:t>sychology</w:t>
      </w:r>
      <w:r w:rsidRPr="005E72EB">
        <w:rPr>
          <w:rFonts w:ascii="Times-Roman" w:hAnsi="Times-Roman" w:cs="Times-Roman"/>
          <w:szCs w:val="12"/>
        </w:rPr>
        <w:t>, </w:t>
      </w:r>
      <w:r w:rsidRPr="005E72EB">
        <w:rPr>
          <w:rFonts w:ascii="Times-Roman" w:hAnsi="Times-Roman" w:cs="Times-Roman"/>
          <w:i/>
          <w:iCs/>
          <w:szCs w:val="12"/>
        </w:rPr>
        <w:t>16</w:t>
      </w:r>
      <w:r w:rsidRPr="005E72EB">
        <w:rPr>
          <w:rFonts w:ascii="Times-Roman" w:hAnsi="Times-Roman" w:cs="Times-Roman"/>
          <w:szCs w:val="12"/>
        </w:rPr>
        <w:t>(1), 58-75.</w:t>
      </w:r>
      <w:r>
        <w:rPr>
          <w:rFonts w:ascii="Times-Roman" w:hAnsi="Times-Roman" w:cs="Times-Roman"/>
          <w:szCs w:val="12"/>
        </w:rPr>
        <w:t xml:space="preserve"> </w:t>
      </w:r>
      <w:proofErr w:type="gramStart"/>
      <w:r>
        <w:rPr>
          <w:rFonts w:ascii="Times-Roman" w:hAnsi="Times-Roman" w:cs="Times-Roman"/>
          <w:szCs w:val="12"/>
        </w:rPr>
        <w:t>doi:</w:t>
      </w:r>
      <w:proofErr w:type="gramEnd"/>
      <w:r w:rsidRPr="005E72EB">
        <w:rPr>
          <w:rFonts w:ascii="Times-Roman" w:hAnsi="Times-Roman" w:cs="Times-Roman"/>
          <w:szCs w:val="12"/>
        </w:rPr>
        <w:t>10.1080/13594320601084558</w:t>
      </w:r>
    </w:p>
    <w:p w:rsidR="0071272F" w:rsidRPr="00F23549" w:rsidRDefault="0071272F" w:rsidP="0071272F">
      <w:pPr>
        <w:spacing w:line="480" w:lineRule="auto"/>
        <w:ind w:left="720" w:hanging="720"/>
      </w:pPr>
      <w:proofErr w:type="spellStart"/>
      <w:r w:rsidRPr="00C11062">
        <w:t>Hobfoll</w:t>
      </w:r>
      <w:proofErr w:type="spellEnd"/>
      <w:r w:rsidRPr="00C11062">
        <w:t>, S. E. (1989). Conservation of resources: A new attempt at conceptualizing stress. </w:t>
      </w:r>
      <w:r w:rsidRPr="00C11062">
        <w:rPr>
          <w:i/>
          <w:iCs/>
        </w:rPr>
        <w:t xml:space="preserve">American </w:t>
      </w:r>
      <w:r w:rsidR="00371B62">
        <w:rPr>
          <w:i/>
          <w:iCs/>
        </w:rPr>
        <w:t>P</w:t>
      </w:r>
      <w:r w:rsidRPr="00C11062">
        <w:rPr>
          <w:i/>
          <w:iCs/>
        </w:rPr>
        <w:t>sychologist</w:t>
      </w:r>
      <w:r w:rsidRPr="00C11062">
        <w:t>, </w:t>
      </w:r>
      <w:r w:rsidRPr="00C11062">
        <w:rPr>
          <w:i/>
          <w:iCs/>
        </w:rPr>
        <w:t>44</w:t>
      </w:r>
      <w:r w:rsidRPr="00C11062">
        <w:t>(3), 513</w:t>
      </w:r>
      <w:r>
        <w:t>-524</w:t>
      </w:r>
      <w:r w:rsidRPr="00C11062">
        <w:t>.</w:t>
      </w:r>
      <w:r>
        <w:t xml:space="preserve"> doi:</w:t>
      </w:r>
      <w:r w:rsidRPr="00C11062">
        <w:t>10.1037/0003-066X.44.3.513</w:t>
      </w:r>
    </w:p>
    <w:p w:rsidR="0071272F" w:rsidRPr="00F23549" w:rsidRDefault="0071272F" w:rsidP="0071272F">
      <w:pPr>
        <w:spacing w:line="480" w:lineRule="auto"/>
        <w:ind w:left="720" w:hanging="720"/>
      </w:pPr>
      <w:proofErr w:type="gramStart"/>
      <w:r w:rsidRPr="00F23549">
        <w:t>Howell, J. M., &amp; Hall-</w:t>
      </w:r>
      <w:proofErr w:type="spellStart"/>
      <w:r w:rsidRPr="00F23549">
        <w:t>Merenda</w:t>
      </w:r>
      <w:proofErr w:type="spellEnd"/>
      <w:r w:rsidRPr="00F23549">
        <w:t>, K. E. (1999).</w:t>
      </w:r>
      <w:proofErr w:type="gramEnd"/>
      <w:r w:rsidRPr="00F23549">
        <w:t xml:space="preserve"> The ties that bind: The impact of leader-member exchange, transformational and transactional leadership, and distance on predicting follower performance. </w:t>
      </w:r>
      <w:r w:rsidRPr="00F23549">
        <w:rPr>
          <w:i/>
          <w:iCs/>
        </w:rPr>
        <w:t>Journal of Applied Psychology</w:t>
      </w:r>
      <w:r w:rsidRPr="00F23549">
        <w:t xml:space="preserve">, </w:t>
      </w:r>
      <w:r w:rsidRPr="00F23549">
        <w:rPr>
          <w:i/>
          <w:iCs/>
        </w:rPr>
        <w:t>84</w:t>
      </w:r>
      <w:r w:rsidRPr="00F23549">
        <w:t>(5), 680-694. doi:10.1037/0021-9010.84.5.680</w:t>
      </w:r>
    </w:p>
    <w:p w:rsidR="0071272F" w:rsidRDefault="0071272F" w:rsidP="0071272F">
      <w:pPr>
        <w:spacing w:line="480" w:lineRule="auto"/>
        <w:ind w:left="720" w:hanging="720"/>
      </w:pPr>
      <w:proofErr w:type="spellStart"/>
      <w:proofErr w:type="gramStart"/>
      <w:r w:rsidRPr="00F23549">
        <w:t>Huselid</w:t>
      </w:r>
      <w:proofErr w:type="spellEnd"/>
      <w:r w:rsidRPr="00F23549">
        <w:t>, M. A., &amp; Day, N. E. (1991).</w:t>
      </w:r>
      <w:proofErr w:type="gramEnd"/>
      <w:r w:rsidRPr="00F23549">
        <w:t xml:space="preserve"> Organizational commitment, job involvement, and turnover: A substantive and methodological analysis. </w:t>
      </w:r>
      <w:r w:rsidRPr="00F23549">
        <w:rPr>
          <w:i/>
          <w:iCs/>
        </w:rPr>
        <w:t>Journal of Applied Psychology</w:t>
      </w:r>
      <w:r w:rsidRPr="00F23549">
        <w:t xml:space="preserve">, </w:t>
      </w:r>
      <w:r w:rsidRPr="00F23549">
        <w:rPr>
          <w:i/>
          <w:iCs/>
        </w:rPr>
        <w:t>76</w:t>
      </w:r>
      <w:r w:rsidRPr="00F23549">
        <w:t>(3), 380-391. doi:10.1037/0021-9010.76.3.380</w:t>
      </w:r>
    </w:p>
    <w:p w:rsidR="0071272F" w:rsidRPr="00F23549" w:rsidRDefault="0071272F" w:rsidP="0071272F">
      <w:pPr>
        <w:spacing w:line="480" w:lineRule="auto"/>
        <w:ind w:left="720" w:hanging="720"/>
      </w:pPr>
      <w:proofErr w:type="gramStart"/>
      <w:r w:rsidRPr="000072D3">
        <w:t xml:space="preserve">Ito, J. K., &amp; </w:t>
      </w:r>
      <w:proofErr w:type="spellStart"/>
      <w:r w:rsidRPr="000072D3">
        <w:t>Brotheridge</w:t>
      </w:r>
      <w:proofErr w:type="spellEnd"/>
      <w:r w:rsidRPr="000072D3">
        <w:t>, C. M. (2003).</w:t>
      </w:r>
      <w:proofErr w:type="gramEnd"/>
      <w:r w:rsidRPr="000072D3">
        <w:t xml:space="preserve"> Resources, coping strategies, and emotional exhaustion: A conservation of resources perspective. </w:t>
      </w:r>
      <w:r w:rsidRPr="000072D3">
        <w:rPr>
          <w:i/>
          <w:iCs/>
        </w:rPr>
        <w:t>Journal of Vocational Behavior</w:t>
      </w:r>
      <w:r w:rsidRPr="000072D3">
        <w:t>, </w:t>
      </w:r>
      <w:r w:rsidRPr="000072D3">
        <w:rPr>
          <w:i/>
          <w:iCs/>
        </w:rPr>
        <w:t>63</w:t>
      </w:r>
      <w:r w:rsidRPr="000072D3">
        <w:t>(3), 490-509.</w:t>
      </w:r>
      <w:r>
        <w:t xml:space="preserve"> </w:t>
      </w:r>
      <w:proofErr w:type="gramStart"/>
      <w:r>
        <w:t>doi:</w:t>
      </w:r>
      <w:proofErr w:type="gramEnd"/>
      <w:r w:rsidRPr="000072D3">
        <w:rPr>
          <w:rFonts w:hint="eastAsia"/>
        </w:rPr>
        <w:t>10.1016/S0001-8791(02)00033-7</w:t>
      </w:r>
    </w:p>
    <w:p w:rsidR="0071272F" w:rsidRPr="00F23549" w:rsidRDefault="0071272F" w:rsidP="0071272F">
      <w:pPr>
        <w:spacing w:line="480" w:lineRule="auto"/>
        <w:ind w:left="720" w:hanging="720"/>
      </w:pPr>
      <w:proofErr w:type="gramStart"/>
      <w:r w:rsidRPr="00F23549">
        <w:t>Judge, T. A., &amp; Colquitt, J. A. (2004).</w:t>
      </w:r>
      <w:proofErr w:type="gramEnd"/>
      <w:r w:rsidRPr="00F23549">
        <w:t xml:space="preserve"> Organizational justice and stress: </w:t>
      </w:r>
      <w:r w:rsidR="00371B62">
        <w:t>T</w:t>
      </w:r>
      <w:r w:rsidRPr="00F23549">
        <w:t xml:space="preserve">he mediating role of work-family conflict. </w:t>
      </w:r>
      <w:r w:rsidRPr="00F23549">
        <w:rPr>
          <w:i/>
          <w:iCs/>
        </w:rPr>
        <w:t>Journal of Applied Psychology</w:t>
      </w:r>
      <w:r w:rsidRPr="00F23549">
        <w:t xml:space="preserve">, </w:t>
      </w:r>
      <w:r w:rsidRPr="00F23549">
        <w:rPr>
          <w:i/>
          <w:iCs/>
        </w:rPr>
        <w:t>89</w:t>
      </w:r>
      <w:r w:rsidRPr="00F23549">
        <w:t>(3), 395-404. doi:10.1037/0021-9010.89.3.395</w:t>
      </w:r>
    </w:p>
    <w:p w:rsidR="0071272F" w:rsidRDefault="0071272F" w:rsidP="0071272F">
      <w:pPr>
        <w:spacing w:line="480" w:lineRule="auto"/>
        <w:ind w:left="720" w:hanging="720"/>
      </w:pPr>
      <w:proofErr w:type="gramStart"/>
      <w:r w:rsidRPr="00F23549">
        <w:t xml:space="preserve">Judge, T. A., Locke, E. A., Durham, C. C., &amp; </w:t>
      </w:r>
      <w:proofErr w:type="spellStart"/>
      <w:r w:rsidRPr="00F23549">
        <w:t>Kluger</w:t>
      </w:r>
      <w:proofErr w:type="spellEnd"/>
      <w:r w:rsidRPr="00F23549">
        <w:t>, A. N. (1998).</w:t>
      </w:r>
      <w:proofErr w:type="gramEnd"/>
      <w:r w:rsidRPr="00F23549">
        <w:t xml:space="preserve"> Dispositional effects on job and life satisfaction: the role of core evaluations. </w:t>
      </w:r>
      <w:r w:rsidRPr="00F23549">
        <w:rPr>
          <w:i/>
          <w:iCs/>
        </w:rPr>
        <w:t>Journal of Applied Psychology</w:t>
      </w:r>
      <w:r w:rsidRPr="00F23549">
        <w:t xml:space="preserve">, </w:t>
      </w:r>
      <w:r w:rsidRPr="00F23549">
        <w:rPr>
          <w:i/>
          <w:iCs/>
        </w:rPr>
        <w:t>83</w:t>
      </w:r>
      <w:r w:rsidRPr="00F23549">
        <w:t>(1), 17-34. doi:10.1037/0021-9010.83.1.17</w:t>
      </w:r>
    </w:p>
    <w:p w:rsidR="007F2CCD" w:rsidRDefault="007F2CCD" w:rsidP="0071272F">
      <w:pPr>
        <w:spacing w:line="480" w:lineRule="auto"/>
        <w:ind w:left="720" w:hanging="720"/>
      </w:pPr>
      <w:proofErr w:type="spellStart"/>
      <w:r w:rsidRPr="007F2CCD">
        <w:t>Kalleberg</w:t>
      </w:r>
      <w:proofErr w:type="spellEnd"/>
      <w:r w:rsidRPr="007F2CCD">
        <w:t>, A. L. (1977). Work values and job rewards: A theory of job satisfaction. </w:t>
      </w:r>
      <w:proofErr w:type="gramStart"/>
      <w:r w:rsidRPr="007F2CCD">
        <w:rPr>
          <w:i/>
          <w:iCs/>
        </w:rPr>
        <w:t xml:space="preserve">American </w:t>
      </w:r>
      <w:r>
        <w:rPr>
          <w:i/>
          <w:iCs/>
        </w:rPr>
        <w:t>S</w:t>
      </w:r>
      <w:r w:rsidRPr="007F2CCD">
        <w:rPr>
          <w:i/>
          <w:iCs/>
        </w:rPr>
        <w:t xml:space="preserve">ociological </w:t>
      </w:r>
      <w:r>
        <w:rPr>
          <w:i/>
          <w:iCs/>
        </w:rPr>
        <w:t>R</w:t>
      </w:r>
      <w:r w:rsidRPr="007F2CCD">
        <w:rPr>
          <w:i/>
          <w:iCs/>
        </w:rPr>
        <w:t>eview</w:t>
      </w:r>
      <w:r w:rsidRPr="007F2CCD">
        <w:t>, 42</w:t>
      </w:r>
      <w:r>
        <w:t>(1).</w:t>
      </w:r>
      <w:proofErr w:type="gramEnd"/>
      <w:r>
        <w:t xml:space="preserve"> </w:t>
      </w:r>
      <w:r w:rsidRPr="007F2CCD">
        <w:t>124-143.</w:t>
      </w:r>
      <w:r>
        <w:t xml:space="preserve"> </w:t>
      </w:r>
      <w:r w:rsidRPr="007F2CCD">
        <w:t>http://www.jstor.org/stable/2117735</w:t>
      </w:r>
    </w:p>
    <w:p w:rsidR="0071272F" w:rsidRPr="00F23549" w:rsidRDefault="0071272F" w:rsidP="0071272F">
      <w:pPr>
        <w:spacing w:line="480" w:lineRule="auto"/>
        <w:ind w:left="720" w:hanging="720"/>
      </w:pPr>
      <w:proofErr w:type="spellStart"/>
      <w:proofErr w:type="gramStart"/>
      <w:r w:rsidRPr="006D7165">
        <w:lastRenderedPageBreak/>
        <w:t>Kanste</w:t>
      </w:r>
      <w:proofErr w:type="spellEnd"/>
      <w:r w:rsidRPr="006D7165">
        <w:t xml:space="preserve">, O., </w:t>
      </w:r>
      <w:proofErr w:type="spellStart"/>
      <w:r w:rsidRPr="006D7165">
        <w:t>Kyngäs</w:t>
      </w:r>
      <w:proofErr w:type="spellEnd"/>
      <w:r w:rsidRPr="006D7165">
        <w:t xml:space="preserve">, H., &amp; </w:t>
      </w:r>
      <w:proofErr w:type="spellStart"/>
      <w:r w:rsidRPr="006D7165">
        <w:t>N</w:t>
      </w:r>
      <w:r>
        <w:t>ikkil</w:t>
      </w:r>
      <w:r w:rsidRPr="006D7165">
        <w:t>ä</w:t>
      </w:r>
      <w:proofErr w:type="spellEnd"/>
      <w:r w:rsidRPr="006D7165">
        <w:t>, J. (2007).</w:t>
      </w:r>
      <w:proofErr w:type="gramEnd"/>
      <w:r w:rsidRPr="006D7165">
        <w:t xml:space="preserve"> </w:t>
      </w:r>
      <w:proofErr w:type="gramStart"/>
      <w:r w:rsidRPr="006D7165">
        <w:t>The relationship between multidimensional leadership and burnout among nursing staff.</w:t>
      </w:r>
      <w:proofErr w:type="gramEnd"/>
      <w:r w:rsidRPr="006D7165">
        <w:t> </w:t>
      </w:r>
      <w:r w:rsidRPr="006D7165">
        <w:rPr>
          <w:i/>
          <w:iCs/>
        </w:rPr>
        <w:t>Journal of Nursing Management</w:t>
      </w:r>
      <w:r w:rsidRPr="006D7165">
        <w:t>, </w:t>
      </w:r>
      <w:r w:rsidRPr="006D7165">
        <w:rPr>
          <w:i/>
          <w:iCs/>
        </w:rPr>
        <w:t>15</w:t>
      </w:r>
      <w:r w:rsidRPr="006D7165">
        <w:t>(7), 731-739.</w:t>
      </w:r>
      <w:r>
        <w:t xml:space="preserve"> doi:</w:t>
      </w:r>
      <w:r w:rsidRPr="006D7165">
        <w:t>10.1111/j.1365-2934.2006.00741.x</w:t>
      </w:r>
    </w:p>
    <w:p w:rsidR="0071272F" w:rsidRDefault="0071272F" w:rsidP="0071272F">
      <w:pPr>
        <w:spacing w:line="480" w:lineRule="auto"/>
        <w:ind w:left="720" w:hanging="720"/>
      </w:pPr>
      <w:proofErr w:type="spellStart"/>
      <w:proofErr w:type="gramStart"/>
      <w:r w:rsidRPr="00FA2D59">
        <w:t>Kark</w:t>
      </w:r>
      <w:proofErr w:type="spellEnd"/>
      <w:r w:rsidRPr="00FA2D59">
        <w:t>, R., Shamir, B., &amp; Chen, G. (2003).</w:t>
      </w:r>
      <w:proofErr w:type="gramEnd"/>
      <w:r w:rsidRPr="00FA2D59">
        <w:t xml:space="preserve"> The two faces of transformational leadership: Empowerment and dependency. </w:t>
      </w:r>
      <w:r w:rsidRPr="00FA2D59">
        <w:rPr>
          <w:i/>
          <w:iCs/>
        </w:rPr>
        <w:t>Journal of Applied Psychology</w:t>
      </w:r>
      <w:r w:rsidRPr="00FA2D59">
        <w:t xml:space="preserve">, </w:t>
      </w:r>
      <w:r w:rsidRPr="00FA2D59">
        <w:rPr>
          <w:i/>
          <w:iCs/>
        </w:rPr>
        <w:t>88</w:t>
      </w:r>
      <w:r w:rsidRPr="00FA2D59">
        <w:t>(2), 246-255. doi:10.1037/0021-9010.88.2.246</w:t>
      </w:r>
    </w:p>
    <w:p w:rsidR="0071272F" w:rsidRDefault="0071272F" w:rsidP="0071272F">
      <w:pPr>
        <w:spacing w:line="480" w:lineRule="auto"/>
        <w:ind w:left="720" w:hanging="720"/>
      </w:pPr>
      <w:proofErr w:type="spellStart"/>
      <w:proofErr w:type="gramStart"/>
      <w:r w:rsidRPr="00725DD4">
        <w:t>Kernan</w:t>
      </w:r>
      <w:proofErr w:type="spellEnd"/>
      <w:r w:rsidRPr="00725DD4">
        <w:t xml:space="preserve">, M. C., &amp; </w:t>
      </w:r>
      <w:proofErr w:type="spellStart"/>
      <w:r w:rsidRPr="00725DD4">
        <w:t>Hanges</w:t>
      </w:r>
      <w:proofErr w:type="spellEnd"/>
      <w:r w:rsidRPr="00725DD4">
        <w:t>, P. J. (2002).</w:t>
      </w:r>
      <w:proofErr w:type="gramEnd"/>
      <w:r w:rsidRPr="00725DD4">
        <w:t xml:space="preserve"> Survivor reactions to reorganization: </w:t>
      </w:r>
      <w:r w:rsidR="00371B62">
        <w:t>A</w:t>
      </w:r>
      <w:r w:rsidRPr="00725DD4">
        <w:t>ntecedents and consequences of procedural, interpersonal, and informational justice. </w:t>
      </w:r>
      <w:proofErr w:type="gramStart"/>
      <w:r w:rsidRPr="00725DD4">
        <w:rPr>
          <w:i/>
          <w:iCs/>
        </w:rPr>
        <w:t>Journal of Applied Psychology</w:t>
      </w:r>
      <w:r w:rsidRPr="00725DD4">
        <w:t>, </w:t>
      </w:r>
      <w:r w:rsidRPr="00725DD4">
        <w:rPr>
          <w:i/>
          <w:iCs/>
        </w:rPr>
        <w:t>87</w:t>
      </w:r>
      <w:r w:rsidRPr="00725DD4">
        <w:t>(5), 916.</w:t>
      </w:r>
      <w:proofErr w:type="gramEnd"/>
      <w:r>
        <w:t xml:space="preserve"> doi:</w:t>
      </w:r>
      <w:r w:rsidRPr="00725DD4">
        <w:t>10.1037/0021-9010.87.5.916</w:t>
      </w:r>
    </w:p>
    <w:p w:rsidR="0071272F" w:rsidRDefault="0071272F" w:rsidP="0071272F">
      <w:pPr>
        <w:spacing w:line="480" w:lineRule="auto"/>
        <w:ind w:left="720" w:hanging="720"/>
        <w:rPr>
          <w:bCs/>
        </w:rPr>
      </w:pPr>
      <w:r w:rsidRPr="00F23549">
        <w:t xml:space="preserve">Kim, K. I., &amp; Organ, D. W. (1982). </w:t>
      </w:r>
      <w:proofErr w:type="gramStart"/>
      <w:r w:rsidRPr="00F23549">
        <w:t>Determinants of leader-subordinate exchange relationships.</w:t>
      </w:r>
      <w:proofErr w:type="gramEnd"/>
      <w:r w:rsidRPr="00F23549">
        <w:t xml:space="preserve"> </w:t>
      </w:r>
      <w:r w:rsidRPr="00F23549">
        <w:rPr>
          <w:i/>
          <w:iCs/>
        </w:rPr>
        <w:t>Group &amp; Organization Management</w:t>
      </w:r>
      <w:r w:rsidRPr="00F23549">
        <w:t xml:space="preserve">, </w:t>
      </w:r>
      <w:r w:rsidRPr="00F23549">
        <w:rPr>
          <w:i/>
          <w:iCs/>
        </w:rPr>
        <w:t>7</w:t>
      </w:r>
      <w:r w:rsidRPr="00F23549">
        <w:t xml:space="preserve">(1), 77-89. </w:t>
      </w:r>
      <w:proofErr w:type="gramStart"/>
      <w:r w:rsidRPr="00F23549">
        <w:rPr>
          <w:bCs/>
        </w:rPr>
        <w:t>doi:</w:t>
      </w:r>
      <w:proofErr w:type="gramEnd"/>
      <w:r w:rsidRPr="00F23549">
        <w:rPr>
          <w:bCs/>
        </w:rPr>
        <w:t>10.1177/105960118200700107</w:t>
      </w:r>
    </w:p>
    <w:p w:rsidR="0071272F" w:rsidRDefault="0071272F" w:rsidP="0071272F">
      <w:pPr>
        <w:spacing w:line="480" w:lineRule="auto"/>
        <w:ind w:left="720" w:hanging="720"/>
        <w:rPr>
          <w:bCs/>
        </w:rPr>
      </w:pPr>
      <w:proofErr w:type="spellStart"/>
      <w:proofErr w:type="gramStart"/>
      <w:r w:rsidRPr="00267050">
        <w:rPr>
          <w:bCs/>
        </w:rPr>
        <w:t>Kivimäki</w:t>
      </w:r>
      <w:proofErr w:type="spellEnd"/>
      <w:r w:rsidRPr="00267050">
        <w:rPr>
          <w:bCs/>
        </w:rPr>
        <w:t xml:space="preserve">, M., </w:t>
      </w:r>
      <w:proofErr w:type="spellStart"/>
      <w:r w:rsidRPr="00267050">
        <w:rPr>
          <w:bCs/>
        </w:rPr>
        <w:t>Elovainio</w:t>
      </w:r>
      <w:proofErr w:type="spellEnd"/>
      <w:r w:rsidRPr="00267050">
        <w:rPr>
          <w:bCs/>
        </w:rPr>
        <w:t xml:space="preserve">, M., </w:t>
      </w:r>
      <w:proofErr w:type="spellStart"/>
      <w:r w:rsidRPr="00267050">
        <w:rPr>
          <w:bCs/>
        </w:rPr>
        <w:t>Vahtera</w:t>
      </w:r>
      <w:proofErr w:type="spellEnd"/>
      <w:r w:rsidRPr="00267050">
        <w:rPr>
          <w:bCs/>
        </w:rPr>
        <w:t xml:space="preserve">, J., &amp; </w:t>
      </w:r>
      <w:proofErr w:type="spellStart"/>
      <w:r w:rsidRPr="00267050">
        <w:rPr>
          <w:bCs/>
        </w:rPr>
        <w:t>Ferrie</w:t>
      </w:r>
      <w:proofErr w:type="spellEnd"/>
      <w:r w:rsidRPr="00267050">
        <w:rPr>
          <w:bCs/>
        </w:rPr>
        <w:t>, J. E. (2003).</w:t>
      </w:r>
      <w:proofErr w:type="gramEnd"/>
      <w:r w:rsidRPr="00267050">
        <w:rPr>
          <w:bCs/>
        </w:rPr>
        <w:t xml:space="preserve"> </w:t>
      </w:r>
      <w:proofErr w:type="spellStart"/>
      <w:r w:rsidRPr="00267050">
        <w:rPr>
          <w:bCs/>
        </w:rPr>
        <w:t>Organisational</w:t>
      </w:r>
      <w:proofErr w:type="spellEnd"/>
      <w:r w:rsidRPr="00267050">
        <w:rPr>
          <w:bCs/>
        </w:rPr>
        <w:t xml:space="preserve"> justice and health of employees: </w:t>
      </w:r>
      <w:r w:rsidR="00371B62">
        <w:rPr>
          <w:bCs/>
        </w:rPr>
        <w:t>P</w:t>
      </w:r>
      <w:r w:rsidRPr="00267050">
        <w:rPr>
          <w:bCs/>
        </w:rPr>
        <w:t>rospective cohort study. </w:t>
      </w:r>
      <w:r w:rsidRPr="00267050">
        <w:rPr>
          <w:bCs/>
          <w:i/>
          <w:iCs/>
        </w:rPr>
        <w:t xml:space="preserve">Occupational and </w:t>
      </w:r>
      <w:r>
        <w:rPr>
          <w:bCs/>
          <w:i/>
          <w:iCs/>
        </w:rPr>
        <w:t>E</w:t>
      </w:r>
      <w:r w:rsidRPr="00267050">
        <w:rPr>
          <w:bCs/>
          <w:i/>
          <w:iCs/>
        </w:rPr>
        <w:t xml:space="preserve">nvironmental </w:t>
      </w:r>
      <w:r>
        <w:rPr>
          <w:bCs/>
          <w:i/>
          <w:iCs/>
        </w:rPr>
        <w:t>M</w:t>
      </w:r>
      <w:r w:rsidRPr="00267050">
        <w:rPr>
          <w:bCs/>
          <w:i/>
          <w:iCs/>
        </w:rPr>
        <w:t>edicine</w:t>
      </w:r>
      <w:r w:rsidRPr="00267050">
        <w:rPr>
          <w:bCs/>
        </w:rPr>
        <w:t>, </w:t>
      </w:r>
      <w:r w:rsidRPr="00267050">
        <w:rPr>
          <w:bCs/>
          <w:i/>
          <w:iCs/>
        </w:rPr>
        <w:t>60</w:t>
      </w:r>
      <w:r w:rsidRPr="00267050">
        <w:rPr>
          <w:bCs/>
        </w:rPr>
        <w:t>(1), 27-34.</w:t>
      </w:r>
      <w:r>
        <w:rPr>
          <w:bCs/>
        </w:rPr>
        <w:t xml:space="preserve"> Retrieved from </w:t>
      </w:r>
      <w:r w:rsidRPr="00267050">
        <w:rPr>
          <w:bCs/>
        </w:rPr>
        <w:t>http://www.jstor.org/stable/27731849</w:t>
      </w:r>
    </w:p>
    <w:p w:rsidR="0071272F" w:rsidRDefault="0071272F" w:rsidP="0071272F">
      <w:pPr>
        <w:spacing w:line="480" w:lineRule="auto"/>
        <w:ind w:left="720" w:hanging="720"/>
        <w:rPr>
          <w:bCs/>
        </w:rPr>
      </w:pPr>
      <w:proofErr w:type="spellStart"/>
      <w:proofErr w:type="gramStart"/>
      <w:r w:rsidRPr="00F23549">
        <w:rPr>
          <w:bCs/>
        </w:rPr>
        <w:t>Koeske</w:t>
      </w:r>
      <w:proofErr w:type="spellEnd"/>
      <w:r w:rsidRPr="00F23549">
        <w:rPr>
          <w:bCs/>
        </w:rPr>
        <w:t xml:space="preserve">, G. F., &amp; </w:t>
      </w:r>
      <w:proofErr w:type="spellStart"/>
      <w:r w:rsidRPr="00F23549">
        <w:rPr>
          <w:bCs/>
        </w:rPr>
        <w:t>Koeske</w:t>
      </w:r>
      <w:proofErr w:type="spellEnd"/>
      <w:r w:rsidRPr="00F23549">
        <w:rPr>
          <w:bCs/>
        </w:rPr>
        <w:t>, R. D. (1989).</w:t>
      </w:r>
      <w:proofErr w:type="gramEnd"/>
      <w:r w:rsidRPr="00F23549">
        <w:rPr>
          <w:bCs/>
        </w:rPr>
        <w:t xml:space="preserve"> Construct validity of the </w:t>
      </w:r>
      <w:proofErr w:type="spellStart"/>
      <w:r w:rsidRPr="00F23549">
        <w:rPr>
          <w:bCs/>
        </w:rPr>
        <w:t>Maslach</w:t>
      </w:r>
      <w:proofErr w:type="spellEnd"/>
      <w:r w:rsidRPr="00F23549">
        <w:rPr>
          <w:bCs/>
        </w:rPr>
        <w:t xml:space="preserve"> Burnout Inventory: A critical review and reconceptualization. </w:t>
      </w:r>
      <w:r w:rsidRPr="00F23549">
        <w:rPr>
          <w:bCs/>
          <w:i/>
          <w:iCs/>
        </w:rPr>
        <w:t>The Journal of Applied Behavioral Science</w:t>
      </w:r>
      <w:r w:rsidRPr="00F23549">
        <w:rPr>
          <w:bCs/>
        </w:rPr>
        <w:t>, </w:t>
      </w:r>
      <w:r w:rsidRPr="00F23549">
        <w:rPr>
          <w:bCs/>
          <w:i/>
          <w:iCs/>
        </w:rPr>
        <w:t>25</w:t>
      </w:r>
      <w:r w:rsidRPr="00F23549">
        <w:rPr>
          <w:bCs/>
        </w:rPr>
        <w:t xml:space="preserve">(2), 131-144. </w:t>
      </w:r>
      <w:proofErr w:type="gramStart"/>
      <w:r w:rsidRPr="00F23549">
        <w:rPr>
          <w:bCs/>
        </w:rPr>
        <w:t>doi:</w:t>
      </w:r>
      <w:proofErr w:type="gramEnd"/>
      <w:r w:rsidRPr="00F23549">
        <w:rPr>
          <w:bCs/>
        </w:rPr>
        <w:t>10.1177/0021886389252004</w:t>
      </w:r>
    </w:p>
    <w:p w:rsidR="0071272F" w:rsidRDefault="0071272F" w:rsidP="0071272F">
      <w:pPr>
        <w:spacing w:line="480" w:lineRule="auto"/>
        <w:ind w:left="720" w:hanging="720"/>
        <w:rPr>
          <w:bCs/>
        </w:rPr>
      </w:pPr>
      <w:proofErr w:type="gramStart"/>
      <w:r w:rsidRPr="008A047A">
        <w:rPr>
          <w:bCs/>
        </w:rPr>
        <w:t xml:space="preserve">Kop, N., </w:t>
      </w:r>
      <w:proofErr w:type="spellStart"/>
      <w:r w:rsidRPr="008A047A">
        <w:rPr>
          <w:bCs/>
        </w:rPr>
        <w:t>Euwema</w:t>
      </w:r>
      <w:proofErr w:type="spellEnd"/>
      <w:r w:rsidRPr="008A047A">
        <w:rPr>
          <w:bCs/>
        </w:rPr>
        <w:t xml:space="preserve">, M., &amp; </w:t>
      </w:r>
      <w:proofErr w:type="spellStart"/>
      <w:r w:rsidRPr="008A047A">
        <w:rPr>
          <w:bCs/>
        </w:rPr>
        <w:t>Schaufeli</w:t>
      </w:r>
      <w:proofErr w:type="spellEnd"/>
      <w:r w:rsidRPr="008A047A">
        <w:rPr>
          <w:bCs/>
        </w:rPr>
        <w:t>, W. (1999).</w:t>
      </w:r>
      <w:proofErr w:type="gramEnd"/>
      <w:r w:rsidRPr="008A047A">
        <w:rPr>
          <w:bCs/>
        </w:rPr>
        <w:t xml:space="preserve"> </w:t>
      </w:r>
      <w:proofErr w:type="gramStart"/>
      <w:r w:rsidRPr="008A047A">
        <w:rPr>
          <w:bCs/>
        </w:rPr>
        <w:t xml:space="preserve">Burnout, job stress and violent </w:t>
      </w:r>
      <w:proofErr w:type="spellStart"/>
      <w:r w:rsidRPr="008A047A">
        <w:rPr>
          <w:bCs/>
        </w:rPr>
        <w:t>behaviour</w:t>
      </w:r>
      <w:proofErr w:type="spellEnd"/>
      <w:r w:rsidRPr="008A047A">
        <w:rPr>
          <w:bCs/>
        </w:rPr>
        <w:t xml:space="preserve"> among Dutch police officers.</w:t>
      </w:r>
      <w:proofErr w:type="gramEnd"/>
      <w:r w:rsidRPr="008A047A">
        <w:rPr>
          <w:bCs/>
        </w:rPr>
        <w:t> </w:t>
      </w:r>
      <w:r w:rsidRPr="008A047A">
        <w:rPr>
          <w:bCs/>
          <w:i/>
          <w:iCs/>
        </w:rPr>
        <w:t>Work &amp; Stress</w:t>
      </w:r>
      <w:r w:rsidRPr="008A047A">
        <w:rPr>
          <w:bCs/>
        </w:rPr>
        <w:t>, </w:t>
      </w:r>
      <w:r w:rsidRPr="008A047A">
        <w:rPr>
          <w:bCs/>
          <w:i/>
          <w:iCs/>
        </w:rPr>
        <w:t>13</w:t>
      </w:r>
      <w:r w:rsidRPr="008A047A">
        <w:rPr>
          <w:bCs/>
        </w:rPr>
        <w:t>(4), 326-340.</w:t>
      </w:r>
      <w:r>
        <w:rPr>
          <w:bCs/>
        </w:rPr>
        <w:t xml:space="preserve"> </w:t>
      </w:r>
      <w:proofErr w:type="gramStart"/>
      <w:r>
        <w:rPr>
          <w:bCs/>
        </w:rPr>
        <w:t>doi:</w:t>
      </w:r>
      <w:proofErr w:type="gramEnd"/>
      <w:r w:rsidRPr="00752364">
        <w:rPr>
          <w:bCs/>
        </w:rPr>
        <w:t>10.1080/02678379950019789</w:t>
      </w:r>
    </w:p>
    <w:p w:rsidR="0071272F" w:rsidRPr="00F23549" w:rsidRDefault="0071272F" w:rsidP="0071272F">
      <w:pPr>
        <w:spacing w:line="480" w:lineRule="auto"/>
        <w:ind w:left="720" w:hanging="720"/>
      </w:pPr>
      <w:proofErr w:type="gramStart"/>
      <w:r w:rsidRPr="009C0665">
        <w:t>Krishnan, V. R. (2004).</w:t>
      </w:r>
      <w:proofErr w:type="gramEnd"/>
      <w:r w:rsidRPr="009C0665">
        <w:t xml:space="preserve"> </w:t>
      </w:r>
      <w:proofErr w:type="gramStart"/>
      <w:r w:rsidRPr="009C0665">
        <w:t>Impact of transformational leadership on followers’ influence strategies.</w:t>
      </w:r>
      <w:proofErr w:type="gramEnd"/>
      <w:r w:rsidRPr="009C0665">
        <w:t> </w:t>
      </w:r>
      <w:r w:rsidRPr="009C0665">
        <w:rPr>
          <w:i/>
          <w:iCs/>
        </w:rPr>
        <w:t>Leadership &amp; Organization Development Journal</w:t>
      </w:r>
      <w:r w:rsidRPr="009C0665">
        <w:t>, </w:t>
      </w:r>
      <w:r w:rsidRPr="009C0665">
        <w:rPr>
          <w:i/>
          <w:iCs/>
        </w:rPr>
        <w:t>25</w:t>
      </w:r>
      <w:r w:rsidRPr="009C0665">
        <w:t>(1), 58-72.</w:t>
      </w:r>
      <w:r>
        <w:t xml:space="preserve"> </w:t>
      </w:r>
      <w:proofErr w:type="gramStart"/>
      <w:r>
        <w:t>doi:</w:t>
      </w:r>
      <w:proofErr w:type="gramEnd"/>
      <w:r w:rsidRPr="009C0665">
        <w:t>10.1108/01437730410512778</w:t>
      </w:r>
    </w:p>
    <w:p w:rsidR="0071272F" w:rsidRPr="00F23549" w:rsidRDefault="0071272F" w:rsidP="0071272F">
      <w:pPr>
        <w:spacing w:line="480" w:lineRule="auto"/>
        <w:ind w:left="720" w:hanging="720"/>
      </w:pPr>
      <w:proofErr w:type="spellStart"/>
      <w:proofErr w:type="gramStart"/>
      <w:r w:rsidRPr="00F23549">
        <w:lastRenderedPageBreak/>
        <w:t>Larwood</w:t>
      </w:r>
      <w:proofErr w:type="spellEnd"/>
      <w:r w:rsidRPr="00F23549">
        <w:t>, L., &amp; Blackmore, J. (1978).</w:t>
      </w:r>
      <w:proofErr w:type="gramEnd"/>
      <w:r w:rsidRPr="00F23549">
        <w:t xml:space="preserve"> Sex discrimination in managerial selection: Testing predictions of the vertical dyad linkage model. </w:t>
      </w:r>
      <w:r w:rsidRPr="00F23549">
        <w:rPr>
          <w:i/>
          <w:iCs/>
        </w:rPr>
        <w:t>Sex Roles</w:t>
      </w:r>
      <w:r w:rsidRPr="00F23549">
        <w:t xml:space="preserve">, </w:t>
      </w:r>
      <w:r w:rsidRPr="00F23549">
        <w:rPr>
          <w:i/>
          <w:iCs/>
        </w:rPr>
        <w:t>4</w:t>
      </w:r>
      <w:r w:rsidRPr="00F23549">
        <w:t xml:space="preserve">(3), 359-367. </w:t>
      </w:r>
      <w:proofErr w:type="gramStart"/>
      <w:r w:rsidRPr="00F23549">
        <w:rPr>
          <w:bCs/>
        </w:rPr>
        <w:t>doi:</w:t>
      </w:r>
      <w:proofErr w:type="gramEnd"/>
      <w:r w:rsidRPr="00F23549">
        <w:t>10.1007/BF00287288</w:t>
      </w:r>
    </w:p>
    <w:p w:rsidR="0071272F" w:rsidRDefault="0071272F" w:rsidP="0071272F">
      <w:pPr>
        <w:spacing w:line="480" w:lineRule="auto"/>
        <w:ind w:left="720" w:hanging="720"/>
      </w:pPr>
      <w:r w:rsidRPr="00F23549">
        <w:t xml:space="preserve">Lee, H. R. (2000). </w:t>
      </w:r>
      <w:proofErr w:type="gramStart"/>
      <w:r w:rsidRPr="00F23549">
        <w:rPr>
          <w:i/>
          <w:iCs/>
        </w:rPr>
        <w:t>An empirical study of organizational justice as a mediator of the relationships among leader-member exchange and job satisfaction, organizational commitment, and turnover intentions in the lodging industry.</w:t>
      </w:r>
      <w:proofErr w:type="gramEnd"/>
      <w:r w:rsidRPr="00F23549">
        <w:rPr>
          <w:i/>
          <w:iCs/>
        </w:rPr>
        <w:t xml:space="preserve"> </w:t>
      </w:r>
      <w:proofErr w:type="gramStart"/>
      <w:r w:rsidRPr="00F23549">
        <w:t>(Doctoral dissertation, Virginia Polytechnic Institute and State University).</w:t>
      </w:r>
      <w:proofErr w:type="gramEnd"/>
      <w:r w:rsidRPr="00F23549">
        <w:t xml:space="preserve">  Retrieved from http://scholar.lib.vt.edu/theses/available/etd-05012000-14210002/</w:t>
      </w:r>
    </w:p>
    <w:p w:rsidR="0071272F" w:rsidRDefault="0071272F" w:rsidP="0071272F">
      <w:pPr>
        <w:spacing w:line="480" w:lineRule="auto"/>
        <w:ind w:left="720" w:hanging="720"/>
      </w:pPr>
      <w:r w:rsidRPr="005441DA">
        <w:t>Lee, J. (2005). Effects of leadership and leader-member exchange on commitment. </w:t>
      </w:r>
      <w:r w:rsidRPr="005441DA">
        <w:rPr>
          <w:i/>
          <w:iCs/>
        </w:rPr>
        <w:t>Leadership &amp; Organization Development Journal</w:t>
      </w:r>
      <w:r w:rsidRPr="005441DA">
        <w:t>, </w:t>
      </w:r>
      <w:r w:rsidRPr="005441DA">
        <w:rPr>
          <w:i/>
          <w:iCs/>
        </w:rPr>
        <w:t>26</w:t>
      </w:r>
      <w:r w:rsidRPr="005441DA">
        <w:t>(8), 655-672.</w:t>
      </w:r>
      <w:r>
        <w:t xml:space="preserve"> </w:t>
      </w:r>
      <w:proofErr w:type="gramStart"/>
      <w:r>
        <w:t>doi:</w:t>
      </w:r>
      <w:proofErr w:type="gramEnd"/>
      <w:r w:rsidRPr="00C72E46">
        <w:t>10.1108/01437730510633728</w:t>
      </w:r>
    </w:p>
    <w:p w:rsidR="0071272F" w:rsidRDefault="0071272F" w:rsidP="0071272F">
      <w:pPr>
        <w:spacing w:line="480" w:lineRule="auto"/>
        <w:ind w:left="720" w:hanging="720"/>
      </w:pPr>
      <w:proofErr w:type="gramStart"/>
      <w:r w:rsidRPr="00F23549">
        <w:t xml:space="preserve">Lee, R. T., &amp; </w:t>
      </w:r>
      <w:proofErr w:type="spellStart"/>
      <w:r w:rsidRPr="00F23549">
        <w:t>Ashforth</w:t>
      </w:r>
      <w:proofErr w:type="spellEnd"/>
      <w:r w:rsidRPr="00F23549">
        <w:t>, B. E. (1993).</w:t>
      </w:r>
      <w:proofErr w:type="gramEnd"/>
      <w:r w:rsidRPr="00F23549">
        <w:t xml:space="preserve"> A further examination of managerial burnout: Toward an integrated model. </w:t>
      </w:r>
      <w:r w:rsidRPr="00F23549">
        <w:rPr>
          <w:i/>
          <w:iCs/>
        </w:rPr>
        <w:t xml:space="preserve">Journal of </w:t>
      </w:r>
      <w:r w:rsidR="00371B62">
        <w:rPr>
          <w:i/>
          <w:iCs/>
        </w:rPr>
        <w:t>O</w:t>
      </w:r>
      <w:r w:rsidRPr="00F23549">
        <w:rPr>
          <w:i/>
          <w:iCs/>
        </w:rPr>
        <w:t xml:space="preserve">rganizational </w:t>
      </w:r>
      <w:r w:rsidR="00371B62">
        <w:rPr>
          <w:i/>
          <w:iCs/>
        </w:rPr>
        <w:t>B</w:t>
      </w:r>
      <w:r w:rsidRPr="00F23549">
        <w:rPr>
          <w:i/>
          <w:iCs/>
        </w:rPr>
        <w:t>ehavior</w:t>
      </w:r>
      <w:r w:rsidRPr="00F23549">
        <w:t>, </w:t>
      </w:r>
      <w:r w:rsidRPr="00F23549">
        <w:rPr>
          <w:i/>
          <w:iCs/>
        </w:rPr>
        <w:t>14</w:t>
      </w:r>
      <w:r w:rsidRPr="00F23549">
        <w:t>(1), 3-20. doi:10.1002/job.4030140103</w:t>
      </w:r>
    </w:p>
    <w:p w:rsidR="0071272F" w:rsidRDefault="0071272F" w:rsidP="0071272F">
      <w:pPr>
        <w:spacing w:line="480" w:lineRule="auto"/>
        <w:ind w:left="720" w:hanging="720"/>
      </w:pPr>
      <w:proofErr w:type="gramStart"/>
      <w:r w:rsidRPr="008037F6">
        <w:t xml:space="preserve">Lee, R. T., &amp; </w:t>
      </w:r>
      <w:proofErr w:type="spellStart"/>
      <w:r w:rsidRPr="008037F6">
        <w:t>Ashforth</w:t>
      </w:r>
      <w:proofErr w:type="spellEnd"/>
      <w:r w:rsidRPr="008037F6">
        <w:t>, B. E. (1996).</w:t>
      </w:r>
      <w:proofErr w:type="gramEnd"/>
      <w:r w:rsidRPr="008037F6">
        <w:t xml:space="preserve"> A meta-analytic examination of the correlates of the three dimensions of job burnout. </w:t>
      </w:r>
      <w:r w:rsidRPr="008037F6">
        <w:rPr>
          <w:i/>
          <w:iCs/>
        </w:rPr>
        <w:t xml:space="preserve">Journal of </w:t>
      </w:r>
      <w:r>
        <w:rPr>
          <w:i/>
          <w:iCs/>
        </w:rPr>
        <w:t>A</w:t>
      </w:r>
      <w:r w:rsidRPr="008037F6">
        <w:rPr>
          <w:i/>
          <w:iCs/>
        </w:rPr>
        <w:t>pplied Psychology</w:t>
      </w:r>
      <w:r w:rsidRPr="008037F6">
        <w:t>, </w:t>
      </w:r>
      <w:r w:rsidRPr="008037F6">
        <w:rPr>
          <w:i/>
          <w:iCs/>
        </w:rPr>
        <w:t>81</w:t>
      </w:r>
      <w:r w:rsidRPr="008037F6">
        <w:t>(2), 123</w:t>
      </w:r>
      <w:r>
        <w:t>-133</w:t>
      </w:r>
      <w:r w:rsidRPr="008037F6">
        <w:t>.</w:t>
      </w:r>
      <w:r>
        <w:t xml:space="preserve"> doi:</w:t>
      </w:r>
      <w:r w:rsidRPr="008037F6">
        <w:t>10.1037/0021-9010.81.2.123</w:t>
      </w:r>
    </w:p>
    <w:p w:rsidR="0071272F" w:rsidRDefault="0071272F" w:rsidP="0071272F">
      <w:pPr>
        <w:spacing w:line="480" w:lineRule="auto"/>
        <w:ind w:left="720" w:hanging="720"/>
      </w:pPr>
      <w:proofErr w:type="spellStart"/>
      <w:r w:rsidRPr="00F23549">
        <w:t>Leiter</w:t>
      </w:r>
      <w:proofErr w:type="spellEnd"/>
      <w:r w:rsidRPr="00F23549">
        <w:t xml:space="preserve">, M. P. (1988). Burnout as a </w:t>
      </w:r>
      <w:r w:rsidR="00371B62">
        <w:t>f</w:t>
      </w:r>
      <w:r w:rsidRPr="00F23549">
        <w:t xml:space="preserve">unction of </w:t>
      </w:r>
      <w:r w:rsidR="00371B62">
        <w:t>c</w:t>
      </w:r>
      <w:r w:rsidRPr="00F23549">
        <w:t xml:space="preserve">ommunication </w:t>
      </w:r>
      <w:r w:rsidR="00371B62">
        <w:t>p</w:t>
      </w:r>
      <w:r w:rsidRPr="00F23549">
        <w:t>atterns</w:t>
      </w:r>
      <w:r w:rsidR="00371B62">
        <w:t>:</w:t>
      </w:r>
      <w:r w:rsidRPr="00F23549">
        <w:t xml:space="preserve"> A </w:t>
      </w:r>
      <w:r w:rsidR="00371B62">
        <w:t>s</w:t>
      </w:r>
      <w:r w:rsidRPr="00F23549">
        <w:t xml:space="preserve">tudy of a </w:t>
      </w:r>
      <w:r w:rsidR="00371B62">
        <w:t>m</w:t>
      </w:r>
      <w:r w:rsidRPr="00F23549">
        <w:t xml:space="preserve">ultidisciplinary </w:t>
      </w:r>
      <w:r w:rsidR="00371B62">
        <w:t>m</w:t>
      </w:r>
      <w:r w:rsidRPr="00F23549">
        <w:t xml:space="preserve">ental </w:t>
      </w:r>
      <w:r w:rsidR="00371B62">
        <w:t>h</w:t>
      </w:r>
      <w:r w:rsidRPr="00F23549">
        <w:t xml:space="preserve">ealth </w:t>
      </w:r>
      <w:r w:rsidR="00371B62">
        <w:t>t</w:t>
      </w:r>
      <w:r w:rsidRPr="00F23549">
        <w:t xml:space="preserve">eam. </w:t>
      </w:r>
      <w:r w:rsidRPr="00F23549">
        <w:rPr>
          <w:i/>
          <w:iCs/>
        </w:rPr>
        <w:t>Group &amp; Organization Management</w:t>
      </w:r>
      <w:r w:rsidRPr="00F23549">
        <w:t xml:space="preserve">, </w:t>
      </w:r>
      <w:r w:rsidRPr="00F23549">
        <w:rPr>
          <w:i/>
          <w:iCs/>
        </w:rPr>
        <w:t>13</w:t>
      </w:r>
      <w:r w:rsidRPr="00F23549">
        <w:t xml:space="preserve">(1), 111-128. </w:t>
      </w:r>
      <w:proofErr w:type="gramStart"/>
      <w:r w:rsidRPr="00F23549">
        <w:rPr>
          <w:bCs/>
        </w:rPr>
        <w:t>doi:</w:t>
      </w:r>
      <w:proofErr w:type="gramEnd"/>
      <w:r w:rsidRPr="00F23549">
        <w:rPr>
          <w:bCs/>
        </w:rPr>
        <w:t>10.1177/105960118801300112</w:t>
      </w:r>
    </w:p>
    <w:p w:rsidR="0071272F" w:rsidRDefault="0071272F" w:rsidP="0071272F">
      <w:pPr>
        <w:spacing w:line="480" w:lineRule="auto"/>
        <w:ind w:left="720" w:hanging="720"/>
      </w:pPr>
      <w:proofErr w:type="spellStart"/>
      <w:r w:rsidRPr="00E86AA8">
        <w:t>Leiter</w:t>
      </w:r>
      <w:proofErr w:type="spellEnd"/>
      <w:r w:rsidRPr="00E86AA8">
        <w:t>, M. P. (1993). Burnout as a devel</w:t>
      </w:r>
      <w:r>
        <w:t xml:space="preserve">opmental process: Consideration of models. In W. </w:t>
      </w:r>
      <w:proofErr w:type="spellStart"/>
      <w:r>
        <w:t>Schaufeli</w:t>
      </w:r>
      <w:proofErr w:type="spellEnd"/>
      <w:r>
        <w:t xml:space="preserve">, C. </w:t>
      </w:r>
      <w:proofErr w:type="spellStart"/>
      <w:r>
        <w:t>Maslach</w:t>
      </w:r>
      <w:proofErr w:type="spellEnd"/>
      <w:r>
        <w:t xml:space="preserve">, and T. Marek (Eds.) </w:t>
      </w:r>
      <w:r w:rsidRPr="00E86AA8">
        <w:rPr>
          <w:i/>
          <w:iCs/>
        </w:rPr>
        <w:t>Professional burnout: Recent developments in theory and research</w:t>
      </w:r>
      <w:r w:rsidRPr="00E86AA8">
        <w:t>,</w:t>
      </w:r>
      <w:r>
        <w:t xml:space="preserve"> pp.</w:t>
      </w:r>
      <w:r w:rsidRPr="00E86AA8">
        <w:t xml:space="preserve"> 237-249.</w:t>
      </w:r>
      <w:r>
        <w:t xml:space="preserve"> Washington: Taylor &amp; Francis.</w:t>
      </w:r>
    </w:p>
    <w:p w:rsidR="00DD76E1" w:rsidRDefault="00DD76E1" w:rsidP="0071272F">
      <w:pPr>
        <w:spacing w:line="480" w:lineRule="auto"/>
        <w:ind w:left="720" w:hanging="720"/>
      </w:pPr>
      <w:proofErr w:type="spellStart"/>
      <w:proofErr w:type="gramStart"/>
      <w:r w:rsidRPr="00DD76E1">
        <w:lastRenderedPageBreak/>
        <w:t>Leiter</w:t>
      </w:r>
      <w:proofErr w:type="spellEnd"/>
      <w:r w:rsidRPr="00DD76E1">
        <w:t xml:space="preserve">, M. P., &amp; </w:t>
      </w:r>
      <w:proofErr w:type="spellStart"/>
      <w:r w:rsidRPr="00DD76E1">
        <w:t>Maslach</w:t>
      </w:r>
      <w:proofErr w:type="spellEnd"/>
      <w:r w:rsidRPr="00DD76E1">
        <w:t>, C. (200</w:t>
      </w:r>
      <w:r>
        <w:t>4</w:t>
      </w:r>
      <w:r w:rsidRPr="00DD76E1">
        <w:t>).</w:t>
      </w:r>
      <w:proofErr w:type="gramEnd"/>
      <w:r w:rsidRPr="00DD76E1">
        <w:t xml:space="preserve"> Areas of </w:t>
      </w:r>
      <w:proofErr w:type="spellStart"/>
      <w:r w:rsidRPr="00DD76E1">
        <w:t>worklife</w:t>
      </w:r>
      <w:proofErr w:type="spellEnd"/>
      <w:r w:rsidRPr="00DD76E1">
        <w:t>: A structured approach to organizational predictors of job burnout. </w:t>
      </w:r>
      <w:proofErr w:type="gramStart"/>
      <w:r w:rsidRPr="00DD76E1">
        <w:rPr>
          <w:i/>
          <w:iCs/>
        </w:rPr>
        <w:t>Research in occupational stress and well-being</w:t>
      </w:r>
      <w:r w:rsidRPr="00DD76E1">
        <w:t>, </w:t>
      </w:r>
      <w:r w:rsidRPr="00DD76E1">
        <w:rPr>
          <w:i/>
          <w:iCs/>
        </w:rPr>
        <w:t>3</w:t>
      </w:r>
      <w:r w:rsidRPr="00DD76E1">
        <w:t>, 91-134.</w:t>
      </w:r>
      <w:proofErr w:type="gramEnd"/>
      <w:r>
        <w:t xml:space="preserve"> </w:t>
      </w:r>
      <w:proofErr w:type="gramStart"/>
      <w:r>
        <w:t xml:space="preserve">Retrieved from </w:t>
      </w:r>
      <w:proofErr w:type="spellStart"/>
      <w:r>
        <w:t>ResearchGate</w:t>
      </w:r>
      <w:proofErr w:type="spellEnd"/>
      <w:r>
        <w:t>.</w:t>
      </w:r>
      <w:proofErr w:type="gramEnd"/>
    </w:p>
    <w:p w:rsidR="0071272F" w:rsidRDefault="0071272F" w:rsidP="0071272F">
      <w:pPr>
        <w:spacing w:line="480" w:lineRule="auto"/>
        <w:ind w:left="720" w:hanging="720"/>
      </w:pPr>
      <w:proofErr w:type="spellStart"/>
      <w:r w:rsidRPr="00FD6B86">
        <w:t>Leventhal</w:t>
      </w:r>
      <w:proofErr w:type="spellEnd"/>
      <w:r w:rsidRPr="00FD6B86">
        <w:t>, G. S. (1980). </w:t>
      </w:r>
      <w:r w:rsidRPr="00FD6B86">
        <w:rPr>
          <w:i/>
          <w:iCs/>
        </w:rPr>
        <w:t>What should be done with equity theory?</w:t>
      </w:r>
      <w:r w:rsidRPr="00FD6B86">
        <w:t xml:space="preserve"> (pp. 27-55). </w:t>
      </w:r>
      <w:r>
        <w:t>Washington, DC: National Science Foundation.</w:t>
      </w:r>
    </w:p>
    <w:p w:rsidR="0071272F" w:rsidRPr="003D12D4" w:rsidRDefault="0071272F" w:rsidP="0071272F">
      <w:pPr>
        <w:spacing w:line="480" w:lineRule="auto"/>
        <w:ind w:left="720" w:hanging="720"/>
        <w:rPr>
          <w:bCs/>
        </w:rPr>
      </w:pPr>
      <w:proofErr w:type="spellStart"/>
      <w:proofErr w:type="gramStart"/>
      <w:r w:rsidRPr="00F23549">
        <w:rPr>
          <w:bCs/>
        </w:rPr>
        <w:t>Lian</w:t>
      </w:r>
      <w:proofErr w:type="spellEnd"/>
      <w:r w:rsidRPr="00F23549">
        <w:rPr>
          <w:bCs/>
        </w:rPr>
        <w:t xml:space="preserve">, L. K., &amp; </w:t>
      </w:r>
      <w:proofErr w:type="spellStart"/>
      <w:r w:rsidRPr="00F23549">
        <w:rPr>
          <w:bCs/>
        </w:rPr>
        <w:t>Tui</w:t>
      </w:r>
      <w:proofErr w:type="spellEnd"/>
      <w:r w:rsidRPr="00F23549">
        <w:rPr>
          <w:bCs/>
        </w:rPr>
        <w:t>, L. G. (2012).</w:t>
      </w:r>
      <w:proofErr w:type="gramEnd"/>
      <w:r w:rsidRPr="00F23549">
        <w:rPr>
          <w:bCs/>
        </w:rPr>
        <w:t xml:space="preserve"> Leadership </w:t>
      </w:r>
      <w:r w:rsidR="00371B62">
        <w:rPr>
          <w:bCs/>
        </w:rPr>
        <w:t>s</w:t>
      </w:r>
      <w:r w:rsidRPr="00F23549">
        <w:rPr>
          <w:bCs/>
        </w:rPr>
        <w:t xml:space="preserve">tyles and </w:t>
      </w:r>
      <w:r w:rsidR="00371B62">
        <w:rPr>
          <w:bCs/>
        </w:rPr>
        <w:t>o</w:t>
      </w:r>
      <w:r w:rsidRPr="00F23549">
        <w:rPr>
          <w:bCs/>
        </w:rPr>
        <w:t xml:space="preserve">rganizational </w:t>
      </w:r>
      <w:r w:rsidR="00371B62">
        <w:rPr>
          <w:bCs/>
        </w:rPr>
        <w:t>c</w:t>
      </w:r>
      <w:r w:rsidRPr="00F23549">
        <w:rPr>
          <w:bCs/>
        </w:rPr>
        <w:t xml:space="preserve">itizenship </w:t>
      </w:r>
      <w:r w:rsidR="00371B62">
        <w:rPr>
          <w:bCs/>
        </w:rPr>
        <w:t>b</w:t>
      </w:r>
      <w:r w:rsidRPr="00F23549">
        <w:rPr>
          <w:bCs/>
        </w:rPr>
        <w:t xml:space="preserve">ehavior: The </w:t>
      </w:r>
      <w:r w:rsidR="00371B62">
        <w:rPr>
          <w:bCs/>
        </w:rPr>
        <w:t>mediating e</w:t>
      </w:r>
      <w:r w:rsidRPr="00F23549">
        <w:rPr>
          <w:bCs/>
        </w:rPr>
        <w:t xml:space="preserve">ffect of </w:t>
      </w:r>
      <w:r w:rsidR="00371B62">
        <w:rPr>
          <w:bCs/>
        </w:rPr>
        <w:t>s</w:t>
      </w:r>
      <w:r w:rsidRPr="00F23549">
        <w:rPr>
          <w:bCs/>
        </w:rPr>
        <w:t xml:space="preserve">ubordinates' </w:t>
      </w:r>
      <w:r w:rsidR="00371B62">
        <w:rPr>
          <w:bCs/>
        </w:rPr>
        <w:t>competence and d</w:t>
      </w:r>
      <w:r w:rsidRPr="00F23549">
        <w:rPr>
          <w:bCs/>
        </w:rPr>
        <w:t xml:space="preserve">ownward </w:t>
      </w:r>
      <w:r w:rsidR="00371B62">
        <w:rPr>
          <w:bCs/>
        </w:rPr>
        <w:t>influence t</w:t>
      </w:r>
      <w:r w:rsidRPr="00F23549">
        <w:rPr>
          <w:bCs/>
        </w:rPr>
        <w:t>actics. </w:t>
      </w:r>
      <w:proofErr w:type="gramStart"/>
      <w:r w:rsidRPr="00F23549">
        <w:rPr>
          <w:bCs/>
          <w:i/>
          <w:iCs/>
        </w:rPr>
        <w:t>Journal of Applied Business &amp; Economics</w:t>
      </w:r>
      <w:r w:rsidRPr="00F23549">
        <w:rPr>
          <w:bCs/>
        </w:rPr>
        <w:t>, </w:t>
      </w:r>
      <w:r w:rsidRPr="00F23549">
        <w:rPr>
          <w:bCs/>
          <w:i/>
          <w:iCs/>
        </w:rPr>
        <w:t>13</w:t>
      </w:r>
      <w:r w:rsidRPr="00F23549">
        <w:rPr>
          <w:bCs/>
        </w:rPr>
        <w:t>(2).</w:t>
      </w:r>
      <w:proofErr w:type="gramEnd"/>
      <w:r w:rsidRPr="00F23549">
        <w:rPr>
          <w:bCs/>
        </w:rPr>
        <w:t xml:space="preserve"> Retrieved from http://www.na-businesspress.com/JABE/LianLK_Web13_2_.pdf</w:t>
      </w:r>
    </w:p>
    <w:p w:rsidR="0071272F" w:rsidRDefault="0071272F" w:rsidP="0071272F">
      <w:pPr>
        <w:spacing w:line="480" w:lineRule="auto"/>
        <w:ind w:left="720" w:hanging="720"/>
      </w:pPr>
      <w:proofErr w:type="spellStart"/>
      <w:proofErr w:type="gramStart"/>
      <w:r w:rsidRPr="003D12D4">
        <w:t>Liden</w:t>
      </w:r>
      <w:proofErr w:type="spellEnd"/>
      <w:r w:rsidRPr="003D12D4">
        <w:t xml:space="preserve">, R. C., &amp; </w:t>
      </w:r>
      <w:proofErr w:type="spellStart"/>
      <w:r w:rsidRPr="003D12D4">
        <w:t>Graen</w:t>
      </w:r>
      <w:proofErr w:type="spellEnd"/>
      <w:r w:rsidRPr="003D12D4">
        <w:t>, G. (1980).</w:t>
      </w:r>
      <w:proofErr w:type="gramEnd"/>
      <w:r w:rsidRPr="003D12D4">
        <w:t xml:space="preserve"> </w:t>
      </w:r>
      <w:proofErr w:type="gramStart"/>
      <w:r w:rsidRPr="003D12D4">
        <w:t>Generalizability of the vertical dyad linkage model of leadership.</w:t>
      </w:r>
      <w:proofErr w:type="gramEnd"/>
      <w:r w:rsidRPr="003D12D4">
        <w:t xml:space="preserve"> </w:t>
      </w:r>
      <w:r w:rsidRPr="003D12D4">
        <w:rPr>
          <w:i/>
          <w:iCs/>
        </w:rPr>
        <w:t>Academy of Management Journal</w:t>
      </w:r>
      <w:r w:rsidRPr="003D12D4">
        <w:t xml:space="preserve">, </w:t>
      </w:r>
      <w:r w:rsidRPr="003D12D4">
        <w:rPr>
          <w:i/>
          <w:iCs/>
        </w:rPr>
        <w:t>23</w:t>
      </w:r>
      <w:r w:rsidRPr="003D12D4">
        <w:t xml:space="preserve">(3), 451-465. </w:t>
      </w:r>
      <w:proofErr w:type="gramStart"/>
      <w:r w:rsidRPr="003D12D4">
        <w:rPr>
          <w:bCs/>
        </w:rPr>
        <w:t>doi:</w:t>
      </w:r>
      <w:proofErr w:type="gramEnd"/>
      <w:r w:rsidRPr="003D12D4">
        <w:rPr>
          <w:bCs/>
        </w:rPr>
        <w:t>10.2307/255511</w:t>
      </w:r>
    </w:p>
    <w:p w:rsidR="0071272F" w:rsidRDefault="0071272F" w:rsidP="0071272F">
      <w:pPr>
        <w:spacing w:line="480" w:lineRule="auto"/>
        <w:ind w:left="720" w:hanging="720"/>
        <w:rPr>
          <w:bCs/>
        </w:rPr>
      </w:pPr>
      <w:proofErr w:type="spellStart"/>
      <w:proofErr w:type="gramStart"/>
      <w:r w:rsidRPr="0006569C">
        <w:t>Liden</w:t>
      </w:r>
      <w:proofErr w:type="spellEnd"/>
      <w:r w:rsidRPr="0006569C">
        <w:t xml:space="preserve">, R. C., &amp; </w:t>
      </w:r>
      <w:proofErr w:type="spellStart"/>
      <w:r w:rsidRPr="0006569C">
        <w:t>Maslyn</w:t>
      </w:r>
      <w:proofErr w:type="spellEnd"/>
      <w:r w:rsidRPr="0006569C">
        <w:t>, J. M. (1998).</w:t>
      </w:r>
      <w:proofErr w:type="gramEnd"/>
      <w:r w:rsidRPr="0006569C">
        <w:t xml:space="preserve"> Multidimensionality of leader-member exchange: An empirical assessment through scale development. </w:t>
      </w:r>
      <w:r w:rsidRPr="0006569C">
        <w:rPr>
          <w:i/>
          <w:iCs/>
        </w:rPr>
        <w:t xml:space="preserve">Journal of </w:t>
      </w:r>
      <w:r>
        <w:rPr>
          <w:i/>
          <w:iCs/>
        </w:rPr>
        <w:t>M</w:t>
      </w:r>
      <w:r w:rsidRPr="0006569C">
        <w:rPr>
          <w:i/>
          <w:iCs/>
        </w:rPr>
        <w:t>anagement</w:t>
      </w:r>
      <w:r w:rsidRPr="0006569C">
        <w:t>, </w:t>
      </w:r>
      <w:r w:rsidRPr="0006569C">
        <w:rPr>
          <w:i/>
          <w:iCs/>
        </w:rPr>
        <w:t>24</w:t>
      </w:r>
      <w:r w:rsidRPr="0006569C">
        <w:t>(1), 43-72.</w:t>
      </w:r>
      <w:r>
        <w:t xml:space="preserve"> </w:t>
      </w:r>
      <w:proofErr w:type="gramStart"/>
      <w:r w:rsidRPr="0006569C">
        <w:t>doi:</w:t>
      </w:r>
      <w:proofErr w:type="gramEnd"/>
      <w:r w:rsidRPr="0006569C">
        <w:rPr>
          <w:bCs/>
        </w:rPr>
        <w:t>10.1177/014920639802400105</w:t>
      </w:r>
    </w:p>
    <w:p w:rsidR="0071272F" w:rsidRDefault="0071272F" w:rsidP="0071272F">
      <w:pPr>
        <w:spacing w:line="480" w:lineRule="auto"/>
        <w:ind w:left="720" w:hanging="720"/>
      </w:pPr>
      <w:proofErr w:type="gramStart"/>
      <w:r w:rsidRPr="005E3223">
        <w:t xml:space="preserve">Lind, E. A., Tyler, T. R., &amp; </w:t>
      </w:r>
      <w:proofErr w:type="spellStart"/>
      <w:r w:rsidRPr="005E3223">
        <w:t>Huo</w:t>
      </w:r>
      <w:proofErr w:type="spellEnd"/>
      <w:r w:rsidRPr="005E3223">
        <w:t>, Y. J. (1997).</w:t>
      </w:r>
      <w:proofErr w:type="gramEnd"/>
      <w:r w:rsidRPr="005E3223">
        <w:t xml:space="preserve"> Procedural context and culture: Variation in the antecedents of procedural justice judgments. </w:t>
      </w:r>
      <w:proofErr w:type="gramStart"/>
      <w:r w:rsidRPr="005E3223">
        <w:rPr>
          <w:i/>
          <w:iCs/>
        </w:rPr>
        <w:t>Journal of Personality and Social Psychology</w:t>
      </w:r>
      <w:r w:rsidRPr="005E3223">
        <w:t>, </w:t>
      </w:r>
      <w:r w:rsidRPr="005E3223">
        <w:rPr>
          <w:i/>
          <w:iCs/>
        </w:rPr>
        <w:t>73</w:t>
      </w:r>
      <w:r w:rsidRPr="005E3223">
        <w:t>(4), 767.</w:t>
      </w:r>
      <w:proofErr w:type="gramEnd"/>
      <w:r>
        <w:t xml:space="preserve"> doi:</w:t>
      </w:r>
      <w:r w:rsidRPr="005E3223">
        <w:t>10.1037/0022-3514.73.4.767</w:t>
      </w:r>
    </w:p>
    <w:p w:rsidR="0084611F" w:rsidRDefault="0084611F" w:rsidP="0071272F">
      <w:pPr>
        <w:spacing w:line="480" w:lineRule="auto"/>
        <w:ind w:left="720" w:hanging="720"/>
      </w:pPr>
      <w:r w:rsidRPr="0084611F">
        <w:t>Locke, E. A. (1</w:t>
      </w:r>
      <w:r>
        <w:t>969). What is job satisfaction?</w:t>
      </w:r>
      <w:r w:rsidRPr="0084611F">
        <w:t> </w:t>
      </w:r>
      <w:r w:rsidRPr="0084611F">
        <w:rPr>
          <w:i/>
          <w:iCs/>
        </w:rPr>
        <w:t xml:space="preserve">Organizational </w:t>
      </w:r>
      <w:r>
        <w:rPr>
          <w:i/>
          <w:iCs/>
        </w:rPr>
        <w:t>B</w:t>
      </w:r>
      <w:r w:rsidRPr="0084611F">
        <w:rPr>
          <w:i/>
          <w:iCs/>
        </w:rPr>
        <w:t xml:space="preserve">ehavior and </w:t>
      </w:r>
      <w:r>
        <w:rPr>
          <w:i/>
          <w:iCs/>
        </w:rPr>
        <w:t>H</w:t>
      </w:r>
      <w:r w:rsidRPr="0084611F">
        <w:rPr>
          <w:i/>
          <w:iCs/>
        </w:rPr>
        <w:t xml:space="preserve">uman </w:t>
      </w:r>
      <w:r>
        <w:rPr>
          <w:i/>
          <w:iCs/>
        </w:rPr>
        <w:t>P</w:t>
      </w:r>
      <w:r w:rsidRPr="0084611F">
        <w:rPr>
          <w:i/>
          <w:iCs/>
        </w:rPr>
        <w:t>erformance</w:t>
      </w:r>
      <w:r w:rsidRPr="0084611F">
        <w:t>, </w:t>
      </w:r>
      <w:r w:rsidRPr="0084611F">
        <w:rPr>
          <w:i/>
          <w:iCs/>
        </w:rPr>
        <w:t>4</w:t>
      </w:r>
      <w:r w:rsidRPr="0084611F">
        <w:t>(4), 309-336.</w:t>
      </w:r>
      <w:r>
        <w:t xml:space="preserve"> </w:t>
      </w:r>
      <w:proofErr w:type="gramStart"/>
      <w:r>
        <w:t>doi:</w:t>
      </w:r>
      <w:proofErr w:type="gramEnd"/>
      <w:r w:rsidRPr="0084611F">
        <w:rPr>
          <w:rFonts w:hint="eastAsia"/>
        </w:rPr>
        <w:t>10.1016/0030-5073(69)90013-0</w:t>
      </w:r>
    </w:p>
    <w:p w:rsidR="001C47F3" w:rsidRPr="001C47F3" w:rsidRDefault="001C47F3" w:rsidP="0071272F">
      <w:pPr>
        <w:spacing w:line="480" w:lineRule="auto"/>
        <w:ind w:left="720" w:hanging="720"/>
      </w:pPr>
      <w:r w:rsidRPr="001C47F3">
        <w:t xml:space="preserve">Locke, E. A. (1976). </w:t>
      </w:r>
      <w:proofErr w:type="gramStart"/>
      <w:r w:rsidRPr="001C47F3">
        <w:t>The Nature</w:t>
      </w:r>
      <w:r>
        <w:t xml:space="preserve"> and Causes of Job Satisfaction</w:t>
      </w:r>
      <w:r w:rsidRPr="001C47F3">
        <w:t>.</w:t>
      </w:r>
      <w:proofErr w:type="gramEnd"/>
      <w:r w:rsidRPr="001C47F3">
        <w:t> </w:t>
      </w:r>
      <w:r>
        <w:rPr>
          <w:i/>
          <w:iCs/>
        </w:rPr>
        <w:t>Hand</w:t>
      </w:r>
      <w:r w:rsidRPr="001C47F3">
        <w:rPr>
          <w:i/>
          <w:iCs/>
        </w:rPr>
        <w:t>book</w:t>
      </w:r>
      <w:r>
        <w:rPr>
          <w:i/>
          <w:iCs/>
        </w:rPr>
        <w:t xml:space="preserve"> of Industrial Psychology</w:t>
      </w:r>
      <w:r>
        <w:rPr>
          <w:iCs/>
        </w:rPr>
        <w:t>, 1297-1349. Chicago: Rand McNally College.</w:t>
      </w:r>
    </w:p>
    <w:p w:rsidR="0071272F" w:rsidRDefault="0071272F" w:rsidP="0071272F">
      <w:pPr>
        <w:spacing w:line="480" w:lineRule="auto"/>
        <w:ind w:left="720" w:hanging="720"/>
      </w:pPr>
      <w:proofErr w:type="gramStart"/>
      <w:r w:rsidRPr="007B0C39">
        <w:lastRenderedPageBreak/>
        <w:t xml:space="preserve">Martin, U., &amp; </w:t>
      </w:r>
      <w:proofErr w:type="spellStart"/>
      <w:r w:rsidRPr="007B0C39">
        <w:t>Schinke</w:t>
      </w:r>
      <w:proofErr w:type="spellEnd"/>
      <w:r w:rsidRPr="007B0C39">
        <w:t>, S. P. (1998).</w:t>
      </w:r>
      <w:proofErr w:type="gramEnd"/>
      <w:r w:rsidRPr="007B0C39">
        <w:t xml:space="preserve"> </w:t>
      </w:r>
      <w:proofErr w:type="gramStart"/>
      <w:r w:rsidRPr="007B0C39">
        <w:t>Organizational and individual factors influencing job satisfaction and burnout of mental health workers.</w:t>
      </w:r>
      <w:proofErr w:type="gramEnd"/>
      <w:r w:rsidRPr="007B0C39">
        <w:t> </w:t>
      </w:r>
      <w:r w:rsidRPr="007B0C39">
        <w:rPr>
          <w:i/>
          <w:iCs/>
        </w:rPr>
        <w:t>Social Work in Health Care</w:t>
      </w:r>
      <w:r w:rsidRPr="007B0C39">
        <w:t>, </w:t>
      </w:r>
      <w:r w:rsidRPr="007B0C39">
        <w:rPr>
          <w:i/>
          <w:iCs/>
        </w:rPr>
        <w:t>28</w:t>
      </w:r>
      <w:r w:rsidRPr="007B0C39">
        <w:t>(2), 51-62.</w:t>
      </w:r>
      <w:r>
        <w:t xml:space="preserve"> </w:t>
      </w:r>
      <w:proofErr w:type="gramStart"/>
      <w:r>
        <w:t>doi:</w:t>
      </w:r>
      <w:proofErr w:type="gramEnd"/>
      <w:r w:rsidRPr="007B0C39">
        <w:t>10.1300/J010v28n02_04</w:t>
      </w:r>
    </w:p>
    <w:p w:rsidR="007D69B6" w:rsidRDefault="007D69B6" w:rsidP="0071272F">
      <w:pPr>
        <w:spacing w:line="480" w:lineRule="auto"/>
        <w:ind w:left="720" w:hanging="720"/>
      </w:pPr>
      <w:proofErr w:type="gramStart"/>
      <w:r w:rsidRPr="007D69B6">
        <w:t>Martin, J. E., &amp; Sinclair, R. R. (2007).</w:t>
      </w:r>
      <w:proofErr w:type="gramEnd"/>
      <w:r w:rsidRPr="007D69B6">
        <w:t xml:space="preserve"> A typology of the part</w:t>
      </w:r>
      <w:r w:rsidRPr="007D69B6">
        <w:rPr>
          <w:rFonts w:ascii="Cambria Math" w:hAnsi="Cambria Math" w:cs="Cambria Math"/>
        </w:rPr>
        <w:t>‐</w:t>
      </w:r>
      <w:r w:rsidRPr="007D69B6">
        <w:t>time workforce: Differences on job attitudes and turnover. </w:t>
      </w:r>
      <w:r w:rsidRPr="007D69B6">
        <w:rPr>
          <w:i/>
          <w:iCs/>
        </w:rPr>
        <w:t>Journal of Occupational and Organizational Psychology</w:t>
      </w:r>
      <w:r w:rsidRPr="007D69B6">
        <w:t>, </w:t>
      </w:r>
      <w:r w:rsidRPr="007D69B6">
        <w:rPr>
          <w:i/>
          <w:iCs/>
        </w:rPr>
        <w:t>80</w:t>
      </w:r>
      <w:r w:rsidRPr="007D69B6">
        <w:t>(2), 301-319.</w:t>
      </w:r>
      <w:r>
        <w:t xml:space="preserve"> </w:t>
      </w:r>
      <w:proofErr w:type="gramStart"/>
      <w:r>
        <w:t>doi:</w:t>
      </w:r>
      <w:proofErr w:type="gramEnd"/>
      <w:r w:rsidRPr="007D69B6">
        <w:t>10.1348/096317906X113833</w:t>
      </w:r>
    </w:p>
    <w:p w:rsidR="0071272F" w:rsidRPr="00F23549" w:rsidRDefault="0071272F" w:rsidP="0071272F">
      <w:pPr>
        <w:spacing w:line="480" w:lineRule="auto"/>
        <w:ind w:left="720" w:hanging="720"/>
      </w:pPr>
      <w:proofErr w:type="spellStart"/>
      <w:r w:rsidRPr="00F23549">
        <w:t>Maslach</w:t>
      </w:r>
      <w:proofErr w:type="spellEnd"/>
      <w:r w:rsidRPr="00F23549">
        <w:t xml:space="preserve">, C. (2001). What have we learned about burnout and health? </w:t>
      </w:r>
      <w:r w:rsidRPr="00F23549">
        <w:rPr>
          <w:i/>
          <w:iCs/>
        </w:rPr>
        <w:t>Psychology &amp; Health</w:t>
      </w:r>
      <w:r w:rsidRPr="00F23549">
        <w:t xml:space="preserve">, </w:t>
      </w:r>
      <w:r w:rsidRPr="00F23549">
        <w:rPr>
          <w:i/>
          <w:iCs/>
        </w:rPr>
        <w:t>16</w:t>
      </w:r>
      <w:r w:rsidRPr="00F23549">
        <w:t xml:space="preserve">(5), 607-611. </w:t>
      </w:r>
      <w:proofErr w:type="gramStart"/>
      <w:r w:rsidRPr="00F23549">
        <w:rPr>
          <w:bCs/>
        </w:rPr>
        <w:t>doi:</w:t>
      </w:r>
      <w:proofErr w:type="gramEnd"/>
      <w:r w:rsidRPr="00F23549">
        <w:t>10.1080/08870440108405530</w:t>
      </w:r>
    </w:p>
    <w:p w:rsidR="0071272F" w:rsidRPr="00F23549" w:rsidRDefault="0071272F" w:rsidP="0071272F">
      <w:pPr>
        <w:spacing w:line="480" w:lineRule="auto"/>
        <w:ind w:left="720" w:hanging="720"/>
      </w:pPr>
      <w:proofErr w:type="spellStart"/>
      <w:proofErr w:type="gramStart"/>
      <w:r w:rsidRPr="00F23549">
        <w:t>Maslach</w:t>
      </w:r>
      <w:proofErr w:type="spellEnd"/>
      <w:r w:rsidRPr="00F23549">
        <w:t>, C., &amp; Jackson, S. E. (1981).</w:t>
      </w:r>
      <w:proofErr w:type="gramEnd"/>
      <w:r w:rsidRPr="00F23549">
        <w:t xml:space="preserve"> </w:t>
      </w:r>
      <w:proofErr w:type="gramStart"/>
      <w:r w:rsidRPr="00F23549">
        <w:t>The measurement of experienced burnout.</w:t>
      </w:r>
      <w:proofErr w:type="gramEnd"/>
      <w:r w:rsidRPr="00F23549">
        <w:t xml:space="preserve"> </w:t>
      </w:r>
      <w:r w:rsidRPr="00F23549">
        <w:rPr>
          <w:i/>
          <w:iCs/>
        </w:rPr>
        <w:t>Journal of Organizational Behavior</w:t>
      </w:r>
      <w:r w:rsidRPr="00F23549">
        <w:t xml:space="preserve">, </w:t>
      </w:r>
      <w:r w:rsidRPr="00F23549">
        <w:rPr>
          <w:i/>
          <w:iCs/>
        </w:rPr>
        <w:t>2</w:t>
      </w:r>
      <w:r w:rsidRPr="00F23549">
        <w:t>(2), 99-113. doi:10.1002/job.4030020205</w:t>
      </w:r>
    </w:p>
    <w:p w:rsidR="0071272F" w:rsidRPr="00F23549" w:rsidRDefault="0071272F" w:rsidP="0071272F">
      <w:pPr>
        <w:spacing w:line="480" w:lineRule="auto"/>
        <w:ind w:left="720" w:hanging="720"/>
      </w:pPr>
      <w:proofErr w:type="spellStart"/>
      <w:proofErr w:type="gramStart"/>
      <w:r w:rsidRPr="00F23549">
        <w:t>Maslach</w:t>
      </w:r>
      <w:proofErr w:type="spellEnd"/>
      <w:r w:rsidRPr="00F23549">
        <w:t xml:space="preserve">, C., </w:t>
      </w:r>
      <w:proofErr w:type="spellStart"/>
      <w:r w:rsidRPr="00F23549">
        <w:t>Schaufeli</w:t>
      </w:r>
      <w:proofErr w:type="spellEnd"/>
      <w:r w:rsidRPr="00F23549">
        <w:t xml:space="preserve">, W. B., &amp; </w:t>
      </w:r>
      <w:proofErr w:type="spellStart"/>
      <w:r w:rsidRPr="00F23549">
        <w:t>Leiter</w:t>
      </w:r>
      <w:proofErr w:type="spellEnd"/>
      <w:r w:rsidRPr="00F23549">
        <w:t>, M. P. (2001).</w:t>
      </w:r>
      <w:proofErr w:type="gramEnd"/>
      <w:r w:rsidRPr="00F23549">
        <w:t xml:space="preserve"> </w:t>
      </w:r>
      <w:proofErr w:type="gramStart"/>
      <w:r w:rsidRPr="00F23549">
        <w:t>Job burnout.</w:t>
      </w:r>
      <w:proofErr w:type="gramEnd"/>
      <w:r w:rsidRPr="00F23549">
        <w:t xml:space="preserve"> </w:t>
      </w:r>
      <w:r w:rsidRPr="00F23549">
        <w:rPr>
          <w:i/>
          <w:iCs/>
        </w:rPr>
        <w:t>Annual Review of Psychology</w:t>
      </w:r>
      <w:r w:rsidRPr="00F23549">
        <w:t xml:space="preserve">, </w:t>
      </w:r>
      <w:r w:rsidRPr="00F23549">
        <w:rPr>
          <w:i/>
          <w:iCs/>
        </w:rPr>
        <w:t>52</w:t>
      </w:r>
      <w:r w:rsidRPr="00F23549">
        <w:t>(1), 397-422. doi:10.1146/annurev.psych.52.1.397</w:t>
      </w:r>
    </w:p>
    <w:p w:rsidR="0071272F" w:rsidRDefault="0071272F" w:rsidP="0071272F">
      <w:pPr>
        <w:spacing w:line="480" w:lineRule="auto"/>
        <w:ind w:left="720" w:hanging="720"/>
        <w:rPr>
          <w:bCs/>
        </w:rPr>
      </w:pPr>
      <w:r w:rsidRPr="00F23549">
        <w:t xml:space="preserve">Masterson, S. S., Lewis, K., Goldman, B. M., &amp; Taylor, M. S. (2000). </w:t>
      </w:r>
      <w:proofErr w:type="gramStart"/>
      <w:r w:rsidRPr="00F23549">
        <w:t>Integrating justice and social exchange: The differing effects of fair procedures and treatment on work relationships.</w:t>
      </w:r>
      <w:proofErr w:type="gramEnd"/>
      <w:r w:rsidRPr="00F23549">
        <w:t xml:space="preserve"> </w:t>
      </w:r>
      <w:proofErr w:type="gramStart"/>
      <w:r w:rsidRPr="00F23549">
        <w:rPr>
          <w:i/>
          <w:iCs/>
        </w:rPr>
        <w:t>Academy of Management journal</w:t>
      </w:r>
      <w:r w:rsidRPr="00F23549">
        <w:t xml:space="preserve">, </w:t>
      </w:r>
      <w:r w:rsidRPr="00F23549">
        <w:rPr>
          <w:i/>
          <w:iCs/>
        </w:rPr>
        <w:t>43</w:t>
      </w:r>
      <w:r w:rsidRPr="00F23549">
        <w:t>(4), 738-748.</w:t>
      </w:r>
      <w:proofErr w:type="gramEnd"/>
      <w:r w:rsidRPr="00F23549">
        <w:t xml:space="preserve"> </w:t>
      </w:r>
      <w:proofErr w:type="gramStart"/>
      <w:r w:rsidRPr="00F23549">
        <w:rPr>
          <w:bCs/>
        </w:rPr>
        <w:t>doi:</w:t>
      </w:r>
      <w:proofErr w:type="gramEnd"/>
      <w:r w:rsidRPr="00F23549">
        <w:rPr>
          <w:bCs/>
        </w:rPr>
        <w:t>10.2307/1556364</w:t>
      </w:r>
    </w:p>
    <w:p w:rsidR="0071272F" w:rsidRPr="00F23549" w:rsidRDefault="0071272F" w:rsidP="0071272F">
      <w:pPr>
        <w:spacing w:line="480" w:lineRule="auto"/>
        <w:ind w:left="720" w:hanging="720"/>
      </w:pPr>
      <w:proofErr w:type="spellStart"/>
      <w:r w:rsidRPr="00F23549">
        <w:t>Melamed</w:t>
      </w:r>
      <w:proofErr w:type="spellEnd"/>
      <w:r w:rsidRPr="00F23549">
        <w:t xml:space="preserve">, S., </w:t>
      </w:r>
      <w:proofErr w:type="spellStart"/>
      <w:r w:rsidRPr="00F23549">
        <w:t>Shirom</w:t>
      </w:r>
      <w:proofErr w:type="spellEnd"/>
      <w:r w:rsidRPr="00F23549">
        <w:t xml:space="preserve">, A., </w:t>
      </w:r>
      <w:proofErr w:type="spellStart"/>
      <w:r w:rsidRPr="00F23549">
        <w:t>Toker</w:t>
      </w:r>
      <w:proofErr w:type="spellEnd"/>
      <w:r w:rsidRPr="00F23549">
        <w:t xml:space="preserve">, S., Berliner, S., &amp; </w:t>
      </w:r>
      <w:proofErr w:type="spellStart"/>
      <w:r w:rsidRPr="00F23549">
        <w:t>Shapira</w:t>
      </w:r>
      <w:proofErr w:type="spellEnd"/>
      <w:r w:rsidRPr="00F23549">
        <w:t xml:space="preserve">, I. (2006). Burnout and risk of cardiovascular disease: evidence, possible causal paths, and promising research directions. </w:t>
      </w:r>
      <w:proofErr w:type="gramStart"/>
      <w:r w:rsidR="00371B62">
        <w:rPr>
          <w:i/>
          <w:iCs/>
        </w:rPr>
        <w:t>Psychological B</w:t>
      </w:r>
      <w:r w:rsidRPr="00F23549">
        <w:rPr>
          <w:i/>
          <w:iCs/>
        </w:rPr>
        <w:t>ulletin</w:t>
      </w:r>
      <w:r w:rsidRPr="00F23549">
        <w:t xml:space="preserve">, </w:t>
      </w:r>
      <w:r w:rsidRPr="00F23549">
        <w:rPr>
          <w:i/>
          <w:iCs/>
        </w:rPr>
        <w:t>132</w:t>
      </w:r>
      <w:r w:rsidRPr="00F23549">
        <w:t>(3), 327.</w:t>
      </w:r>
      <w:proofErr w:type="gramEnd"/>
      <w:r w:rsidRPr="00F23549">
        <w:t xml:space="preserve"> doi:10.1037/0033-2909.132.3.327</w:t>
      </w:r>
    </w:p>
    <w:p w:rsidR="0071272F" w:rsidRDefault="0071272F" w:rsidP="0071272F">
      <w:pPr>
        <w:spacing w:line="480" w:lineRule="auto"/>
        <w:ind w:left="720" w:hanging="720"/>
        <w:rPr>
          <w:bCs/>
        </w:rPr>
      </w:pPr>
      <w:proofErr w:type="spellStart"/>
      <w:r w:rsidRPr="00F23549">
        <w:t>Melamed</w:t>
      </w:r>
      <w:proofErr w:type="spellEnd"/>
      <w:r w:rsidRPr="00F23549">
        <w:t xml:space="preserve">, S., </w:t>
      </w:r>
      <w:proofErr w:type="spellStart"/>
      <w:r w:rsidRPr="00F23549">
        <w:t>Shirom</w:t>
      </w:r>
      <w:proofErr w:type="spellEnd"/>
      <w:r w:rsidRPr="00F23549">
        <w:t xml:space="preserve">, A., </w:t>
      </w:r>
      <w:proofErr w:type="spellStart"/>
      <w:r w:rsidRPr="00F23549">
        <w:t>Toker</w:t>
      </w:r>
      <w:proofErr w:type="spellEnd"/>
      <w:r w:rsidRPr="00F23549">
        <w:t xml:space="preserve">, S., &amp; </w:t>
      </w:r>
      <w:proofErr w:type="spellStart"/>
      <w:r w:rsidRPr="00F23549">
        <w:t>Shapira</w:t>
      </w:r>
      <w:proofErr w:type="spellEnd"/>
      <w:r w:rsidRPr="00F23549">
        <w:t xml:space="preserve">, I. (2006). Burnout and risk of type 2 diabetes: a prospective study of apparently healthy employed persons. </w:t>
      </w:r>
      <w:r w:rsidRPr="00F23549">
        <w:rPr>
          <w:i/>
          <w:iCs/>
        </w:rPr>
        <w:t>Psychosomatic Medicine</w:t>
      </w:r>
      <w:r w:rsidRPr="00F23549">
        <w:t xml:space="preserve">, </w:t>
      </w:r>
      <w:r w:rsidRPr="00F23549">
        <w:rPr>
          <w:i/>
          <w:iCs/>
        </w:rPr>
        <w:t>68</w:t>
      </w:r>
      <w:r w:rsidRPr="00F23549">
        <w:t xml:space="preserve">(6), 863-869. </w:t>
      </w:r>
      <w:proofErr w:type="gramStart"/>
      <w:r w:rsidRPr="00F23549">
        <w:rPr>
          <w:bCs/>
        </w:rPr>
        <w:t>doi:</w:t>
      </w:r>
      <w:proofErr w:type="gramEnd"/>
      <w:r w:rsidRPr="00F23549">
        <w:rPr>
          <w:bCs/>
        </w:rPr>
        <w:t>10.1097/​01.psy.0000242860.24009.f0</w:t>
      </w:r>
    </w:p>
    <w:p w:rsidR="00FC00E7" w:rsidRPr="00F23549" w:rsidRDefault="00FC00E7" w:rsidP="0071272F">
      <w:pPr>
        <w:spacing w:line="480" w:lineRule="auto"/>
        <w:ind w:left="720" w:hanging="720"/>
      </w:pPr>
      <w:proofErr w:type="gramStart"/>
      <w:r w:rsidRPr="00FC00E7">
        <w:t xml:space="preserve">Meyer, J. P., Stanley, D. J., </w:t>
      </w:r>
      <w:proofErr w:type="spellStart"/>
      <w:r w:rsidRPr="00FC00E7">
        <w:t>Herscovitch</w:t>
      </w:r>
      <w:proofErr w:type="spellEnd"/>
      <w:r w:rsidRPr="00FC00E7">
        <w:t xml:space="preserve">, L., &amp; </w:t>
      </w:r>
      <w:proofErr w:type="spellStart"/>
      <w:r w:rsidRPr="00FC00E7">
        <w:t>Topolnytsky</w:t>
      </w:r>
      <w:proofErr w:type="spellEnd"/>
      <w:r w:rsidRPr="00FC00E7">
        <w:t>, L. (2002).</w:t>
      </w:r>
      <w:proofErr w:type="gramEnd"/>
      <w:r w:rsidRPr="00FC00E7">
        <w:t xml:space="preserve"> Affective, continuance, and normative commitment to the organization: A meta-analysis of antecedents, </w:t>
      </w:r>
      <w:r w:rsidRPr="00FC00E7">
        <w:lastRenderedPageBreak/>
        <w:t>correlates, and consequences. </w:t>
      </w:r>
      <w:r w:rsidRPr="00FC00E7">
        <w:rPr>
          <w:i/>
          <w:iCs/>
        </w:rPr>
        <w:t xml:space="preserve">Journal of </w:t>
      </w:r>
      <w:r>
        <w:rPr>
          <w:i/>
          <w:iCs/>
        </w:rPr>
        <w:t>V</w:t>
      </w:r>
      <w:r w:rsidRPr="00FC00E7">
        <w:rPr>
          <w:i/>
          <w:iCs/>
        </w:rPr>
        <w:t xml:space="preserve">ocational </w:t>
      </w:r>
      <w:r>
        <w:rPr>
          <w:i/>
          <w:iCs/>
        </w:rPr>
        <w:t>B</w:t>
      </w:r>
      <w:r w:rsidRPr="00FC00E7">
        <w:rPr>
          <w:i/>
          <w:iCs/>
        </w:rPr>
        <w:t>ehavior</w:t>
      </w:r>
      <w:r w:rsidRPr="00FC00E7">
        <w:t>,</w:t>
      </w:r>
      <w:r>
        <w:t xml:space="preserve"> </w:t>
      </w:r>
      <w:r w:rsidRPr="00FC00E7">
        <w:rPr>
          <w:i/>
          <w:iCs/>
        </w:rPr>
        <w:t>61</w:t>
      </w:r>
      <w:r w:rsidRPr="00FC00E7">
        <w:t>(1), 20-52.</w:t>
      </w:r>
      <w:r>
        <w:t xml:space="preserve"> doi:</w:t>
      </w:r>
      <w:r w:rsidRPr="00FC00E7">
        <w:rPr>
          <w:rFonts w:hint="eastAsia"/>
        </w:rPr>
        <w:t>10.1006/jvbe.2001.1842</w:t>
      </w:r>
    </w:p>
    <w:p w:rsidR="0071272F" w:rsidRPr="00F23549" w:rsidRDefault="0071272F" w:rsidP="0071272F">
      <w:pPr>
        <w:spacing w:line="480" w:lineRule="auto"/>
        <w:ind w:left="720" w:hanging="720"/>
      </w:pPr>
      <w:proofErr w:type="gramStart"/>
      <w:r w:rsidRPr="00F23549">
        <w:t xml:space="preserve">Miller, K. I., Ellis, B. H., </w:t>
      </w:r>
      <w:proofErr w:type="spellStart"/>
      <w:r w:rsidRPr="00F23549">
        <w:t>Zook</w:t>
      </w:r>
      <w:proofErr w:type="spellEnd"/>
      <w:r w:rsidRPr="00F23549">
        <w:t>, E. G., &amp; Lyles, J. S. (1990).</w:t>
      </w:r>
      <w:proofErr w:type="gramEnd"/>
      <w:r w:rsidRPr="00F23549">
        <w:t xml:space="preserve"> </w:t>
      </w:r>
      <w:proofErr w:type="gramStart"/>
      <w:r w:rsidRPr="00F23549">
        <w:t>An integrated model of communication, stress, and burnout in the workplace.</w:t>
      </w:r>
      <w:proofErr w:type="gramEnd"/>
      <w:r w:rsidRPr="00F23549">
        <w:t xml:space="preserve"> </w:t>
      </w:r>
      <w:r w:rsidRPr="00F23549">
        <w:rPr>
          <w:i/>
          <w:iCs/>
        </w:rPr>
        <w:t xml:space="preserve">Communication </w:t>
      </w:r>
      <w:r w:rsidR="004C422E">
        <w:rPr>
          <w:i/>
          <w:iCs/>
        </w:rPr>
        <w:t>R</w:t>
      </w:r>
      <w:r w:rsidRPr="00F23549">
        <w:rPr>
          <w:i/>
          <w:iCs/>
        </w:rPr>
        <w:t>esearch</w:t>
      </w:r>
      <w:r w:rsidRPr="00F23549">
        <w:t xml:space="preserve">, </w:t>
      </w:r>
      <w:r w:rsidRPr="00F23549">
        <w:rPr>
          <w:i/>
          <w:iCs/>
        </w:rPr>
        <w:t>17</w:t>
      </w:r>
      <w:r w:rsidRPr="00F23549">
        <w:t xml:space="preserve">(3), 300-326. </w:t>
      </w:r>
      <w:proofErr w:type="gramStart"/>
      <w:r w:rsidRPr="00F23549">
        <w:t>doi:</w:t>
      </w:r>
      <w:proofErr w:type="gramEnd"/>
      <w:r w:rsidRPr="00F23549">
        <w:rPr>
          <w:bCs/>
        </w:rPr>
        <w:t>10.1177/009365090017003002</w:t>
      </w:r>
    </w:p>
    <w:p w:rsidR="0071272F" w:rsidRDefault="0071272F" w:rsidP="0071272F">
      <w:pPr>
        <w:spacing w:line="480" w:lineRule="auto"/>
        <w:ind w:left="720" w:hanging="720"/>
      </w:pPr>
      <w:proofErr w:type="spellStart"/>
      <w:r w:rsidRPr="00F23549">
        <w:t>Mowday</w:t>
      </w:r>
      <w:proofErr w:type="spellEnd"/>
      <w:r w:rsidRPr="00F23549">
        <w:t xml:space="preserve">, R. T., Steers, R. M., &amp; Porter, L. W. (1979). </w:t>
      </w:r>
      <w:proofErr w:type="gramStart"/>
      <w:r w:rsidRPr="00F23549">
        <w:t>The measurement of organizational commitment.</w:t>
      </w:r>
      <w:proofErr w:type="gramEnd"/>
      <w:r w:rsidRPr="00F23549">
        <w:t xml:space="preserve"> </w:t>
      </w:r>
      <w:r w:rsidRPr="00F23549">
        <w:rPr>
          <w:i/>
          <w:iCs/>
        </w:rPr>
        <w:t>Journal of Vocational Behavior</w:t>
      </w:r>
      <w:r w:rsidRPr="00F23549">
        <w:t xml:space="preserve">, </w:t>
      </w:r>
      <w:r w:rsidRPr="00F23549">
        <w:rPr>
          <w:i/>
          <w:iCs/>
        </w:rPr>
        <w:t>14</w:t>
      </w:r>
      <w:r w:rsidRPr="00F23549">
        <w:t xml:space="preserve">(2), 224-247. </w:t>
      </w:r>
      <w:proofErr w:type="gramStart"/>
      <w:r w:rsidRPr="00F23549">
        <w:rPr>
          <w:rFonts w:hint="eastAsia"/>
        </w:rPr>
        <w:t>doi</w:t>
      </w:r>
      <w:r w:rsidRPr="00F23549">
        <w:t>:</w:t>
      </w:r>
      <w:proofErr w:type="gramEnd"/>
      <w:r w:rsidRPr="00F23549">
        <w:rPr>
          <w:rFonts w:hint="eastAsia"/>
        </w:rPr>
        <w:t>10.1016/0001-8791(79)90072-1</w:t>
      </w:r>
    </w:p>
    <w:p w:rsidR="0071272F" w:rsidRPr="00F23549" w:rsidRDefault="0071272F" w:rsidP="0071272F">
      <w:pPr>
        <w:spacing w:line="480" w:lineRule="auto"/>
        <w:ind w:left="720" w:hanging="720"/>
      </w:pPr>
      <w:proofErr w:type="spellStart"/>
      <w:proofErr w:type="gramStart"/>
      <w:r w:rsidRPr="00A701FF">
        <w:t>Mulki</w:t>
      </w:r>
      <w:proofErr w:type="spellEnd"/>
      <w:r w:rsidRPr="00A701FF">
        <w:t xml:space="preserve">, J. P., Jaramillo, F., &amp; </w:t>
      </w:r>
      <w:proofErr w:type="spellStart"/>
      <w:r w:rsidRPr="00A701FF">
        <w:t>Locander</w:t>
      </w:r>
      <w:proofErr w:type="spellEnd"/>
      <w:r w:rsidRPr="00A701FF">
        <w:t>, W. B. (2006).</w:t>
      </w:r>
      <w:proofErr w:type="gramEnd"/>
      <w:r w:rsidRPr="00A701FF">
        <w:t xml:space="preserve"> Emotional exhaustion and organizational deviance: Can the right job and a leader's style make a difference?</w:t>
      </w:r>
      <w:r w:rsidRPr="00A701FF">
        <w:rPr>
          <w:i/>
          <w:iCs/>
        </w:rPr>
        <w:t xml:space="preserve"> Journal of Business Research</w:t>
      </w:r>
      <w:r w:rsidRPr="00A701FF">
        <w:t>, </w:t>
      </w:r>
      <w:r w:rsidRPr="00A701FF">
        <w:rPr>
          <w:i/>
          <w:iCs/>
        </w:rPr>
        <w:t>59</w:t>
      </w:r>
      <w:r w:rsidRPr="00A701FF">
        <w:t>(12), 1222-1230.</w:t>
      </w:r>
      <w:r>
        <w:t xml:space="preserve"> doi:</w:t>
      </w:r>
      <w:r w:rsidRPr="00A701FF">
        <w:rPr>
          <w:rFonts w:hint="eastAsia"/>
        </w:rPr>
        <w:t>10.1016/j.jbusres.2006.09.001</w:t>
      </w:r>
    </w:p>
    <w:p w:rsidR="0071272F" w:rsidRDefault="0071272F" w:rsidP="0071272F">
      <w:pPr>
        <w:spacing w:line="480" w:lineRule="auto"/>
        <w:ind w:left="720" w:hanging="720"/>
      </w:pPr>
      <w:proofErr w:type="gramStart"/>
      <w:r w:rsidRPr="00247749">
        <w:t xml:space="preserve">Nielsen, K., Randall, R., </w:t>
      </w:r>
      <w:proofErr w:type="spellStart"/>
      <w:r w:rsidRPr="00247749">
        <w:t>Yarker</w:t>
      </w:r>
      <w:proofErr w:type="spellEnd"/>
      <w:r w:rsidRPr="00247749">
        <w:t>, J., &amp; Brenner, S. O. (2008).</w:t>
      </w:r>
      <w:proofErr w:type="gramEnd"/>
      <w:r w:rsidRPr="00247749">
        <w:t xml:space="preserve"> The effects of transformational leadership on followers’ perceived work characteristics and psychological well-being: A longitudinal study. </w:t>
      </w:r>
      <w:r w:rsidRPr="00247749">
        <w:rPr>
          <w:i/>
          <w:iCs/>
        </w:rPr>
        <w:t>Work &amp; Stress</w:t>
      </w:r>
      <w:r w:rsidRPr="00247749">
        <w:t>, </w:t>
      </w:r>
      <w:r w:rsidRPr="00247749">
        <w:rPr>
          <w:i/>
          <w:iCs/>
        </w:rPr>
        <w:t>22</w:t>
      </w:r>
      <w:r w:rsidRPr="00247749">
        <w:t>(1), 16-32.</w:t>
      </w:r>
      <w:r>
        <w:t xml:space="preserve"> </w:t>
      </w:r>
      <w:proofErr w:type="gramStart"/>
      <w:r>
        <w:t>doi:</w:t>
      </w:r>
      <w:proofErr w:type="gramEnd"/>
      <w:r w:rsidRPr="00247749">
        <w:t>10.1080/02678370801979430</w:t>
      </w:r>
    </w:p>
    <w:p w:rsidR="0071272F" w:rsidRPr="00F23549" w:rsidRDefault="0071272F" w:rsidP="0071272F">
      <w:pPr>
        <w:spacing w:line="480" w:lineRule="auto"/>
        <w:ind w:left="720" w:hanging="720"/>
      </w:pPr>
      <w:r w:rsidRPr="00F23549">
        <w:t xml:space="preserve">Nixon, A. E., </w:t>
      </w:r>
      <w:proofErr w:type="spellStart"/>
      <w:r w:rsidRPr="00F23549">
        <w:t>Mazzola</w:t>
      </w:r>
      <w:proofErr w:type="spellEnd"/>
      <w:r w:rsidRPr="00F23549">
        <w:t xml:space="preserve">, J. J., Bauer, J., Krueger, J. R., &amp; Spector, P. E. (2011). Can work make you sick? </w:t>
      </w:r>
      <w:proofErr w:type="gramStart"/>
      <w:r w:rsidRPr="00F23549">
        <w:t>A meta-analysis of the relationships between job stressors and physical symptoms.</w:t>
      </w:r>
      <w:proofErr w:type="gramEnd"/>
      <w:r w:rsidRPr="00F23549">
        <w:t xml:space="preserve"> </w:t>
      </w:r>
      <w:r w:rsidRPr="00F23549">
        <w:rPr>
          <w:i/>
          <w:iCs/>
        </w:rPr>
        <w:t>Work &amp; Stress</w:t>
      </w:r>
      <w:r w:rsidRPr="00F23549">
        <w:t xml:space="preserve">, </w:t>
      </w:r>
      <w:r w:rsidRPr="00F23549">
        <w:rPr>
          <w:i/>
          <w:iCs/>
        </w:rPr>
        <w:t>25</w:t>
      </w:r>
      <w:r w:rsidRPr="00F23549">
        <w:t xml:space="preserve">(1), 1-22. </w:t>
      </w:r>
      <w:r w:rsidRPr="00F23549">
        <w:rPr>
          <w:bCs/>
        </w:rPr>
        <w:t>doi:</w:t>
      </w:r>
      <w:r w:rsidRPr="00F23549">
        <w:t>10.1080/02678373.2011.569175</w:t>
      </w:r>
    </w:p>
    <w:p w:rsidR="0071272F" w:rsidRDefault="0071272F" w:rsidP="0071272F">
      <w:pPr>
        <w:spacing w:line="480" w:lineRule="auto"/>
        <w:ind w:left="720" w:hanging="720"/>
      </w:pPr>
      <w:proofErr w:type="spellStart"/>
      <w:proofErr w:type="gramStart"/>
      <w:r w:rsidRPr="00F23549">
        <w:t>Orbell</w:t>
      </w:r>
      <w:proofErr w:type="spellEnd"/>
      <w:r w:rsidRPr="00F23549">
        <w:t>, J., Dawes, R., &amp; Schwartz-Shea, P. (1994).</w:t>
      </w:r>
      <w:proofErr w:type="gramEnd"/>
      <w:r w:rsidRPr="00F23549">
        <w:t xml:space="preserve"> Trust, social categories, and individuals: The case of gender. </w:t>
      </w:r>
      <w:r w:rsidRPr="00F23549">
        <w:rPr>
          <w:i/>
          <w:iCs/>
        </w:rPr>
        <w:t>Motivation and Emotion</w:t>
      </w:r>
      <w:r w:rsidRPr="00F23549">
        <w:t xml:space="preserve">, </w:t>
      </w:r>
      <w:r w:rsidRPr="00F23549">
        <w:rPr>
          <w:i/>
          <w:iCs/>
        </w:rPr>
        <w:t>18</w:t>
      </w:r>
      <w:r w:rsidRPr="00F23549">
        <w:t xml:space="preserve">(2), 109-128. </w:t>
      </w:r>
      <w:proofErr w:type="gramStart"/>
      <w:r w:rsidRPr="00F23549">
        <w:t>doi:</w:t>
      </w:r>
      <w:proofErr w:type="gramEnd"/>
      <w:r w:rsidRPr="00F23549">
        <w:t>10.1007/BF02249396</w:t>
      </w:r>
    </w:p>
    <w:p w:rsidR="0071272F" w:rsidRPr="001A0359" w:rsidRDefault="0071272F" w:rsidP="0071272F">
      <w:pPr>
        <w:spacing w:line="480" w:lineRule="auto"/>
        <w:ind w:left="720" w:hanging="720"/>
      </w:pPr>
      <w:proofErr w:type="gramStart"/>
      <w:r w:rsidRPr="001A0359">
        <w:rPr>
          <w:bCs/>
        </w:rPr>
        <w:t>Organ, D. W. (1988).</w:t>
      </w:r>
      <w:proofErr w:type="gramEnd"/>
      <w:r w:rsidRPr="001A0359">
        <w:rPr>
          <w:bCs/>
        </w:rPr>
        <w:t> </w:t>
      </w:r>
      <w:r w:rsidRPr="001A0359">
        <w:rPr>
          <w:bCs/>
          <w:i/>
          <w:iCs/>
        </w:rPr>
        <w:t>Organizational citizenship behavior: The good soldier syndrome</w:t>
      </w:r>
      <w:r w:rsidRPr="001A0359">
        <w:rPr>
          <w:bCs/>
        </w:rPr>
        <w:t xml:space="preserve">. </w:t>
      </w:r>
      <w:r>
        <w:rPr>
          <w:bCs/>
        </w:rPr>
        <w:t xml:space="preserve">Lexington, MA: </w:t>
      </w:r>
      <w:r w:rsidRPr="001A0359">
        <w:rPr>
          <w:bCs/>
        </w:rPr>
        <w:t>Le</w:t>
      </w:r>
      <w:r>
        <w:rPr>
          <w:bCs/>
        </w:rPr>
        <w:t>xington Books.</w:t>
      </w:r>
      <w:r w:rsidRPr="001A0359">
        <w:rPr>
          <w:bCs/>
        </w:rPr>
        <w:t xml:space="preserve"> </w:t>
      </w:r>
    </w:p>
    <w:p w:rsidR="0071272F" w:rsidRPr="00F23549" w:rsidRDefault="0071272F" w:rsidP="0071272F">
      <w:pPr>
        <w:spacing w:line="480" w:lineRule="auto"/>
        <w:ind w:left="720" w:hanging="720"/>
        <w:rPr>
          <w:bCs/>
        </w:rPr>
      </w:pPr>
      <w:proofErr w:type="spellStart"/>
      <w:proofErr w:type="gramStart"/>
      <w:r w:rsidRPr="00F23549">
        <w:t>Podsakoff</w:t>
      </w:r>
      <w:proofErr w:type="spellEnd"/>
      <w:r w:rsidRPr="00F23549">
        <w:t xml:space="preserve">, P. M., </w:t>
      </w:r>
      <w:proofErr w:type="spellStart"/>
      <w:r w:rsidRPr="00F23549">
        <w:t>MacKenzie</w:t>
      </w:r>
      <w:proofErr w:type="spellEnd"/>
      <w:r w:rsidRPr="00F23549">
        <w:t xml:space="preserve">, S. B., &amp; </w:t>
      </w:r>
      <w:proofErr w:type="spellStart"/>
      <w:r w:rsidRPr="00F23549">
        <w:t>Bommer</w:t>
      </w:r>
      <w:proofErr w:type="spellEnd"/>
      <w:r w:rsidRPr="00F23549">
        <w:t>, W. H. (1996).</w:t>
      </w:r>
      <w:proofErr w:type="gramEnd"/>
      <w:r w:rsidRPr="00F23549">
        <w:t xml:space="preserve"> </w:t>
      </w:r>
      <w:proofErr w:type="gramStart"/>
      <w:r w:rsidRPr="00F23549">
        <w:t xml:space="preserve">Transformational leader behaviors and substitutes for leadership as determinants of employee satisfaction, </w:t>
      </w:r>
      <w:r w:rsidRPr="00F23549">
        <w:lastRenderedPageBreak/>
        <w:t>commitment, trust, and organizational citizenship behaviors.</w:t>
      </w:r>
      <w:proofErr w:type="gramEnd"/>
      <w:r w:rsidRPr="00F23549">
        <w:t xml:space="preserve"> </w:t>
      </w:r>
      <w:r w:rsidRPr="00F23549">
        <w:rPr>
          <w:i/>
          <w:iCs/>
        </w:rPr>
        <w:t xml:space="preserve">Journal of </w:t>
      </w:r>
      <w:r w:rsidR="004C422E">
        <w:rPr>
          <w:i/>
          <w:iCs/>
        </w:rPr>
        <w:t>M</w:t>
      </w:r>
      <w:r w:rsidRPr="00F23549">
        <w:rPr>
          <w:i/>
          <w:iCs/>
        </w:rPr>
        <w:t>anagement</w:t>
      </w:r>
      <w:r w:rsidRPr="00F23549">
        <w:t xml:space="preserve">, </w:t>
      </w:r>
      <w:r w:rsidRPr="00F23549">
        <w:rPr>
          <w:i/>
          <w:iCs/>
        </w:rPr>
        <w:t>22</w:t>
      </w:r>
      <w:r w:rsidRPr="00F23549">
        <w:t xml:space="preserve">(2), 259-298. </w:t>
      </w:r>
      <w:proofErr w:type="gramStart"/>
      <w:r w:rsidRPr="00F23549">
        <w:rPr>
          <w:bCs/>
        </w:rPr>
        <w:t>doi:</w:t>
      </w:r>
      <w:proofErr w:type="gramEnd"/>
      <w:r w:rsidRPr="00F23549">
        <w:rPr>
          <w:bCs/>
        </w:rPr>
        <w:t>10.1177/014920639602200204</w:t>
      </w:r>
    </w:p>
    <w:p w:rsidR="0071272F" w:rsidRPr="00F23549" w:rsidRDefault="0071272F" w:rsidP="0071272F">
      <w:pPr>
        <w:spacing w:line="480" w:lineRule="auto"/>
        <w:ind w:left="720" w:hanging="720"/>
      </w:pPr>
      <w:proofErr w:type="spellStart"/>
      <w:proofErr w:type="gramStart"/>
      <w:r w:rsidRPr="00F23549">
        <w:t>Podsakoff</w:t>
      </w:r>
      <w:proofErr w:type="spellEnd"/>
      <w:r w:rsidRPr="00F23549">
        <w:t xml:space="preserve">, P. M., </w:t>
      </w:r>
      <w:proofErr w:type="spellStart"/>
      <w:r w:rsidRPr="00F23549">
        <w:t>MacKenzie</w:t>
      </w:r>
      <w:proofErr w:type="spellEnd"/>
      <w:r w:rsidRPr="00F23549">
        <w:t>, S. B., Moorman, R. H., &amp; Fetter, R. (1990).</w:t>
      </w:r>
      <w:proofErr w:type="gramEnd"/>
      <w:r w:rsidRPr="00F23549">
        <w:t xml:space="preserve"> Transformational leader behaviors and their effects on followers' trust in leader, satisfaction, and organizational citizenship behaviors. </w:t>
      </w:r>
      <w:r w:rsidRPr="00F23549">
        <w:rPr>
          <w:i/>
          <w:iCs/>
        </w:rPr>
        <w:t>The Leadership Quarterly</w:t>
      </w:r>
      <w:r w:rsidRPr="00F23549">
        <w:t xml:space="preserve">, </w:t>
      </w:r>
      <w:r w:rsidRPr="00F23549">
        <w:rPr>
          <w:i/>
          <w:iCs/>
        </w:rPr>
        <w:t>1</w:t>
      </w:r>
      <w:r w:rsidRPr="00F23549">
        <w:t xml:space="preserve">(2), 107-142. </w:t>
      </w:r>
      <w:proofErr w:type="gramStart"/>
      <w:r w:rsidRPr="00F23549">
        <w:t>doi:</w:t>
      </w:r>
      <w:proofErr w:type="gramEnd"/>
      <w:r w:rsidRPr="00F23549">
        <w:rPr>
          <w:rFonts w:hint="eastAsia"/>
        </w:rPr>
        <w:t>10.1016/1048-9843(90)90009-7</w:t>
      </w:r>
    </w:p>
    <w:p w:rsidR="0071272F" w:rsidRPr="00F23549" w:rsidRDefault="0071272F" w:rsidP="0071272F">
      <w:pPr>
        <w:spacing w:line="480" w:lineRule="auto"/>
        <w:ind w:left="720" w:hanging="720"/>
      </w:pPr>
      <w:proofErr w:type="spellStart"/>
      <w:r w:rsidRPr="00F23549">
        <w:t>Podsakoff</w:t>
      </w:r>
      <w:proofErr w:type="spellEnd"/>
      <w:r w:rsidRPr="00F23549">
        <w:t xml:space="preserve">, P. M., </w:t>
      </w:r>
      <w:proofErr w:type="spellStart"/>
      <w:r w:rsidRPr="00F23549">
        <w:t>Todor</w:t>
      </w:r>
      <w:proofErr w:type="spellEnd"/>
      <w:r w:rsidRPr="00F23549">
        <w:t>, W. D., Grover, R. A., &amp; Huber, V. L. (1984). Situational moderators of leader reward and punishment behaviors: fact or fiction? </w:t>
      </w:r>
      <w:r w:rsidRPr="00F23549">
        <w:rPr>
          <w:i/>
          <w:iCs/>
        </w:rPr>
        <w:t>Organizational Behavior and Human Performance</w:t>
      </w:r>
      <w:r w:rsidRPr="00F23549">
        <w:t>, </w:t>
      </w:r>
      <w:r w:rsidRPr="00F23549">
        <w:rPr>
          <w:i/>
          <w:iCs/>
        </w:rPr>
        <w:t>34</w:t>
      </w:r>
      <w:r w:rsidRPr="00F23549">
        <w:t xml:space="preserve">(1), 21-63. </w:t>
      </w:r>
      <w:proofErr w:type="gramStart"/>
      <w:r w:rsidRPr="00F23549">
        <w:t>doi:</w:t>
      </w:r>
      <w:proofErr w:type="gramEnd"/>
      <w:r w:rsidRPr="00F23549">
        <w:rPr>
          <w:rFonts w:hint="eastAsia"/>
        </w:rPr>
        <w:t>10.1016/0030-5073(84)90036-9</w:t>
      </w:r>
    </w:p>
    <w:p w:rsidR="0071272F" w:rsidRPr="00F23549" w:rsidRDefault="0071272F" w:rsidP="0071272F">
      <w:pPr>
        <w:spacing w:line="480" w:lineRule="auto"/>
        <w:ind w:left="720" w:hanging="720"/>
      </w:pPr>
      <w:r w:rsidRPr="00F23549">
        <w:t xml:space="preserve">Porter, L. W., Steers, R. M., </w:t>
      </w:r>
      <w:proofErr w:type="spellStart"/>
      <w:r w:rsidRPr="00F23549">
        <w:t>Mowday</w:t>
      </w:r>
      <w:proofErr w:type="spellEnd"/>
      <w:r w:rsidRPr="00F23549">
        <w:t xml:space="preserve">, R. T., &amp; </w:t>
      </w:r>
      <w:proofErr w:type="spellStart"/>
      <w:r w:rsidRPr="00F23549">
        <w:t>Boulian</w:t>
      </w:r>
      <w:proofErr w:type="spellEnd"/>
      <w:r w:rsidRPr="00F23549">
        <w:t xml:space="preserve">, P. V. (1974). </w:t>
      </w:r>
      <w:proofErr w:type="gramStart"/>
      <w:r w:rsidRPr="00F23549">
        <w:t>Organizational commitment, job satisfaction, and turnover among psychiatric technicians.</w:t>
      </w:r>
      <w:proofErr w:type="gramEnd"/>
      <w:r w:rsidRPr="00F23549">
        <w:t xml:space="preserve"> </w:t>
      </w:r>
      <w:proofErr w:type="gramStart"/>
      <w:r w:rsidRPr="00F23549">
        <w:rPr>
          <w:i/>
          <w:iCs/>
        </w:rPr>
        <w:t>Journal of Applied Psychology</w:t>
      </w:r>
      <w:r w:rsidRPr="00F23549">
        <w:t xml:space="preserve">, </w:t>
      </w:r>
      <w:r w:rsidRPr="00F23549">
        <w:rPr>
          <w:i/>
          <w:iCs/>
        </w:rPr>
        <w:t>59</w:t>
      </w:r>
      <w:r w:rsidRPr="00F23549">
        <w:t>(5), 603.</w:t>
      </w:r>
      <w:proofErr w:type="gramEnd"/>
      <w:r w:rsidRPr="00F23549">
        <w:t xml:space="preserve"> </w:t>
      </w:r>
      <w:proofErr w:type="gramStart"/>
      <w:r w:rsidRPr="00F23549">
        <w:t>doi:</w:t>
      </w:r>
      <w:proofErr w:type="gramEnd"/>
      <w:r w:rsidRPr="00F23549">
        <w:t>10.1037/h0037335</w:t>
      </w:r>
    </w:p>
    <w:p w:rsidR="0071272F" w:rsidRPr="00F23549" w:rsidRDefault="0071272F" w:rsidP="0071272F">
      <w:pPr>
        <w:spacing w:line="480" w:lineRule="auto"/>
        <w:ind w:left="720" w:hanging="720"/>
      </w:pPr>
      <w:proofErr w:type="gramStart"/>
      <w:r w:rsidRPr="00F23549">
        <w:t>Price, J. L., &amp; Mueller, C. W. (1981).</w:t>
      </w:r>
      <w:proofErr w:type="gramEnd"/>
      <w:r w:rsidRPr="00F23549">
        <w:t xml:space="preserve"> </w:t>
      </w:r>
      <w:proofErr w:type="gramStart"/>
      <w:r w:rsidRPr="00F23549">
        <w:t>A causal model of turnover for nurses.</w:t>
      </w:r>
      <w:proofErr w:type="gramEnd"/>
      <w:r w:rsidRPr="00F23549">
        <w:t xml:space="preserve"> </w:t>
      </w:r>
      <w:r w:rsidRPr="00F23549">
        <w:rPr>
          <w:i/>
          <w:iCs/>
        </w:rPr>
        <w:t>Academy of Management Journal</w:t>
      </w:r>
      <w:r w:rsidRPr="00F23549">
        <w:t xml:space="preserve">, </w:t>
      </w:r>
      <w:r w:rsidRPr="00F23549">
        <w:rPr>
          <w:i/>
          <w:iCs/>
        </w:rPr>
        <w:t>24</w:t>
      </w:r>
      <w:r w:rsidRPr="00F23549">
        <w:t xml:space="preserve">(3), 543-565. </w:t>
      </w:r>
      <w:proofErr w:type="gramStart"/>
      <w:r w:rsidRPr="00F23549">
        <w:rPr>
          <w:bCs/>
        </w:rPr>
        <w:t>doi:</w:t>
      </w:r>
      <w:proofErr w:type="gramEnd"/>
      <w:r w:rsidRPr="00F23549">
        <w:rPr>
          <w:bCs/>
        </w:rPr>
        <w:t>10.2307/255574</w:t>
      </w:r>
    </w:p>
    <w:p w:rsidR="0071272F" w:rsidRPr="00F23549" w:rsidRDefault="0071272F" w:rsidP="0071272F">
      <w:pPr>
        <w:spacing w:line="480" w:lineRule="auto"/>
        <w:ind w:left="720" w:hanging="720"/>
      </w:pPr>
      <w:proofErr w:type="spellStart"/>
      <w:proofErr w:type="gramStart"/>
      <w:r w:rsidRPr="00F23549">
        <w:t>Purvanova</w:t>
      </w:r>
      <w:proofErr w:type="spellEnd"/>
      <w:r w:rsidRPr="00F23549">
        <w:t xml:space="preserve">, R. K., &amp; </w:t>
      </w:r>
      <w:proofErr w:type="spellStart"/>
      <w:r w:rsidRPr="00F23549">
        <w:t>Muros</w:t>
      </w:r>
      <w:proofErr w:type="spellEnd"/>
      <w:r w:rsidRPr="00F23549">
        <w:t>, J. P. (2010).</w:t>
      </w:r>
      <w:proofErr w:type="gramEnd"/>
      <w:r w:rsidRPr="00F23549">
        <w:t xml:space="preserve"> Gender differences in burnout: A meta-analysis. </w:t>
      </w:r>
      <w:r w:rsidRPr="00F23549">
        <w:rPr>
          <w:i/>
          <w:iCs/>
        </w:rPr>
        <w:t>Journal of Vocational Behavior</w:t>
      </w:r>
      <w:r w:rsidRPr="00F23549">
        <w:t xml:space="preserve">, </w:t>
      </w:r>
      <w:r w:rsidRPr="00F23549">
        <w:rPr>
          <w:i/>
          <w:iCs/>
        </w:rPr>
        <w:t>77</w:t>
      </w:r>
      <w:r w:rsidRPr="00F23549">
        <w:t xml:space="preserve">(2), 168-185. </w:t>
      </w:r>
      <w:r w:rsidRPr="00F23549">
        <w:rPr>
          <w:rFonts w:hint="eastAsia"/>
        </w:rPr>
        <w:t>doi</w:t>
      </w:r>
      <w:r w:rsidRPr="00F23549">
        <w:t>:</w:t>
      </w:r>
      <w:r w:rsidRPr="00F23549">
        <w:rPr>
          <w:rFonts w:hint="eastAsia"/>
        </w:rPr>
        <w:t>10.1016/j.jvb.2010.04.006</w:t>
      </w:r>
    </w:p>
    <w:p w:rsidR="0071272F" w:rsidRPr="00F23549" w:rsidRDefault="0071272F" w:rsidP="0071272F">
      <w:pPr>
        <w:spacing w:line="480" w:lineRule="auto"/>
        <w:ind w:left="720" w:hanging="720"/>
      </w:pPr>
      <w:proofErr w:type="gramStart"/>
      <w:r w:rsidRPr="00F23549">
        <w:t>Ray, E. B., &amp; Miller, K. I. (1991).</w:t>
      </w:r>
      <w:proofErr w:type="gramEnd"/>
      <w:r w:rsidRPr="00F23549">
        <w:t xml:space="preserve"> </w:t>
      </w:r>
      <w:proofErr w:type="gramStart"/>
      <w:r w:rsidRPr="00F23549">
        <w:t>The influence of communication structure and social support on job stress and burnout.</w:t>
      </w:r>
      <w:proofErr w:type="gramEnd"/>
      <w:r w:rsidRPr="00F23549">
        <w:t xml:space="preserve"> </w:t>
      </w:r>
      <w:r w:rsidRPr="00F23549">
        <w:rPr>
          <w:i/>
          <w:iCs/>
        </w:rPr>
        <w:t>Management Communication Quarterly</w:t>
      </w:r>
      <w:r w:rsidRPr="00F23549">
        <w:t xml:space="preserve">, </w:t>
      </w:r>
      <w:r w:rsidRPr="00F23549">
        <w:rPr>
          <w:i/>
          <w:iCs/>
        </w:rPr>
        <w:t>4</w:t>
      </w:r>
      <w:r w:rsidRPr="00F23549">
        <w:t xml:space="preserve">(4), 506-527. </w:t>
      </w:r>
      <w:proofErr w:type="gramStart"/>
      <w:r w:rsidRPr="00F23549">
        <w:rPr>
          <w:bCs/>
        </w:rPr>
        <w:t>doi:</w:t>
      </w:r>
      <w:proofErr w:type="gramEnd"/>
      <w:r w:rsidRPr="00F23549">
        <w:rPr>
          <w:bCs/>
        </w:rPr>
        <w:t>10.1177/0893318991004004005</w:t>
      </w:r>
    </w:p>
    <w:p w:rsidR="0071272F" w:rsidRDefault="0071272F" w:rsidP="0071272F">
      <w:pPr>
        <w:spacing w:line="480" w:lineRule="auto"/>
        <w:ind w:left="720" w:hanging="720"/>
      </w:pPr>
      <w:r w:rsidRPr="00F23549">
        <w:t xml:space="preserve">Rupp, D. E., &amp; Cropanzano, R. (2002). </w:t>
      </w:r>
      <w:proofErr w:type="gramStart"/>
      <w:r w:rsidRPr="00F23549">
        <w:t xml:space="preserve">The mediating effects of social exchange relationships in predicting workplace outcomes from </w:t>
      </w:r>
      <w:proofErr w:type="spellStart"/>
      <w:r w:rsidRPr="00F23549">
        <w:t>multifoci</w:t>
      </w:r>
      <w:proofErr w:type="spellEnd"/>
      <w:r w:rsidRPr="00F23549">
        <w:t xml:space="preserve"> organizational justice.</w:t>
      </w:r>
      <w:proofErr w:type="gramEnd"/>
      <w:r w:rsidRPr="00F23549">
        <w:t xml:space="preserve"> </w:t>
      </w:r>
      <w:r w:rsidRPr="00F23549">
        <w:rPr>
          <w:i/>
          <w:iCs/>
        </w:rPr>
        <w:t>Organizational Behavior and Human Decision Processes</w:t>
      </w:r>
      <w:r w:rsidRPr="00F23549">
        <w:t xml:space="preserve">, </w:t>
      </w:r>
      <w:r w:rsidRPr="00F23549">
        <w:rPr>
          <w:i/>
          <w:iCs/>
        </w:rPr>
        <w:t>89</w:t>
      </w:r>
      <w:r w:rsidRPr="00F23549">
        <w:t xml:space="preserve">(1), 925-946. </w:t>
      </w:r>
      <w:proofErr w:type="gramStart"/>
      <w:r w:rsidRPr="00F23549">
        <w:rPr>
          <w:rFonts w:hint="eastAsia"/>
        </w:rPr>
        <w:t>doi</w:t>
      </w:r>
      <w:r w:rsidRPr="00F23549">
        <w:t>:</w:t>
      </w:r>
      <w:proofErr w:type="gramEnd"/>
      <w:r w:rsidRPr="00F23549">
        <w:rPr>
          <w:rFonts w:hint="eastAsia"/>
        </w:rPr>
        <w:t>10.1016/S0749-5978(02)00036-5</w:t>
      </w:r>
    </w:p>
    <w:p w:rsidR="00A31B03" w:rsidRDefault="00A31B03" w:rsidP="00A31B03">
      <w:pPr>
        <w:spacing w:line="480" w:lineRule="auto"/>
        <w:ind w:left="720" w:hanging="720"/>
      </w:pPr>
      <w:proofErr w:type="spellStart"/>
      <w:r w:rsidRPr="001A4790">
        <w:lastRenderedPageBreak/>
        <w:t>Scandura</w:t>
      </w:r>
      <w:proofErr w:type="spellEnd"/>
      <w:r w:rsidRPr="001A4790">
        <w:t xml:space="preserve">, T. A. (1999). </w:t>
      </w:r>
      <w:proofErr w:type="gramStart"/>
      <w:r w:rsidRPr="001A4790">
        <w:t>Rethinking leader-member exchange: An organizational justice perspective.</w:t>
      </w:r>
      <w:proofErr w:type="gramEnd"/>
      <w:r w:rsidRPr="001A4790">
        <w:t> </w:t>
      </w:r>
      <w:r w:rsidRPr="001A4790">
        <w:rPr>
          <w:i/>
          <w:iCs/>
        </w:rPr>
        <w:t>The Leadership Quarterly</w:t>
      </w:r>
      <w:r w:rsidRPr="001A4790">
        <w:t>, </w:t>
      </w:r>
      <w:r w:rsidRPr="001A4790">
        <w:rPr>
          <w:i/>
          <w:iCs/>
        </w:rPr>
        <w:t>10</w:t>
      </w:r>
      <w:r w:rsidRPr="001A4790">
        <w:t>(1), 25-40.</w:t>
      </w:r>
      <w:r>
        <w:t xml:space="preserve"> </w:t>
      </w:r>
    </w:p>
    <w:p w:rsidR="00A31B03" w:rsidRPr="00F23549" w:rsidRDefault="00A31B03" w:rsidP="00A31B03">
      <w:pPr>
        <w:spacing w:line="480" w:lineRule="auto"/>
        <w:ind w:left="720"/>
      </w:pPr>
      <w:proofErr w:type="gramStart"/>
      <w:r>
        <w:t>doi:</w:t>
      </w:r>
      <w:proofErr w:type="gramEnd"/>
      <w:r w:rsidRPr="00E97B58">
        <w:rPr>
          <w:rFonts w:hint="eastAsia"/>
        </w:rPr>
        <w:t>10.1016/S1048-9843(99)80007-1</w:t>
      </w:r>
    </w:p>
    <w:p w:rsidR="0071272F" w:rsidRDefault="0071272F" w:rsidP="0071272F">
      <w:pPr>
        <w:spacing w:line="480" w:lineRule="auto"/>
        <w:ind w:left="720" w:hanging="720"/>
        <w:rPr>
          <w:bCs/>
        </w:rPr>
      </w:pPr>
      <w:proofErr w:type="spellStart"/>
      <w:proofErr w:type="gramStart"/>
      <w:r w:rsidRPr="00F23549">
        <w:t>Scandura</w:t>
      </w:r>
      <w:proofErr w:type="spellEnd"/>
      <w:r w:rsidRPr="00F23549">
        <w:t xml:space="preserve">, T. A., &amp; </w:t>
      </w:r>
      <w:proofErr w:type="spellStart"/>
      <w:r w:rsidRPr="00F23549">
        <w:t>Schriesheim</w:t>
      </w:r>
      <w:proofErr w:type="spellEnd"/>
      <w:r w:rsidRPr="00F23549">
        <w:t>, C. A. (1994).</w:t>
      </w:r>
      <w:proofErr w:type="gramEnd"/>
      <w:r w:rsidRPr="00F23549">
        <w:t xml:space="preserve"> </w:t>
      </w:r>
      <w:proofErr w:type="gramStart"/>
      <w:r w:rsidRPr="00F23549">
        <w:t>Leader-member exchange and supervisor career mentoring as complementary constructs in leadership research.</w:t>
      </w:r>
      <w:proofErr w:type="gramEnd"/>
      <w:r w:rsidRPr="00F23549">
        <w:t xml:space="preserve"> </w:t>
      </w:r>
      <w:r w:rsidRPr="00F23549">
        <w:rPr>
          <w:i/>
          <w:iCs/>
        </w:rPr>
        <w:t>Academy of Management Journal</w:t>
      </w:r>
      <w:r w:rsidRPr="00F23549">
        <w:t xml:space="preserve">, </w:t>
      </w:r>
      <w:r w:rsidRPr="00F23549">
        <w:rPr>
          <w:i/>
          <w:iCs/>
        </w:rPr>
        <w:t>37</w:t>
      </w:r>
      <w:r w:rsidRPr="00F23549">
        <w:t xml:space="preserve">(6), 1588-1602. </w:t>
      </w:r>
      <w:proofErr w:type="gramStart"/>
      <w:r w:rsidRPr="00F23549">
        <w:rPr>
          <w:bCs/>
        </w:rPr>
        <w:t>doi:</w:t>
      </w:r>
      <w:proofErr w:type="gramEnd"/>
      <w:r w:rsidRPr="00F23549">
        <w:rPr>
          <w:bCs/>
        </w:rPr>
        <w:t>10.2307/256800</w:t>
      </w:r>
    </w:p>
    <w:p w:rsidR="0071272F" w:rsidRPr="00F23549" w:rsidRDefault="0071272F" w:rsidP="0071272F">
      <w:pPr>
        <w:spacing w:line="480" w:lineRule="auto"/>
        <w:ind w:left="720" w:hanging="720"/>
      </w:pPr>
      <w:proofErr w:type="gramStart"/>
      <w:r w:rsidRPr="00476466">
        <w:t xml:space="preserve">Schmitt, M., &amp; </w:t>
      </w:r>
      <w:proofErr w:type="spellStart"/>
      <w:r w:rsidRPr="00476466">
        <w:t>Dörfel</w:t>
      </w:r>
      <w:proofErr w:type="spellEnd"/>
      <w:r w:rsidRPr="00476466">
        <w:t>, M. (1999).</w:t>
      </w:r>
      <w:proofErr w:type="gramEnd"/>
      <w:r w:rsidRPr="00476466">
        <w:t xml:space="preserve"> </w:t>
      </w:r>
      <w:proofErr w:type="gramStart"/>
      <w:r w:rsidRPr="00476466">
        <w:t>Procedural injustice at work, justice sensitivity, job satisfaction and psychosomatic well</w:t>
      </w:r>
      <w:r w:rsidRPr="00476466">
        <w:rPr>
          <w:rFonts w:ascii="Cambria Math" w:hAnsi="Cambria Math" w:cs="Cambria Math"/>
        </w:rPr>
        <w:t>‐</w:t>
      </w:r>
      <w:r w:rsidRPr="00476466">
        <w:t>being.</w:t>
      </w:r>
      <w:proofErr w:type="gramEnd"/>
      <w:r w:rsidRPr="00476466">
        <w:t> </w:t>
      </w:r>
      <w:r w:rsidRPr="00476466">
        <w:rPr>
          <w:i/>
          <w:iCs/>
        </w:rPr>
        <w:t>European Journal of Social Psychology</w:t>
      </w:r>
      <w:r w:rsidRPr="00476466">
        <w:t>, </w:t>
      </w:r>
      <w:r w:rsidRPr="00476466">
        <w:rPr>
          <w:i/>
          <w:iCs/>
        </w:rPr>
        <w:t>29</w:t>
      </w:r>
      <w:r w:rsidRPr="00476466">
        <w:t>(4), 443-453.</w:t>
      </w:r>
      <w:r>
        <w:t xml:space="preserve"> </w:t>
      </w:r>
      <w:proofErr w:type="gramStart"/>
      <w:r>
        <w:t>doi:</w:t>
      </w:r>
      <w:proofErr w:type="gramEnd"/>
      <w:r w:rsidRPr="00476466">
        <w:t>10.1002/(SICI)1099-0992(199906)29:4&lt;443::AID-EJSP935&gt;3.0.CO;2-C</w:t>
      </w:r>
    </w:p>
    <w:p w:rsidR="0071272F" w:rsidRDefault="0071272F" w:rsidP="0071272F">
      <w:pPr>
        <w:spacing w:line="480" w:lineRule="auto"/>
        <w:ind w:left="720" w:hanging="720"/>
      </w:pPr>
      <w:proofErr w:type="gramStart"/>
      <w:r w:rsidRPr="00F23549">
        <w:t xml:space="preserve">Seltzer, J., </w:t>
      </w:r>
      <w:proofErr w:type="spellStart"/>
      <w:r w:rsidRPr="00F23549">
        <w:t>Numerof</w:t>
      </w:r>
      <w:proofErr w:type="spellEnd"/>
      <w:r w:rsidRPr="00F23549">
        <w:t>, R. E., &amp; Bass, B. M. (1989).</w:t>
      </w:r>
      <w:proofErr w:type="gramEnd"/>
      <w:r w:rsidRPr="00F23549">
        <w:t xml:space="preserve"> Transformational leadership: Is it a source of more burnout and stress? </w:t>
      </w:r>
      <w:r w:rsidRPr="00F23549">
        <w:rPr>
          <w:i/>
          <w:iCs/>
        </w:rPr>
        <w:t>Journal of Health and Human Resources Administration</w:t>
      </w:r>
      <w:r w:rsidRPr="00F23549">
        <w:t xml:space="preserve">, </w:t>
      </w:r>
      <w:r w:rsidRPr="00F23549">
        <w:rPr>
          <w:i/>
          <w:iCs/>
        </w:rPr>
        <w:t>12</w:t>
      </w:r>
      <w:r w:rsidRPr="00F23549">
        <w:t>(2), 174-185. Retrieved from http://www.jstor.org/stable/25780396</w:t>
      </w:r>
    </w:p>
    <w:p w:rsidR="002750A7" w:rsidRDefault="002750A7" w:rsidP="0071272F">
      <w:pPr>
        <w:spacing w:line="480" w:lineRule="auto"/>
        <w:ind w:left="720" w:hanging="720"/>
      </w:pPr>
      <w:proofErr w:type="spellStart"/>
      <w:proofErr w:type="gramStart"/>
      <w:r w:rsidRPr="002750A7">
        <w:t>Settoon</w:t>
      </w:r>
      <w:proofErr w:type="spellEnd"/>
      <w:r w:rsidRPr="002750A7">
        <w:t xml:space="preserve">, R. P., Bennett, N., &amp; </w:t>
      </w:r>
      <w:proofErr w:type="spellStart"/>
      <w:r w:rsidRPr="002750A7">
        <w:t>Liden</w:t>
      </w:r>
      <w:proofErr w:type="spellEnd"/>
      <w:r w:rsidRPr="002750A7">
        <w:t>, R. C. (1996).</w:t>
      </w:r>
      <w:proofErr w:type="gramEnd"/>
      <w:r w:rsidRPr="002750A7">
        <w:t xml:space="preserve"> Social exchange in organizations: Perceived organizational support, leader–member exchange, and employee reciprocity. </w:t>
      </w:r>
      <w:r w:rsidRPr="002750A7">
        <w:rPr>
          <w:i/>
          <w:iCs/>
        </w:rPr>
        <w:t xml:space="preserve">Journal of </w:t>
      </w:r>
      <w:r>
        <w:rPr>
          <w:i/>
          <w:iCs/>
        </w:rPr>
        <w:t>A</w:t>
      </w:r>
      <w:r w:rsidRPr="002750A7">
        <w:rPr>
          <w:i/>
          <w:iCs/>
        </w:rPr>
        <w:t xml:space="preserve">pplied </w:t>
      </w:r>
      <w:r>
        <w:rPr>
          <w:i/>
          <w:iCs/>
        </w:rPr>
        <w:t>P</w:t>
      </w:r>
      <w:r w:rsidRPr="002750A7">
        <w:rPr>
          <w:i/>
          <w:iCs/>
        </w:rPr>
        <w:t>sychology</w:t>
      </w:r>
      <w:r w:rsidRPr="002750A7">
        <w:t>, </w:t>
      </w:r>
      <w:r w:rsidRPr="002750A7">
        <w:rPr>
          <w:i/>
          <w:iCs/>
        </w:rPr>
        <w:t>81</w:t>
      </w:r>
      <w:r w:rsidRPr="002750A7">
        <w:t>(3), 219</w:t>
      </w:r>
      <w:r>
        <w:t>-227</w:t>
      </w:r>
      <w:r w:rsidRPr="002750A7">
        <w:t>.</w:t>
      </w:r>
      <w:r>
        <w:t xml:space="preserve"> doi:</w:t>
      </w:r>
      <w:r w:rsidRPr="002750A7">
        <w:t>10.1037/0021-9010.81.3.219</w:t>
      </w:r>
    </w:p>
    <w:p w:rsidR="00887A7B" w:rsidRPr="00F23549" w:rsidRDefault="00887A7B" w:rsidP="00887A7B">
      <w:pPr>
        <w:spacing w:line="480" w:lineRule="auto"/>
        <w:ind w:left="720" w:hanging="720"/>
      </w:pPr>
      <w:r w:rsidRPr="00887A7B">
        <w:t xml:space="preserve">Sheldon, M. E. (1971). </w:t>
      </w:r>
      <w:proofErr w:type="gramStart"/>
      <w:r w:rsidRPr="00887A7B">
        <w:t>Investments and involvements as mechanisms producing commitment to the organization.</w:t>
      </w:r>
      <w:proofErr w:type="gramEnd"/>
      <w:r w:rsidRPr="00887A7B">
        <w:t> </w:t>
      </w:r>
      <w:proofErr w:type="gramStart"/>
      <w:r w:rsidRPr="00887A7B">
        <w:rPr>
          <w:i/>
          <w:iCs/>
        </w:rPr>
        <w:t>Administrative Science Quarterly</w:t>
      </w:r>
      <w:r w:rsidRPr="00887A7B">
        <w:t>, </w:t>
      </w:r>
      <w:r w:rsidRPr="00887A7B">
        <w:rPr>
          <w:i/>
          <w:iCs/>
        </w:rPr>
        <w:t>16</w:t>
      </w:r>
      <w:r w:rsidRPr="00887A7B">
        <w:t>(2).</w:t>
      </w:r>
      <w:proofErr w:type="gramEnd"/>
      <w:r>
        <w:t xml:space="preserve"> </w:t>
      </w:r>
      <w:proofErr w:type="gramStart"/>
      <w:r>
        <w:t xml:space="preserve">Retrieved from </w:t>
      </w:r>
      <w:proofErr w:type="spellStart"/>
      <w:r>
        <w:t>Ebsco</w:t>
      </w:r>
      <w:proofErr w:type="spellEnd"/>
      <w:r>
        <w:t xml:space="preserve"> Host.</w:t>
      </w:r>
      <w:proofErr w:type="gramEnd"/>
      <w:r>
        <w:t xml:space="preserve"> </w:t>
      </w:r>
    </w:p>
    <w:p w:rsidR="0071272F" w:rsidRPr="00F23549" w:rsidRDefault="0071272F" w:rsidP="0071272F">
      <w:pPr>
        <w:spacing w:line="480" w:lineRule="auto"/>
        <w:ind w:left="720" w:hanging="720"/>
      </w:pPr>
      <w:proofErr w:type="spellStart"/>
      <w:r w:rsidRPr="00F23549">
        <w:t>Skarlicki</w:t>
      </w:r>
      <w:proofErr w:type="spellEnd"/>
      <w:r w:rsidRPr="00F23549">
        <w:t xml:space="preserve">, D. P., &amp; </w:t>
      </w:r>
      <w:proofErr w:type="spellStart"/>
      <w:r w:rsidRPr="00F23549">
        <w:t>Folger</w:t>
      </w:r>
      <w:proofErr w:type="spellEnd"/>
      <w:r w:rsidRPr="00F23549">
        <w:t xml:space="preserve">, R. (1997). Retaliation in the workplace: The roles of distributive, procedural, and interactional justice. </w:t>
      </w:r>
      <w:r w:rsidRPr="00F23549">
        <w:rPr>
          <w:i/>
          <w:iCs/>
        </w:rPr>
        <w:t>Journal of Applied Psychology</w:t>
      </w:r>
      <w:r w:rsidRPr="00F23549">
        <w:t xml:space="preserve">, </w:t>
      </w:r>
      <w:r w:rsidRPr="00F23549">
        <w:rPr>
          <w:i/>
          <w:iCs/>
        </w:rPr>
        <w:t>82</w:t>
      </w:r>
      <w:r w:rsidRPr="00F23549">
        <w:t>(3), 434-443. doi:10.1037/0021-9010.82.3.434</w:t>
      </w:r>
    </w:p>
    <w:p w:rsidR="0071272F" w:rsidRPr="00F23549" w:rsidRDefault="0071272F" w:rsidP="0071272F">
      <w:pPr>
        <w:spacing w:line="480" w:lineRule="auto"/>
        <w:ind w:left="720" w:hanging="720"/>
      </w:pPr>
      <w:proofErr w:type="gramStart"/>
      <w:r w:rsidRPr="00F23549">
        <w:t>Son, S., Kim, D. Y., &amp; Kim, M. (2014).</w:t>
      </w:r>
      <w:proofErr w:type="gramEnd"/>
      <w:r w:rsidRPr="00F23549">
        <w:t xml:space="preserve"> How perceived interpersonal justice relates to job burnout and intention to leave: The role of leader–member exchange and cognition</w:t>
      </w:r>
      <w:r w:rsidRPr="00F23549">
        <w:rPr>
          <w:rFonts w:ascii="Cambria Math" w:hAnsi="Cambria Math" w:cs="Cambria Math"/>
        </w:rPr>
        <w:t>‐</w:t>
      </w:r>
      <w:r w:rsidRPr="00F23549">
        <w:t xml:space="preserve">based </w:t>
      </w:r>
      <w:r w:rsidRPr="00F23549">
        <w:lastRenderedPageBreak/>
        <w:t xml:space="preserve">trust in leaders. </w:t>
      </w:r>
      <w:r w:rsidRPr="00F23549">
        <w:rPr>
          <w:i/>
          <w:iCs/>
        </w:rPr>
        <w:t>Asian Journal of Social Psychology</w:t>
      </w:r>
      <w:r w:rsidRPr="00F23549">
        <w:rPr>
          <w:i/>
        </w:rPr>
        <w:t>, 17</w:t>
      </w:r>
      <w:r w:rsidRPr="00F23549">
        <w:t>(1), 12-24. doi:10.1111/ajsp.12038</w:t>
      </w:r>
    </w:p>
    <w:p w:rsidR="0071272F" w:rsidRPr="00F23549" w:rsidRDefault="0071272F" w:rsidP="0071272F">
      <w:pPr>
        <w:spacing w:line="480" w:lineRule="auto"/>
        <w:ind w:left="720" w:hanging="720"/>
      </w:pPr>
      <w:r w:rsidRPr="00F23549">
        <w:t xml:space="preserve">Steiner, D. D. (1988). Value perceptions in leader-member exchange. </w:t>
      </w:r>
      <w:r w:rsidRPr="00F23549">
        <w:rPr>
          <w:i/>
          <w:iCs/>
        </w:rPr>
        <w:t>The Journal of Social Psychology</w:t>
      </w:r>
      <w:r w:rsidRPr="00F23549">
        <w:t xml:space="preserve">, </w:t>
      </w:r>
      <w:r w:rsidRPr="00F23549">
        <w:rPr>
          <w:i/>
          <w:iCs/>
        </w:rPr>
        <w:t>128</w:t>
      </w:r>
      <w:r w:rsidRPr="00F23549">
        <w:t>(5), 611-618.</w:t>
      </w:r>
      <w:r w:rsidRPr="00F23549">
        <w:rPr>
          <w:b/>
          <w:bCs/>
        </w:rPr>
        <w:t xml:space="preserve"> </w:t>
      </w:r>
      <w:r w:rsidRPr="00F23549">
        <w:rPr>
          <w:bCs/>
        </w:rPr>
        <w:t>doi:</w:t>
      </w:r>
      <w:r w:rsidRPr="00F23549">
        <w:t>10.1080/00224545.1988.9922915</w:t>
      </w:r>
    </w:p>
    <w:p w:rsidR="0071272F" w:rsidRDefault="0071272F" w:rsidP="0071272F">
      <w:pPr>
        <w:spacing w:line="480" w:lineRule="auto"/>
        <w:ind w:left="720" w:hanging="720"/>
      </w:pPr>
      <w:proofErr w:type="spellStart"/>
      <w:proofErr w:type="gramStart"/>
      <w:r w:rsidRPr="00F23549">
        <w:t>Swider</w:t>
      </w:r>
      <w:proofErr w:type="spellEnd"/>
      <w:r w:rsidRPr="00F23549">
        <w:t>, B. W., &amp; Zimmerman, R. D. (2010).</w:t>
      </w:r>
      <w:proofErr w:type="gramEnd"/>
      <w:r w:rsidRPr="00F23549">
        <w:t xml:space="preserve"> </w:t>
      </w:r>
      <w:proofErr w:type="gramStart"/>
      <w:r w:rsidRPr="00F23549">
        <w:t>Born to burnout: A meta-analytic path model of personality, job burnout, and work outcomes.</w:t>
      </w:r>
      <w:proofErr w:type="gramEnd"/>
      <w:r w:rsidRPr="00F23549">
        <w:t xml:space="preserve"> </w:t>
      </w:r>
      <w:r w:rsidRPr="00F23549">
        <w:rPr>
          <w:i/>
          <w:iCs/>
        </w:rPr>
        <w:t>Journal of Vocational Behavior</w:t>
      </w:r>
      <w:r w:rsidRPr="00F23549">
        <w:t xml:space="preserve">, </w:t>
      </w:r>
      <w:r w:rsidRPr="00F23549">
        <w:rPr>
          <w:i/>
          <w:iCs/>
        </w:rPr>
        <w:t>76</w:t>
      </w:r>
      <w:r w:rsidRPr="00F23549">
        <w:t xml:space="preserve">(3), 487-506. </w:t>
      </w:r>
      <w:r w:rsidRPr="00F23549">
        <w:rPr>
          <w:rFonts w:hint="eastAsia"/>
        </w:rPr>
        <w:t>doi</w:t>
      </w:r>
      <w:r w:rsidRPr="00F23549">
        <w:t>:</w:t>
      </w:r>
      <w:r w:rsidRPr="00F23549">
        <w:rPr>
          <w:rFonts w:hint="eastAsia"/>
        </w:rPr>
        <w:t>10.1006/obhd.1993.1022</w:t>
      </w:r>
    </w:p>
    <w:p w:rsidR="0071272F" w:rsidRDefault="0071272F" w:rsidP="0071272F">
      <w:pPr>
        <w:spacing w:line="480" w:lineRule="auto"/>
        <w:ind w:left="720" w:hanging="720"/>
      </w:pPr>
      <w:proofErr w:type="spellStart"/>
      <w:proofErr w:type="gramStart"/>
      <w:r w:rsidRPr="0034238A">
        <w:t>Tepper</w:t>
      </w:r>
      <w:proofErr w:type="spellEnd"/>
      <w:r w:rsidRPr="0034238A">
        <w:t>, B. J. (2001).</w:t>
      </w:r>
      <w:proofErr w:type="gramEnd"/>
      <w:r w:rsidRPr="0034238A">
        <w:t xml:space="preserve"> Health consequences of organizational injustice: Tests of main and interactive effects. </w:t>
      </w:r>
      <w:r w:rsidRPr="0034238A">
        <w:rPr>
          <w:i/>
          <w:iCs/>
        </w:rPr>
        <w:t>Organizational Behavior and Human Decision Processes</w:t>
      </w:r>
      <w:r w:rsidRPr="0034238A">
        <w:t>, </w:t>
      </w:r>
      <w:r w:rsidRPr="0034238A">
        <w:rPr>
          <w:i/>
          <w:iCs/>
        </w:rPr>
        <w:t>86</w:t>
      </w:r>
      <w:r w:rsidRPr="0034238A">
        <w:t>(2), 197-215.</w:t>
      </w:r>
      <w:r>
        <w:t xml:space="preserve"> doi:</w:t>
      </w:r>
      <w:r w:rsidRPr="0034238A">
        <w:rPr>
          <w:rFonts w:hint="eastAsia"/>
        </w:rPr>
        <w:t>10.1006/obhd.2001.2951</w:t>
      </w:r>
    </w:p>
    <w:p w:rsidR="0071272F" w:rsidRDefault="0071272F" w:rsidP="0071272F">
      <w:pPr>
        <w:spacing w:line="480" w:lineRule="auto"/>
        <w:ind w:left="720" w:hanging="720"/>
      </w:pPr>
      <w:proofErr w:type="spellStart"/>
      <w:proofErr w:type="gramStart"/>
      <w:r w:rsidRPr="009C3CB6">
        <w:t>Thibaut</w:t>
      </w:r>
      <w:proofErr w:type="spellEnd"/>
      <w:r w:rsidRPr="009C3CB6">
        <w:t>, J. W., &amp; Walker, L. (1975).</w:t>
      </w:r>
      <w:proofErr w:type="gramEnd"/>
      <w:r w:rsidRPr="009C3CB6">
        <w:t> </w:t>
      </w:r>
      <w:r w:rsidRPr="009C3CB6">
        <w:rPr>
          <w:i/>
          <w:iCs/>
        </w:rPr>
        <w:t>Procedural justice: A psychological analysis</w:t>
      </w:r>
      <w:r>
        <w:rPr>
          <w:i/>
          <w:iCs/>
        </w:rPr>
        <w:t xml:space="preserve"> </w:t>
      </w:r>
      <w:r w:rsidRPr="009C3CB6">
        <w:t>(pp. 1141-1160). Hillsdale, NJ: L. Erlbaum Associates.</w:t>
      </w:r>
    </w:p>
    <w:p w:rsidR="0071272F" w:rsidRDefault="0071272F" w:rsidP="0071272F">
      <w:pPr>
        <w:spacing w:line="480" w:lineRule="auto"/>
        <w:ind w:left="720" w:hanging="720"/>
      </w:pPr>
      <w:proofErr w:type="gramStart"/>
      <w:r w:rsidRPr="00F23549">
        <w:t xml:space="preserve">Thomas, C. H., &amp; </w:t>
      </w:r>
      <w:proofErr w:type="spellStart"/>
      <w:r w:rsidRPr="00F23549">
        <w:t>Lankau</w:t>
      </w:r>
      <w:proofErr w:type="spellEnd"/>
      <w:r w:rsidRPr="00F23549">
        <w:t>, M. J. (2009).</w:t>
      </w:r>
      <w:proofErr w:type="gramEnd"/>
      <w:r w:rsidRPr="00F23549">
        <w:t xml:space="preserve"> </w:t>
      </w:r>
      <w:proofErr w:type="gramStart"/>
      <w:r w:rsidRPr="00F23549">
        <w:t>Preventing burnout: The effects of LMX and mentoring on socialization, role stress, and burnout.</w:t>
      </w:r>
      <w:proofErr w:type="gramEnd"/>
      <w:r w:rsidRPr="00F23549">
        <w:t xml:space="preserve"> </w:t>
      </w:r>
      <w:r w:rsidRPr="00F23549">
        <w:rPr>
          <w:i/>
          <w:iCs/>
        </w:rPr>
        <w:t>Human Resource Management</w:t>
      </w:r>
      <w:r w:rsidRPr="00F23549">
        <w:t xml:space="preserve">, </w:t>
      </w:r>
      <w:r w:rsidRPr="00F23549">
        <w:rPr>
          <w:i/>
          <w:iCs/>
        </w:rPr>
        <w:t>48</w:t>
      </w:r>
      <w:r w:rsidRPr="00F23549">
        <w:t>(3), 417-432. doi:10.1002/hrm.20288</w:t>
      </w:r>
    </w:p>
    <w:p w:rsidR="00C77854" w:rsidRDefault="00C77854" w:rsidP="0071272F">
      <w:pPr>
        <w:spacing w:line="480" w:lineRule="auto"/>
        <w:ind w:left="720" w:hanging="720"/>
      </w:pPr>
      <w:proofErr w:type="spellStart"/>
      <w:r w:rsidRPr="00C77854">
        <w:t>Thorsteinson</w:t>
      </w:r>
      <w:proofErr w:type="spellEnd"/>
      <w:r w:rsidRPr="00C77854">
        <w:t>, T. J. (2003). Job attitudes of part</w:t>
      </w:r>
      <w:r w:rsidRPr="00C77854">
        <w:rPr>
          <w:rFonts w:ascii="Cambria Math" w:hAnsi="Cambria Math" w:cs="Cambria Math"/>
        </w:rPr>
        <w:t>‐</w:t>
      </w:r>
      <w:r w:rsidRPr="00C77854">
        <w:t>time vs. full</w:t>
      </w:r>
      <w:r w:rsidRPr="00C77854">
        <w:rPr>
          <w:rFonts w:ascii="Cambria Math" w:hAnsi="Cambria Math" w:cs="Cambria Math"/>
        </w:rPr>
        <w:t>‐</w:t>
      </w:r>
      <w:r w:rsidRPr="00C77854">
        <w:t>time workers: A meta</w:t>
      </w:r>
      <w:r w:rsidRPr="00C77854">
        <w:rPr>
          <w:rFonts w:ascii="Cambria Math" w:hAnsi="Cambria Math" w:cs="Cambria Math"/>
        </w:rPr>
        <w:t>‐</w:t>
      </w:r>
      <w:r w:rsidRPr="00C77854">
        <w:t>analytic review. </w:t>
      </w:r>
      <w:r w:rsidRPr="00C77854">
        <w:rPr>
          <w:i/>
          <w:iCs/>
        </w:rPr>
        <w:t>Journal of Occupational and Organizational Psychology</w:t>
      </w:r>
      <w:r w:rsidRPr="00C77854">
        <w:t>,</w:t>
      </w:r>
      <w:r>
        <w:t xml:space="preserve"> </w:t>
      </w:r>
      <w:r w:rsidRPr="00C77854">
        <w:rPr>
          <w:i/>
          <w:iCs/>
        </w:rPr>
        <w:t>76</w:t>
      </w:r>
      <w:r w:rsidRPr="00C77854">
        <w:t>(2), 151-177.</w:t>
      </w:r>
      <w:r>
        <w:t xml:space="preserve"> </w:t>
      </w:r>
      <w:proofErr w:type="gramStart"/>
      <w:r>
        <w:t>doi:</w:t>
      </w:r>
      <w:proofErr w:type="gramEnd"/>
      <w:r w:rsidRPr="00C77854">
        <w:t>10.1348/096317903765913687</w:t>
      </w:r>
    </w:p>
    <w:p w:rsidR="0071272F" w:rsidRPr="00F23549" w:rsidRDefault="0071272F" w:rsidP="0071272F">
      <w:pPr>
        <w:spacing w:line="480" w:lineRule="auto"/>
        <w:ind w:left="720" w:hanging="720"/>
      </w:pPr>
      <w:proofErr w:type="spellStart"/>
      <w:proofErr w:type="gramStart"/>
      <w:r w:rsidRPr="00B77486">
        <w:t>Tse</w:t>
      </w:r>
      <w:proofErr w:type="spellEnd"/>
      <w:r w:rsidRPr="00B77486">
        <w:t>, H. H., Huang, X., &amp; Lam, W. (2013).</w:t>
      </w:r>
      <w:proofErr w:type="gramEnd"/>
      <w:r w:rsidRPr="00B77486">
        <w:t xml:space="preserve"> Why does transformational leadership matter for employee turnover? </w:t>
      </w:r>
      <w:proofErr w:type="gramStart"/>
      <w:r w:rsidRPr="00B77486">
        <w:t>A multi-foci social exchange perspective.</w:t>
      </w:r>
      <w:proofErr w:type="gramEnd"/>
      <w:r w:rsidRPr="00B77486">
        <w:t> </w:t>
      </w:r>
      <w:r w:rsidRPr="00B77486">
        <w:rPr>
          <w:i/>
          <w:iCs/>
        </w:rPr>
        <w:t>The Leadership Quarterly</w:t>
      </w:r>
      <w:r w:rsidRPr="00B77486">
        <w:t>, </w:t>
      </w:r>
      <w:r w:rsidRPr="00B77486">
        <w:rPr>
          <w:i/>
          <w:iCs/>
        </w:rPr>
        <w:t>24</w:t>
      </w:r>
      <w:r w:rsidRPr="00B77486">
        <w:t>(5), 763-776.</w:t>
      </w:r>
      <w:r>
        <w:t xml:space="preserve"> </w:t>
      </w:r>
      <w:proofErr w:type="spellStart"/>
      <w:proofErr w:type="gramStart"/>
      <w:r>
        <w:t>doi</w:t>
      </w:r>
      <w:proofErr w:type="spellEnd"/>
      <w:proofErr w:type="gramEnd"/>
      <w:r>
        <w:t>:</w:t>
      </w:r>
    </w:p>
    <w:p w:rsidR="0071272F" w:rsidRDefault="0071272F" w:rsidP="0071272F">
      <w:pPr>
        <w:spacing w:line="480" w:lineRule="auto"/>
        <w:ind w:left="720" w:hanging="720"/>
        <w:rPr>
          <w:bCs/>
        </w:rPr>
      </w:pPr>
      <w:proofErr w:type="spellStart"/>
      <w:proofErr w:type="gramStart"/>
      <w:r w:rsidRPr="00F23549">
        <w:lastRenderedPageBreak/>
        <w:t>Tsui</w:t>
      </w:r>
      <w:proofErr w:type="spellEnd"/>
      <w:r w:rsidRPr="00F23549">
        <w:t xml:space="preserve">, A. S., &amp; </w:t>
      </w:r>
      <w:proofErr w:type="spellStart"/>
      <w:r w:rsidRPr="00F23549">
        <w:t>O'reilly</w:t>
      </w:r>
      <w:proofErr w:type="spellEnd"/>
      <w:r w:rsidRPr="00F23549">
        <w:t>, C. A. (1989).</w:t>
      </w:r>
      <w:proofErr w:type="gramEnd"/>
      <w:r w:rsidRPr="00F23549">
        <w:t xml:space="preserve"> Abstract Beyond simple demographic effects: The importance of relational demography in superior-subordinate dyads [Abstract]. </w:t>
      </w:r>
      <w:r w:rsidRPr="00F23549">
        <w:rPr>
          <w:i/>
          <w:iCs/>
        </w:rPr>
        <w:t>Academy of Management Journal</w:t>
      </w:r>
      <w:r w:rsidRPr="00F23549">
        <w:t xml:space="preserve">, </w:t>
      </w:r>
      <w:r w:rsidRPr="00F23549">
        <w:rPr>
          <w:i/>
          <w:iCs/>
        </w:rPr>
        <w:t>32</w:t>
      </w:r>
      <w:r w:rsidRPr="00F23549">
        <w:t xml:space="preserve">(2), 402-423. </w:t>
      </w:r>
      <w:proofErr w:type="gramStart"/>
      <w:r w:rsidRPr="00F23549">
        <w:rPr>
          <w:bCs/>
        </w:rPr>
        <w:t>doi:</w:t>
      </w:r>
      <w:proofErr w:type="gramEnd"/>
      <w:r w:rsidRPr="00F23549">
        <w:rPr>
          <w:bCs/>
        </w:rPr>
        <w:t>10.2307/256368</w:t>
      </w:r>
    </w:p>
    <w:p w:rsidR="0071272F" w:rsidRDefault="0071272F" w:rsidP="0071272F">
      <w:pPr>
        <w:spacing w:line="480" w:lineRule="auto"/>
        <w:ind w:left="720" w:hanging="720"/>
        <w:rPr>
          <w:bCs/>
        </w:rPr>
      </w:pPr>
      <w:r w:rsidRPr="00CA3120">
        <w:rPr>
          <w:bCs/>
        </w:rPr>
        <w:t>Tyler, T. R. (1994). Psychological models of the justice motive: Antecedents of distributive and procedural justice. </w:t>
      </w:r>
      <w:proofErr w:type="gramStart"/>
      <w:r w:rsidRPr="00CA3120">
        <w:rPr>
          <w:bCs/>
          <w:i/>
          <w:iCs/>
        </w:rPr>
        <w:t xml:space="preserve">Journal of </w:t>
      </w:r>
      <w:r w:rsidR="004C422E">
        <w:rPr>
          <w:bCs/>
          <w:i/>
          <w:iCs/>
        </w:rPr>
        <w:t>P</w:t>
      </w:r>
      <w:r w:rsidRPr="00CA3120">
        <w:rPr>
          <w:bCs/>
          <w:i/>
          <w:iCs/>
        </w:rPr>
        <w:t xml:space="preserve">ersonality and </w:t>
      </w:r>
      <w:r w:rsidR="004C422E">
        <w:rPr>
          <w:bCs/>
          <w:i/>
          <w:iCs/>
        </w:rPr>
        <w:t>S</w:t>
      </w:r>
      <w:r w:rsidRPr="00CA3120">
        <w:rPr>
          <w:bCs/>
          <w:i/>
          <w:iCs/>
        </w:rPr>
        <w:t xml:space="preserve">ocial </w:t>
      </w:r>
      <w:r w:rsidR="004C422E">
        <w:rPr>
          <w:bCs/>
          <w:i/>
          <w:iCs/>
        </w:rPr>
        <w:t>P</w:t>
      </w:r>
      <w:r w:rsidRPr="00CA3120">
        <w:rPr>
          <w:bCs/>
          <w:i/>
          <w:iCs/>
        </w:rPr>
        <w:t>sychology</w:t>
      </w:r>
      <w:r w:rsidRPr="00CA3120">
        <w:rPr>
          <w:bCs/>
        </w:rPr>
        <w:t>,</w:t>
      </w:r>
      <w:r>
        <w:rPr>
          <w:bCs/>
        </w:rPr>
        <w:t xml:space="preserve"> </w:t>
      </w:r>
      <w:r w:rsidRPr="00CA3120">
        <w:rPr>
          <w:bCs/>
          <w:i/>
          <w:iCs/>
        </w:rPr>
        <w:t>67</w:t>
      </w:r>
      <w:r w:rsidRPr="00CA3120">
        <w:rPr>
          <w:bCs/>
        </w:rPr>
        <w:t>(5), 850.</w:t>
      </w:r>
      <w:proofErr w:type="gramEnd"/>
      <w:r>
        <w:rPr>
          <w:bCs/>
        </w:rPr>
        <w:t xml:space="preserve"> doi:</w:t>
      </w:r>
      <w:r w:rsidRPr="00CA3120">
        <w:rPr>
          <w:bCs/>
        </w:rPr>
        <w:t>10.1037/0022-3514.67.5.850</w:t>
      </w:r>
    </w:p>
    <w:p w:rsidR="0071272F" w:rsidRPr="00F23549" w:rsidRDefault="0071272F" w:rsidP="0071272F">
      <w:pPr>
        <w:spacing w:line="480" w:lineRule="auto"/>
        <w:ind w:left="720" w:hanging="720"/>
      </w:pPr>
      <w:proofErr w:type="gramStart"/>
      <w:r w:rsidRPr="002200F9">
        <w:t xml:space="preserve">Tyler, T. R., &amp; </w:t>
      </w:r>
      <w:proofErr w:type="spellStart"/>
      <w:r w:rsidRPr="002200F9">
        <w:t>Folger</w:t>
      </w:r>
      <w:proofErr w:type="spellEnd"/>
      <w:r w:rsidRPr="002200F9">
        <w:t>, R. (1980).</w:t>
      </w:r>
      <w:proofErr w:type="gramEnd"/>
      <w:r w:rsidRPr="002200F9">
        <w:t xml:space="preserve"> </w:t>
      </w:r>
      <w:proofErr w:type="gramStart"/>
      <w:r w:rsidRPr="002200F9">
        <w:t>Distributional and procedural aspects of satisfaction with citizen-police encounters.</w:t>
      </w:r>
      <w:proofErr w:type="gramEnd"/>
      <w:r w:rsidRPr="002200F9">
        <w:t> </w:t>
      </w:r>
      <w:r w:rsidRPr="002200F9">
        <w:rPr>
          <w:i/>
          <w:iCs/>
        </w:rPr>
        <w:t>Basic and Applied Social Psychology</w:t>
      </w:r>
      <w:r w:rsidRPr="002200F9">
        <w:t>,</w:t>
      </w:r>
      <w:r>
        <w:t xml:space="preserve"> </w:t>
      </w:r>
      <w:r w:rsidRPr="002200F9">
        <w:rPr>
          <w:i/>
          <w:iCs/>
        </w:rPr>
        <w:t>1</w:t>
      </w:r>
      <w:r w:rsidRPr="002200F9">
        <w:t>(4), 281-292.</w:t>
      </w:r>
      <w:r>
        <w:t xml:space="preserve"> </w:t>
      </w:r>
      <w:proofErr w:type="gramStart"/>
      <w:r>
        <w:t>doi:</w:t>
      </w:r>
      <w:proofErr w:type="gramEnd"/>
      <w:r w:rsidRPr="002200F9">
        <w:t>10.1207/s15324834basp0104_1</w:t>
      </w:r>
    </w:p>
    <w:p w:rsidR="0071272F" w:rsidRDefault="0071272F" w:rsidP="0071272F">
      <w:pPr>
        <w:spacing w:line="480" w:lineRule="auto"/>
        <w:ind w:left="720" w:hanging="720"/>
      </w:pPr>
      <w:proofErr w:type="gramStart"/>
      <w:r w:rsidRPr="00D5348A">
        <w:t xml:space="preserve">Van </w:t>
      </w:r>
      <w:proofErr w:type="spellStart"/>
      <w:r w:rsidRPr="00D5348A">
        <w:t>Dierendonck</w:t>
      </w:r>
      <w:proofErr w:type="spellEnd"/>
      <w:r w:rsidRPr="00D5348A">
        <w:t xml:space="preserve">, D., </w:t>
      </w:r>
      <w:proofErr w:type="spellStart"/>
      <w:r w:rsidRPr="00D5348A">
        <w:t>Schaufeli</w:t>
      </w:r>
      <w:proofErr w:type="spellEnd"/>
      <w:r w:rsidRPr="00D5348A">
        <w:t xml:space="preserve">, W. B., &amp; </w:t>
      </w:r>
      <w:proofErr w:type="spellStart"/>
      <w:r w:rsidRPr="00D5348A">
        <w:t>Sixma</w:t>
      </w:r>
      <w:proofErr w:type="spellEnd"/>
      <w:r w:rsidRPr="00D5348A">
        <w:t>, H. J. (1994).</w:t>
      </w:r>
      <w:proofErr w:type="gramEnd"/>
      <w:r w:rsidRPr="00D5348A">
        <w:t xml:space="preserve"> Burnout among general practitioners: a perspective from equity theory. </w:t>
      </w:r>
      <w:r w:rsidRPr="00D5348A">
        <w:rPr>
          <w:i/>
          <w:iCs/>
        </w:rPr>
        <w:t>Journal of Social and Clinical Psychology</w:t>
      </w:r>
      <w:r w:rsidRPr="00D5348A">
        <w:t>, </w:t>
      </w:r>
      <w:r w:rsidRPr="00D5348A">
        <w:rPr>
          <w:i/>
          <w:iCs/>
        </w:rPr>
        <w:t>13</w:t>
      </w:r>
      <w:r w:rsidRPr="00D5348A">
        <w:t>(1), 86-100.</w:t>
      </w:r>
      <w:r>
        <w:t xml:space="preserve"> Retrieved from </w:t>
      </w:r>
      <w:r w:rsidRPr="00D5348A">
        <w:t>http://www.wilmarschaufeli.nl/publications/Schaufeli/051.pdf</w:t>
      </w:r>
    </w:p>
    <w:p w:rsidR="0071272F" w:rsidRPr="00F23549" w:rsidRDefault="0071272F" w:rsidP="0071272F">
      <w:pPr>
        <w:spacing w:line="480" w:lineRule="auto"/>
        <w:ind w:left="720" w:hanging="720"/>
      </w:pPr>
      <w:r>
        <w:t xml:space="preserve">Van </w:t>
      </w:r>
      <w:r w:rsidRPr="008A047A">
        <w:t xml:space="preserve">Horn, J. E., </w:t>
      </w:r>
      <w:proofErr w:type="spellStart"/>
      <w:r w:rsidRPr="008A047A">
        <w:t>Schaufeli</w:t>
      </w:r>
      <w:proofErr w:type="spellEnd"/>
      <w:r w:rsidRPr="008A047A">
        <w:t xml:space="preserve">, W. B., &amp; </w:t>
      </w:r>
      <w:proofErr w:type="spellStart"/>
      <w:r w:rsidRPr="008A047A">
        <w:t>Enzmann</w:t>
      </w:r>
      <w:proofErr w:type="spellEnd"/>
      <w:r w:rsidRPr="008A047A">
        <w:t xml:space="preserve">, D. (1999). </w:t>
      </w:r>
      <w:proofErr w:type="gramStart"/>
      <w:r w:rsidRPr="008A047A">
        <w:t xml:space="preserve">Teacher </w:t>
      </w:r>
      <w:r>
        <w:t>b</w:t>
      </w:r>
      <w:r w:rsidRPr="008A047A">
        <w:t xml:space="preserve">urnout and </w:t>
      </w:r>
      <w:r>
        <w:t>l</w:t>
      </w:r>
      <w:r w:rsidRPr="008A047A">
        <w:t xml:space="preserve">ack of </w:t>
      </w:r>
      <w:r>
        <w:t>r</w:t>
      </w:r>
      <w:r w:rsidRPr="008A047A">
        <w:t>eciprocity.</w:t>
      </w:r>
      <w:proofErr w:type="gramEnd"/>
      <w:r w:rsidRPr="008A047A">
        <w:t> </w:t>
      </w:r>
      <w:r w:rsidRPr="008A047A">
        <w:rPr>
          <w:i/>
          <w:iCs/>
        </w:rPr>
        <w:t>Journal of Applied Social Psychology</w:t>
      </w:r>
      <w:r w:rsidRPr="008A047A">
        <w:t>, </w:t>
      </w:r>
      <w:r w:rsidRPr="008A047A">
        <w:rPr>
          <w:i/>
          <w:iCs/>
        </w:rPr>
        <w:t>29</w:t>
      </w:r>
      <w:r w:rsidRPr="008A047A">
        <w:t>(1), 91-108.</w:t>
      </w:r>
      <w:r>
        <w:t xml:space="preserve"> doi:</w:t>
      </w:r>
      <w:r w:rsidRPr="008A047A">
        <w:t>10.1111/j.1559-1816.1999.tb01376.x</w:t>
      </w:r>
    </w:p>
    <w:p w:rsidR="0071272F" w:rsidRDefault="0071272F" w:rsidP="0071272F">
      <w:pPr>
        <w:spacing w:line="480" w:lineRule="auto"/>
        <w:ind w:left="720" w:hanging="720"/>
      </w:pPr>
      <w:proofErr w:type="spellStart"/>
      <w:proofErr w:type="gramStart"/>
      <w:r w:rsidRPr="00AE23A0">
        <w:t>VanYperen</w:t>
      </w:r>
      <w:proofErr w:type="spellEnd"/>
      <w:r w:rsidRPr="00AE23A0">
        <w:t xml:space="preserve">, N. W., </w:t>
      </w:r>
      <w:proofErr w:type="spellStart"/>
      <w:r w:rsidRPr="00AE23A0">
        <w:t>Buunk</w:t>
      </w:r>
      <w:proofErr w:type="spellEnd"/>
      <w:r w:rsidRPr="00AE23A0">
        <w:t xml:space="preserve">, B. P., &amp; </w:t>
      </w:r>
      <w:proofErr w:type="spellStart"/>
      <w:r w:rsidRPr="00AE23A0">
        <w:t>Schaufeli</w:t>
      </w:r>
      <w:proofErr w:type="spellEnd"/>
      <w:r w:rsidRPr="00AE23A0">
        <w:t>, W. B. (1992).</w:t>
      </w:r>
      <w:proofErr w:type="gramEnd"/>
      <w:r w:rsidRPr="00AE23A0">
        <w:t xml:space="preserve"> Communal Orientation and th</w:t>
      </w:r>
      <w:r>
        <w:t xml:space="preserve">e Burnout Syndrome </w:t>
      </w:r>
      <w:proofErr w:type="gramStart"/>
      <w:r>
        <w:t>Among</w:t>
      </w:r>
      <w:proofErr w:type="gramEnd"/>
      <w:r>
        <w:t xml:space="preserve"> Nurses</w:t>
      </w:r>
      <w:r w:rsidRPr="00AE23A0">
        <w:t>. </w:t>
      </w:r>
      <w:r w:rsidRPr="00AE23A0">
        <w:rPr>
          <w:i/>
          <w:iCs/>
        </w:rPr>
        <w:t>Journal of Applied Social Psychology</w:t>
      </w:r>
      <w:r w:rsidRPr="00AE23A0">
        <w:t>, </w:t>
      </w:r>
      <w:r w:rsidRPr="00AE23A0">
        <w:rPr>
          <w:i/>
          <w:iCs/>
        </w:rPr>
        <w:t>22</w:t>
      </w:r>
      <w:r w:rsidRPr="00AE23A0">
        <w:t>(3), 173-189.</w:t>
      </w:r>
      <w:r w:rsidRPr="00AE23A0">
        <w:rPr>
          <w:rFonts w:ascii="Arial" w:hAnsi="Arial" w:cs="Arial"/>
          <w:color w:val="000000"/>
          <w:sz w:val="18"/>
          <w:szCs w:val="18"/>
          <w:shd w:val="clear" w:color="auto" w:fill="FFFFFF"/>
        </w:rPr>
        <w:t xml:space="preserve"> </w:t>
      </w:r>
      <w:r>
        <w:t>doi:</w:t>
      </w:r>
      <w:r w:rsidRPr="00AE23A0">
        <w:t>10.1111/j.1559-1816.1992.tb01534.x</w:t>
      </w:r>
    </w:p>
    <w:p w:rsidR="0071272F" w:rsidRDefault="0071272F" w:rsidP="0071272F">
      <w:pPr>
        <w:spacing w:line="480" w:lineRule="auto"/>
        <w:ind w:left="720" w:hanging="720"/>
      </w:pPr>
      <w:proofErr w:type="spellStart"/>
      <w:proofErr w:type="gramStart"/>
      <w:r w:rsidRPr="00F23549">
        <w:t>Vecchio</w:t>
      </w:r>
      <w:proofErr w:type="spellEnd"/>
      <w:r w:rsidRPr="00F23549">
        <w:t xml:space="preserve">, R. P., &amp; </w:t>
      </w:r>
      <w:proofErr w:type="spellStart"/>
      <w:r w:rsidRPr="00F23549">
        <w:t>Gobdel</w:t>
      </w:r>
      <w:proofErr w:type="spellEnd"/>
      <w:r w:rsidRPr="00F23549">
        <w:t>, B. C. (1984).</w:t>
      </w:r>
      <w:proofErr w:type="gramEnd"/>
      <w:r w:rsidRPr="00F23549">
        <w:t xml:space="preserve"> The vertical dyad linkage model of leadership: Problems and prospects. </w:t>
      </w:r>
      <w:r w:rsidRPr="00F23549">
        <w:rPr>
          <w:i/>
          <w:iCs/>
        </w:rPr>
        <w:t>Organizational Behavior and Human Performance</w:t>
      </w:r>
      <w:r w:rsidRPr="00F23549">
        <w:t xml:space="preserve">, </w:t>
      </w:r>
      <w:r w:rsidRPr="00F23549">
        <w:rPr>
          <w:i/>
          <w:iCs/>
        </w:rPr>
        <w:t>34</w:t>
      </w:r>
      <w:r w:rsidRPr="00F23549">
        <w:t xml:space="preserve">(1), 5-20. </w:t>
      </w:r>
      <w:proofErr w:type="gramStart"/>
      <w:r w:rsidRPr="00F23549">
        <w:rPr>
          <w:rFonts w:hint="eastAsia"/>
        </w:rPr>
        <w:t>doi</w:t>
      </w:r>
      <w:r w:rsidRPr="00F23549">
        <w:t>:</w:t>
      </w:r>
      <w:proofErr w:type="gramEnd"/>
      <w:r w:rsidRPr="00F23549">
        <w:rPr>
          <w:rFonts w:hint="eastAsia"/>
        </w:rPr>
        <w:t>10.1016/0030-5073(84)90035-7</w:t>
      </w:r>
    </w:p>
    <w:p w:rsidR="0071272F" w:rsidRDefault="0071272F" w:rsidP="0071272F">
      <w:pPr>
        <w:spacing w:line="480" w:lineRule="auto"/>
        <w:ind w:left="720" w:hanging="720"/>
      </w:pPr>
      <w:proofErr w:type="spellStart"/>
      <w:proofErr w:type="gramStart"/>
      <w:r w:rsidRPr="005A077A">
        <w:lastRenderedPageBreak/>
        <w:t>Vermunt</w:t>
      </w:r>
      <w:proofErr w:type="spellEnd"/>
      <w:r w:rsidRPr="005A077A">
        <w:t xml:space="preserve">, R., &amp; </w:t>
      </w:r>
      <w:proofErr w:type="spellStart"/>
      <w:r w:rsidRPr="005A077A">
        <w:t>Steensma</w:t>
      </w:r>
      <w:proofErr w:type="spellEnd"/>
      <w:r w:rsidRPr="005A077A">
        <w:t>, H. (2001).</w:t>
      </w:r>
      <w:proofErr w:type="gramEnd"/>
      <w:r w:rsidRPr="005A077A">
        <w:t xml:space="preserve"> Stress and justice in organizations: An exploration into justice processes with the aim to find mechanisms to reduce stress. </w:t>
      </w:r>
      <w:r>
        <w:t xml:space="preserve">In R. Cropanzano (Ed), </w:t>
      </w:r>
      <w:r w:rsidRPr="005A077A">
        <w:rPr>
          <w:i/>
          <w:iCs/>
        </w:rPr>
        <w:t>Justice in the workplace: From theory to practice</w:t>
      </w:r>
      <w:r w:rsidRPr="005A077A">
        <w:t>, </w:t>
      </w:r>
      <w:r w:rsidRPr="005A077A">
        <w:rPr>
          <w:i/>
          <w:iCs/>
        </w:rPr>
        <w:t>2</w:t>
      </w:r>
      <w:r w:rsidRPr="005A077A">
        <w:t xml:space="preserve">, </w:t>
      </w:r>
      <w:r>
        <w:t xml:space="preserve">(pp. </w:t>
      </w:r>
      <w:r w:rsidRPr="005A077A">
        <w:t>27-48</w:t>
      </w:r>
      <w:r>
        <w:t>)</w:t>
      </w:r>
      <w:r w:rsidRPr="005A077A">
        <w:t>.</w:t>
      </w:r>
      <w:r>
        <w:t xml:space="preserve"> Mahwah, NJ: Lawrence Erlbaum Associates, Inc. </w:t>
      </w:r>
    </w:p>
    <w:p w:rsidR="00C25499" w:rsidRDefault="00C25499" w:rsidP="0071272F">
      <w:pPr>
        <w:spacing w:line="480" w:lineRule="auto"/>
        <w:ind w:left="720" w:hanging="720"/>
      </w:pPr>
      <w:proofErr w:type="spellStart"/>
      <w:proofErr w:type="gramStart"/>
      <w:r w:rsidRPr="00C25499">
        <w:t>Walumbwa</w:t>
      </w:r>
      <w:proofErr w:type="spellEnd"/>
      <w:r w:rsidRPr="00C25499">
        <w:t xml:space="preserve">, F. O., </w:t>
      </w:r>
      <w:proofErr w:type="spellStart"/>
      <w:r w:rsidRPr="00C25499">
        <w:t>Orwa</w:t>
      </w:r>
      <w:proofErr w:type="spellEnd"/>
      <w:r w:rsidRPr="00C25499">
        <w:t>, B., Wang, P., &amp; Lawler, J. J. (2005).</w:t>
      </w:r>
      <w:proofErr w:type="gramEnd"/>
      <w:r w:rsidRPr="00C25499">
        <w:t xml:space="preserve"> Transformational leadership, organizational commitment, and job satisfaction: A comparative study of Kenyan and US financial firms. </w:t>
      </w:r>
      <w:r w:rsidRPr="00C25499">
        <w:rPr>
          <w:i/>
          <w:iCs/>
        </w:rPr>
        <w:t>Human Resource Development Quarterly</w:t>
      </w:r>
      <w:r w:rsidRPr="00C25499">
        <w:t>,</w:t>
      </w:r>
      <w:r>
        <w:t xml:space="preserve"> </w:t>
      </w:r>
      <w:r w:rsidRPr="00C25499">
        <w:rPr>
          <w:i/>
          <w:iCs/>
        </w:rPr>
        <w:t>16</w:t>
      </w:r>
      <w:r>
        <w:t>(2), 235-</w:t>
      </w:r>
      <w:r w:rsidRPr="00C25499">
        <w:t>256.</w:t>
      </w:r>
      <w:r>
        <w:t xml:space="preserve"> doi:</w:t>
      </w:r>
      <w:r w:rsidRPr="00C25499">
        <w:t>10.1002/hrdq.1135</w:t>
      </w:r>
    </w:p>
    <w:p w:rsidR="0071272F" w:rsidRPr="00F23549" w:rsidRDefault="0071272F" w:rsidP="0071272F">
      <w:pPr>
        <w:spacing w:line="480" w:lineRule="auto"/>
        <w:ind w:left="720" w:hanging="720"/>
      </w:pPr>
      <w:proofErr w:type="gramStart"/>
      <w:r w:rsidRPr="00784DB2">
        <w:t>Wang, H., Law, K. S., Hackett, R. D., Wang, D., &amp; Chen, Z. X. (2005).</w:t>
      </w:r>
      <w:proofErr w:type="gramEnd"/>
      <w:r w:rsidRPr="00784DB2">
        <w:t xml:space="preserve"> </w:t>
      </w:r>
      <w:proofErr w:type="gramStart"/>
      <w:r w:rsidRPr="00784DB2">
        <w:t>Leader-member exchange as a mediator of the relationship between transformational leadership and followers' performance and organizational citizenship behavior.</w:t>
      </w:r>
      <w:proofErr w:type="gramEnd"/>
      <w:r>
        <w:t xml:space="preserve"> </w:t>
      </w:r>
      <w:r w:rsidRPr="00784DB2">
        <w:rPr>
          <w:i/>
          <w:iCs/>
        </w:rPr>
        <w:t xml:space="preserve">Academy of </w:t>
      </w:r>
      <w:r>
        <w:rPr>
          <w:i/>
          <w:iCs/>
        </w:rPr>
        <w:t>M</w:t>
      </w:r>
      <w:r w:rsidRPr="00784DB2">
        <w:rPr>
          <w:i/>
          <w:iCs/>
        </w:rPr>
        <w:t>anagement Journal</w:t>
      </w:r>
      <w:r w:rsidRPr="00784DB2">
        <w:t>, </w:t>
      </w:r>
      <w:r w:rsidRPr="00784DB2">
        <w:rPr>
          <w:i/>
          <w:iCs/>
        </w:rPr>
        <w:t>48</w:t>
      </w:r>
      <w:r w:rsidRPr="00784DB2">
        <w:t>(3), 420-432.</w:t>
      </w:r>
      <w:r>
        <w:t xml:space="preserve"> Retrieved from </w:t>
      </w:r>
      <w:r w:rsidRPr="00784DB2">
        <w:t>http://www.jstor.org/stable/20159668</w:t>
      </w:r>
    </w:p>
    <w:p w:rsidR="0071272F" w:rsidRPr="00F23549" w:rsidRDefault="0071272F" w:rsidP="0071272F">
      <w:pPr>
        <w:spacing w:line="480" w:lineRule="auto"/>
        <w:ind w:left="720" w:hanging="720"/>
      </w:pPr>
      <w:proofErr w:type="gramStart"/>
      <w:r w:rsidRPr="00F23549">
        <w:t xml:space="preserve">Wayne, S. J., Shore, L. M., </w:t>
      </w:r>
      <w:proofErr w:type="spellStart"/>
      <w:r w:rsidRPr="00F23549">
        <w:t>Bommer</w:t>
      </w:r>
      <w:proofErr w:type="spellEnd"/>
      <w:r w:rsidRPr="00F23549">
        <w:t xml:space="preserve">, W. H., &amp; </w:t>
      </w:r>
      <w:proofErr w:type="spellStart"/>
      <w:r w:rsidRPr="00F23549">
        <w:t>Tetrick</w:t>
      </w:r>
      <w:proofErr w:type="spellEnd"/>
      <w:r w:rsidRPr="00F23549">
        <w:t>, L. E. (2002).</w:t>
      </w:r>
      <w:proofErr w:type="gramEnd"/>
      <w:r w:rsidRPr="00F23549">
        <w:t xml:space="preserve"> </w:t>
      </w:r>
      <w:proofErr w:type="gramStart"/>
      <w:r w:rsidRPr="00F23549">
        <w:t>The role of fair treatment and rewards in perceptions of organizational support and leader-member exchange.</w:t>
      </w:r>
      <w:proofErr w:type="gramEnd"/>
      <w:r w:rsidRPr="00F23549">
        <w:t xml:space="preserve"> </w:t>
      </w:r>
      <w:r w:rsidRPr="00F23549">
        <w:rPr>
          <w:i/>
          <w:iCs/>
        </w:rPr>
        <w:t>Journal of Applied Psychology</w:t>
      </w:r>
      <w:r w:rsidRPr="00F23549">
        <w:t xml:space="preserve">, </w:t>
      </w:r>
      <w:r w:rsidRPr="00F23549">
        <w:rPr>
          <w:i/>
          <w:iCs/>
        </w:rPr>
        <w:t>87</w:t>
      </w:r>
      <w:r w:rsidRPr="00F23549">
        <w:t>(3), 590-598. doi:10.1037/0021-9010.87.3.590</w:t>
      </w:r>
    </w:p>
    <w:p w:rsidR="0071272F" w:rsidRDefault="0071272F" w:rsidP="0071272F">
      <w:pPr>
        <w:spacing w:line="480" w:lineRule="auto"/>
        <w:ind w:left="720" w:hanging="720"/>
        <w:rPr>
          <w:bCs/>
        </w:rPr>
      </w:pPr>
      <w:proofErr w:type="gramStart"/>
      <w:r w:rsidRPr="00F23549">
        <w:t xml:space="preserve">Wayne, S. J., Shore, L. M., &amp; </w:t>
      </w:r>
      <w:proofErr w:type="spellStart"/>
      <w:r w:rsidRPr="00F23549">
        <w:t>Liden</w:t>
      </w:r>
      <w:proofErr w:type="spellEnd"/>
      <w:r w:rsidRPr="00F23549">
        <w:t>, R. C. (1997).</w:t>
      </w:r>
      <w:proofErr w:type="gramEnd"/>
      <w:r w:rsidRPr="00F23549">
        <w:t xml:space="preserve"> Perceived organizational support and leader-member exchange: A social exchange perspective. </w:t>
      </w:r>
      <w:r w:rsidRPr="00F23549">
        <w:rPr>
          <w:i/>
          <w:iCs/>
        </w:rPr>
        <w:t>Academy of Management Journal</w:t>
      </w:r>
      <w:r w:rsidRPr="00F23549">
        <w:t xml:space="preserve">, </w:t>
      </w:r>
      <w:r w:rsidRPr="00F23549">
        <w:rPr>
          <w:i/>
          <w:iCs/>
        </w:rPr>
        <w:t>40</w:t>
      </w:r>
      <w:r w:rsidRPr="00F23549">
        <w:t xml:space="preserve">(1), 82-111. </w:t>
      </w:r>
      <w:proofErr w:type="gramStart"/>
      <w:r w:rsidRPr="00F23549">
        <w:rPr>
          <w:bCs/>
        </w:rPr>
        <w:t>doi:</w:t>
      </w:r>
      <w:proofErr w:type="gramEnd"/>
      <w:r w:rsidRPr="00F23549">
        <w:rPr>
          <w:bCs/>
        </w:rPr>
        <w:t>10.2307/257021</w:t>
      </w:r>
    </w:p>
    <w:p w:rsidR="0071272F" w:rsidRDefault="0071272F" w:rsidP="0071272F">
      <w:pPr>
        <w:spacing w:line="480" w:lineRule="auto"/>
        <w:ind w:left="720" w:hanging="720"/>
        <w:rPr>
          <w:bCs/>
        </w:rPr>
      </w:pPr>
      <w:r w:rsidRPr="00D807B6">
        <w:rPr>
          <w:bCs/>
        </w:rPr>
        <w:t xml:space="preserve">Weisberg, J. (1994). </w:t>
      </w:r>
      <w:proofErr w:type="gramStart"/>
      <w:r w:rsidRPr="00D807B6">
        <w:rPr>
          <w:bCs/>
        </w:rPr>
        <w:t>Measuring workers' burnout and intention to leave.</w:t>
      </w:r>
      <w:proofErr w:type="gramEnd"/>
      <w:r>
        <w:rPr>
          <w:bCs/>
        </w:rPr>
        <w:t xml:space="preserve"> </w:t>
      </w:r>
      <w:r w:rsidRPr="00D807B6">
        <w:rPr>
          <w:bCs/>
          <w:i/>
          <w:iCs/>
        </w:rPr>
        <w:t>International Journal of Manpower</w:t>
      </w:r>
      <w:r w:rsidRPr="00D807B6">
        <w:rPr>
          <w:bCs/>
        </w:rPr>
        <w:t>, </w:t>
      </w:r>
      <w:r w:rsidRPr="00D807B6">
        <w:rPr>
          <w:bCs/>
          <w:i/>
          <w:iCs/>
        </w:rPr>
        <w:t>15</w:t>
      </w:r>
      <w:r w:rsidRPr="00D807B6">
        <w:rPr>
          <w:bCs/>
        </w:rPr>
        <w:t>(1), 4-14.</w:t>
      </w:r>
      <w:r>
        <w:rPr>
          <w:bCs/>
        </w:rPr>
        <w:t xml:space="preserve"> </w:t>
      </w:r>
      <w:proofErr w:type="gramStart"/>
      <w:r>
        <w:rPr>
          <w:bCs/>
        </w:rPr>
        <w:t>doi:</w:t>
      </w:r>
      <w:proofErr w:type="gramEnd"/>
      <w:r w:rsidRPr="00D807B6">
        <w:rPr>
          <w:bCs/>
        </w:rPr>
        <w:t>10.1108/01437729410053590</w:t>
      </w:r>
    </w:p>
    <w:p w:rsidR="00001BCB" w:rsidRDefault="00001BCB" w:rsidP="0071272F">
      <w:pPr>
        <w:spacing w:line="480" w:lineRule="auto"/>
        <w:ind w:left="720" w:hanging="720"/>
        <w:rPr>
          <w:bCs/>
        </w:rPr>
      </w:pPr>
      <w:r w:rsidRPr="00001BCB">
        <w:rPr>
          <w:bCs/>
        </w:rPr>
        <w:t>Weiss, H. M. (2002). Deconstructing job satisfaction: Separating evaluations, beliefs and affective experiences. </w:t>
      </w:r>
      <w:r w:rsidRPr="00001BCB">
        <w:rPr>
          <w:bCs/>
          <w:i/>
          <w:iCs/>
        </w:rPr>
        <w:t>Human Resource Management Review</w:t>
      </w:r>
      <w:r w:rsidRPr="00001BCB">
        <w:rPr>
          <w:bCs/>
        </w:rPr>
        <w:t>, </w:t>
      </w:r>
      <w:r w:rsidRPr="00001BCB">
        <w:rPr>
          <w:bCs/>
          <w:i/>
          <w:iCs/>
        </w:rPr>
        <w:t>12</w:t>
      </w:r>
      <w:r w:rsidRPr="00001BCB">
        <w:rPr>
          <w:bCs/>
        </w:rPr>
        <w:t>(2), 173-194.</w:t>
      </w:r>
      <w:r>
        <w:rPr>
          <w:bCs/>
        </w:rPr>
        <w:t xml:space="preserve"> </w:t>
      </w:r>
      <w:proofErr w:type="gramStart"/>
      <w:r>
        <w:rPr>
          <w:bCs/>
        </w:rPr>
        <w:t>doi:</w:t>
      </w:r>
      <w:proofErr w:type="gramEnd"/>
      <w:r w:rsidRPr="00001BCB">
        <w:rPr>
          <w:rFonts w:hint="eastAsia"/>
          <w:bCs/>
        </w:rPr>
        <w:t>10.1016/S1053-4822(02)00045-1</w:t>
      </w:r>
    </w:p>
    <w:p w:rsidR="0071272F" w:rsidRPr="00F23549" w:rsidRDefault="0071272F" w:rsidP="0071272F">
      <w:pPr>
        <w:spacing w:line="480" w:lineRule="auto"/>
        <w:ind w:left="720" w:hanging="720"/>
        <w:rPr>
          <w:bCs/>
        </w:rPr>
      </w:pPr>
      <w:proofErr w:type="spellStart"/>
      <w:proofErr w:type="gramStart"/>
      <w:r w:rsidRPr="007B62DB">
        <w:rPr>
          <w:bCs/>
        </w:rPr>
        <w:lastRenderedPageBreak/>
        <w:t>Wilk</w:t>
      </w:r>
      <w:proofErr w:type="spellEnd"/>
      <w:r w:rsidRPr="007B62DB">
        <w:rPr>
          <w:bCs/>
        </w:rPr>
        <w:t>, S. L., &amp; Moynih</w:t>
      </w:r>
      <w:r>
        <w:rPr>
          <w:bCs/>
        </w:rPr>
        <w:t>an, L. M. (2005).</w:t>
      </w:r>
      <w:proofErr w:type="gramEnd"/>
      <w:r>
        <w:rPr>
          <w:bCs/>
        </w:rPr>
        <w:t xml:space="preserve"> Display rule </w:t>
      </w:r>
      <w:r w:rsidR="004C422E">
        <w:rPr>
          <w:bCs/>
        </w:rPr>
        <w:t>“</w:t>
      </w:r>
      <w:r>
        <w:rPr>
          <w:bCs/>
        </w:rPr>
        <w:t>regulators:”</w:t>
      </w:r>
      <w:r w:rsidRPr="007B62DB">
        <w:rPr>
          <w:bCs/>
        </w:rPr>
        <w:t xml:space="preserve"> </w:t>
      </w:r>
      <w:r>
        <w:rPr>
          <w:bCs/>
        </w:rPr>
        <w:t>T</w:t>
      </w:r>
      <w:r w:rsidRPr="007B62DB">
        <w:rPr>
          <w:bCs/>
        </w:rPr>
        <w:t>he relationship between supervisors and worker emotional exhaustion. </w:t>
      </w:r>
      <w:r w:rsidRPr="007B62DB">
        <w:rPr>
          <w:bCs/>
          <w:i/>
          <w:iCs/>
        </w:rPr>
        <w:t>Journal of Applied Psychology</w:t>
      </w:r>
      <w:r w:rsidRPr="007B62DB">
        <w:rPr>
          <w:bCs/>
        </w:rPr>
        <w:t>, </w:t>
      </w:r>
      <w:r w:rsidRPr="007B62DB">
        <w:rPr>
          <w:bCs/>
          <w:i/>
          <w:iCs/>
        </w:rPr>
        <w:t>90</w:t>
      </w:r>
      <w:r w:rsidRPr="007B62DB">
        <w:rPr>
          <w:bCs/>
        </w:rPr>
        <w:t>(5), 917</w:t>
      </w:r>
      <w:r>
        <w:rPr>
          <w:bCs/>
        </w:rPr>
        <w:t>-927</w:t>
      </w:r>
      <w:r w:rsidRPr="007B62DB">
        <w:rPr>
          <w:bCs/>
        </w:rPr>
        <w:t>.</w:t>
      </w:r>
      <w:r>
        <w:rPr>
          <w:bCs/>
        </w:rPr>
        <w:t xml:space="preserve"> doi:</w:t>
      </w:r>
      <w:r w:rsidRPr="007B62DB">
        <w:rPr>
          <w:bCs/>
        </w:rPr>
        <w:t>10.1037/0021-9010.90.5.917</w:t>
      </w:r>
    </w:p>
    <w:p w:rsidR="0071272F" w:rsidRPr="00F23549" w:rsidRDefault="0071272F" w:rsidP="0071272F">
      <w:pPr>
        <w:spacing w:line="480" w:lineRule="auto"/>
        <w:ind w:left="720" w:hanging="720"/>
      </w:pPr>
      <w:proofErr w:type="gramStart"/>
      <w:r w:rsidRPr="00F23549">
        <w:rPr>
          <w:bCs/>
        </w:rPr>
        <w:t>Worley, J. A., Vassar, M., Wheeler, D. L., &amp; Barnes, L. L. (2008).</w:t>
      </w:r>
      <w:proofErr w:type="gramEnd"/>
      <w:r w:rsidRPr="00F23549">
        <w:rPr>
          <w:bCs/>
        </w:rPr>
        <w:t xml:space="preserve"> Factor structure of scores from the </w:t>
      </w:r>
      <w:proofErr w:type="spellStart"/>
      <w:r w:rsidRPr="00F23549">
        <w:rPr>
          <w:bCs/>
        </w:rPr>
        <w:t>Maslach</w:t>
      </w:r>
      <w:proofErr w:type="spellEnd"/>
      <w:r w:rsidRPr="00F23549">
        <w:rPr>
          <w:bCs/>
        </w:rPr>
        <w:t xml:space="preserve"> Burnout Inventory: A review and meta-analysis of 45 exploratory and confirmatory factor-analytic studies. </w:t>
      </w:r>
      <w:r w:rsidRPr="00F23549">
        <w:rPr>
          <w:bCs/>
          <w:i/>
          <w:iCs/>
        </w:rPr>
        <w:t>Educational and Psychological Measurement</w:t>
      </w:r>
      <w:r w:rsidRPr="00F23549">
        <w:rPr>
          <w:bCs/>
        </w:rPr>
        <w:t>, </w:t>
      </w:r>
      <w:r w:rsidRPr="00F23549">
        <w:rPr>
          <w:bCs/>
          <w:i/>
          <w:iCs/>
        </w:rPr>
        <w:t>68</w:t>
      </w:r>
      <w:r w:rsidRPr="00F23549">
        <w:rPr>
          <w:bCs/>
        </w:rPr>
        <w:t xml:space="preserve">(5), 797-823. </w:t>
      </w:r>
      <w:proofErr w:type="gramStart"/>
      <w:r w:rsidRPr="00F23549">
        <w:rPr>
          <w:bCs/>
        </w:rPr>
        <w:t>doi:</w:t>
      </w:r>
      <w:proofErr w:type="gramEnd"/>
      <w:r w:rsidRPr="00F23549">
        <w:rPr>
          <w:bCs/>
        </w:rPr>
        <w:t>10.1177/0013164408315268</w:t>
      </w:r>
    </w:p>
    <w:p w:rsidR="0071272F" w:rsidRDefault="0071272F" w:rsidP="0071272F">
      <w:pPr>
        <w:spacing w:line="480" w:lineRule="auto"/>
        <w:ind w:left="720" w:hanging="720"/>
      </w:pPr>
      <w:proofErr w:type="gramStart"/>
      <w:r w:rsidRPr="00F23549">
        <w:t xml:space="preserve">Wright, T. A., &amp; </w:t>
      </w:r>
      <w:proofErr w:type="spellStart"/>
      <w:r w:rsidRPr="00F23549">
        <w:t>Bonett</w:t>
      </w:r>
      <w:proofErr w:type="spellEnd"/>
      <w:r w:rsidRPr="00F23549">
        <w:t>, D. G. (1997).</w:t>
      </w:r>
      <w:proofErr w:type="gramEnd"/>
      <w:r w:rsidRPr="00F23549">
        <w:t xml:space="preserve"> </w:t>
      </w:r>
      <w:proofErr w:type="gramStart"/>
      <w:r w:rsidRPr="00F23549">
        <w:t xml:space="preserve">The </w:t>
      </w:r>
      <w:r w:rsidR="004C422E">
        <w:t xml:space="preserve">contribution of burnout to work </w:t>
      </w:r>
      <w:r w:rsidRPr="00F23549">
        <w:t>performance.</w:t>
      </w:r>
      <w:proofErr w:type="gramEnd"/>
      <w:r w:rsidRPr="00F23549">
        <w:t> </w:t>
      </w:r>
      <w:r w:rsidRPr="00F23549">
        <w:rPr>
          <w:i/>
          <w:iCs/>
        </w:rPr>
        <w:t>Journal of Organizational Behavior</w:t>
      </w:r>
      <w:r w:rsidRPr="00F23549">
        <w:t>, </w:t>
      </w:r>
      <w:r w:rsidRPr="00F23549">
        <w:rPr>
          <w:i/>
          <w:iCs/>
        </w:rPr>
        <w:t>18</w:t>
      </w:r>
      <w:r w:rsidRPr="00F23549">
        <w:t xml:space="preserve">(5), 491-499. </w:t>
      </w:r>
      <w:proofErr w:type="gramStart"/>
      <w:r w:rsidRPr="00F23549">
        <w:t>doi:</w:t>
      </w:r>
      <w:proofErr w:type="gramEnd"/>
      <w:r w:rsidRPr="00F23549">
        <w:t>10.1002/(SICI)1099-1379(199709)18:5&lt;491::AID-JOB804&gt;3.0.CO;2-I</w:t>
      </w:r>
    </w:p>
    <w:p w:rsidR="0071272F" w:rsidRDefault="0071272F" w:rsidP="0071272F">
      <w:pPr>
        <w:spacing w:line="480" w:lineRule="auto"/>
        <w:ind w:left="720" w:hanging="720"/>
      </w:pPr>
      <w:proofErr w:type="gramStart"/>
      <w:r w:rsidRPr="003626D4">
        <w:t>Wright, T. A., &amp; Cropanzano, R. (1998).</w:t>
      </w:r>
      <w:proofErr w:type="gramEnd"/>
      <w:r w:rsidRPr="003626D4">
        <w:t xml:space="preserve"> </w:t>
      </w:r>
      <w:proofErr w:type="gramStart"/>
      <w:r w:rsidRPr="003626D4">
        <w:t>Emotional exhaustion as a predictor of job performance and voluntary turnover.</w:t>
      </w:r>
      <w:proofErr w:type="gramEnd"/>
      <w:r w:rsidRPr="003626D4">
        <w:t> </w:t>
      </w:r>
      <w:r w:rsidRPr="003626D4">
        <w:rPr>
          <w:i/>
          <w:iCs/>
        </w:rPr>
        <w:t>Journal of Applied Psychology</w:t>
      </w:r>
      <w:r w:rsidRPr="003626D4">
        <w:t>, </w:t>
      </w:r>
      <w:r w:rsidRPr="003626D4">
        <w:rPr>
          <w:i/>
          <w:iCs/>
        </w:rPr>
        <w:t>83</w:t>
      </w:r>
      <w:r w:rsidRPr="003626D4">
        <w:t>(3), 486</w:t>
      </w:r>
      <w:r>
        <w:t>-493</w:t>
      </w:r>
      <w:r w:rsidRPr="003626D4">
        <w:t>.</w:t>
      </w:r>
      <w:r>
        <w:t xml:space="preserve"> doi:</w:t>
      </w:r>
      <w:r w:rsidRPr="003626D4">
        <w:t>10.1037/0021-9010.83.3.486</w:t>
      </w:r>
    </w:p>
    <w:p w:rsidR="0071272F" w:rsidRPr="00F23549" w:rsidRDefault="0071272F" w:rsidP="0071272F">
      <w:pPr>
        <w:spacing w:line="480" w:lineRule="auto"/>
        <w:ind w:left="720" w:hanging="720"/>
      </w:pPr>
      <w:proofErr w:type="gramStart"/>
      <w:r w:rsidRPr="000072D3">
        <w:t xml:space="preserve">Wright, T. A., &amp; </w:t>
      </w:r>
      <w:proofErr w:type="spellStart"/>
      <w:r w:rsidRPr="000072D3">
        <w:t>Hobfoll</w:t>
      </w:r>
      <w:proofErr w:type="spellEnd"/>
      <w:r w:rsidRPr="000072D3">
        <w:t>, S. E. (2004).</w:t>
      </w:r>
      <w:proofErr w:type="gramEnd"/>
      <w:r w:rsidRPr="000072D3">
        <w:t xml:space="preserve"> Commitment, </w:t>
      </w:r>
      <w:r w:rsidR="004C422E">
        <w:t>p</w:t>
      </w:r>
      <w:r w:rsidRPr="000072D3">
        <w:t xml:space="preserve">sychological </w:t>
      </w:r>
      <w:r w:rsidR="004C422E">
        <w:t>w</w:t>
      </w:r>
      <w:r w:rsidRPr="000072D3">
        <w:t>ell-</w:t>
      </w:r>
      <w:r w:rsidR="004C422E">
        <w:t>b</w:t>
      </w:r>
      <w:r w:rsidRPr="000072D3">
        <w:t xml:space="preserve">eing and </w:t>
      </w:r>
      <w:r w:rsidR="004C422E">
        <w:t>j</w:t>
      </w:r>
      <w:r w:rsidRPr="000072D3">
        <w:t xml:space="preserve">ob </w:t>
      </w:r>
      <w:r w:rsidR="004C422E">
        <w:t>p</w:t>
      </w:r>
      <w:r w:rsidRPr="000072D3">
        <w:t xml:space="preserve">erformance: An </w:t>
      </w:r>
      <w:r w:rsidR="004C422E">
        <w:t>e</w:t>
      </w:r>
      <w:r w:rsidRPr="000072D3">
        <w:t xml:space="preserve">xamination of </w:t>
      </w:r>
      <w:r w:rsidR="004C422E">
        <w:t>conservation of r</w:t>
      </w:r>
      <w:r w:rsidRPr="000072D3">
        <w:t xml:space="preserve">esources (COR) </w:t>
      </w:r>
      <w:r w:rsidR="004C422E">
        <w:t>t</w:t>
      </w:r>
      <w:r w:rsidRPr="000072D3">
        <w:t xml:space="preserve">heory and </w:t>
      </w:r>
      <w:r w:rsidR="004C422E">
        <w:t>j</w:t>
      </w:r>
      <w:r w:rsidRPr="000072D3">
        <w:t xml:space="preserve">ob </w:t>
      </w:r>
      <w:r w:rsidR="004C422E">
        <w:t>b</w:t>
      </w:r>
      <w:r w:rsidRPr="000072D3">
        <w:t>urnout. </w:t>
      </w:r>
      <w:r w:rsidRPr="000072D3">
        <w:rPr>
          <w:i/>
          <w:iCs/>
        </w:rPr>
        <w:t xml:space="preserve">Journal </w:t>
      </w:r>
      <w:r w:rsidR="004C422E">
        <w:rPr>
          <w:i/>
          <w:iCs/>
        </w:rPr>
        <w:t>o</w:t>
      </w:r>
      <w:r w:rsidRPr="000072D3">
        <w:rPr>
          <w:i/>
          <w:iCs/>
        </w:rPr>
        <w:t>f Business &amp; Management</w:t>
      </w:r>
      <w:r w:rsidRPr="000072D3">
        <w:t>, </w:t>
      </w:r>
      <w:r w:rsidRPr="000072D3">
        <w:rPr>
          <w:i/>
          <w:iCs/>
        </w:rPr>
        <w:t>9</w:t>
      </w:r>
      <w:r w:rsidRPr="000072D3">
        <w:t>(4), 389-406.</w:t>
      </w:r>
      <w:r>
        <w:t xml:space="preserve"> </w:t>
      </w:r>
    </w:p>
    <w:p w:rsidR="0071272F" w:rsidRPr="00F23549" w:rsidRDefault="0071272F" w:rsidP="0071272F">
      <w:pPr>
        <w:spacing w:line="480" w:lineRule="auto"/>
        <w:ind w:left="720" w:hanging="720"/>
      </w:pPr>
      <w:proofErr w:type="spellStart"/>
      <w:proofErr w:type="gramStart"/>
      <w:r w:rsidRPr="00F23549">
        <w:t>Zamini</w:t>
      </w:r>
      <w:proofErr w:type="spellEnd"/>
      <w:r w:rsidRPr="00F23549">
        <w:t xml:space="preserve">, S., </w:t>
      </w:r>
      <w:proofErr w:type="spellStart"/>
      <w:r w:rsidRPr="00F23549">
        <w:t>Zamini</w:t>
      </w:r>
      <w:proofErr w:type="spellEnd"/>
      <w:r w:rsidRPr="00F23549">
        <w:t xml:space="preserve">, S., &amp; </w:t>
      </w:r>
      <w:proofErr w:type="spellStart"/>
      <w:r w:rsidRPr="00F23549">
        <w:t>Barzegary</w:t>
      </w:r>
      <w:proofErr w:type="spellEnd"/>
      <w:r w:rsidRPr="00F23549">
        <w:t>, L. (2011).</w:t>
      </w:r>
      <w:proofErr w:type="gramEnd"/>
      <w:r w:rsidRPr="00F23549">
        <w:t xml:space="preserve"> </w:t>
      </w:r>
      <w:proofErr w:type="gramStart"/>
      <w:r w:rsidRPr="00F23549">
        <w:t>The relationship between organizational culture and job burnout among the professors and employees in the University of Tabriz.</w:t>
      </w:r>
      <w:proofErr w:type="gramEnd"/>
      <w:r w:rsidRPr="00F23549">
        <w:t xml:space="preserve"> </w:t>
      </w:r>
      <w:proofErr w:type="spellStart"/>
      <w:r w:rsidRPr="00F23549">
        <w:rPr>
          <w:i/>
          <w:iCs/>
        </w:rPr>
        <w:t>Procedia</w:t>
      </w:r>
      <w:proofErr w:type="spellEnd"/>
      <w:r w:rsidRPr="00F23549">
        <w:rPr>
          <w:i/>
          <w:iCs/>
        </w:rPr>
        <w:t>-Social and Behavioral Sciences</w:t>
      </w:r>
      <w:r w:rsidRPr="00F23549">
        <w:t xml:space="preserve">, </w:t>
      </w:r>
      <w:r w:rsidRPr="00F23549">
        <w:rPr>
          <w:i/>
          <w:iCs/>
        </w:rPr>
        <w:t>30</w:t>
      </w:r>
      <w:r w:rsidRPr="00F23549">
        <w:t xml:space="preserve">, 1964-1968. </w:t>
      </w:r>
      <w:r w:rsidRPr="00F23549">
        <w:rPr>
          <w:rFonts w:hint="eastAsia"/>
        </w:rPr>
        <w:t>doi</w:t>
      </w:r>
      <w:r w:rsidRPr="00F23549">
        <w:t>:</w:t>
      </w:r>
      <w:r w:rsidRPr="00F23549">
        <w:rPr>
          <w:rFonts w:hint="eastAsia"/>
        </w:rPr>
        <w:t>10.1016/j.sbspro.2011.10.381</w:t>
      </w:r>
    </w:p>
    <w:p w:rsidR="0071272F" w:rsidRDefault="0071272F" w:rsidP="0071272F">
      <w:pPr>
        <w:spacing w:line="480" w:lineRule="auto"/>
        <w:ind w:left="720" w:hanging="720"/>
      </w:pPr>
      <w:proofErr w:type="gramStart"/>
      <w:r w:rsidRPr="00F23549">
        <w:t xml:space="preserve">Zhang, R. P., </w:t>
      </w:r>
      <w:proofErr w:type="spellStart"/>
      <w:r w:rsidRPr="00F23549">
        <w:t>Tsingan</w:t>
      </w:r>
      <w:proofErr w:type="spellEnd"/>
      <w:r w:rsidRPr="00F23549">
        <w:t>, L., &amp; Zhang, L. P. (2013).</w:t>
      </w:r>
      <w:proofErr w:type="gramEnd"/>
      <w:r w:rsidRPr="00F23549">
        <w:t xml:space="preserve"> Role </w:t>
      </w:r>
      <w:r w:rsidR="004C422E">
        <w:t>s</w:t>
      </w:r>
      <w:r w:rsidRPr="00F23549">
        <w:t xml:space="preserve">tressors and </w:t>
      </w:r>
      <w:r w:rsidR="004C422E">
        <w:t>j</w:t>
      </w:r>
      <w:r w:rsidRPr="00F23549">
        <w:t xml:space="preserve">ob </w:t>
      </w:r>
      <w:r w:rsidR="004C422E">
        <w:t>a</w:t>
      </w:r>
      <w:r w:rsidRPr="00F23549">
        <w:t xml:space="preserve">ttitudes: A </w:t>
      </w:r>
      <w:r w:rsidR="004C422E">
        <w:t>m</w:t>
      </w:r>
      <w:r w:rsidRPr="00F23549">
        <w:t xml:space="preserve">ediated </w:t>
      </w:r>
      <w:r w:rsidR="004C422E">
        <w:t>m</w:t>
      </w:r>
      <w:r w:rsidRPr="00F23549">
        <w:t xml:space="preserve">odel of </w:t>
      </w:r>
      <w:r w:rsidR="004C422E">
        <w:t>l</w:t>
      </w:r>
      <w:r w:rsidRPr="00F23549">
        <w:t>eader-</w:t>
      </w:r>
      <w:r w:rsidR="004C422E">
        <w:t>m</w:t>
      </w:r>
      <w:r w:rsidRPr="00F23549">
        <w:t xml:space="preserve">ember </w:t>
      </w:r>
      <w:r w:rsidR="004C422E">
        <w:t>e</w:t>
      </w:r>
      <w:r w:rsidRPr="00F23549">
        <w:t xml:space="preserve">xchange. </w:t>
      </w:r>
      <w:r w:rsidRPr="00F23549">
        <w:rPr>
          <w:i/>
          <w:iCs/>
        </w:rPr>
        <w:t>The Journal of Social Psychology</w:t>
      </w:r>
      <w:r w:rsidRPr="00F23549">
        <w:t xml:space="preserve">, </w:t>
      </w:r>
      <w:r w:rsidRPr="00F23549">
        <w:rPr>
          <w:i/>
          <w:iCs/>
        </w:rPr>
        <w:t>153</w:t>
      </w:r>
      <w:r w:rsidRPr="00F23549">
        <w:t>(5), 560-576. doi:10.1080/00224545.2013.778812</w:t>
      </w:r>
    </w:p>
    <w:p w:rsidR="0071272F" w:rsidRPr="00F23549" w:rsidRDefault="0071272F" w:rsidP="0071272F">
      <w:pPr>
        <w:spacing w:line="480" w:lineRule="auto"/>
        <w:ind w:left="720" w:hanging="720"/>
      </w:pPr>
      <w:r w:rsidRPr="00114827">
        <w:lastRenderedPageBreak/>
        <w:t xml:space="preserve">Zohar, D. (1995). </w:t>
      </w:r>
      <w:proofErr w:type="gramStart"/>
      <w:r w:rsidRPr="00114827">
        <w:t>The justice perspective of job stress.</w:t>
      </w:r>
      <w:proofErr w:type="gramEnd"/>
      <w:r w:rsidRPr="00114827">
        <w:t> </w:t>
      </w:r>
      <w:r w:rsidRPr="00114827">
        <w:rPr>
          <w:i/>
          <w:iCs/>
        </w:rPr>
        <w:t>Journal of Organizational Behavior</w:t>
      </w:r>
      <w:r w:rsidRPr="00114827">
        <w:t>, </w:t>
      </w:r>
      <w:r w:rsidRPr="00114827">
        <w:rPr>
          <w:i/>
          <w:iCs/>
        </w:rPr>
        <w:t>16</w:t>
      </w:r>
      <w:r w:rsidRPr="00114827">
        <w:t>(5), 487-495.</w:t>
      </w:r>
      <w:r>
        <w:t xml:space="preserve"> doi:</w:t>
      </w:r>
      <w:r w:rsidRPr="00114827">
        <w:t>10.1002/job.4030160508</w:t>
      </w:r>
    </w:p>
    <w:p w:rsidR="00A138E6" w:rsidRDefault="00A138E6" w:rsidP="00871FD3">
      <w:pPr>
        <w:spacing w:line="480" w:lineRule="auto"/>
        <w:rPr>
          <w:rFonts w:eastAsia="Times New Roman" w:cs="Times New Roman"/>
          <w:b/>
          <w:bCs/>
          <w:color w:val="000000"/>
          <w:szCs w:val="24"/>
        </w:rPr>
      </w:pPr>
      <w:r w:rsidRPr="00A138E6">
        <w:rPr>
          <w:rFonts w:eastAsia="Times New Roman" w:cs="Times New Roman"/>
          <w:b/>
          <w:bCs/>
          <w:color w:val="000000"/>
          <w:szCs w:val="24"/>
        </w:rPr>
        <w:tab/>
      </w:r>
    </w:p>
    <w:p w:rsidR="006265E5" w:rsidRPr="00A138E6" w:rsidRDefault="006265E5" w:rsidP="00871FD3">
      <w:pPr>
        <w:spacing w:line="480" w:lineRule="auto"/>
        <w:rPr>
          <w:rFonts w:eastAsia="Times New Roman" w:cs="Times New Roman"/>
          <w:szCs w:val="24"/>
        </w:rPr>
      </w:pPr>
    </w:p>
    <w:p w:rsidR="006265E5" w:rsidRDefault="006265E5"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Default="00435F91" w:rsidP="006265E5">
      <w:pPr>
        <w:rPr>
          <w:rFonts w:eastAsia="Times New Roman" w:cs="Times New Roman"/>
          <w:szCs w:val="24"/>
        </w:rPr>
      </w:pPr>
    </w:p>
    <w:p w:rsidR="00435F91" w:rsidRPr="00435F91" w:rsidRDefault="00435F91" w:rsidP="00435F91">
      <w:pPr>
        <w:jc w:val="center"/>
        <w:rPr>
          <w:rFonts w:eastAsia="Times New Roman" w:cs="Times New Roman"/>
          <w:b/>
          <w:szCs w:val="24"/>
        </w:rPr>
      </w:pPr>
      <w:r w:rsidRPr="00435F91">
        <w:rPr>
          <w:rFonts w:eastAsia="Times New Roman" w:cs="Times New Roman"/>
          <w:b/>
          <w:szCs w:val="24"/>
        </w:rPr>
        <w:t>Appendix</w:t>
      </w:r>
    </w:p>
    <w:p w:rsidR="0068515F" w:rsidRDefault="0068515F" w:rsidP="006265E5">
      <w:pPr>
        <w:jc w:val="center"/>
        <w:rPr>
          <w:rFonts w:eastAsia="Times New Roman" w:cs="Times New Roman"/>
          <w:b/>
          <w:szCs w:val="24"/>
        </w:rPr>
      </w:pPr>
    </w:p>
    <w:p w:rsidR="0068515F" w:rsidRDefault="0068515F" w:rsidP="00AF5B9F">
      <w:pPr>
        <w:rPr>
          <w:rFonts w:eastAsia="Times New Roman" w:cs="Times New Roman"/>
          <w:b/>
          <w:szCs w:val="24"/>
        </w:rPr>
      </w:pPr>
    </w:p>
    <w:p w:rsidR="00AF5B9F" w:rsidRDefault="00AF5B9F" w:rsidP="00AF5B9F">
      <w:pPr>
        <w:rPr>
          <w:rFonts w:eastAsia="Times New Roman" w:cs="Times New Roman"/>
          <w:b/>
          <w:szCs w:val="24"/>
        </w:rPr>
      </w:pPr>
    </w:p>
    <w:p w:rsidR="00AF5B9F" w:rsidRDefault="00AF5B9F"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B91EFA" w:rsidRDefault="00B91EFA" w:rsidP="00AF5B9F">
      <w:pP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6265E5" w:rsidRPr="006265E5" w:rsidRDefault="006265E5" w:rsidP="006265E5">
      <w:pPr>
        <w:jc w:val="center"/>
        <w:rPr>
          <w:rFonts w:eastAsia="Times New Roman" w:cs="Times New Roman"/>
          <w:b/>
          <w:szCs w:val="24"/>
        </w:rPr>
      </w:pPr>
      <w:r w:rsidRPr="006265E5">
        <w:rPr>
          <w:rFonts w:eastAsia="Times New Roman" w:cs="Times New Roman"/>
          <w:b/>
          <w:szCs w:val="24"/>
        </w:rPr>
        <w:lastRenderedPageBreak/>
        <w:t>Appendix A</w:t>
      </w:r>
    </w:p>
    <w:p w:rsidR="006265E5" w:rsidRPr="006265E5" w:rsidRDefault="006265E5" w:rsidP="006265E5">
      <w:pPr>
        <w:rPr>
          <w:rFonts w:eastAsia="Times New Roman" w:cs="Times New Roman"/>
          <w:szCs w:val="24"/>
        </w:rPr>
      </w:pPr>
    </w:p>
    <w:p w:rsidR="006265E5" w:rsidRDefault="006265E5" w:rsidP="006265E5">
      <w:pPr>
        <w:rPr>
          <w:rFonts w:eastAsia="Times New Roman" w:cs="Times New Roman"/>
          <w:szCs w:val="24"/>
        </w:rPr>
      </w:pPr>
      <w:proofErr w:type="spellStart"/>
      <w:r w:rsidRPr="006265E5">
        <w:rPr>
          <w:rFonts w:eastAsia="Times New Roman" w:cs="Times New Roman"/>
          <w:szCs w:val="24"/>
        </w:rPr>
        <w:t>Maslach’s</w:t>
      </w:r>
      <w:proofErr w:type="spellEnd"/>
      <w:r w:rsidRPr="006265E5">
        <w:rPr>
          <w:rFonts w:eastAsia="Times New Roman" w:cs="Times New Roman"/>
          <w:szCs w:val="24"/>
        </w:rPr>
        <w:t xml:space="preserve"> Burnout Inventory (</w:t>
      </w:r>
      <w:proofErr w:type="spellStart"/>
      <w:r w:rsidRPr="006265E5">
        <w:rPr>
          <w:rFonts w:eastAsia="Times New Roman" w:cs="Times New Roman"/>
          <w:szCs w:val="24"/>
        </w:rPr>
        <w:t>Maslach</w:t>
      </w:r>
      <w:proofErr w:type="spellEnd"/>
      <w:r w:rsidRPr="006265E5">
        <w:rPr>
          <w:rFonts w:eastAsia="Times New Roman" w:cs="Times New Roman"/>
          <w:szCs w:val="24"/>
        </w:rPr>
        <w:t xml:space="preserve"> &amp; Jackson, 1981)</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A few </w:t>
      </w:r>
      <w:r w:rsidRPr="006265E5">
        <w:rPr>
          <w:rFonts w:eastAsia="Times New Roman" w:cs="Times New Roman"/>
          <w:szCs w:val="24"/>
        </w:rPr>
        <w:tab/>
        <w:t xml:space="preserve">    Monthly     A few      </w:t>
      </w:r>
      <w:proofErr w:type="gramStart"/>
      <w:r w:rsidRPr="006265E5">
        <w:rPr>
          <w:rFonts w:eastAsia="Times New Roman" w:cs="Times New Roman"/>
          <w:szCs w:val="24"/>
        </w:rPr>
        <w:t>Every</w:t>
      </w:r>
      <w:proofErr w:type="gramEnd"/>
      <w:r w:rsidRPr="006265E5">
        <w:rPr>
          <w:rFonts w:eastAsia="Times New Roman" w:cs="Times New Roman"/>
          <w:szCs w:val="24"/>
        </w:rPr>
        <w:t xml:space="preserve">       A few       Every</w:t>
      </w:r>
    </w:p>
    <w:p w:rsidR="006265E5" w:rsidRPr="006265E5" w:rsidRDefault="006265E5" w:rsidP="006265E5">
      <w:pPr>
        <w:rPr>
          <w:rFonts w:eastAsia="Times New Roman" w:cs="Times New Roman"/>
          <w:szCs w:val="24"/>
        </w:rPr>
      </w:pP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gramStart"/>
      <w:r w:rsidRPr="006265E5">
        <w:rPr>
          <w:rFonts w:eastAsia="Times New Roman" w:cs="Times New Roman"/>
          <w:szCs w:val="24"/>
        </w:rPr>
        <w:t>times</w:t>
      </w:r>
      <w:proofErr w:type="gramEnd"/>
      <w:r w:rsidRPr="006265E5">
        <w:rPr>
          <w:rFonts w:eastAsia="Times New Roman" w:cs="Times New Roman"/>
          <w:szCs w:val="24"/>
        </w:rPr>
        <w:t xml:space="preserve"> </w:t>
      </w:r>
      <w:r w:rsidRPr="006265E5">
        <w:rPr>
          <w:rFonts w:eastAsia="Times New Roman" w:cs="Times New Roman"/>
          <w:szCs w:val="24"/>
        </w:rPr>
        <w:tab/>
      </w:r>
      <w:r w:rsidRPr="006265E5">
        <w:rPr>
          <w:rFonts w:eastAsia="Times New Roman" w:cs="Times New Roman"/>
          <w:szCs w:val="24"/>
        </w:rPr>
        <w:tab/>
        <w:t xml:space="preserve">        </w:t>
      </w:r>
      <w:r w:rsidR="00472A77">
        <w:rPr>
          <w:rFonts w:eastAsia="Times New Roman" w:cs="Times New Roman"/>
          <w:szCs w:val="24"/>
        </w:rPr>
        <w:t xml:space="preserve">  </w:t>
      </w:r>
      <w:r w:rsidRPr="006265E5">
        <w:rPr>
          <w:rFonts w:eastAsia="Times New Roman" w:cs="Times New Roman"/>
          <w:szCs w:val="24"/>
        </w:rPr>
        <w:t xml:space="preserve">times a     week     </w:t>
      </w:r>
      <w:r w:rsidR="00472A77">
        <w:rPr>
          <w:rFonts w:eastAsia="Times New Roman" w:cs="Times New Roman"/>
          <w:szCs w:val="24"/>
        </w:rPr>
        <w:t xml:space="preserve"> </w:t>
      </w:r>
      <w:r w:rsidRPr="006265E5">
        <w:rPr>
          <w:rFonts w:eastAsia="Times New Roman" w:cs="Times New Roman"/>
          <w:szCs w:val="24"/>
        </w:rPr>
        <w:t xml:space="preserve">  </w:t>
      </w:r>
      <w:r w:rsidR="00472A77">
        <w:rPr>
          <w:rFonts w:eastAsia="Times New Roman" w:cs="Times New Roman"/>
          <w:szCs w:val="24"/>
        </w:rPr>
        <w:t xml:space="preserve"> </w:t>
      </w:r>
      <w:r w:rsidRPr="006265E5">
        <w:rPr>
          <w:rFonts w:eastAsia="Times New Roman" w:cs="Times New Roman"/>
          <w:szCs w:val="24"/>
        </w:rPr>
        <w:t>times         day</w:t>
      </w:r>
    </w:p>
    <w:p w:rsidR="006265E5" w:rsidRPr="006265E5" w:rsidRDefault="006265E5" w:rsidP="006265E5">
      <w:pPr>
        <w:rPr>
          <w:rFonts w:eastAsia="Times New Roman" w:cs="Times New Roman"/>
          <w:szCs w:val="24"/>
        </w:rPr>
      </w:pP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gramStart"/>
      <w:r w:rsidRPr="006265E5">
        <w:rPr>
          <w:rFonts w:eastAsia="Times New Roman" w:cs="Times New Roman"/>
          <w:szCs w:val="24"/>
        </w:rPr>
        <w:t>a</w:t>
      </w:r>
      <w:proofErr w:type="gramEnd"/>
      <w:r w:rsidR="00472A77">
        <w:rPr>
          <w:rFonts w:eastAsia="Times New Roman" w:cs="Times New Roman"/>
          <w:szCs w:val="24"/>
        </w:rPr>
        <w:t xml:space="preserve"> year                         </w:t>
      </w:r>
      <w:r w:rsidRPr="006265E5">
        <w:rPr>
          <w:rFonts w:eastAsia="Times New Roman" w:cs="Times New Roman"/>
          <w:szCs w:val="24"/>
        </w:rPr>
        <w:t>month                       a week</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Never</w:t>
      </w:r>
      <w:r w:rsidRPr="006265E5">
        <w:rPr>
          <w:rFonts w:eastAsia="Times New Roman" w:cs="Times New Roman"/>
          <w:szCs w:val="24"/>
        </w:rPr>
        <w:tab/>
        <w:t xml:space="preserve">   How often:</w:t>
      </w:r>
      <w:r w:rsidRPr="006265E5">
        <w:rPr>
          <w:rFonts w:eastAsia="Times New Roman" w:cs="Times New Roman"/>
          <w:szCs w:val="24"/>
        </w:rPr>
        <w:tab/>
      </w:r>
      <w:r w:rsidRPr="006265E5">
        <w:rPr>
          <w:rFonts w:eastAsia="Times New Roman" w:cs="Times New Roman"/>
          <w:szCs w:val="24"/>
        </w:rPr>
        <w:tab/>
        <w:t xml:space="preserve">  1</w:t>
      </w:r>
      <w:r w:rsidRPr="006265E5">
        <w:rPr>
          <w:rFonts w:eastAsia="Times New Roman" w:cs="Times New Roman"/>
          <w:szCs w:val="24"/>
        </w:rPr>
        <w:tab/>
        <w:t xml:space="preserve">        2</w:t>
      </w:r>
      <w:r w:rsidRPr="006265E5">
        <w:rPr>
          <w:rFonts w:eastAsia="Times New Roman" w:cs="Times New Roman"/>
          <w:szCs w:val="24"/>
        </w:rPr>
        <w:tab/>
        <w:t xml:space="preserve">           3           4</w:t>
      </w:r>
      <w:r w:rsidRPr="006265E5">
        <w:rPr>
          <w:rFonts w:eastAsia="Times New Roman" w:cs="Times New Roman"/>
          <w:szCs w:val="24"/>
        </w:rPr>
        <w:tab/>
        <w:t xml:space="preserve">  5</w:t>
      </w:r>
      <w:r w:rsidRPr="006265E5">
        <w:rPr>
          <w:rFonts w:eastAsia="Times New Roman" w:cs="Times New Roman"/>
          <w:szCs w:val="24"/>
        </w:rPr>
        <w:tab/>
        <w:t xml:space="preserve">   6</w:t>
      </w:r>
      <w:r w:rsidRPr="006265E5">
        <w:rPr>
          <w:rFonts w:eastAsia="Times New Roman" w:cs="Times New Roman"/>
          <w:szCs w:val="24"/>
        </w:rPr>
        <w:tab/>
        <w:t xml:space="preserve">   </w:t>
      </w:r>
    </w:p>
    <w:p w:rsidR="006265E5" w:rsidRPr="006265E5" w:rsidRDefault="006265E5" w:rsidP="006265E5">
      <w:pPr>
        <w:rPr>
          <w:rFonts w:eastAsia="Times New Roman" w:cs="Times New Roman"/>
          <w:szCs w:val="24"/>
        </w:rPr>
      </w:pPr>
      <w:r w:rsidRPr="006265E5">
        <w:rPr>
          <w:rFonts w:eastAsia="Times New Roman" w:cs="Times New Roman"/>
          <w:szCs w:val="24"/>
        </w:rPr>
        <w:tab/>
        <w:t xml:space="preserve">   How strong:</w:t>
      </w:r>
      <w:r w:rsidRPr="006265E5">
        <w:rPr>
          <w:rFonts w:eastAsia="Times New Roman" w:cs="Times New Roman"/>
          <w:szCs w:val="24"/>
        </w:rPr>
        <w:tab/>
      </w:r>
      <w:r w:rsidRPr="006265E5">
        <w:rPr>
          <w:rFonts w:eastAsia="Times New Roman" w:cs="Times New Roman"/>
          <w:szCs w:val="24"/>
        </w:rPr>
        <w:tab/>
        <w:t>1</w:t>
      </w:r>
      <w:r w:rsidRPr="006265E5">
        <w:rPr>
          <w:rFonts w:eastAsia="Times New Roman" w:cs="Times New Roman"/>
          <w:szCs w:val="24"/>
        </w:rPr>
        <w:tab/>
        <w:t xml:space="preserve">     2</w:t>
      </w:r>
      <w:r w:rsidRPr="006265E5">
        <w:rPr>
          <w:rFonts w:eastAsia="Times New Roman" w:cs="Times New Roman"/>
          <w:szCs w:val="24"/>
        </w:rPr>
        <w:tab/>
        <w:t xml:space="preserve">       3</w:t>
      </w:r>
      <w:r w:rsidRPr="006265E5">
        <w:rPr>
          <w:rFonts w:eastAsia="Times New Roman" w:cs="Times New Roman"/>
          <w:szCs w:val="24"/>
        </w:rPr>
        <w:tab/>
        <w:t xml:space="preserve">         4</w:t>
      </w:r>
      <w:r w:rsidRPr="006265E5">
        <w:rPr>
          <w:rFonts w:eastAsia="Times New Roman" w:cs="Times New Roman"/>
          <w:szCs w:val="24"/>
        </w:rPr>
        <w:tab/>
        <w:t xml:space="preserve">          5</w:t>
      </w:r>
      <w:r w:rsidRPr="006265E5">
        <w:rPr>
          <w:rFonts w:eastAsia="Times New Roman" w:cs="Times New Roman"/>
          <w:szCs w:val="24"/>
        </w:rPr>
        <w:tab/>
        <w:t xml:space="preserve"> 6</w:t>
      </w:r>
      <w:r w:rsidRPr="006265E5">
        <w:rPr>
          <w:rFonts w:eastAsia="Times New Roman" w:cs="Times New Roman"/>
          <w:szCs w:val="24"/>
        </w:rPr>
        <w:tab/>
        <w:t xml:space="preserve">   7</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V</w:t>
      </w:r>
      <w:r w:rsidR="00472A77">
        <w:rPr>
          <w:rFonts w:eastAsia="Times New Roman" w:cs="Times New Roman"/>
          <w:szCs w:val="24"/>
        </w:rPr>
        <w:t>ery mild,</w:t>
      </w:r>
      <w:r w:rsidR="00472A77">
        <w:rPr>
          <w:rFonts w:eastAsia="Times New Roman" w:cs="Times New Roman"/>
          <w:szCs w:val="24"/>
        </w:rPr>
        <w:tab/>
      </w:r>
      <w:r w:rsidR="00472A77">
        <w:rPr>
          <w:rFonts w:eastAsia="Times New Roman" w:cs="Times New Roman"/>
          <w:szCs w:val="24"/>
        </w:rPr>
        <w:tab/>
        <w:t xml:space="preserve">          Moderate</w:t>
      </w:r>
      <w:r w:rsidR="00472A77">
        <w:rPr>
          <w:rFonts w:eastAsia="Times New Roman" w:cs="Times New Roman"/>
          <w:szCs w:val="24"/>
        </w:rPr>
        <w:tab/>
      </w:r>
      <w:r w:rsidR="00472A77">
        <w:rPr>
          <w:rFonts w:eastAsia="Times New Roman" w:cs="Times New Roman"/>
          <w:szCs w:val="24"/>
        </w:rPr>
        <w:tab/>
      </w:r>
      <w:r w:rsidRPr="006265E5">
        <w:rPr>
          <w:rFonts w:eastAsia="Times New Roman" w:cs="Times New Roman"/>
          <w:szCs w:val="24"/>
        </w:rPr>
        <w:t>Very</w:t>
      </w:r>
    </w:p>
    <w:p w:rsidR="006265E5" w:rsidRPr="006265E5" w:rsidRDefault="006265E5" w:rsidP="006265E5">
      <w:pPr>
        <w:rPr>
          <w:rFonts w:eastAsia="Times New Roman" w:cs="Times New Roman"/>
          <w:szCs w:val="24"/>
        </w:rPr>
      </w:pP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gramStart"/>
      <w:r w:rsidRPr="006265E5">
        <w:rPr>
          <w:rFonts w:eastAsia="Times New Roman" w:cs="Times New Roman"/>
          <w:szCs w:val="24"/>
        </w:rPr>
        <w:t>barely</w:t>
      </w:r>
      <w:proofErr w:type="gramEnd"/>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strong,</w:t>
      </w:r>
    </w:p>
    <w:p w:rsidR="006265E5" w:rsidRPr="006265E5" w:rsidRDefault="006265E5" w:rsidP="006265E5">
      <w:pPr>
        <w:rPr>
          <w:rFonts w:eastAsia="Times New Roman" w:cs="Times New Roman"/>
          <w:szCs w:val="24"/>
        </w:rPr>
      </w:pP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gramStart"/>
      <w:r w:rsidRPr="006265E5">
        <w:rPr>
          <w:rFonts w:eastAsia="Times New Roman" w:cs="Times New Roman"/>
          <w:szCs w:val="24"/>
        </w:rPr>
        <w:t>noticeable</w:t>
      </w:r>
      <w:proofErr w:type="gramEnd"/>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major</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u w:val="single"/>
        </w:rPr>
      </w:pPr>
      <w:r w:rsidRPr="006265E5">
        <w:rPr>
          <w:rFonts w:eastAsia="Times New Roman" w:cs="Times New Roman"/>
          <w:szCs w:val="24"/>
          <w:u w:val="single"/>
        </w:rPr>
        <w:t>Items</w:t>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r>
      <w:r w:rsidRPr="006265E5">
        <w:rPr>
          <w:rFonts w:eastAsia="Times New Roman" w:cs="Times New Roman"/>
          <w:szCs w:val="24"/>
          <w:u w:val="single"/>
        </w:rPr>
        <w:tab/>
        <w:t xml:space="preserve"> Dimension Measured</w:t>
      </w:r>
    </w:p>
    <w:p w:rsidR="006265E5" w:rsidRPr="006265E5" w:rsidRDefault="006265E5" w:rsidP="006265E5">
      <w:pPr>
        <w:rPr>
          <w:rFonts w:eastAsia="Times New Roman" w:cs="Times New Roman"/>
          <w:szCs w:val="24"/>
        </w:rPr>
      </w:pPr>
      <w:r w:rsidRPr="006265E5">
        <w:rPr>
          <w:rFonts w:eastAsia="Times New Roman" w:cs="Times New Roman"/>
          <w:szCs w:val="24"/>
        </w:rPr>
        <w:t>1. I feel emotionally drained from my work</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2. Working with people all day is really a strain for me.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3. I feel burned out from my work.</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4. I feel frustrated by my job.</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5. I feel I’m working too hard on my job.</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6. Working with people directly puts too much stress on me.</w:t>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7. I feel like I’m at the end of my rope.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8. I feel fatigued when I get up in the morning and</w:t>
      </w:r>
    </w:p>
    <w:p w:rsidR="006265E5" w:rsidRPr="006265E5" w:rsidRDefault="006265E5" w:rsidP="006265E5">
      <w:pPr>
        <w:rPr>
          <w:rFonts w:eastAsia="Times New Roman" w:cs="Times New Roman"/>
          <w:szCs w:val="24"/>
        </w:rPr>
      </w:pPr>
      <w:proofErr w:type="gramStart"/>
      <w:r w:rsidRPr="006265E5">
        <w:rPr>
          <w:rFonts w:eastAsia="Times New Roman" w:cs="Times New Roman"/>
          <w:szCs w:val="24"/>
        </w:rPr>
        <w:t>have</w:t>
      </w:r>
      <w:proofErr w:type="gramEnd"/>
      <w:r w:rsidRPr="006265E5">
        <w:rPr>
          <w:rFonts w:eastAsia="Times New Roman" w:cs="Times New Roman"/>
          <w:szCs w:val="24"/>
        </w:rPr>
        <w:t xml:space="preserve"> to face another day on the job</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r w:rsidRPr="006265E5">
        <w:rPr>
          <w:rFonts w:eastAsia="Times New Roman" w:cs="Times New Roman"/>
          <w:szCs w:val="24"/>
        </w:rPr>
        <w:t>9. I feel used up at the end of the workday.</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Emotional Exhaustion</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435F91" w:rsidRDefault="00435F91" w:rsidP="006265E5">
      <w:pPr>
        <w:jc w:val="center"/>
        <w:rPr>
          <w:rFonts w:eastAsia="Times New Roman" w:cs="Times New Roman"/>
          <w:b/>
          <w:szCs w:val="24"/>
        </w:rPr>
      </w:pPr>
    </w:p>
    <w:p w:rsidR="006265E5" w:rsidRPr="006265E5" w:rsidRDefault="006265E5" w:rsidP="006265E5">
      <w:pPr>
        <w:jc w:val="center"/>
        <w:rPr>
          <w:rFonts w:eastAsia="Times New Roman" w:cs="Times New Roman"/>
          <w:b/>
          <w:szCs w:val="24"/>
        </w:rPr>
      </w:pPr>
      <w:r w:rsidRPr="006265E5">
        <w:rPr>
          <w:rFonts w:eastAsia="Times New Roman" w:cs="Times New Roman"/>
          <w:b/>
          <w:szCs w:val="24"/>
        </w:rPr>
        <w:lastRenderedPageBreak/>
        <w:t>Appendix B</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Transformational Leader Behavior Inventory (</w:t>
      </w:r>
      <w:proofErr w:type="spellStart"/>
      <w:r w:rsidRPr="006265E5">
        <w:rPr>
          <w:rFonts w:eastAsia="Times New Roman" w:cs="Times New Roman"/>
          <w:szCs w:val="24"/>
        </w:rPr>
        <w:t>Podsakoff</w:t>
      </w:r>
      <w:proofErr w:type="spellEnd"/>
      <w:r w:rsidRPr="006265E5">
        <w:rPr>
          <w:rFonts w:eastAsia="Times New Roman" w:cs="Times New Roman"/>
          <w:szCs w:val="24"/>
        </w:rPr>
        <w:t xml:space="preserve"> et al., 1990):</w:t>
      </w:r>
    </w:p>
    <w:p w:rsidR="000C4975" w:rsidRDefault="000C4975" w:rsidP="006265E5">
      <w:pPr>
        <w:rPr>
          <w:rFonts w:eastAsia="Times New Roman" w:cs="Times New Roman"/>
          <w:szCs w:val="24"/>
        </w:rPr>
      </w:pPr>
    </w:p>
    <w:p w:rsidR="006265E5" w:rsidRDefault="006265E5" w:rsidP="006265E5">
      <w:pPr>
        <w:rPr>
          <w:rFonts w:eastAsia="Times New Roman" w:cs="Times New Roman"/>
          <w:szCs w:val="24"/>
        </w:rPr>
      </w:pPr>
      <w:r w:rsidRPr="006265E5">
        <w:rPr>
          <w:rFonts w:eastAsia="Times New Roman" w:cs="Times New Roman"/>
          <w:szCs w:val="24"/>
        </w:rPr>
        <w:t>Please answer each response accordingly as it describes your immediate supervisor/manager using the below scale:</w:t>
      </w:r>
    </w:p>
    <w:p w:rsidR="000C4975" w:rsidRPr="006265E5" w:rsidRDefault="000C4975" w:rsidP="006265E5">
      <w:pPr>
        <w:rPr>
          <w:rFonts w:eastAsia="Times New Roman" w:cs="Times New Roman"/>
          <w:szCs w:val="24"/>
        </w:rPr>
      </w:pPr>
    </w:p>
    <w:p w:rsid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t xml:space="preserve">          6</w:t>
      </w:r>
      <w:r w:rsidRPr="006265E5">
        <w:rPr>
          <w:rFonts w:eastAsia="Times New Roman" w:cs="Times New Roman"/>
          <w:szCs w:val="24"/>
        </w:rPr>
        <w:tab/>
        <w:t xml:space="preserve">       7</w:t>
      </w:r>
    </w:p>
    <w:p w:rsidR="000C4975" w:rsidRPr="006265E5" w:rsidRDefault="000C4975" w:rsidP="006265E5">
      <w:pPr>
        <w:rPr>
          <w:rFonts w:eastAsia="Times New Roman" w:cs="Times New Roman"/>
          <w:szCs w:val="24"/>
        </w:rPr>
      </w:pPr>
    </w:p>
    <w:p w:rsidR="000C4975" w:rsidRDefault="000C4975" w:rsidP="000C4975">
      <w:pPr>
        <w:tabs>
          <w:tab w:val="left" w:pos="720"/>
          <w:tab w:val="left" w:pos="1440"/>
          <w:tab w:val="left" w:pos="2160"/>
          <w:tab w:val="left" w:pos="2880"/>
          <w:tab w:val="left" w:pos="3600"/>
          <w:tab w:val="left" w:pos="4320"/>
          <w:tab w:val="left" w:pos="5040"/>
          <w:tab w:val="left" w:pos="5760"/>
          <w:tab w:val="left" w:pos="6480"/>
          <w:tab w:val="left" w:pos="7200"/>
          <w:tab w:val="left" w:pos="8316"/>
        </w:tabs>
        <w:rPr>
          <w:rFonts w:eastAsia="Times New Roman" w:cs="Times New Roman"/>
          <w:szCs w:val="24"/>
        </w:rPr>
      </w:pPr>
      <w:r>
        <w:rPr>
          <w:rFonts w:eastAsia="Times New Roman" w:cs="Times New Roman"/>
          <w:szCs w:val="24"/>
        </w:rPr>
        <w:t xml:space="preserve">   Strongly</w:t>
      </w:r>
      <w:r>
        <w:rPr>
          <w:rFonts w:eastAsia="Times New Roman" w:cs="Times New Roman"/>
          <w:szCs w:val="24"/>
        </w:rPr>
        <w:tab/>
        <w:t xml:space="preserve">   </w:t>
      </w:r>
      <w:r w:rsidRPr="006265E5">
        <w:rPr>
          <w:rFonts w:eastAsia="Times New Roman" w:cs="Times New Roman"/>
          <w:szCs w:val="24"/>
        </w:rPr>
        <w:t>Disagree</w:t>
      </w:r>
      <w:r>
        <w:rPr>
          <w:rFonts w:eastAsia="Times New Roman" w:cs="Times New Roman"/>
          <w:szCs w:val="24"/>
        </w:rPr>
        <w:t xml:space="preserve"> </w:t>
      </w:r>
      <w:r>
        <w:rPr>
          <w:rFonts w:eastAsia="Times New Roman" w:cs="Times New Roman"/>
          <w:szCs w:val="24"/>
        </w:rPr>
        <w:tab/>
        <w:t>Somewhat</w:t>
      </w:r>
      <w:r>
        <w:rPr>
          <w:rFonts w:eastAsia="Times New Roman" w:cs="Times New Roman"/>
          <w:szCs w:val="24"/>
        </w:rPr>
        <w:tab/>
      </w:r>
      <w:r w:rsidRPr="006265E5">
        <w:rPr>
          <w:rFonts w:eastAsia="Times New Roman" w:cs="Times New Roman"/>
          <w:szCs w:val="24"/>
        </w:rPr>
        <w:t>Neutral</w:t>
      </w:r>
      <w:r>
        <w:rPr>
          <w:rFonts w:eastAsia="Times New Roman" w:cs="Times New Roman"/>
          <w:szCs w:val="24"/>
        </w:rPr>
        <w:tab/>
        <w:t xml:space="preserve">        </w:t>
      </w:r>
      <w:r w:rsidRPr="006265E5">
        <w:rPr>
          <w:rFonts w:eastAsia="Times New Roman" w:cs="Times New Roman"/>
          <w:szCs w:val="24"/>
        </w:rPr>
        <w:t>Somewhat</w:t>
      </w:r>
      <w:r>
        <w:rPr>
          <w:rFonts w:eastAsia="Times New Roman" w:cs="Times New Roman"/>
          <w:szCs w:val="24"/>
        </w:rPr>
        <w:t xml:space="preserve">      </w:t>
      </w:r>
      <w:r w:rsidRPr="006265E5">
        <w:rPr>
          <w:rFonts w:eastAsia="Times New Roman" w:cs="Times New Roman"/>
          <w:szCs w:val="24"/>
        </w:rPr>
        <w:t>Agree</w:t>
      </w:r>
      <w:r>
        <w:rPr>
          <w:rFonts w:eastAsia="Times New Roman" w:cs="Times New Roman"/>
          <w:szCs w:val="24"/>
        </w:rPr>
        <w:t xml:space="preserve">         </w:t>
      </w:r>
      <w:r w:rsidRPr="006265E5">
        <w:rPr>
          <w:rFonts w:eastAsia="Times New Roman" w:cs="Times New Roman"/>
          <w:szCs w:val="24"/>
        </w:rPr>
        <w:t>Strongly</w:t>
      </w:r>
    </w:p>
    <w:p w:rsidR="006265E5" w:rsidRDefault="000C4975" w:rsidP="006265E5">
      <w:pPr>
        <w:rPr>
          <w:rFonts w:eastAsia="Times New Roman" w:cs="Times New Roman"/>
          <w:szCs w:val="24"/>
        </w:rPr>
      </w:pPr>
      <w:r>
        <w:rPr>
          <w:rFonts w:eastAsia="Times New Roman" w:cs="Times New Roman"/>
          <w:szCs w:val="24"/>
        </w:rPr>
        <w:t xml:space="preserve">   Disagree</w:t>
      </w:r>
      <w:r>
        <w:rPr>
          <w:rFonts w:eastAsia="Times New Roman" w:cs="Times New Roman"/>
          <w:szCs w:val="24"/>
        </w:rPr>
        <w:tab/>
      </w:r>
      <w:r>
        <w:rPr>
          <w:rFonts w:eastAsia="Times New Roman" w:cs="Times New Roman"/>
          <w:szCs w:val="24"/>
        </w:rPr>
        <w:tab/>
      </w:r>
      <w:r>
        <w:rPr>
          <w:rFonts w:eastAsia="Times New Roman" w:cs="Times New Roman"/>
          <w:szCs w:val="24"/>
        </w:rPr>
        <w:tab/>
        <w:t xml:space="preserve"> </w:t>
      </w:r>
      <w:proofErr w:type="spellStart"/>
      <w:r>
        <w:rPr>
          <w:rFonts w:eastAsia="Times New Roman" w:cs="Times New Roman"/>
          <w:szCs w:val="24"/>
        </w:rPr>
        <w:t>Disagree</w:t>
      </w:r>
      <w:proofErr w:type="spellEnd"/>
      <w:r>
        <w:rPr>
          <w:rFonts w:eastAsia="Times New Roman" w:cs="Times New Roman"/>
          <w:szCs w:val="24"/>
        </w:rPr>
        <w:t xml:space="preserve">  </w:t>
      </w:r>
      <w:r w:rsidR="006265E5" w:rsidRPr="006265E5">
        <w:rPr>
          <w:rFonts w:eastAsia="Times New Roman" w:cs="Times New Roman"/>
          <w:szCs w:val="24"/>
        </w:rPr>
        <w:t xml:space="preserve">      </w:t>
      </w:r>
      <w:r w:rsidR="006265E5" w:rsidRPr="006265E5">
        <w:rPr>
          <w:rFonts w:eastAsia="Times New Roman" w:cs="Times New Roman"/>
          <w:szCs w:val="24"/>
        </w:rPr>
        <w:tab/>
        <w:t xml:space="preserve">              </w:t>
      </w:r>
      <w:r>
        <w:rPr>
          <w:rFonts w:eastAsia="Times New Roman" w:cs="Times New Roman"/>
          <w:szCs w:val="24"/>
        </w:rPr>
        <w:t xml:space="preserve">         </w:t>
      </w:r>
      <w:r w:rsidR="006265E5" w:rsidRPr="006265E5">
        <w:rPr>
          <w:rFonts w:eastAsia="Times New Roman" w:cs="Times New Roman"/>
          <w:szCs w:val="24"/>
        </w:rPr>
        <w:t>Agree</w:t>
      </w:r>
      <w:r w:rsidR="006265E5" w:rsidRPr="006265E5">
        <w:rPr>
          <w:rFonts w:eastAsia="Times New Roman" w:cs="Times New Roman"/>
          <w:szCs w:val="24"/>
        </w:rPr>
        <w:tab/>
      </w:r>
      <w:r>
        <w:rPr>
          <w:rFonts w:eastAsia="Times New Roman" w:cs="Times New Roman"/>
          <w:szCs w:val="24"/>
        </w:rPr>
        <w:t xml:space="preserve">                            </w:t>
      </w:r>
      <w:proofErr w:type="spellStart"/>
      <w:r w:rsidR="006265E5" w:rsidRPr="006265E5">
        <w:rPr>
          <w:rFonts w:eastAsia="Times New Roman" w:cs="Times New Roman"/>
          <w:szCs w:val="24"/>
        </w:rPr>
        <w:t>Agree</w:t>
      </w:r>
      <w:proofErr w:type="spellEnd"/>
    </w:p>
    <w:p w:rsidR="000C4975" w:rsidRPr="006265E5" w:rsidRDefault="000C4975" w:rsidP="006265E5">
      <w:pPr>
        <w:rPr>
          <w:rFonts w:eastAsia="Times New Roman" w:cs="Times New Roman"/>
          <w:szCs w:val="24"/>
        </w:rPr>
      </w:pPr>
    </w:p>
    <w:p w:rsidR="006265E5" w:rsidRDefault="006265E5" w:rsidP="006265E5">
      <w:pPr>
        <w:rPr>
          <w:rFonts w:eastAsia="Times New Roman" w:cs="Times New Roman"/>
          <w:szCs w:val="24"/>
        </w:rPr>
      </w:pPr>
      <w:r w:rsidRPr="006265E5">
        <w:rPr>
          <w:rFonts w:eastAsia="Times New Roman" w:cs="Times New Roman"/>
          <w:szCs w:val="24"/>
        </w:rPr>
        <w:t>Items</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000C4975">
        <w:rPr>
          <w:rFonts w:eastAsia="Times New Roman" w:cs="Times New Roman"/>
          <w:szCs w:val="24"/>
        </w:rPr>
        <w:t xml:space="preserve"> </w:t>
      </w:r>
      <w:r w:rsidRPr="006265E5">
        <w:rPr>
          <w:rFonts w:eastAsia="Times New Roman" w:cs="Times New Roman"/>
          <w:szCs w:val="24"/>
        </w:rPr>
        <w:t>Dimension Measured</w:t>
      </w:r>
    </w:p>
    <w:p w:rsidR="000C4975" w:rsidRPr="006265E5" w:rsidRDefault="000C497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1. Shows us that he/she expects a lot from us.</w:t>
      </w:r>
      <w:r w:rsidRPr="006265E5">
        <w:rPr>
          <w:rFonts w:eastAsia="Times New Roman" w:cs="Times New Roman"/>
          <w:szCs w:val="24"/>
        </w:rPr>
        <w:tab/>
      </w:r>
      <w:r w:rsidRPr="006265E5">
        <w:rPr>
          <w:rFonts w:eastAsia="Times New Roman" w:cs="Times New Roman"/>
          <w:szCs w:val="24"/>
        </w:rPr>
        <w:tab/>
        <w:t xml:space="preserve">          High Performance Expectation</w:t>
      </w:r>
      <w:r w:rsidRPr="006265E5">
        <w:rPr>
          <w:rFonts w:eastAsia="Times New Roman" w:cs="Times New Roman"/>
          <w:szCs w:val="24"/>
        </w:rPr>
        <w:tab/>
      </w:r>
    </w:p>
    <w:p w:rsidR="006265E5" w:rsidRPr="006265E5" w:rsidRDefault="006265E5" w:rsidP="006265E5">
      <w:pPr>
        <w:rPr>
          <w:rFonts w:eastAsia="Times New Roman" w:cs="Times New Roman"/>
          <w:szCs w:val="24"/>
        </w:rPr>
      </w:pPr>
      <w:r w:rsidRPr="006265E5">
        <w:rPr>
          <w:rFonts w:eastAsia="Times New Roman" w:cs="Times New Roman"/>
          <w:szCs w:val="24"/>
        </w:rPr>
        <w:t>2. Always gives me positive feedback when I perform well.</w:t>
      </w:r>
      <w:r w:rsidRPr="006265E5">
        <w:rPr>
          <w:rFonts w:eastAsia="Times New Roman" w:cs="Times New Roman"/>
          <w:szCs w:val="24"/>
        </w:rPr>
        <w:tab/>
      </w:r>
      <w:r w:rsidRPr="006265E5">
        <w:rPr>
          <w:rFonts w:eastAsia="Times New Roman" w:cs="Times New Roman"/>
          <w:szCs w:val="24"/>
        </w:rPr>
        <w:tab/>
        <w:t xml:space="preserve">               Contingent Rewards</w:t>
      </w:r>
    </w:p>
    <w:p w:rsidR="006265E5" w:rsidRPr="006265E5" w:rsidRDefault="006265E5" w:rsidP="006265E5">
      <w:pPr>
        <w:rPr>
          <w:rFonts w:eastAsia="Times New Roman" w:cs="Times New Roman"/>
          <w:szCs w:val="24"/>
        </w:rPr>
      </w:pPr>
      <w:r w:rsidRPr="006265E5">
        <w:rPr>
          <w:rFonts w:eastAsia="Times New Roman" w:cs="Times New Roman"/>
          <w:szCs w:val="24"/>
        </w:rPr>
        <w:t>3. Acts without considering my feelings. (</w:t>
      </w:r>
      <w:proofErr w:type="gramStart"/>
      <w:r w:rsidRPr="006265E5">
        <w:rPr>
          <w:rFonts w:eastAsia="Times New Roman" w:cs="Times New Roman"/>
          <w:szCs w:val="24"/>
        </w:rPr>
        <w:t>reverse</w:t>
      </w:r>
      <w:proofErr w:type="gramEnd"/>
      <w:r w:rsidRPr="006265E5">
        <w:rPr>
          <w:rFonts w:eastAsia="Times New Roman" w:cs="Times New Roman"/>
          <w:szCs w:val="24"/>
        </w:rPr>
        <w:t>)</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r w:rsidRPr="006265E5">
        <w:rPr>
          <w:rFonts w:eastAsia="Times New Roman" w:cs="Times New Roman"/>
          <w:szCs w:val="24"/>
        </w:rPr>
        <w:tab/>
        <w:t xml:space="preserve">     Individual Support</w:t>
      </w:r>
    </w:p>
    <w:p w:rsidR="006265E5" w:rsidRPr="006265E5" w:rsidRDefault="006265E5" w:rsidP="006265E5">
      <w:pPr>
        <w:rPr>
          <w:rFonts w:eastAsia="Times New Roman" w:cs="Times New Roman"/>
          <w:szCs w:val="24"/>
        </w:rPr>
      </w:pPr>
      <w:r w:rsidRPr="006265E5">
        <w:rPr>
          <w:rFonts w:eastAsia="Times New Roman" w:cs="Times New Roman"/>
          <w:szCs w:val="24"/>
        </w:rPr>
        <w:t>4. Paints an interesting picture of the future of our group.</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Articulating a Vision</w:t>
      </w:r>
    </w:p>
    <w:p w:rsidR="006265E5" w:rsidRPr="006265E5" w:rsidRDefault="006265E5" w:rsidP="006265E5">
      <w:pPr>
        <w:rPr>
          <w:rFonts w:eastAsia="Times New Roman" w:cs="Times New Roman"/>
          <w:szCs w:val="24"/>
        </w:rPr>
      </w:pPr>
      <w:r w:rsidRPr="006265E5">
        <w:rPr>
          <w:rFonts w:eastAsia="Times New Roman" w:cs="Times New Roman"/>
          <w:szCs w:val="24"/>
        </w:rPr>
        <w:t>5. Leads by “doing,” rather than simply by “telling.”</w:t>
      </w:r>
      <w:r w:rsidRPr="006265E5">
        <w:rPr>
          <w:rFonts w:eastAsia="Times New Roman" w:cs="Times New Roman"/>
          <w:szCs w:val="24"/>
        </w:rPr>
        <w:tab/>
        <w:t xml:space="preserve">         Provides an Appropriate Model</w:t>
      </w:r>
    </w:p>
    <w:p w:rsidR="006265E5" w:rsidRPr="006265E5" w:rsidRDefault="006265E5" w:rsidP="006265E5">
      <w:pPr>
        <w:rPr>
          <w:rFonts w:eastAsia="Times New Roman" w:cs="Times New Roman"/>
          <w:szCs w:val="24"/>
        </w:rPr>
      </w:pPr>
      <w:r w:rsidRPr="006265E5">
        <w:rPr>
          <w:rFonts w:eastAsia="Times New Roman" w:cs="Times New Roman"/>
          <w:szCs w:val="24"/>
        </w:rPr>
        <w:t>6. Gives me special recognition when my work is very good.</w:t>
      </w:r>
      <w:r w:rsidRPr="006265E5">
        <w:rPr>
          <w:rFonts w:eastAsia="Times New Roman" w:cs="Times New Roman"/>
          <w:szCs w:val="24"/>
        </w:rPr>
        <w:tab/>
        <w:t xml:space="preserve">               Contingent Rewards</w:t>
      </w:r>
    </w:p>
    <w:p w:rsidR="006265E5" w:rsidRPr="006265E5" w:rsidRDefault="006265E5" w:rsidP="006265E5">
      <w:pPr>
        <w:rPr>
          <w:rFonts w:eastAsia="Times New Roman" w:cs="Times New Roman"/>
          <w:szCs w:val="24"/>
        </w:rPr>
      </w:pPr>
      <w:r w:rsidRPr="006265E5">
        <w:rPr>
          <w:rFonts w:eastAsia="Times New Roman" w:cs="Times New Roman"/>
          <w:szCs w:val="24"/>
        </w:rPr>
        <w:t>7. Shoes respect for my personal feelings.</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Individual Support</w:t>
      </w:r>
    </w:p>
    <w:p w:rsidR="006265E5" w:rsidRPr="006265E5" w:rsidRDefault="006265E5" w:rsidP="006265E5">
      <w:pPr>
        <w:rPr>
          <w:rFonts w:eastAsia="Times New Roman" w:cs="Times New Roman"/>
          <w:szCs w:val="24"/>
        </w:rPr>
      </w:pPr>
      <w:r w:rsidRPr="006265E5">
        <w:rPr>
          <w:rFonts w:eastAsia="Times New Roman" w:cs="Times New Roman"/>
          <w:szCs w:val="24"/>
        </w:rPr>
        <w:t>8. Provides a good model for me to follow.</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Provides an Appropriate Model </w:t>
      </w:r>
    </w:p>
    <w:p w:rsidR="006265E5" w:rsidRPr="006265E5" w:rsidRDefault="006265E5" w:rsidP="006265E5">
      <w:pPr>
        <w:rPr>
          <w:rFonts w:eastAsia="Times New Roman" w:cs="Times New Roman"/>
          <w:szCs w:val="24"/>
        </w:rPr>
      </w:pPr>
      <w:r w:rsidRPr="006265E5">
        <w:rPr>
          <w:rFonts w:eastAsia="Times New Roman" w:cs="Times New Roman"/>
          <w:szCs w:val="24"/>
        </w:rPr>
        <w:t>9. Behaves in a manner thoughtful of my personal needs.</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Individual Support</w:t>
      </w:r>
    </w:p>
    <w:p w:rsidR="006265E5" w:rsidRPr="006265E5" w:rsidRDefault="006265E5" w:rsidP="006265E5">
      <w:pPr>
        <w:rPr>
          <w:rFonts w:eastAsia="Times New Roman" w:cs="Times New Roman"/>
          <w:szCs w:val="24"/>
        </w:rPr>
      </w:pPr>
      <w:r w:rsidRPr="006265E5">
        <w:rPr>
          <w:rFonts w:eastAsia="Times New Roman" w:cs="Times New Roman"/>
          <w:szCs w:val="24"/>
        </w:rPr>
        <w:t>10. Insists on only the best performance.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High Performance Expectations</w:t>
      </w:r>
    </w:p>
    <w:p w:rsidR="006265E5" w:rsidRPr="006265E5" w:rsidRDefault="006265E5" w:rsidP="006265E5">
      <w:pPr>
        <w:rPr>
          <w:rFonts w:eastAsia="Times New Roman" w:cs="Times New Roman"/>
          <w:szCs w:val="24"/>
        </w:rPr>
      </w:pPr>
      <w:r w:rsidRPr="006265E5">
        <w:rPr>
          <w:rFonts w:eastAsia="Times New Roman" w:cs="Times New Roman"/>
          <w:szCs w:val="24"/>
        </w:rPr>
        <w:t>11. Treats me without considering my personal feelings (reverse)</w:t>
      </w:r>
      <w:r w:rsidRPr="006265E5">
        <w:rPr>
          <w:rFonts w:eastAsia="Times New Roman" w:cs="Times New Roman"/>
          <w:szCs w:val="24"/>
        </w:rPr>
        <w:tab/>
      </w:r>
      <w:r w:rsidRPr="006265E5">
        <w:rPr>
          <w:rFonts w:eastAsia="Times New Roman" w:cs="Times New Roman"/>
          <w:szCs w:val="24"/>
        </w:rPr>
        <w:tab/>
        <w:t xml:space="preserve">     Individual Support</w:t>
      </w:r>
    </w:p>
    <w:p w:rsidR="006265E5" w:rsidRPr="006265E5" w:rsidRDefault="006265E5" w:rsidP="006265E5">
      <w:pPr>
        <w:rPr>
          <w:rFonts w:eastAsia="Times New Roman" w:cs="Times New Roman"/>
          <w:szCs w:val="24"/>
        </w:rPr>
      </w:pPr>
      <w:r w:rsidRPr="006265E5">
        <w:rPr>
          <w:rFonts w:eastAsia="Times New Roman" w:cs="Times New Roman"/>
          <w:szCs w:val="24"/>
        </w:rPr>
        <w:t>12. Has a clear understanding of where we are going.</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Articulates a Vision</w:t>
      </w:r>
    </w:p>
    <w:p w:rsidR="006265E5" w:rsidRPr="006265E5" w:rsidRDefault="006265E5" w:rsidP="006265E5">
      <w:pPr>
        <w:rPr>
          <w:rFonts w:eastAsia="Times New Roman" w:cs="Times New Roman"/>
          <w:szCs w:val="24"/>
        </w:rPr>
      </w:pPr>
      <w:r w:rsidRPr="006265E5">
        <w:rPr>
          <w:rFonts w:eastAsia="Times New Roman" w:cs="Times New Roman"/>
          <w:szCs w:val="24"/>
        </w:rPr>
        <w:t>13. Commends me when I do a better than average job.</w:t>
      </w:r>
      <w:r w:rsidRPr="006265E5">
        <w:rPr>
          <w:rFonts w:eastAsia="Times New Roman" w:cs="Times New Roman"/>
          <w:szCs w:val="24"/>
        </w:rPr>
        <w:tab/>
      </w:r>
      <w:r w:rsidRPr="006265E5">
        <w:rPr>
          <w:rFonts w:eastAsia="Times New Roman" w:cs="Times New Roman"/>
          <w:szCs w:val="24"/>
        </w:rPr>
        <w:tab/>
        <w:t xml:space="preserve">        </w:t>
      </w:r>
      <w:r w:rsidRPr="006265E5">
        <w:rPr>
          <w:rFonts w:eastAsia="Times New Roman" w:cs="Times New Roman"/>
          <w:szCs w:val="24"/>
        </w:rPr>
        <w:tab/>
        <w:t xml:space="preserve">   Contingent Rewards</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14. Will not settle for second best. </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High Performance Expectations</w:t>
      </w:r>
    </w:p>
    <w:p w:rsidR="006265E5" w:rsidRPr="006265E5" w:rsidRDefault="006265E5" w:rsidP="006265E5">
      <w:pPr>
        <w:rPr>
          <w:rFonts w:eastAsia="Times New Roman" w:cs="Times New Roman"/>
          <w:szCs w:val="24"/>
        </w:rPr>
      </w:pPr>
      <w:r w:rsidRPr="006265E5">
        <w:rPr>
          <w:rFonts w:eastAsia="Times New Roman" w:cs="Times New Roman"/>
          <w:szCs w:val="24"/>
        </w:rPr>
        <w:t>15. Personally compliments me when I do outstanding work.</w:t>
      </w:r>
      <w:r w:rsidRPr="006265E5">
        <w:rPr>
          <w:rFonts w:eastAsia="Times New Roman" w:cs="Times New Roman"/>
          <w:szCs w:val="24"/>
        </w:rPr>
        <w:tab/>
        <w:t xml:space="preserve">         </w:t>
      </w:r>
      <w:r w:rsidRPr="006265E5">
        <w:rPr>
          <w:rFonts w:eastAsia="Times New Roman" w:cs="Times New Roman"/>
          <w:szCs w:val="24"/>
        </w:rPr>
        <w:tab/>
        <w:t xml:space="preserve">   Contingent Rewards</w:t>
      </w:r>
    </w:p>
    <w:p w:rsidR="006265E5" w:rsidRPr="006265E5" w:rsidRDefault="006265E5" w:rsidP="006265E5">
      <w:pPr>
        <w:rPr>
          <w:rFonts w:eastAsia="Times New Roman" w:cs="Times New Roman"/>
          <w:szCs w:val="24"/>
        </w:rPr>
      </w:pPr>
      <w:r w:rsidRPr="006265E5">
        <w:rPr>
          <w:rFonts w:eastAsia="Times New Roman" w:cs="Times New Roman"/>
          <w:szCs w:val="24"/>
        </w:rPr>
        <w:t>16. Fosters collaboration among work groups.</w:t>
      </w:r>
      <w:r w:rsidRPr="006265E5">
        <w:rPr>
          <w:rFonts w:eastAsia="Times New Roman" w:cs="Times New Roman"/>
          <w:szCs w:val="24"/>
        </w:rPr>
        <w:tab/>
        <w:t xml:space="preserve">              Fosters Acceptance of Group Goals</w:t>
      </w:r>
    </w:p>
    <w:p w:rsidR="006265E5" w:rsidRPr="006265E5" w:rsidRDefault="006265E5" w:rsidP="006265E5">
      <w:pPr>
        <w:rPr>
          <w:rFonts w:eastAsia="Times New Roman" w:cs="Times New Roman"/>
          <w:szCs w:val="24"/>
        </w:rPr>
      </w:pPr>
      <w:r w:rsidRPr="006265E5">
        <w:rPr>
          <w:rFonts w:eastAsia="Times New Roman" w:cs="Times New Roman"/>
          <w:szCs w:val="24"/>
        </w:rPr>
        <w:t>17. Frequently does not acknowledge my good performance. (</w:t>
      </w:r>
      <w:proofErr w:type="gramStart"/>
      <w:r w:rsidRPr="006265E5">
        <w:rPr>
          <w:rFonts w:eastAsia="Times New Roman" w:cs="Times New Roman"/>
          <w:szCs w:val="24"/>
        </w:rPr>
        <w:t>reverse</w:t>
      </w:r>
      <w:proofErr w:type="gramEnd"/>
      <w:r w:rsidRPr="006265E5">
        <w:rPr>
          <w:rFonts w:eastAsia="Times New Roman" w:cs="Times New Roman"/>
          <w:szCs w:val="24"/>
        </w:rPr>
        <w:t>)          Contingent Rewards</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18. </w:t>
      </w:r>
      <w:proofErr w:type="gramStart"/>
      <w:r w:rsidRPr="006265E5">
        <w:rPr>
          <w:rFonts w:eastAsia="Times New Roman" w:cs="Times New Roman"/>
          <w:szCs w:val="24"/>
        </w:rPr>
        <w:t>Inspires</w:t>
      </w:r>
      <w:proofErr w:type="gramEnd"/>
      <w:r w:rsidRPr="006265E5">
        <w:rPr>
          <w:rFonts w:eastAsia="Times New Roman" w:cs="Times New Roman"/>
          <w:szCs w:val="24"/>
        </w:rPr>
        <w:t xml:space="preserve"> others with his/her plans for the future.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Articulating a Vision</w:t>
      </w:r>
    </w:p>
    <w:p w:rsidR="006265E5" w:rsidRPr="006265E5" w:rsidRDefault="006265E5" w:rsidP="006265E5">
      <w:pPr>
        <w:rPr>
          <w:rFonts w:eastAsia="Times New Roman" w:cs="Times New Roman"/>
          <w:szCs w:val="24"/>
        </w:rPr>
      </w:pPr>
      <w:r w:rsidRPr="006265E5">
        <w:rPr>
          <w:rFonts w:eastAsia="Times New Roman" w:cs="Times New Roman"/>
          <w:szCs w:val="24"/>
        </w:rPr>
        <w:t>19. Challenges me to think about problems in new ways.</w:t>
      </w:r>
      <w:r w:rsidRPr="006265E5">
        <w:rPr>
          <w:rFonts w:eastAsia="Times New Roman" w:cs="Times New Roman"/>
          <w:szCs w:val="24"/>
        </w:rPr>
        <w:tab/>
      </w:r>
      <w:r w:rsidRPr="006265E5">
        <w:rPr>
          <w:rFonts w:eastAsia="Times New Roman" w:cs="Times New Roman"/>
          <w:szCs w:val="24"/>
        </w:rPr>
        <w:tab/>
        <w:t xml:space="preserve">          Intellectual Stimulation</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20. </w:t>
      </w:r>
      <w:proofErr w:type="gramStart"/>
      <w:r w:rsidRPr="006265E5">
        <w:rPr>
          <w:rFonts w:eastAsia="Times New Roman" w:cs="Times New Roman"/>
          <w:szCs w:val="24"/>
        </w:rPr>
        <w:t>Is</w:t>
      </w:r>
      <w:proofErr w:type="gramEnd"/>
      <w:r w:rsidRPr="006265E5">
        <w:rPr>
          <w:rFonts w:eastAsia="Times New Roman" w:cs="Times New Roman"/>
          <w:szCs w:val="24"/>
        </w:rPr>
        <w:t xml:space="preserve"> able to get others committed to his/her dream.</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Articulating a Vision</w:t>
      </w:r>
    </w:p>
    <w:p w:rsidR="006265E5" w:rsidRPr="006265E5" w:rsidRDefault="006265E5" w:rsidP="006265E5">
      <w:pPr>
        <w:rPr>
          <w:rFonts w:eastAsia="Times New Roman" w:cs="Times New Roman"/>
          <w:szCs w:val="24"/>
        </w:rPr>
      </w:pPr>
      <w:r w:rsidRPr="006265E5">
        <w:rPr>
          <w:rFonts w:eastAsia="Times New Roman" w:cs="Times New Roman"/>
          <w:szCs w:val="24"/>
        </w:rPr>
        <w:t>21. Asks question that prompt me to think.</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Intellectual Stimulation</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22. Encourages employees </w:t>
      </w:r>
      <w:r w:rsidR="000C4975">
        <w:rPr>
          <w:rFonts w:eastAsia="Times New Roman" w:cs="Times New Roman"/>
          <w:szCs w:val="24"/>
        </w:rPr>
        <w:t>t</w:t>
      </w:r>
      <w:r w:rsidRPr="006265E5">
        <w:rPr>
          <w:rFonts w:eastAsia="Times New Roman" w:cs="Times New Roman"/>
          <w:szCs w:val="24"/>
        </w:rPr>
        <w:t>o be “team players.”</w:t>
      </w:r>
      <w:r w:rsidRPr="006265E5">
        <w:rPr>
          <w:rFonts w:eastAsia="Times New Roman" w:cs="Times New Roman"/>
          <w:szCs w:val="24"/>
        </w:rPr>
        <w:tab/>
        <w:t xml:space="preserve">              Fosters Acceptance of Group Goals</w:t>
      </w:r>
    </w:p>
    <w:p w:rsidR="006265E5" w:rsidRPr="006265E5" w:rsidRDefault="006265E5" w:rsidP="006265E5">
      <w:pPr>
        <w:rPr>
          <w:rFonts w:eastAsia="Times New Roman" w:cs="Times New Roman"/>
          <w:szCs w:val="24"/>
        </w:rPr>
      </w:pPr>
      <w:r w:rsidRPr="006265E5">
        <w:rPr>
          <w:rFonts w:eastAsia="Times New Roman" w:cs="Times New Roman"/>
          <w:szCs w:val="24"/>
        </w:rPr>
        <w:t>23. Has stimulated me to rethink the way I do things.</w:t>
      </w:r>
      <w:r w:rsidRPr="006265E5">
        <w:rPr>
          <w:rFonts w:eastAsia="Times New Roman" w:cs="Times New Roman"/>
          <w:szCs w:val="24"/>
        </w:rPr>
        <w:tab/>
      </w:r>
      <w:r w:rsidRPr="006265E5">
        <w:rPr>
          <w:rFonts w:eastAsia="Times New Roman" w:cs="Times New Roman"/>
          <w:szCs w:val="24"/>
        </w:rPr>
        <w:tab/>
        <w:t xml:space="preserve">         Intellectual Stimulation</w:t>
      </w:r>
    </w:p>
    <w:p w:rsidR="006265E5" w:rsidRPr="006265E5" w:rsidRDefault="006265E5" w:rsidP="006265E5">
      <w:pPr>
        <w:rPr>
          <w:rFonts w:eastAsia="Times New Roman" w:cs="Times New Roman"/>
          <w:szCs w:val="24"/>
        </w:rPr>
      </w:pPr>
      <w:r w:rsidRPr="006265E5">
        <w:rPr>
          <w:rFonts w:eastAsia="Times New Roman" w:cs="Times New Roman"/>
          <w:szCs w:val="24"/>
        </w:rPr>
        <w:t>24. Is always seeking new opportunities for the organization.</w:t>
      </w:r>
      <w:r w:rsidRPr="006265E5">
        <w:rPr>
          <w:rFonts w:eastAsia="Times New Roman" w:cs="Times New Roman"/>
          <w:szCs w:val="24"/>
        </w:rPr>
        <w:tab/>
      </w:r>
      <w:r w:rsidRPr="006265E5">
        <w:rPr>
          <w:rFonts w:eastAsia="Times New Roman" w:cs="Times New Roman"/>
          <w:szCs w:val="24"/>
        </w:rPr>
        <w:tab/>
        <w:t xml:space="preserve">   Articulates a Vision</w:t>
      </w:r>
    </w:p>
    <w:p w:rsidR="006265E5" w:rsidRPr="006265E5" w:rsidRDefault="006265E5" w:rsidP="006265E5">
      <w:pPr>
        <w:rPr>
          <w:rFonts w:eastAsia="Times New Roman" w:cs="Times New Roman"/>
          <w:szCs w:val="24"/>
        </w:rPr>
      </w:pPr>
      <w:r w:rsidRPr="006265E5">
        <w:rPr>
          <w:rFonts w:eastAsia="Times New Roman" w:cs="Times New Roman"/>
          <w:szCs w:val="24"/>
        </w:rPr>
        <w:t>25. Gets the group to work together for the same goal.            Fosters Acceptance of Group Goals</w:t>
      </w:r>
    </w:p>
    <w:p w:rsidR="006265E5" w:rsidRPr="006265E5" w:rsidRDefault="006265E5" w:rsidP="006265E5">
      <w:pPr>
        <w:rPr>
          <w:rFonts w:eastAsia="Times New Roman" w:cs="Times New Roman"/>
          <w:szCs w:val="24"/>
        </w:rPr>
      </w:pPr>
      <w:r w:rsidRPr="006265E5">
        <w:rPr>
          <w:rFonts w:eastAsia="Times New Roman" w:cs="Times New Roman"/>
          <w:szCs w:val="24"/>
        </w:rPr>
        <w:t>26. Leads by example.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Provides an Appropriate Model</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27. Has ideas that have challenged me to reexamine some </w:t>
      </w:r>
    </w:p>
    <w:p w:rsidR="006265E5" w:rsidRPr="006265E5" w:rsidRDefault="006265E5" w:rsidP="006265E5">
      <w:pPr>
        <w:rPr>
          <w:rFonts w:eastAsia="Times New Roman" w:cs="Times New Roman"/>
          <w:szCs w:val="24"/>
        </w:rPr>
      </w:pPr>
      <w:proofErr w:type="gramStart"/>
      <w:r w:rsidRPr="006265E5">
        <w:rPr>
          <w:rFonts w:eastAsia="Times New Roman" w:cs="Times New Roman"/>
          <w:szCs w:val="24"/>
        </w:rPr>
        <w:t>of</w:t>
      </w:r>
      <w:proofErr w:type="gramEnd"/>
      <w:r w:rsidRPr="006265E5">
        <w:rPr>
          <w:rFonts w:eastAsia="Times New Roman" w:cs="Times New Roman"/>
          <w:szCs w:val="24"/>
        </w:rPr>
        <w:t xml:space="preserve"> the basic assumptions about my work.</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r w:rsidRPr="006265E5">
        <w:rPr>
          <w:rFonts w:eastAsia="Times New Roman" w:cs="Times New Roman"/>
          <w:szCs w:val="24"/>
        </w:rPr>
        <w:tab/>
        <w:t xml:space="preserve">         Intellectual Stimulation</w:t>
      </w:r>
      <w:r w:rsidRPr="006265E5">
        <w:rPr>
          <w:rFonts w:eastAsia="Times New Roman" w:cs="Times New Roman"/>
          <w:szCs w:val="24"/>
        </w:rPr>
        <w:tab/>
      </w:r>
    </w:p>
    <w:p w:rsidR="0068515F" w:rsidRDefault="006265E5" w:rsidP="000C4975">
      <w:pPr>
        <w:rPr>
          <w:rFonts w:eastAsia="Times New Roman" w:cs="Times New Roman"/>
          <w:szCs w:val="24"/>
        </w:rPr>
      </w:pPr>
      <w:r w:rsidRPr="006265E5">
        <w:rPr>
          <w:rFonts w:eastAsia="Times New Roman" w:cs="Times New Roman"/>
          <w:szCs w:val="24"/>
        </w:rPr>
        <w:t xml:space="preserve">28. Develops a team attitude and spirit among employees.   </w:t>
      </w:r>
      <w:r w:rsidRPr="006265E5">
        <w:rPr>
          <w:rFonts w:eastAsia="Times New Roman" w:cs="Times New Roman"/>
          <w:szCs w:val="24"/>
        </w:rPr>
        <w:tab/>
        <w:t xml:space="preserve">  Foster</w:t>
      </w:r>
      <w:r w:rsidR="000C4975">
        <w:rPr>
          <w:rFonts w:eastAsia="Times New Roman" w:cs="Times New Roman"/>
          <w:szCs w:val="24"/>
        </w:rPr>
        <w:t>s Acceptance of Group Goals</w:t>
      </w:r>
      <w:r w:rsidR="000C4975">
        <w:rPr>
          <w:rFonts w:eastAsia="Times New Roman" w:cs="Times New Roman"/>
          <w:szCs w:val="24"/>
        </w:rPr>
        <w:tab/>
      </w:r>
      <w:r w:rsidR="000C4975">
        <w:rPr>
          <w:rFonts w:eastAsia="Times New Roman" w:cs="Times New Roman"/>
          <w:szCs w:val="24"/>
        </w:rPr>
        <w:tab/>
      </w:r>
      <w:r w:rsidR="000C4975">
        <w:rPr>
          <w:rFonts w:eastAsia="Times New Roman" w:cs="Times New Roman"/>
          <w:szCs w:val="24"/>
        </w:rPr>
        <w:tab/>
      </w:r>
      <w:r w:rsidR="000C4975">
        <w:rPr>
          <w:rFonts w:eastAsia="Times New Roman" w:cs="Times New Roman"/>
          <w:szCs w:val="24"/>
        </w:rPr>
        <w:tab/>
      </w:r>
    </w:p>
    <w:p w:rsidR="000C4975" w:rsidRPr="000C4975" w:rsidRDefault="000C4975" w:rsidP="000C4975">
      <w:pPr>
        <w:rPr>
          <w:rFonts w:eastAsia="Times New Roman" w:cs="Times New Roman"/>
          <w:szCs w:val="24"/>
        </w:rPr>
      </w:pPr>
    </w:p>
    <w:p w:rsidR="006265E5" w:rsidRPr="006265E5" w:rsidRDefault="006265E5" w:rsidP="006265E5">
      <w:pPr>
        <w:jc w:val="center"/>
        <w:rPr>
          <w:rFonts w:eastAsia="Times New Roman" w:cs="Times New Roman"/>
          <w:b/>
          <w:szCs w:val="24"/>
        </w:rPr>
      </w:pPr>
      <w:r w:rsidRPr="006265E5">
        <w:rPr>
          <w:rFonts w:eastAsia="Times New Roman" w:cs="Times New Roman"/>
          <w:b/>
          <w:szCs w:val="24"/>
        </w:rPr>
        <w:lastRenderedPageBreak/>
        <w:t>Appendix C</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LMX-7 Scale</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1. Do you usually know how satisfied your leader is with what you do? </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Never            Rarely </w:t>
      </w:r>
      <w:r w:rsidRPr="006265E5">
        <w:rPr>
          <w:rFonts w:eastAsia="Times New Roman" w:cs="Times New Roman"/>
          <w:szCs w:val="24"/>
        </w:rPr>
        <w:tab/>
        <w:t xml:space="preserve">     Occasionally      Sometimes      </w:t>
      </w:r>
      <w:proofErr w:type="gramStart"/>
      <w:r w:rsidRPr="006265E5">
        <w:rPr>
          <w:rFonts w:eastAsia="Times New Roman" w:cs="Times New Roman"/>
          <w:szCs w:val="24"/>
        </w:rPr>
        <w:t>Fairly</w:t>
      </w:r>
      <w:proofErr w:type="gramEnd"/>
      <w:r w:rsidRPr="006265E5">
        <w:rPr>
          <w:rFonts w:eastAsia="Times New Roman" w:cs="Times New Roman"/>
          <w:szCs w:val="24"/>
        </w:rPr>
        <w:t xml:space="preserve"> often         </w:t>
      </w:r>
      <w:proofErr w:type="spellStart"/>
      <w:r w:rsidRPr="006265E5">
        <w:rPr>
          <w:rFonts w:eastAsia="Times New Roman" w:cs="Times New Roman"/>
          <w:szCs w:val="24"/>
        </w:rPr>
        <w:t>Often</w:t>
      </w:r>
      <w:proofErr w:type="spellEnd"/>
      <w:r w:rsidRPr="006265E5">
        <w:rPr>
          <w:rFonts w:eastAsia="Times New Roman" w:cs="Times New Roman"/>
          <w:szCs w:val="24"/>
        </w:rPr>
        <w:tab/>
        <w:t xml:space="preserve">    Very often</w:t>
      </w:r>
    </w:p>
    <w:p w:rsidR="006265E5" w:rsidRPr="006265E5" w:rsidRDefault="006265E5" w:rsidP="006265E5">
      <w:pPr>
        <w:rPr>
          <w:rFonts w:eastAsia="Times New Roman" w:cs="Times New Roman"/>
          <w:szCs w:val="24"/>
        </w:rPr>
      </w:pPr>
      <w:r w:rsidRPr="006265E5">
        <w:rPr>
          <w:rFonts w:eastAsia="Times New Roman" w:cs="Times New Roman"/>
          <w:szCs w:val="24"/>
        </w:rPr>
        <w:tab/>
      </w:r>
    </w:p>
    <w:p w:rsidR="006265E5" w:rsidRPr="006265E5" w:rsidRDefault="006265E5" w:rsidP="006265E5">
      <w:pPr>
        <w:rPr>
          <w:rFonts w:eastAsia="Times New Roman" w:cs="Times New Roman"/>
          <w:szCs w:val="24"/>
        </w:rPr>
      </w:pPr>
      <w:r w:rsidRPr="006265E5">
        <w:rPr>
          <w:rFonts w:eastAsia="Times New Roman" w:cs="Times New Roman"/>
          <w:szCs w:val="24"/>
        </w:rPr>
        <w:t>2. How well does your leader understand your job problems and needs?</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2</w:t>
      </w:r>
      <w:r w:rsidRPr="006265E5">
        <w:rPr>
          <w:rFonts w:eastAsia="Times New Roman" w:cs="Times New Roman"/>
          <w:szCs w:val="24"/>
        </w:rPr>
        <w:tab/>
      </w:r>
      <w:r w:rsidRPr="006265E5">
        <w:rPr>
          <w:rFonts w:eastAsia="Times New Roman" w:cs="Times New Roman"/>
          <w:szCs w:val="24"/>
        </w:rPr>
        <w:tab/>
        <w:t>3</w:t>
      </w:r>
      <w:r w:rsidRPr="006265E5">
        <w:rPr>
          <w:rFonts w:eastAsia="Times New Roman" w:cs="Times New Roman"/>
          <w:szCs w:val="24"/>
        </w:rPr>
        <w:tab/>
      </w:r>
      <w:r w:rsidRPr="006265E5">
        <w:rPr>
          <w:rFonts w:eastAsia="Times New Roman" w:cs="Times New Roman"/>
          <w:szCs w:val="24"/>
        </w:rPr>
        <w:tab/>
        <w:t>4</w:t>
      </w:r>
      <w:r w:rsidRPr="006265E5">
        <w:rPr>
          <w:rFonts w:eastAsia="Times New Roman" w:cs="Times New Roman"/>
          <w:szCs w:val="24"/>
        </w:rPr>
        <w:tab/>
      </w:r>
      <w:r w:rsidRPr="006265E5">
        <w:rPr>
          <w:rFonts w:eastAsia="Times New Roman" w:cs="Times New Roman"/>
          <w:szCs w:val="24"/>
        </w:rPr>
        <w:tab/>
        <w:t>5</w:t>
      </w:r>
      <w:r w:rsidRPr="006265E5">
        <w:rPr>
          <w:rFonts w:eastAsia="Times New Roman" w:cs="Times New Roman"/>
          <w:szCs w:val="24"/>
        </w:rPr>
        <w:tab/>
      </w:r>
      <w:r w:rsidRPr="006265E5">
        <w:rPr>
          <w:rFonts w:eastAsia="Times New Roman" w:cs="Times New Roman"/>
          <w:szCs w:val="24"/>
        </w:rPr>
        <w:tab/>
        <w:t>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Not a bit     A little</w:t>
      </w:r>
      <w:r w:rsidRPr="006265E5">
        <w:rPr>
          <w:rFonts w:eastAsia="Times New Roman" w:cs="Times New Roman"/>
          <w:szCs w:val="24"/>
        </w:rPr>
        <w:tab/>
        <w:t xml:space="preserve">         Some        </w:t>
      </w:r>
      <w:proofErr w:type="gramStart"/>
      <w:r w:rsidRPr="006265E5">
        <w:rPr>
          <w:rFonts w:eastAsia="Times New Roman" w:cs="Times New Roman"/>
          <w:szCs w:val="24"/>
        </w:rPr>
        <w:t>A</w:t>
      </w:r>
      <w:proofErr w:type="gramEnd"/>
      <w:r w:rsidRPr="006265E5">
        <w:rPr>
          <w:rFonts w:eastAsia="Times New Roman" w:cs="Times New Roman"/>
          <w:szCs w:val="24"/>
        </w:rPr>
        <w:t xml:space="preserve"> fair amount    Quite a bit       A good deal      The most</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3. How well does your leader recognize your potential?</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2</w:t>
      </w:r>
      <w:r w:rsidRPr="006265E5">
        <w:rPr>
          <w:rFonts w:eastAsia="Times New Roman" w:cs="Times New Roman"/>
          <w:szCs w:val="24"/>
        </w:rPr>
        <w:tab/>
      </w:r>
      <w:r w:rsidRPr="006265E5">
        <w:rPr>
          <w:rFonts w:eastAsia="Times New Roman" w:cs="Times New Roman"/>
          <w:szCs w:val="24"/>
        </w:rPr>
        <w:tab/>
        <w:t>3</w:t>
      </w:r>
      <w:r w:rsidRPr="006265E5">
        <w:rPr>
          <w:rFonts w:eastAsia="Times New Roman" w:cs="Times New Roman"/>
          <w:szCs w:val="24"/>
        </w:rPr>
        <w:tab/>
      </w:r>
      <w:r w:rsidRPr="006265E5">
        <w:rPr>
          <w:rFonts w:eastAsia="Times New Roman" w:cs="Times New Roman"/>
          <w:szCs w:val="24"/>
        </w:rPr>
        <w:tab/>
        <w:t>4</w:t>
      </w:r>
      <w:r w:rsidRPr="006265E5">
        <w:rPr>
          <w:rFonts w:eastAsia="Times New Roman" w:cs="Times New Roman"/>
          <w:szCs w:val="24"/>
        </w:rPr>
        <w:tab/>
      </w:r>
      <w:r w:rsidRPr="006265E5">
        <w:rPr>
          <w:rFonts w:eastAsia="Times New Roman" w:cs="Times New Roman"/>
          <w:szCs w:val="24"/>
        </w:rPr>
        <w:tab/>
        <w:t>5</w:t>
      </w:r>
      <w:r w:rsidRPr="006265E5">
        <w:rPr>
          <w:rFonts w:eastAsia="Times New Roman" w:cs="Times New Roman"/>
          <w:szCs w:val="24"/>
        </w:rPr>
        <w:tab/>
      </w:r>
      <w:r w:rsidRPr="006265E5">
        <w:rPr>
          <w:rFonts w:eastAsia="Times New Roman" w:cs="Times New Roman"/>
          <w:szCs w:val="24"/>
        </w:rPr>
        <w:tab/>
        <w:t>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Not at all     A little</w:t>
      </w:r>
      <w:r w:rsidRPr="006265E5">
        <w:rPr>
          <w:rFonts w:eastAsia="Times New Roman" w:cs="Times New Roman"/>
          <w:szCs w:val="24"/>
        </w:rPr>
        <w:tab/>
        <w:t xml:space="preserve">        Some            Moderately       Fairly well        Mostly </w:t>
      </w:r>
      <w:r w:rsidRPr="006265E5">
        <w:rPr>
          <w:rFonts w:eastAsia="Times New Roman" w:cs="Times New Roman"/>
          <w:szCs w:val="24"/>
        </w:rPr>
        <w:tab/>
        <w:t xml:space="preserve">         Fully</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4. Regardless of how much formal authority he/she has built into his/her position, what are the chances that your would use his/her power to help you solve problems in your work?</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None       Very small           </w:t>
      </w:r>
      <w:proofErr w:type="spellStart"/>
      <w:r w:rsidRPr="006265E5">
        <w:rPr>
          <w:rFonts w:eastAsia="Times New Roman" w:cs="Times New Roman"/>
          <w:szCs w:val="24"/>
        </w:rPr>
        <w:t>Small</w:t>
      </w:r>
      <w:proofErr w:type="spellEnd"/>
      <w:r w:rsidRPr="006265E5">
        <w:rPr>
          <w:rFonts w:eastAsia="Times New Roman" w:cs="Times New Roman"/>
          <w:szCs w:val="24"/>
        </w:rPr>
        <w:t xml:space="preserve">            Moderate</w:t>
      </w:r>
      <w:r w:rsidRPr="006265E5">
        <w:rPr>
          <w:rFonts w:eastAsia="Times New Roman" w:cs="Times New Roman"/>
          <w:szCs w:val="24"/>
        </w:rPr>
        <w:tab/>
        <w:t xml:space="preserve">   Moderately High     </w:t>
      </w:r>
      <w:proofErr w:type="spellStart"/>
      <w:r w:rsidRPr="006265E5">
        <w:rPr>
          <w:rFonts w:eastAsia="Times New Roman" w:cs="Times New Roman"/>
          <w:szCs w:val="24"/>
        </w:rPr>
        <w:t>High</w:t>
      </w:r>
      <w:proofErr w:type="spellEnd"/>
      <w:r w:rsidRPr="006265E5">
        <w:rPr>
          <w:rFonts w:eastAsia="Times New Roman" w:cs="Times New Roman"/>
          <w:szCs w:val="24"/>
        </w:rPr>
        <w:t xml:space="preserve">  </w:t>
      </w:r>
      <w:r w:rsidRPr="006265E5">
        <w:rPr>
          <w:rFonts w:eastAsia="Times New Roman" w:cs="Times New Roman"/>
          <w:szCs w:val="24"/>
        </w:rPr>
        <w:tab/>
        <w:t xml:space="preserve">     Very high       </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5. Again, regardless of the amount of formal authority your leader has, what are the chances he/she would “bail you out,” at his/her expense?</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None      Very small           </w:t>
      </w:r>
      <w:proofErr w:type="spellStart"/>
      <w:r w:rsidRPr="006265E5">
        <w:rPr>
          <w:rFonts w:eastAsia="Times New Roman" w:cs="Times New Roman"/>
          <w:szCs w:val="24"/>
        </w:rPr>
        <w:t>Small</w:t>
      </w:r>
      <w:proofErr w:type="spellEnd"/>
      <w:r w:rsidRPr="006265E5">
        <w:rPr>
          <w:rFonts w:eastAsia="Times New Roman" w:cs="Times New Roman"/>
          <w:szCs w:val="24"/>
        </w:rPr>
        <w:tab/>
        <w:t xml:space="preserve">        Moderate    Moderately High     </w:t>
      </w:r>
      <w:proofErr w:type="spellStart"/>
      <w:r w:rsidRPr="006265E5">
        <w:rPr>
          <w:rFonts w:eastAsia="Times New Roman" w:cs="Times New Roman"/>
          <w:szCs w:val="24"/>
        </w:rPr>
        <w:t>High</w:t>
      </w:r>
      <w:proofErr w:type="spellEnd"/>
      <w:r w:rsidRPr="006265E5">
        <w:rPr>
          <w:rFonts w:eastAsia="Times New Roman" w:cs="Times New Roman"/>
          <w:szCs w:val="24"/>
        </w:rPr>
        <w:t xml:space="preserve">           Very high</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6. I have enough confidence in my leader that I would defend and justify his/her decision if he/she were not present to do so? </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Strongly      Disagree            Slightly            Neutral         Slightly              Agree           Strongly</w:t>
      </w:r>
    </w:p>
    <w:p w:rsidR="006265E5" w:rsidRPr="006265E5" w:rsidRDefault="006265E5" w:rsidP="006265E5">
      <w:pPr>
        <w:rPr>
          <w:rFonts w:eastAsia="Times New Roman" w:cs="Times New Roman"/>
          <w:szCs w:val="24"/>
        </w:rPr>
      </w:pPr>
      <w:proofErr w:type="spellStart"/>
      <w:r w:rsidRPr="006265E5">
        <w:rPr>
          <w:rFonts w:eastAsia="Times New Roman" w:cs="Times New Roman"/>
          <w:szCs w:val="24"/>
        </w:rPr>
        <w:t>Disgaree</w:t>
      </w:r>
      <w:proofErr w:type="spellEnd"/>
      <w:r w:rsidRPr="006265E5">
        <w:rPr>
          <w:rFonts w:eastAsia="Times New Roman" w:cs="Times New Roman"/>
          <w:szCs w:val="24"/>
        </w:rPr>
        <w:tab/>
      </w:r>
      <w:r w:rsidRPr="006265E5">
        <w:rPr>
          <w:rFonts w:eastAsia="Times New Roman" w:cs="Times New Roman"/>
          <w:szCs w:val="24"/>
        </w:rPr>
        <w:tab/>
        <w:t xml:space="preserve">          Disagree</w:t>
      </w:r>
      <w:r w:rsidRPr="006265E5">
        <w:rPr>
          <w:rFonts w:eastAsia="Times New Roman" w:cs="Times New Roman"/>
          <w:szCs w:val="24"/>
        </w:rPr>
        <w:tab/>
        <w:t xml:space="preserve">                     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spellStart"/>
      <w:r w:rsidRPr="006265E5">
        <w:rPr>
          <w:rFonts w:eastAsia="Times New Roman" w:cs="Times New Roman"/>
          <w:szCs w:val="24"/>
        </w:rPr>
        <w:t>Agree</w:t>
      </w:r>
      <w:proofErr w:type="spellEnd"/>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7. How would you characterize your working relationship with your leader?</w:t>
      </w:r>
      <w:r w:rsidRPr="006265E5">
        <w:rPr>
          <w:rFonts w:eastAsia="Times New Roman" w:cs="Times New Roman"/>
          <w:szCs w:val="24"/>
        </w:rPr>
        <w:tab/>
      </w: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Extremely    Ineffective        Worse</w:t>
      </w:r>
      <w:r w:rsidRPr="006265E5">
        <w:rPr>
          <w:rFonts w:eastAsia="Times New Roman" w:cs="Times New Roman"/>
          <w:szCs w:val="24"/>
        </w:rPr>
        <w:tab/>
        <w:t xml:space="preserve">          Average         Better</w:t>
      </w:r>
      <w:r w:rsidRPr="006265E5">
        <w:rPr>
          <w:rFonts w:eastAsia="Times New Roman" w:cs="Times New Roman"/>
          <w:szCs w:val="24"/>
        </w:rPr>
        <w:tab/>
        <w:t xml:space="preserve">        Effective       Extremely</w:t>
      </w:r>
    </w:p>
    <w:p w:rsidR="006265E5" w:rsidRPr="006265E5" w:rsidRDefault="006265E5" w:rsidP="006265E5">
      <w:pPr>
        <w:rPr>
          <w:rFonts w:eastAsia="Times New Roman" w:cs="Times New Roman"/>
          <w:szCs w:val="24"/>
        </w:rPr>
      </w:pPr>
      <w:proofErr w:type="gramStart"/>
      <w:r w:rsidRPr="006265E5">
        <w:rPr>
          <w:rFonts w:eastAsia="Times New Roman" w:cs="Times New Roman"/>
          <w:szCs w:val="24"/>
        </w:rPr>
        <w:t>ineffective</w:t>
      </w:r>
      <w:proofErr w:type="gramEnd"/>
      <w:r w:rsidRPr="006265E5">
        <w:rPr>
          <w:rFonts w:eastAsia="Times New Roman" w:cs="Times New Roman"/>
          <w:szCs w:val="24"/>
        </w:rPr>
        <w:tab/>
      </w:r>
      <w:r w:rsidRPr="006265E5">
        <w:rPr>
          <w:rFonts w:eastAsia="Times New Roman" w:cs="Times New Roman"/>
          <w:szCs w:val="24"/>
        </w:rPr>
        <w:tab/>
        <w:t xml:space="preserve">      than average</w:t>
      </w:r>
      <w:r w:rsidRPr="006265E5">
        <w:rPr>
          <w:rFonts w:eastAsia="Times New Roman" w:cs="Times New Roman"/>
          <w:szCs w:val="24"/>
        </w:rPr>
        <w:tab/>
      </w:r>
      <w:r w:rsidRPr="006265E5">
        <w:rPr>
          <w:rFonts w:eastAsia="Times New Roman" w:cs="Times New Roman"/>
          <w:szCs w:val="24"/>
        </w:rPr>
        <w:tab/>
        <w:t xml:space="preserve">    than average</w:t>
      </w:r>
      <w:r w:rsidRPr="006265E5">
        <w:rPr>
          <w:rFonts w:eastAsia="Times New Roman" w:cs="Times New Roman"/>
          <w:szCs w:val="24"/>
        </w:rPr>
        <w:tab/>
      </w:r>
      <w:r w:rsidRPr="006265E5">
        <w:rPr>
          <w:rFonts w:eastAsia="Times New Roman" w:cs="Times New Roman"/>
          <w:szCs w:val="24"/>
        </w:rPr>
        <w:tab/>
        <w:t xml:space="preserve">       effective</w:t>
      </w:r>
    </w:p>
    <w:p w:rsidR="006265E5" w:rsidRPr="006265E5" w:rsidRDefault="006265E5" w:rsidP="006265E5">
      <w:pPr>
        <w:rPr>
          <w:rFonts w:eastAsia="Times New Roman" w:cs="Times New Roman"/>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265E5" w:rsidRPr="006265E5" w:rsidRDefault="006265E5" w:rsidP="006265E5">
      <w:pPr>
        <w:jc w:val="center"/>
        <w:rPr>
          <w:rFonts w:eastAsia="Times New Roman" w:cs="Times New Roman"/>
          <w:b/>
          <w:szCs w:val="24"/>
        </w:rPr>
      </w:pPr>
      <w:r w:rsidRPr="006265E5">
        <w:rPr>
          <w:rFonts w:eastAsia="Times New Roman" w:cs="Times New Roman"/>
          <w:b/>
          <w:szCs w:val="24"/>
        </w:rPr>
        <w:lastRenderedPageBreak/>
        <w:t>Appendix D</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Interactional Justice Scale</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The following items refer to (the authority figure </w:t>
      </w:r>
      <w:proofErr w:type="gramStart"/>
      <w:r w:rsidRPr="006265E5">
        <w:rPr>
          <w:rFonts w:eastAsia="Times New Roman" w:cs="Times New Roman"/>
          <w:szCs w:val="24"/>
        </w:rPr>
        <w:t>who</w:t>
      </w:r>
      <w:proofErr w:type="gramEnd"/>
      <w:r w:rsidRPr="006265E5">
        <w:rPr>
          <w:rFonts w:eastAsia="Times New Roman" w:cs="Times New Roman"/>
          <w:szCs w:val="24"/>
        </w:rPr>
        <w:t xml:space="preserve"> enacted the procedure). To what extent:</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7</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To a small        </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gramStart"/>
      <w:r w:rsidRPr="006265E5">
        <w:rPr>
          <w:rFonts w:eastAsia="Times New Roman" w:cs="Times New Roman"/>
          <w:szCs w:val="24"/>
        </w:rPr>
        <w:t>To</w:t>
      </w:r>
      <w:proofErr w:type="gramEnd"/>
      <w:r w:rsidRPr="006265E5">
        <w:rPr>
          <w:rFonts w:eastAsia="Times New Roman" w:cs="Times New Roman"/>
          <w:szCs w:val="24"/>
        </w:rPr>
        <w:t xml:space="preserve"> some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To a large</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   </w:t>
      </w:r>
      <w:proofErr w:type="gramStart"/>
      <w:r w:rsidRPr="006265E5">
        <w:rPr>
          <w:rFonts w:eastAsia="Times New Roman" w:cs="Times New Roman"/>
          <w:szCs w:val="24"/>
        </w:rPr>
        <w:t>extent</w:t>
      </w:r>
      <w:proofErr w:type="gramEnd"/>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spellStart"/>
      <w:r w:rsidRPr="006265E5">
        <w:rPr>
          <w:rFonts w:eastAsia="Times New Roman" w:cs="Times New Roman"/>
          <w:szCs w:val="24"/>
        </w:rPr>
        <w:t>extent</w:t>
      </w:r>
      <w:proofErr w:type="spellEnd"/>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spellStart"/>
      <w:r w:rsidRPr="006265E5">
        <w:rPr>
          <w:rFonts w:eastAsia="Times New Roman" w:cs="Times New Roman"/>
          <w:szCs w:val="24"/>
        </w:rPr>
        <w:t>extent</w:t>
      </w:r>
      <w:proofErr w:type="spellEnd"/>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Item</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Dimension</w:t>
      </w:r>
    </w:p>
    <w:p w:rsidR="000C4975" w:rsidRDefault="000C497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1. Has he/she treated you in a polite manner?</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Interpersonal</w:t>
      </w:r>
    </w:p>
    <w:p w:rsidR="006265E5" w:rsidRPr="006265E5" w:rsidRDefault="006265E5" w:rsidP="006265E5">
      <w:pPr>
        <w:rPr>
          <w:rFonts w:eastAsia="Times New Roman" w:cs="Times New Roman"/>
          <w:szCs w:val="24"/>
        </w:rPr>
      </w:pPr>
      <w:r w:rsidRPr="006265E5">
        <w:rPr>
          <w:rFonts w:eastAsia="Times New Roman" w:cs="Times New Roman"/>
          <w:szCs w:val="24"/>
        </w:rPr>
        <w:t>2. Has he/she treated you with dignity?</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Interpersonal</w:t>
      </w:r>
    </w:p>
    <w:p w:rsidR="006265E5" w:rsidRPr="006265E5" w:rsidRDefault="006265E5" w:rsidP="006265E5">
      <w:pPr>
        <w:rPr>
          <w:rFonts w:eastAsia="Times New Roman" w:cs="Times New Roman"/>
          <w:szCs w:val="24"/>
        </w:rPr>
      </w:pPr>
      <w:r w:rsidRPr="006265E5">
        <w:rPr>
          <w:rFonts w:eastAsia="Times New Roman" w:cs="Times New Roman"/>
          <w:szCs w:val="24"/>
        </w:rPr>
        <w:t>3. Has he/she treated you with respect?</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Interpersonal</w:t>
      </w:r>
    </w:p>
    <w:p w:rsidR="006265E5" w:rsidRPr="006265E5" w:rsidRDefault="006265E5" w:rsidP="006265E5">
      <w:pPr>
        <w:rPr>
          <w:rFonts w:eastAsia="Times New Roman" w:cs="Times New Roman"/>
          <w:szCs w:val="24"/>
        </w:rPr>
      </w:pPr>
      <w:r w:rsidRPr="006265E5">
        <w:rPr>
          <w:rFonts w:eastAsia="Times New Roman" w:cs="Times New Roman"/>
          <w:szCs w:val="24"/>
        </w:rPr>
        <w:t>4. Has he/she refrained from improper remarks or comments?</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Interpersonal</w:t>
      </w:r>
    </w:p>
    <w:p w:rsidR="006265E5" w:rsidRPr="006265E5" w:rsidRDefault="006265E5" w:rsidP="006265E5">
      <w:pPr>
        <w:rPr>
          <w:rFonts w:eastAsia="Times New Roman" w:cs="Times New Roman"/>
          <w:szCs w:val="24"/>
        </w:rPr>
      </w:pPr>
      <w:r w:rsidRPr="006265E5">
        <w:rPr>
          <w:rFonts w:eastAsia="Times New Roman" w:cs="Times New Roman"/>
          <w:szCs w:val="24"/>
        </w:rPr>
        <w:t>5. Has he/she been candid in his/her communication with you?</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Informational</w:t>
      </w:r>
    </w:p>
    <w:p w:rsidR="006265E5" w:rsidRPr="006265E5" w:rsidRDefault="006265E5" w:rsidP="006265E5">
      <w:pPr>
        <w:rPr>
          <w:rFonts w:eastAsia="Times New Roman" w:cs="Times New Roman"/>
          <w:szCs w:val="24"/>
        </w:rPr>
      </w:pPr>
      <w:r w:rsidRPr="006265E5">
        <w:rPr>
          <w:rFonts w:eastAsia="Times New Roman" w:cs="Times New Roman"/>
          <w:szCs w:val="24"/>
        </w:rPr>
        <w:t>6. Has he/she explained the procedures thoroughly?</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Informational</w:t>
      </w:r>
    </w:p>
    <w:p w:rsidR="006265E5" w:rsidRPr="006265E5" w:rsidRDefault="006265E5" w:rsidP="006265E5">
      <w:pPr>
        <w:rPr>
          <w:rFonts w:eastAsia="Times New Roman" w:cs="Times New Roman"/>
          <w:szCs w:val="24"/>
        </w:rPr>
      </w:pPr>
      <w:r w:rsidRPr="006265E5">
        <w:rPr>
          <w:rFonts w:eastAsia="Times New Roman" w:cs="Times New Roman"/>
          <w:szCs w:val="24"/>
        </w:rPr>
        <w:t>7. Were his/her explanations regarding the procedures reasonable?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Informational</w:t>
      </w:r>
    </w:p>
    <w:p w:rsidR="006265E5" w:rsidRPr="006265E5" w:rsidRDefault="006265E5" w:rsidP="006265E5">
      <w:pPr>
        <w:rPr>
          <w:rFonts w:eastAsia="Times New Roman" w:cs="Times New Roman"/>
          <w:szCs w:val="24"/>
        </w:rPr>
      </w:pPr>
      <w:r w:rsidRPr="006265E5">
        <w:rPr>
          <w:rFonts w:eastAsia="Times New Roman" w:cs="Times New Roman"/>
          <w:szCs w:val="24"/>
        </w:rPr>
        <w:t>8. Has he/she communicated details in a timely manner?</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Informational</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9. Has he/she seemed to tailor his/her communication </w:t>
      </w:r>
      <w:proofErr w:type="gramStart"/>
      <w:r w:rsidRPr="006265E5">
        <w:rPr>
          <w:rFonts w:eastAsia="Times New Roman" w:cs="Times New Roman"/>
          <w:szCs w:val="24"/>
        </w:rPr>
        <w:t>to</w:t>
      </w:r>
      <w:proofErr w:type="gramEnd"/>
      <w:r w:rsidRPr="006265E5">
        <w:rPr>
          <w:rFonts w:eastAsia="Times New Roman" w:cs="Times New Roman"/>
          <w:szCs w:val="24"/>
        </w:rPr>
        <w:t xml:space="preserve"> </w:t>
      </w:r>
    </w:p>
    <w:p w:rsidR="006265E5" w:rsidRPr="006265E5" w:rsidRDefault="006265E5" w:rsidP="006265E5">
      <w:pPr>
        <w:rPr>
          <w:rFonts w:eastAsia="Times New Roman" w:cs="Times New Roman"/>
          <w:szCs w:val="24"/>
        </w:rPr>
      </w:pPr>
      <w:proofErr w:type="gramStart"/>
      <w:r w:rsidRPr="006265E5">
        <w:rPr>
          <w:rFonts w:eastAsia="Times New Roman" w:cs="Times New Roman"/>
          <w:szCs w:val="24"/>
        </w:rPr>
        <w:t>individuals</w:t>
      </w:r>
      <w:proofErr w:type="gramEnd"/>
      <w:r w:rsidRPr="006265E5">
        <w:rPr>
          <w:rFonts w:eastAsia="Times New Roman" w:cs="Times New Roman"/>
          <w:szCs w:val="24"/>
        </w:rPr>
        <w:t>’ specific needs?</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Informational</w:t>
      </w:r>
    </w:p>
    <w:p w:rsidR="006265E5" w:rsidRPr="006265E5" w:rsidRDefault="006265E5" w:rsidP="006265E5">
      <w:pPr>
        <w:rPr>
          <w:rFonts w:eastAsia="Times New Roman" w:cs="Times New Roman"/>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0C4975" w:rsidRDefault="000C4975" w:rsidP="000C4975">
      <w:pPr>
        <w:jc w:val="center"/>
        <w:rPr>
          <w:rFonts w:eastAsia="Times New Roman" w:cs="Times New Roman"/>
          <w:b/>
          <w:szCs w:val="24"/>
        </w:rPr>
      </w:pPr>
    </w:p>
    <w:p w:rsidR="006265E5" w:rsidRPr="000C4975" w:rsidRDefault="006265E5" w:rsidP="000C4975">
      <w:pPr>
        <w:jc w:val="center"/>
        <w:rPr>
          <w:rFonts w:eastAsia="Times New Roman" w:cs="Times New Roman"/>
          <w:b/>
          <w:szCs w:val="24"/>
        </w:rPr>
      </w:pPr>
      <w:r w:rsidRPr="000C4975">
        <w:rPr>
          <w:rFonts w:eastAsia="Times New Roman" w:cs="Times New Roman"/>
          <w:b/>
          <w:szCs w:val="24"/>
        </w:rPr>
        <w:lastRenderedPageBreak/>
        <w:t>Appendix E</w:t>
      </w:r>
    </w:p>
    <w:p w:rsidR="006265E5" w:rsidRDefault="006265E5" w:rsidP="006265E5">
      <w:pPr>
        <w:rPr>
          <w:rFonts w:eastAsia="Times New Roman" w:cs="Times New Roman"/>
          <w:szCs w:val="24"/>
        </w:rPr>
      </w:pPr>
      <w:r w:rsidRPr="006265E5">
        <w:rPr>
          <w:rFonts w:eastAsia="Times New Roman" w:cs="Times New Roman"/>
          <w:szCs w:val="24"/>
        </w:rPr>
        <w:t>Overall Job Satisfaction</w:t>
      </w:r>
    </w:p>
    <w:p w:rsidR="006265E5" w:rsidRPr="006265E5" w:rsidRDefault="006265E5" w:rsidP="006265E5">
      <w:pPr>
        <w:rPr>
          <w:rFonts w:eastAsia="Times New Roman" w:cs="Times New Roman"/>
          <w:szCs w:val="24"/>
        </w:rPr>
      </w:pPr>
    </w:p>
    <w:p w:rsidR="006265E5" w:rsidRDefault="006265E5" w:rsidP="006265E5">
      <w:pPr>
        <w:rPr>
          <w:rFonts w:eastAsia="Times New Roman" w:cs="Times New Roman"/>
          <w:szCs w:val="24"/>
        </w:rPr>
      </w:pPr>
      <w:r w:rsidRPr="006265E5">
        <w:rPr>
          <w:rFonts w:eastAsia="Times New Roman" w:cs="Times New Roman"/>
          <w:szCs w:val="24"/>
        </w:rPr>
        <w:t>Using the scale below, describe your agreement with the following statements:</w:t>
      </w:r>
    </w:p>
    <w:p w:rsidR="000C4975" w:rsidRPr="006265E5" w:rsidRDefault="000C497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 xml:space="preserve"> 7</w:t>
      </w:r>
    </w:p>
    <w:p w:rsidR="006265E5" w:rsidRPr="006265E5" w:rsidRDefault="006265E5" w:rsidP="006265E5">
      <w:pPr>
        <w:rPr>
          <w:rFonts w:eastAsia="Times New Roman" w:cs="Times New Roman"/>
          <w:szCs w:val="24"/>
        </w:rPr>
      </w:pPr>
      <w:r w:rsidRPr="006265E5">
        <w:rPr>
          <w:rFonts w:eastAsia="Times New Roman" w:cs="Times New Roman"/>
          <w:szCs w:val="24"/>
        </w:rPr>
        <w:t>Strongly</w:t>
      </w:r>
      <w:r w:rsidRPr="006265E5">
        <w:rPr>
          <w:rFonts w:eastAsia="Times New Roman" w:cs="Times New Roman"/>
          <w:szCs w:val="24"/>
        </w:rPr>
        <w:tab/>
        <w:t>Disagree</w:t>
      </w:r>
      <w:r w:rsidRPr="006265E5">
        <w:rPr>
          <w:rFonts w:eastAsia="Times New Roman" w:cs="Times New Roman"/>
          <w:szCs w:val="24"/>
        </w:rPr>
        <w:tab/>
        <w:t>Slightly</w:t>
      </w:r>
      <w:r w:rsidRPr="006265E5">
        <w:rPr>
          <w:rFonts w:eastAsia="Times New Roman" w:cs="Times New Roman"/>
          <w:szCs w:val="24"/>
        </w:rPr>
        <w:tab/>
        <w:t>Undecided/</w:t>
      </w:r>
      <w:r w:rsidRPr="006265E5">
        <w:rPr>
          <w:rFonts w:eastAsia="Times New Roman" w:cs="Times New Roman"/>
          <w:szCs w:val="24"/>
        </w:rPr>
        <w:tab/>
        <w:t>Slightly</w:t>
      </w:r>
      <w:r w:rsidRPr="006265E5">
        <w:rPr>
          <w:rFonts w:eastAsia="Times New Roman" w:cs="Times New Roman"/>
          <w:szCs w:val="24"/>
        </w:rPr>
        <w:tab/>
        <w:t xml:space="preserve">Agree  </w:t>
      </w:r>
      <w:r w:rsidRPr="006265E5">
        <w:rPr>
          <w:rFonts w:eastAsia="Times New Roman" w:cs="Times New Roman"/>
          <w:szCs w:val="24"/>
        </w:rPr>
        <w:tab/>
        <w:t xml:space="preserve">        Strongly</w:t>
      </w:r>
    </w:p>
    <w:p w:rsidR="006265E5" w:rsidRPr="006265E5" w:rsidRDefault="006265E5" w:rsidP="006265E5">
      <w:pPr>
        <w:rPr>
          <w:rFonts w:eastAsia="Times New Roman" w:cs="Times New Roman"/>
          <w:szCs w:val="24"/>
        </w:rPr>
      </w:pPr>
      <w:r w:rsidRPr="006265E5">
        <w:rPr>
          <w:rFonts w:eastAsia="Times New Roman" w:cs="Times New Roman"/>
          <w:szCs w:val="24"/>
        </w:rPr>
        <w:t>Disagree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spellStart"/>
      <w:r w:rsidRPr="006265E5">
        <w:rPr>
          <w:rFonts w:eastAsia="Times New Roman" w:cs="Times New Roman"/>
          <w:szCs w:val="24"/>
        </w:rPr>
        <w:t>Disagree</w:t>
      </w:r>
      <w:proofErr w:type="spellEnd"/>
      <w:r w:rsidRPr="006265E5">
        <w:rPr>
          <w:rFonts w:eastAsia="Times New Roman" w:cs="Times New Roman"/>
          <w:szCs w:val="24"/>
        </w:rPr>
        <w:tab/>
        <w:t>Neutral             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spellStart"/>
      <w:r w:rsidRPr="006265E5">
        <w:rPr>
          <w:rFonts w:eastAsia="Times New Roman" w:cs="Times New Roman"/>
          <w:szCs w:val="24"/>
        </w:rPr>
        <w:t>Agree</w:t>
      </w:r>
      <w:proofErr w:type="spellEnd"/>
      <w:r w:rsidRPr="006265E5">
        <w:rPr>
          <w:rFonts w:eastAsia="Times New Roman" w:cs="Times New Roman"/>
          <w:szCs w:val="24"/>
        </w:rPr>
        <w:t xml:space="preserve"> </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1. I am often bored with my job. (</w:t>
      </w:r>
      <w:proofErr w:type="gramStart"/>
      <w:r w:rsidRPr="006265E5">
        <w:rPr>
          <w:rFonts w:eastAsia="Times New Roman" w:cs="Times New Roman"/>
          <w:szCs w:val="24"/>
        </w:rPr>
        <w:t>reverse</w:t>
      </w:r>
      <w:proofErr w:type="gramEnd"/>
      <w:r w:rsidRPr="006265E5">
        <w:rPr>
          <w:rFonts w:eastAsia="Times New Roman" w:cs="Times New Roman"/>
          <w:szCs w:val="24"/>
        </w:rPr>
        <w:t xml:space="preserve"> scored)</w:t>
      </w:r>
    </w:p>
    <w:p w:rsidR="006265E5" w:rsidRPr="006265E5" w:rsidRDefault="006265E5" w:rsidP="006265E5">
      <w:pPr>
        <w:rPr>
          <w:rFonts w:eastAsia="Times New Roman" w:cs="Times New Roman"/>
          <w:szCs w:val="24"/>
        </w:rPr>
      </w:pPr>
      <w:r w:rsidRPr="006265E5">
        <w:rPr>
          <w:rFonts w:eastAsia="Times New Roman" w:cs="Times New Roman"/>
          <w:szCs w:val="24"/>
        </w:rPr>
        <w:t>2. I feel fairly well satisfied with my present job.</w:t>
      </w:r>
    </w:p>
    <w:p w:rsidR="006265E5" w:rsidRPr="006265E5" w:rsidRDefault="006265E5" w:rsidP="006265E5">
      <w:pPr>
        <w:rPr>
          <w:rFonts w:eastAsia="Times New Roman" w:cs="Times New Roman"/>
          <w:szCs w:val="24"/>
        </w:rPr>
      </w:pPr>
      <w:r w:rsidRPr="006265E5">
        <w:rPr>
          <w:rFonts w:eastAsia="Times New Roman" w:cs="Times New Roman"/>
          <w:szCs w:val="24"/>
        </w:rPr>
        <w:t>3. I am satisfied with my job for the time being.</w:t>
      </w:r>
    </w:p>
    <w:p w:rsidR="006265E5" w:rsidRPr="006265E5" w:rsidRDefault="006265E5" w:rsidP="006265E5">
      <w:pPr>
        <w:rPr>
          <w:rFonts w:eastAsia="Times New Roman" w:cs="Times New Roman"/>
          <w:szCs w:val="24"/>
        </w:rPr>
      </w:pPr>
      <w:r w:rsidRPr="006265E5">
        <w:rPr>
          <w:rFonts w:eastAsia="Times New Roman" w:cs="Times New Roman"/>
          <w:szCs w:val="24"/>
        </w:rPr>
        <w:t>4. Most days I am enthusiastic about my work.</w:t>
      </w:r>
    </w:p>
    <w:p w:rsidR="006265E5" w:rsidRPr="006265E5" w:rsidRDefault="006265E5" w:rsidP="006265E5">
      <w:pPr>
        <w:rPr>
          <w:rFonts w:eastAsia="Times New Roman" w:cs="Times New Roman"/>
          <w:szCs w:val="24"/>
        </w:rPr>
      </w:pPr>
      <w:r w:rsidRPr="006265E5">
        <w:rPr>
          <w:rFonts w:eastAsia="Times New Roman" w:cs="Times New Roman"/>
          <w:szCs w:val="24"/>
        </w:rPr>
        <w:t>5. I like my job better that the average worker does.</w:t>
      </w:r>
    </w:p>
    <w:p w:rsidR="006265E5" w:rsidRPr="006265E5" w:rsidRDefault="006265E5" w:rsidP="006265E5">
      <w:pPr>
        <w:rPr>
          <w:rFonts w:eastAsia="Times New Roman" w:cs="Times New Roman"/>
          <w:szCs w:val="24"/>
        </w:rPr>
      </w:pPr>
      <w:r w:rsidRPr="006265E5">
        <w:rPr>
          <w:rFonts w:eastAsia="Times New Roman" w:cs="Times New Roman"/>
          <w:szCs w:val="24"/>
        </w:rPr>
        <w:t>6. I find real enjoyment in my work.</w:t>
      </w:r>
    </w:p>
    <w:p w:rsidR="006265E5" w:rsidRPr="006265E5" w:rsidRDefault="006265E5" w:rsidP="006265E5">
      <w:pPr>
        <w:rPr>
          <w:rFonts w:eastAsia="Times New Roman" w:cs="Times New Roman"/>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0C4975" w:rsidRDefault="000C4975" w:rsidP="006265E5">
      <w:pPr>
        <w:jc w:val="center"/>
        <w:rPr>
          <w:rFonts w:eastAsia="Times New Roman" w:cs="Times New Roman"/>
          <w:b/>
          <w:szCs w:val="24"/>
        </w:rPr>
      </w:pPr>
    </w:p>
    <w:p w:rsidR="006265E5" w:rsidRPr="006265E5" w:rsidRDefault="006265E5" w:rsidP="006265E5">
      <w:pPr>
        <w:jc w:val="center"/>
        <w:rPr>
          <w:rFonts w:eastAsia="Times New Roman" w:cs="Times New Roman"/>
          <w:b/>
          <w:szCs w:val="24"/>
        </w:rPr>
      </w:pPr>
      <w:r w:rsidRPr="006265E5">
        <w:rPr>
          <w:rFonts w:eastAsia="Times New Roman" w:cs="Times New Roman"/>
          <w:b/>
          <w:szCs w:val="24"/>
        </w:rPr>
        <w:lastRenderedPageBreak/>
        <w:t>Appendix F</w:t>
      </w:r>
    </w:p>
    <w:p w:rsidR="006265E5" w:rsidRPr="006265E5" w:rsidRDefault="006265E5" w:rsidP="006265E5">
      <w:pPr>
        <w:rPr>
          <w:rFonts w:eastAsia="Times New Roman" w:cs="Times New Roman"/>
          <w:szCs w:val="24"/>
        </w:rPr>
      </w:pPr>
    </w:p>
    <w:p w:rsidR="006265E5" w:rsidRDefault="006265E5" w:rsidP="006265E5">
      <w:pPr>
        <w:rPr>
          <w:rFonts w:eastAsia="Times New Roman" w:cs="Times New Roman"/>
          <w:szCs w:val="24"/>
        </w:rPr>
      </w:pPr>
      <w:r w:rsidRPr="006265E5">
        <w:rPr>
          <w:rFonts w:eastAsia="Times New Roman" w:cs="Times New Roman"/>
          <w:szCs w:val="24"/>
        </w:rPr>
        <w:t>Shortened Organizational Commitment Questionnaire</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Directions: Listed below is a series of statements that represent possible feelings that individuals might have about the company or organization for which they work. With respect to your own feelings about the particular organization for which you are now working, please indicate the degree of your agreement or disagreement with each statement by using the scale below.</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 xml:space="preserve"> 7</w:t>
      </w:r>
    </w:p>
    <w:p w:rsidR="006265E5" w:rsidRPr="006265E5" w:rsidRDefault="006265E5" w:rsidP="006265E5">
      <w:pPr>
        <w:rPr>
          <w:rFonts w:eastAsia="Times New Roman" w:cs="Times New Roman"/>
          <w:szCs w:val="24"/>
        </w:rPr>
      </w:pPr>
      <w:r w:rsidRPr="006265E5">
        <w:rPr>
          <w:rFonts w:eastAsia="Times New Roman" w:cs="Times New Roman"/>
          <w:szCs w:val="24"/>
        </w:rPr>
        <w:t>Strongly</w:t>
      </w:r>
      <w:r w:rsidRPr="006265E5">
        <w:rPr>
          <w:rFonts w:eastAsia="Times New Roman" w:cs="Times New Roman"/>
          <w:szCs w:val="24"/>
        </w:rPr>
        <w:tab/>
        <w:t>Disagree</w:t>
      </w:r>
      <w:r w:rsidRPr="006265E5">
        <w:rPr>
          <w:rFonts w:eastAsia="Times New Roman" w:cs="Times New Roman"/>
          <w:szCs w:val="24"/>
        </w:rPr>
        <w:tab/>
        <w:t>Slightly</w:t>
      </w:r>
      <w:r w:rsidRPr="006265E5">
        <w:rPr>
          <w:rFonts w:eastAsia="Times New Roman" w:cs="Times New Roman"/>
          <w:szCs w:val="24"/>
        </w:rPr>
        <w:tab/>
        <w:t>Undecided/</w:t>
      </w:r>
      <w:r w:rsidRPr="006265E5">
        <w:rPr>
          <w:rFonts w:eastAsia="Times New Roman" w:cs="Times New Roman"/>
          <w:szCs w:val="24"/>
        </w:rPr>
        <w:tab/>
        <w:t>Slightly</w:t>
      </w:r>
      <w:r w:rsidRPr="006265E5">
        <w:rPr>
          <w:rFonts w:eastAsia="Times New Roman" w:cs="Times New Roman"/>
          <w:szCs w:val="24"/>
        </w:rPr>
        <w:tab/>
        <w:t xml:space="preserve">Agree  </w:t>
      </w:r>
      <w:r w:rsidRPr="006265E5">
        <w:rPr>
          <w:rFonts w:eastAsia="Times New Roman" w:cs="Times New Roman"/>
          <w:szCs w:val="24"/>
        </w:rPr>
        <w:tab/>
        <w:t xml:space="preserve">        Strongly</w:t>
      </w:r>
    </w:p>
    <w:p w:rsidR="006265E5" w:rsidRPr="006265E5" w:rsidRDefault="006265E5" w:rsidP="006265E5">
      <w:pPr>
        <w:rPr>
          <w:rFonts w:eastAsia="Times New Roman" w:cs="Times New Roman"/>
          <w:szCs w:val="24"/>
        </w:rPr>
      </w:pPr>
      <w:r w:rsidRPr="006265E5">
        <w:rPr>
          <w:rFonts w:eastAsia="Times New Roman" w:cs="Times New Roman"/>
          <w:szCs w:val="24"/>
        </w:rPr>
        <w:t>Disagree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spellStart"/>
      <w:r w:rsidRPr="006265E5">
        <w:rPr>
          <w:rFonts w:eastAsia="Times New Roman" w:cs="Times New Roman"/>
          <w:szCs w:val="24"/>
        </w:rPr>
        <w:t>Disagree</w:t>
      </w:r>
      <w:proofErr w:type="spellEnd"/>
      <w:r w:rsidRPr="006265E5">
        <w:rPr>
          <w:rFonts w:eastAsia="Times New Roman" w:cs="Times New Roman"/>
          <w:szCs w:val="24"/>
        </w:rPr>
        <w:tab/>
        <w:t>Neutral             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spellStart"/>
      <w:r w:rsidRPr="006265E5">
        <w:rPr>
          <w:rFonts w:eastAsia="Times New Roman" w:cs="Times New Roman"/>
          <w:szCs w:val="24"/>
        </w:rPr>
        <w:t>Agree</w:t>
      </w:r>
      <w:proofErr w:type="spellEnd"/>
      <w:r w:rsidRPr="006265E5">
        <w:rPr>
          <w:rFonts w:eastAsia="Times New Roman" w:cs="Times New Roman"/>
          <w:szCs w:val="24"/>
        </w:rPr>
        <w:t xml:space="preserve"> </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1. I am willing to put a great deal of effort beyond that normally expected in order to help this organization be successful.</w:t>
      </w:r>
    </w:p>
    <w:p w:rsidR="006265E5" w:rsidRPr="006265E5" w:rsidRDefault="006265E5" w:rsidP="006265E5">
      <w:pPr>
        <w:rPr>
          <w:rFonts w:eastAsia="Times New Roman" w:cs="Times New Roman"/>
          <w:szCs w:val="24"/>
        </w:rPr>
      </w:pPr>
      <w:r w:rsidRPr="006265E5">
        <w:rPr>
          <w:rFonts w:eastAsia="Times New Roman" w:cs="Times New Roman"/>
          <w:szCs w:val="24"/>
        </w:rPr>
        <w:t>2. I talk up this organization to my friends as a great organization to work for.</w:t>
      </w:r>
    </w:p>
    <w:p w:rsidR="006265E5" w:rsidRPr="006265E5" w:rsidRDefault="006265E5" w:rsidP="006265E5">
      <w:pPr>
        <w:rPr>
          <w:rFonts w:eastAsia="Times New Roman" w:cs="Times New Roman"/>
          <w:szCs w:val="24"/>
        </w:rPr>
      </w:pPr>
      <w:r w:rsidRPr="006265E5">
        <w:rPr>
          <w:rFonts w:eastAsia="Times New Roman" w:cs="Times New Roman"/>
          <w:szCs w:val="24"/>
        </w:rPr>
        <w:t>3. I would accept almost any types of job assignment in order to keep working for this organization.</w:t>
      </w:r>
    </w:p>
    <w:p w:rsidR="006265E5" w:rsidRPr="006265E5" w:rsidRDefault="006265E5" w:rsidP="006265E5">
      <w:pPr>
        <w:rPr>
          <w:rFonts w:eastAsia="Times New Roman" w:cs="Times New Roman"/>
          <w:szCs w:val="24"/>
        </w:rPr>
      </w:pPr>
      <w:r w:rsidRPr="006265E5">
        <w:rPr>
          <w:rFonts w:eastAsia="Times New Roman" w:cs="Times New Roman"/>
          <w:szCs w:val="24"/>
        </w:rPr>
        <w:t>4. I find that my values and the organization’s values are very similar.</w:t>
      </w:r>
    </w:p>
    <w:p w:rsidR="006265E5" w:rsidRPr="006265E5" w:rsidRDefault="006265E5" w:rsidP="006265E5">
      <w:pPr>
        <w:rPr>
          <w:rFonts w:eastAsia="Times New Roman" w:cs="Times New Roman"/>
          <w:szCs w:val="24"/>
        </w:rPr>
      </w:pPr>
      <w:r w:rsidRPr="006265E5">
        <w:rPr>
          <w:rFonts w:eastAsia="Times New Roman" w:cs="Times New Roman"/>
          <w:szCs w:val="24"/>
        </w:rPr>
        <w:t>5. I am proud to tell others that I am part of this organization.</w:t>
      </w:r>
    </w:p>
    <w:p w:rsidR="006265E5" w:rsidRPr="006265E5" w:rsidRDefault="006265E5" w:rsidP="006265E5">
      <w:pPr>
        <w:rPr>
          <w:rFonts w:eastAsia="Times New Roman" w:cs="Times New Roman"/>
          <w:szCs w:val="24"/>
        </w:rPr>
      </w:pPr>
      <w:r w:rsidRPr="006265E5">
        <w:rPr>
          <w:rFonts w:eastAsia="Times New Roman" w:cs="Times New Roman"/>
          <w:szCs w:val="24"/>
        </w:rPr>
        <w:t>6. This organization really inspires the very best in me in the way of job performance.</w:t>
      </w:r>
    </w:p>
    <w:p w:rsidR="006265E5" w:rsidRPr="006265E5" w:rsidRDefault="006265E5" w:rsidP="006265E5">
      <w:pPr>
        <w:rPr>
          <w:rFonts w:eastAsia="Times New Roman" w:cs="Times New Roman"/>
          <w:szCs w:val="24"/>
        </w:rPr>
      </w:pPr>
      <w:r w:rsidRPr="006265E5">
        <w:rPr>
          <w:rFonts w:eastAsia="Times New Roman" w:cs="Times New Roman"/>
          <w:szCs w:val="24"/>
        </w:rPr>
        <w:t>7. I am extremely glad that I chose this organization to work for over others I was considering at the time I joined.</w:t>
      </w:r>
    </w:p>
    <w:p w:rsidR="006265E5" w:rsidRPr="006265E5" w:rsidRDefault="006265E5" w:rsidP="006265E5">
      <w:pPr>
        <w:rPr>
          <w:rFonts w:eastAsia="Times New Roman" w:cs="Times New Roman"/>
          <w:szCs w:val="24"/>
        </w:rPr>
      </w:pPr>
      <w:r w:rsidRPr="006265E5">
        <w:rPr>
          <w:rFonts w:eastAsia="Times New Roman" w:cs="Times New Roman"/>
          <w:szCs w:val="24"/>
        </w:rPr>
        <w:t>8. I really care about the fate of this organization.</w:t>
      </w:r>
    </w:p>
    <w:p w:rsidR="006265E5" w:rsidRPr="006265E5" w:rsidRDefault="006265E5" w:rsidP="006265E5">
      <w:pPr>
        <w:rPr>
          <w:rFonts w:eastAsia="Times New Roman" w:cs="Times New Roman"/>
          <w:szCs w:val="24"/>
        </w:rPr>
      </w:pPr>
      <w:r w:rsidRPr="006265E5">
        <w:rPr>
          <w:rFonts w:eastAsia="Times New Roman" w:cs="Times New Roman"/>
          <w:szCs w:val="24"/>
        </w:rPr>
        <w:t>9. For me, this is the best of all possible organizations for which to work.</w:t>
      </w:r>
    </w:p>
    <w:p w:rsidR="006265E5" w:rsidRPr="006265E5" w:rsidRDefault="006265E5"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8515F" w:rsidRDefault="0068515F" w:rsidP="006265E5">
      <w:pPr>
        <w:jc w:val="center"/>
        <w:rPr>
          <w:rFonts w:eastAsia="Times New Roman" w:cs="Times New Roman"/>
          <w:b/>
          <w:szCs w:val="24"/>
        </w:rPr>
      </w:pPr>
    </w:p>
    <w:p w:rsidR="006265E5" w:rsidRDefault="006265E5" w:rsidP="006265E5">
      <w:pPr>
        <w:jc w:val="center"/>
        <w:rPr>
          <w:rFonts w:eastAsia="Times New Roman" w:cs="Times New Roman"/>
          <w:b/>
          <w:szCs w:val="24"/>
        </w:rPr>
      </w:pPr>
      <w:r w:rsidRPr="006265E5">
        <w:rPr>
          <w:rFonts w:eastAsia="Times New Roman" w:cs="Times New Roman"/>
          <w:b/>
          <w:szCs w:val="24"/>
        </w:rPr>
        <w:lastRenderedPageBreak/>
        <w:t>Appendix G</w:t>
      </w:r>
    </w:p>
    <w:p w:rsidR="006265E5" w:rsidRPr="006265E5" w:rsidRDefault="006265E5" w:rsidP="006265E5">
      <w:pPr>
        <w:jc w:val="center"/>
        <w:rPr>
          <w:rFonts w:eastAsia="Times New Roman" w:cs="Times New Roman"/>
          <w:b/>
          <w:szCs w:val="24"/>
        </w:rPr>
      </w:pPr>
    </w:p>
    <w:p w:rsidR="006265E5" w:rsidRDefault="006265E5" w:rsidP="006265E5">
      <w:pPr>
        <w:rPr>
          <w:rFonts w:eastAsia="Times New Roman" w:cs="Times New Roman"/>
          <w:szCs w:val="24"/>
        </w:rPr>
      </w:pPr>
      <w:r w:rsidRPr="006265E5">
        <w:rPr>
          <w:rFonts w:eastAsia="Times New Roman" w:cs="Times New Roman"/>
          <w:szCs w:val="24"/>
        </w:rPr>
        <w:t>Overall Organizational Justice</w:t>
      </w:r>
      <w:r>
        <w:rPr>
          <w:rFonts w:eastAsia="Times New Roman" w:cs="Times New Roman"/>
          <w:szCs w:val="24"/>
        </w:rPr>
        <w:t xml:space="preserve"> Scale</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Directions: Listed below is a series of statements that represent possible feelings that individuals might have about the company or organization for which they work. With respect to your own feelings about the particular organization for which you are now working, please indicate the degree of your agreement or disagreement with each statement by using the scale below.</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 xml:space="preserve">      1</w:t>
      </w:r>
      <w:r w:rsidRPr="006265E5">
        <w:rPr>
          <w:rFonts w:eastAsia="Times New Roman" w:cs="Times New Roman"/>
          <w:szCs w:val="24"/>
        </w:rPr>
        <w:tab/>
      </w:r>
      <w:r w:rsidRPr="006265E5">
        <w:rPr>
          <w:rFonts w:eastAsia="Times New Roman" w:cs="Times New Roman"/>
          <w:szCs w:val="24"/>
        </w:rPr>
        <w:tab/>
        <w:t xml:space="preserve">      2</w:t>
      </w:r>
      <w:r w:rsidRPr="006265E5">
        <w:rPr>
          <w:rFonts w:eastAsia="Times New Roman" w:cs="Times New Roman"/>
          <w:szCs w:val="24"/>
        </w:rPr>
        <w:tab/>
      </w:r>
      <w:r w:rsidRPr="006265E5">
        <w:rPr>
          <w:rFonts w:eastAsia="Times New Roman" w:cs="Times New Roman"/>
          <w:szCs w:val="24"/>
        </w:rPr>
        <w:tab/>
        <w:t xml:space="preserve">      3</w:t>
      </w:r>
      <w:r w:rsidRPr="006265E5">
        <w:rPr>
          <w:rFonts w:eastAsia="Times New Roman" w:cs="Times New Roman"/>
          <w:szCs w:val="24"/>
        </w:rPr>
        <w:tab/>
      </w:r>
      <w:r w:rsidRPr="006265E5">
        <w:rPr>
          <w:rFonts w:eastAsia="Times New Roman" w:cs="Times New Roman"/>
          <w:szCs w:val="24"/>
        </w:rPr>
        <w:tab/>
        <w:t xml:space="preserve">       4</w:t>
      </w:r>
      <w:r w:rsidRPr="006265E5">
        <w:rPr>
          <w:rFonts w:eastAsia="Times New Roman" w:cs="Times New Roman"/>
          <w:szCs w:val="24"/>
        </w:rPr>
        <w:tab/>
      </w:r>
      <w:r w:rsidRPr="006265E5">
        <w:rPr>
          <w:rFonts w:eastAsia="Times New Roman" w:cs="Times New Roman"/>
          <w:szCs w:val="24"/>
        </w:rPr>
        <w:tab/>
        <w:t xml:space="preserve">     5</w:t>
      </w:r>
      <w:r w:rsidRPr="006265E5">
        <w:rPr>
          <w:rFonts w:eastAsia="Times New Roman" w:cs="Times New Roman"/>
          <w:szCs w:val="24"/>
        </w:rPr>
        <w:tab/>
      </w:r>
      <w:r w:rsidRPr="006265E5">
        <w:rPr>
          <w:rFonts w:eastAsia="Times New Roman" w:cs="Times New Roman"/>
          <w:szCs w:val="24"/>
        </w:rPr>
        <w:tab/>
        <w:t xml:space="preserve">   6</w:t>
      </w:r>
      <w:r w:rsidRPr="006265E5">
        <w:rPr>
          <w:rFonts w:eastAsia="Times New Roman" w:cs="Times New Roman"/>
          <w:szCs w:val="24"/>
        </w:rPr>
        <w:tab/>
      </w:r>
      <w:r w:rsidRPr="006265E5">
        <w:rPr>
          <w:rFonts w:eastAsia="Times New Roman" w:cs="Times New Roman"/>
          <w:szCs w:val="24"/>
        </w:rPr>
        <w:tab/>
        <w:t xml:space="preserve"> 7</w:t>
      </w:r>
    </w:p>
    <w:p w:rsidR="006265E5" w:rsidRPr="006265E5" w:rsidRDefault="006265E5" w:rsidP="006265E5">
      <w:pPr>
        <w:rPr>
          <w:rFonts w:eastAsia="Times New Roman" w:cs="Times New Roman"/>
          <w:szCs w:val="24"/>
        </w:rPr>
      </w:pPr>
      <w:r w:rsidRPr="006265E5">
        <w:rPr>
          <w:rFonts w:eastAsia="Times New Roman" w:cs="Times New Roman"/>
          <w:szCs w:val="24"/>
        </w:rPr>
        <w:t>Strongly</w:t>
      </w:r>
      <w:r w:rsidRPr="006265E5">
        <w:rPr>
          <w:rFonts w:eastAsia="Times New Roman" w:cs="Times New Roman"/>
          <w:szCs w:val="24"/>
        </w:rPr>
        <w:tab/>
        <w:t>Disagree</w:t>
      </w:r>
      <w:r w:rsidRPr="006265E5">
        <w:rPr>
          <w:rFonts w:eastAsia="Times New Roman" w:cs="Times New Roman"/>
          <w:szCs w:val="24"/>
        </w:rPr>
        <w:tab/>
        <w:t>Slightly</w:t>
      </w:r>
      <w:r w:rsidRPr="006265E5">
        <w:rPr>
          <w:rFonts w:eastAsia="Times New Roman" w:cs="Times New Roman"/>
          <w:szCs w:val="24"/>
        </w:rPr>
        <w:tab/>
        <w:t>Undecided/</w:t>
      </w:r>
      <w:r w:rsidRPr="006265E5">
        <w:rPr>
          <w:rFonts w:eastAsia="Times New Roman" w:cs="Times New Roman"/>
          <w:szCs w:val="24"/>
        </w:rPr>
        <w:tab/>
        <w:t>Slightly</w:t>
      </w:r>
      <w:r w:rsidRPr="006265E5">
        <w:rPr>
          <w:rFonts w:eastAsia="Times New Roman" w:cs="Times New Roman"/>
          <w:szCs w:val="24"/>
        </w:rPr>
        <w:tab/>
        <w:t xml:space="preserve">Agree  </w:t>
      </w:r>
      <w:r w:rsidRPr="006265E5">
        <w:rPr>
          <w:rFonts w:eastAsia="Times New Roman" w:cs="Times New Roman"/>
          <w:szCs w:val="24"/>
        </w:rPr>
        <w:tab/>
        <w:t xml:space="preserve">        Strongly</w:t>
      </w:r>
    </w:p>
    <w:p w:rsidR="006265E5" w:rsidRPr="006265E5" w:rsidRDefault="006265E5" w:rsidP="006265E5">
      <w:pPr>
        <w:rPr>
          <w:rFonts w:eastAsia="Times New Roman" w:cs="Times New Roman"/>
          <w:szCs w:val="24"/>
        </w:rPr>
      </w:pPr>
      <w:r w:rsidRPr="006265E5">
        <w:rPr>
          <w:rFonts w:eastAsia="Times New Roman" w:cs="Times New Roman"/>
          <w:szCs w:val="24"/>
        </w:rPr>
        <w:t>Disagree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r>
      <w:proofErr w:type="spellStart"/>
      <w:r w:rsidRPr="006265E5">
        <w:rPr>
          <w:rFonts w:eastAsia="Times New Roman" w:cs="Times New Roman"/>
          <w:szCs w:val="24"/>
        </w:rPr>
        <w:t>Disagree</w:t>
      </w:r>
      <w:proofErr w:type="spellEnd"/>
      <w:r w:rsidRPr="006265E5">
        <w:rPr>
          <w:rFonts w:eastAsia="Times New Roman" w:cs="Times New Roman"/>
          <w:szCs w:val="24"/>
        </w:rPr>
        <w:tab/>
        <w:t>Neutral             Agree</w:t>
      </w:r>
      <w:r w:rsidRPr="006265E5">
        <w:rPr>
          <w:rFonts w:eastAsia="Times New Roman" w:cs="Times New Roman"/>
          <w:szCs w:val="24"/>
        </w:rPr>
        <w:tab/>
      </w:r>
      <w:r w:rsidRPr="006265E5">
        <w:rPr>
          <w:rFonts w:eastAsia="Times New Roman" w:cs="Times New Roman"/>
          <w:szCs w:val="24"/>
        </w:rPr>
        <w:tab/>
      </w:r>
      <w:r w:rsidRPr="006265E5">
        <w:rPr>
          <w:rFonts w:eastAsia="Times New Roman" w:cs="Times New Roman"/>
          <w:szCs w:val="24"/>
        </w:rPr>
        <w:tab/>
        <w:t xml:space="preserve">          </w:t>
      </w:r>
      <w:proofErr w:type="spellStart"/>
      <w:r w:rsidRPr="006265E5">
        <w:rPr>
          <w:rFonts w:eastAsia="Times New Roman" w:cs="Times New Roman"/>
          <w:szCs w:val="24"/>
        </w:rPr>
        <w:t>Agree</w:t>
      </w:r>
      <w:proofErr w:type="spellEnd"/>
      <w:r w:rsidRPr="006265E5">
        <w:rPr>
          <w:rFonts w:eastAsia="Times New Roman" w:cs="Times New Roman"/>
          <w:szCs w:val="24"/>
        </w:rPr>
        <w:t xml:space="preserve"> </w:t>
      </w:r>
    </w:p>
    <w:p w:rsidR="006265E5" w:rsidRPr="006265E5" w:rsidRDefault="006265E5" w:rsidP="006265E5">
      <w:pPr>
        <w:rPr>
          <w:rFonts w:eastAsia="Times New Roman" w:cs="Times New Roman"/>
          <w:b/>
          <w:szCs w:val="24"/>
        </w:rPr>
      </w:pPr>
    </w:p>
    <w:p w:rsidR="006265E5" w:rsidRPr="006265E5" w:rsidRDefault="006265E5" w:rsidP="006265E5">
      <w:pPr>
        <w:rPr>
          <w:rFonts w:eastAsia="Times New Roman" w:cs="Times New Roman"/>
          <w:b/>
          <w:szCs w:val="24"/>
        </w:rPr>
      </w:pPr>
    </w:p>
    <w:p w:rsidR="006265E5" w:rsidRPr="006265E5" w:rsidRDefault="006265E5" w:rsidP="006265E5">
      <w:pPr>
        <w:rPr>
          <w:rFonts w:eastAsia="Times New Roman" w:cs="Times New Roman"/>
          <w:szCs w:val="24"/>
        </w:rPr>
      </w:pPr>
      <w:r w:rsidRPr="006265E5">
        <w:rPr>
          <w:rFonts w:eastAsia="Times New Roman" w:cs="Times New Roman"/>
          <w:szCs w:val="24"/>
        </w:rPr>
        <w:t>1. Overall, I’m treated fairly by my organization.</w:t>
      </w:r>
    </w:p>
    <w:p w:rsidR="006265E5" w:rsidRPr="006265E5" w:rsidRDefault="006265E5" w:rsidP="006265E5">
      <w:pPr>
        <w:rPr>
          <w:rFonts w:eastAsia="Times New Roman" w:cs="Times New Roman"/>
          <w:szCs w:val="24"/>
        </w:rPr>
      </w:pPr>
      <w:r w:rsidRPr="006265E5">
        <w:rPr>
          <w:rFonts w:eastAsia="Times New Roman" w:cs="Times New Roman"/>
          <w:szCs w:val="24"/>
        </w:rPr>
        <w:t>2. In general, I can count on this organization to be fair.</w:t>
      </w:r>
    </w:p>
    <w:p w:rsidR="006265E5" w:rsidRPr="006265E5" w:rsidRDefault="006265E5" w:rsidP="006265E5">
      <w:pPr>
        <w:rPr>
          <w:rFonts w:eastAsia="Times New Roman" w:cs="Times New Roman"/>
          <w:szCs w:val="24"/>
        </w:rPr>
      </w:pPr>
      <w:r w:rsidRPr="006265E5">
        <w:rPr>
          <w:rFonts w:eastAsia="Times New Roman" w:cs="Times New Roman"/>
          <w:szCs w:val="24"/>
        </w:rPr>
        <w:t>3. In general, the treatment I receive around here is fair.</w:t>
      </w:r>
    </w:p>
    <w:p w:rsidR="006265E5" w:rsidRPr="006265E5" w:rsidRDefault="006265E5" w:rsidP="006265E5">
      <w:pPr>
        <w:rPr>
          <w:rFonts w:eastAsia="Times New Roman" w:cs="Times New Roman"/>
          <w:szCs w:val="24"/>
        </w:rPr>
      </w:pPr>
      <w:r w:rsidRPr="006265E5">
        <w:rPr>
          <w:rFonts w:eastAsia="Times New Roman" w:cs="Times New Roman"/>
          <w:szCs w:val="24"/>
        </w:rPr>
        <w:t xml:space="preserve">4. Usually, the </w:t>
      </w:r>
      <w:proofErr w:type="gramStart"/>
      <w:r w:rsidRPr="006265E5">
        <w:rPr>
          <w:rFonts w:eastAsia="Times New Roman" w:cs="Times New Roman"/>
          <w:szCs w:val="24"/>
        </w:rPr>
        <w:t>way</w:t>
      </w:r>
      <w:proofErr w:type="gramEnd"/>
      <w:r w:rsidRPr="006265E5">
        <w:rPr>
          <w:rFonts w:eastAsia="Times New Roman" w:cs="Times New Roman"/>
          <w:szCs w:val="24"/>
        </w:rPr>
        <w:t xml:space="preserve"> things work in this organization are not fair. (</w:t>
      </w:r>
      <w:proofErr w:type="gramStart"/>
      <w:r w:rsidRPr="006265E5">
        <w:rPr>
          <w:rFonts w:eastAsia="Times New Roman" w:cs="Times New Roman"/>
          <w:szCs w:val="24"/>
        </w:rPr>
        <w:t>reverse</w:t>
      </w:r>
      <w:proofErr w:type="gramEnd"/>
      <w:r w:rsidRPr="006265E5">
        <w:rPr>
          <w:rFonts w:eastAsia="Times New Roman" w:cs="Times New Roman"/>
          <w:szCs w:val="24"/>
        </w:rPr>
        <w:t xml:space="preserve"> scored)</w:t>
      </w:r>
    </w:p>
    <w:p w:rsidR="006265E5" w:rsidRPr="006265E5" w:rsidRDefault="006265E5" w:rsidP="006265E5">
      <w:pPr>
        <w:rPr>
          <w:rFonts w:eastAsia="Times New Roman" w:cs="Times New Roman"/>
          <w:szCs w:val="24"/>
        </w:rPr>
      </w:pPr>
      <w:r w:rsidRPr="006265E5">
        <w:rPr>
          <w:rFonts w:eastAsia="Times New Roman" w:cs="Times New Roman"/>
          <w:szCs w:val="24"/>
        </w:rPr>
        <w:t>5. For the most part, this organization treats its employees fairly.</w:t>
      </w:r>
    </w:p>
    <w:p w:rsidR="006265E5" w:rsidRPr="006265E5" w:rsidRDefault="006265E5" w:rsidP="006265E5">
      <w:pPr>
        <w:rPr>
          <w:rFonts w:eastAsia="Times New Roman" w:cs="Times New Roman"/>
          <w:szCs w:val="24"/>
        </w:rPr>
      </w:pPr>
      <w:r w:rsidRPr="006265E5">
        <w:rPr>
          <w:rFonts w:eastAsia="Times New Roman" w:cs="Times New Roman"/>
          <w:szCs w:val="24"/>
        </w:rPr>
        <w:t>6. Most of the people who work here would say they are often treated unfairly. (</w:t>
      </w:r>
      <w:proofErr w:type="gramStart"/>
      <w:r w:rsidRPr="006265E5">
        <w:rPr>
          <w:rFonts w:eastAsia="Times New Roman" w:cs="Times New Roman"/>
          <w:szCs w:val="24"/>
        </w:rPr>
        <w:t>reverse</w:t>
      </w:r>
      <w:proofErr w:type="gramEnd"/>
      <w:r w:rsidRPr="006265E5">
        <w:rPr>
          <w:rFonts w:eastAsia="Times New Roman" w:cs="Times New Roman"/>
          <w:szCs w:val="24"/>
        </w:rPr>
        <w:t xml:space="preserve"> scored)</w:t>
      </w:r>
    </w:p>
    <w:p w:rsidR="006265E5" w:rsidRPr="006265E5" w:rsidRDefault="006265E5" w:rsidP="006265E5">
      <w:pPr>
        <w:rPr>
          <w:rFonts w:eastAsia="Times New Roman" w:cs="Times New Roman"/>
          <w:szCs w:val="24"/>
        </w:rPr>
      </w:pPr>
    </w:p>
    <w:p w:rsidR="006265E5" w:rsidRPr="006265E5" w:rsidRDefault="006265E5" w:rsidP="006265E5">
      <w:pPr>
        <w:rPr>
          <w:rFonts w:eastAsia="Times New Roman" w:cs="Times New Roman"/>
          <w:szCs w:val="24"/>
        </w:rPr>
      </w:pPr>
    </w:p>
    <w:p w:rsidR="00A138E6" w:rsidRDefault="00A138E6" w:rsidP="00A138E6">
      <w:pPr>
        <w:rPr>
          <w:rFonts w:eastAsia="Times New Roman" w:cs="Times New Roman"/>
          <w:szCs w:val="24"/>
        </w:rPr>
      </w:pPr>
      <w:r w:rsidRPr="00A138E6">
        <w:rPr>
          <w:rFonts w:eastAsia="Times New Roman" w:cs="Times New Roman"/>
          <w:szCs w:val="24"/>
        </w:rPr>
        <w:br/>
      </w:r>
      <w:r w:rsidRPr="00A138E6">
        <w:rPr>
          <w:rFonts w:eastAsia="Times New Roman" w:cs="Times New Roman"/>
          <w:szCs w:val="24"/>
        </w:rPr>
        <w:br/>
      </w: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A138E6">
      <w:pPr>
        <w:rPr>
          <w:rFonts w:eastAsia="Times New Roman" w:cs="Times New Roman"/>
          <w:szCs w:val="24"/>
        </w:rPr>
      </w:pPr>
    </w:p>
    <w:p w:rsidR="00435F91" w:rsidRDefault="00435F91" w:rsidP="00435F91">
      <w:pPr>
        <w:spacing w:line="480" w:lineRule="auto"/>
        <w:jc w:val="center"/>
        <w:rPr>
          <w:rFonts w:eastAsia="Times New Roman" w:cs="Times New Roman"/>
          <w:b/>
          <w:szCs w:val="24"/>
        </w:rPr>
      </w:pPr>
      <w:r>
        <w:rPr>
          <w:rFonts w:eastAsia="Times New Roman" w:cs="Times New Roman"/>
          <w:b/>
          <w:szCs w:val="24"/>
        </w:rPr>
        <w:lastRenderedPageBreak/>
        <w:t>Vita</w:t>
      </w:r>
    </w:p>
    <w:p w:rsidR="00435F91" w:rsidRDefault="00C933A0" w:rsidP="00435F91">
      <w:pPr>
        <w:spacing w:line="480" w:lineRule="auto"/>
        <w:rPr>
          <w:rFonts w:eastAsia="Times New Roman" w:cs="Times New Roman"/>
          <w:szCs w:val="24"/>
        </w:rPr>
      </w:pPr>
      <w:r>
        <w:rPr>
          <w:rFonts w:eastAsia="Times New Roman" w:cs="Times New Roman"/>
          <w:szCs w:val="24"/>
        </w:rPr>
        <w:tab/>
        <w:t>Ashley Nelson was born in Chattanooga, Tennessee to the parents of David and Karen Nelson. She has a sister and brother-in-law – Kristen and Ryan – and two delightful nieces</w:t>
      </w:r>
      <w:r w:rsidR="0078467F">
        <w:rPr>
          <w:rFonts w:eastAsia="Times New Roman" w:cs="Times New Roman"/>
          <w:szCs w:val="24"/>
        </w:rPr>
        <w:t xml:space="preserve"> named Clare and Grace</w:t>
      </w:r>
      <w:r>
        <w:rPr>
          <w:rFonts w:eastAsia="Times New Roman" w:cs="Times New Roman"/>
          <w:szCs w:val="24"/>
        </w:rPr>
        <w:t xml:space="preserve">. She grew up in Harrison, Tennessee, where she attended Snow Hill Elementary School, Hunter Middle School, and Ooltewah High School.  Ashley then attended the University of Tennessee – Knoxville, </w:t>
      </w:r>
      <w:r w:rsidR="0078467F">
        <w:rPr>
          <w:rFonts w:eastAsia="Times New Roman" w:cs="Times New Roman"/>
          <w:szCs w:val="24"/>
        </w:rPr>
        <w:t xml:space="preserve">becoming a third-generation Volunteer. She </w:t>
      </w:r>
      <w:r>
        <w:rPr>
          <w:rFonts w:eastAsia="Times New Roman" w:cs="Times New Roman"/>
          <w:szCs w:val="24"/>
        </w:rPr>
        <w:t>major</w:t>
      </w:r>
      <w:r w:rsidR="0078467F">
        <w:rPr>
          <w:rFonts w:eastAsia="Times New Roman" w:cs="Times New Roman"/>
          <w:szCs w:val="24"/>
        </w:rPr>
        <w:t>ed</w:t>
      </w:r>
      <w:r>
        <w:rPr>
          <w:rFonts w:eastAsia="Times New Roman" w:cs="Times New Roman"/>
          <w:szCs w:val="24"/>
        </w:rPr>
        <w:t xml:space="preserve"> in Communication Studies and </w:t>
      </w:r>
      <w:r w:rsidR="0078467F">
        <w:rPr>
          <w:rFonts w:eastAsia="Times New Roman" w:cs="Times New Roman"/>
          <w:szCs w:val="24"/>
        </w:rPr>
        <w:t>minored</w:t>
      </w:r>
      <w:r>
        <w:rPr>
          <w:rFonts w:eastAsia="Times New Roman" w:cs="Times New Roman"/>
          <w:szCs w:val="24"/>
        </w:rPr>
        <w:t xml:space="preserve"> in Journalism and Electronic Media. </w:t>
      </w:r>
      <w:r w:rsidR="0078467F">
        <w:rPr>
          <w:rFonts w:eastAsia="Times New Roman" w:cs="Times New Roman"/>
          <w:szCs w:val="24"/>
        </w:rPr>
        <w:t>After graduating summa cum laude, Ashley moved to Sevierville and managed a property</w:t>
      </w:r>
      <w:r w:rsidR="001516D4">
        <w:rPr>
          <w:rFonts w:eastAsia="Times New Roman" w:cs="Times New Roman"/>
          <w:szCs w:val="24"/>
        </w:rPr>
        <w:t xml:space="preserve"> management and vacation rental</w:t>
      </w:r>
      <w:r w:rsidR="0078467F">
        <w:rPr>
          <w:rFonts w:eastAsia="Times New Roman" w:cs="Times New Roman"/>
          <w:szCs w:val="24"/>
        </w:rPr>
        <w:t xml:space="preserve"> office in Gatlinburg, Tennessee.</w:t>
      </w:r>
    </w:p>
    <w:p w:rsidR="0078467F" w:rsidRPr="00435F91" w:rsidRDefault="0078467F" w:rsidP="00435F91">
      <w:pPr>
        <w:spacing w:line="480" w:lineRule="auto"/>
        <w:rPr>
          <w:rFonts w:eastAsia="Times New Roman" w:cs="Times New Roman"/>
          <w:szCs w:val="24"/>
        </w:rPr>
      </w:pPr>
      <w:r>
        <w:rPr>
          <w:rFonts w:eastAsia="Times New Roman" w:cs="Times New Roman"/>
          <w:szCs w:val="24"/>
        </w:rPr>
        <w:tab/>
        <w:t xml:space="preserve">Inspired by a former professor and a thirst for knowledge, Ashley decided to return to the University of Tennessee to pursue a Master of Science in Communication degree. She accepted a graduate assistant position with University Housing, where she served as an assistant hall director and worked with the campus living and learning communities. Upon completing her master’s degree, Ashley plans to reenter the professional </w:t>
      </w:r>
      <w:r w:rsidR="001516D4">
        <w:rPr>
          <w:rFonts w:eastAsia="Times New Roman" w:cs="Times New Roman"/>
          <w:szCs w:val="24"/>
        </w:rPr>
        <w:t>workforce</w:t>
      </w:r>
      <w:r>
        <w:rPr>
          <w:rFonts w:eastAsia="Times New Roman" w:cs="Times New Roman"/>
          <w:szCs w:val="24"/>
        </w:rPr>
        <w:t xml:space="preserve"> before returning to academia to pursue a doctorate degree.</w:t>
      </w:r>
    </w:p>
    <w:p w:rsidR="00435F91" w:rsidRPr="00435F91" w:rsidRDefault="00435F91" w:rsidP="00435F91">
      <w:pPr>
        <w:spacing w:line="480" w:lineRule="auto"/>
        <w:rPr>
          <w:rFonts w:eastAsia="Times New Roman" w:cs="Times New Roman"/>
          <w:b/>
          <w:szCs w:val="24"/>
        </w:rPr>
      </w:pPr>
    </w:p>
    <w:sectPr w:rsidR="00435F91" w:rsidRPr="00435F91" w:rsidSect="00961472">
      <w:headerReference w:type="default" r:id="rId67"/>
      <w:headerReference w:type="first" r:id="rId6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A46" w:rsidRDefault="00E06A46" w:rsidP="00B46A23">
      <w:r>
        <w:separator/>
      </w:r>
    </w:p>
  </w:endnote>
  <w:endnote w:type="continuationSeparator" w:id="0">
    <w:p w:rsidR="00E06A46" w:rsidRDefault="00E06A46" w:rsidP="00B4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A46" w:rsidRDefault="00E06A46" w:rsidP="00B46A23">
      <w:r>
        <w:separator/>
      </w:r>
    </w:p>
  </w:footnote>
  <w:footnote w:type="continuationSeparator" w:id="0">
    <w:p w:rsidR="00E06A46" w:rsidRDefault="00E06A46" w:rsidP="00B46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F91" w:rsidRDefault="00435F91">
    <w:pPr>
      <w:pStyle w:val="Header"/>
    </w:pPr>
    <w:r>
      <w:rPr>
        <w:rFonts w:eastAsia="Times New Roman" w:cs="Times New Roman"/>
        <w:bCs/>
        <w:color w:val="000000"/>
        <w:szCs w:val="24"/>
      </w:rPr>
      <w:tab/>
    </w:r>
    <w:r>
      <w:rPr>
        <w:rFonts w:eastAsia="Times New Roman" w:cs="Times New Roman"/>
        <w:bCs/>
        <w:color w:val="000000"/>
        <w:szCs w:val="24"/>
      </w:rPr>
      <w:tab/>
    </w:r>
    <w:r w:rsidRPr="00391117">
      <w:rPr>
        <w:rFonts w:eastAsia="Times New Roman" w:cs="Times New Roman"/>
        <w:bCs/>
        <w:color w:val="000000"/>
        <w:szCs w:val="24"/>
      </w:rPr>
      <w:fldChar w:fldCharType="begin"/>
    </w:r>
    <w:r w:rsidRPr="00391117">
      <w:rPr>
        <w:rFonts w:eastAsia="Times New Roman" w:cs="Times New Roman"/>
        <w:bCs/>
        <w:color w:val="000000"/>
        <w:szCs w:val="24"/>
      </w:rPr>
      <w:instrText xml:space="preserve"> PAGE   \* MERGEFORMAT </w:instrText>
    </w:r>
    <w:r w:rsidRPr="00391117">
      <w:rPr>
        <w:rFonts w:eastAsia="Times New Roman" w:cs="Times New Roman"/>
        <w:bCs/>
        <w:color w:val="000000"/>
        <w:szCs w:val="24"/>
      </w:rPr>
      <w:fldChar w:fldCharType="separate"/>
    </w:r>
    <w:r w:rsidR="00CD6107">
      <w:rPr>
        <w:rFonts w:eastAsia="Times New Roman" w:cs="Times New Roman"/>
        <w:bCs/>
        <w:noProof/>
        <w:color w:val="000000"/>
        <w:szCs w:val="24"/>
      </w:rPr>
      <w:t>v</w:t>
    </w:r>
    <w:r w:rsidRPr="00391117">
      <w:rPr>
        <w:rFonts w:eastAsia="Times New Roman" w:cs="Times New Roman"/>
        <w:bCs/>
        <w:noProof/>
        <w:color w:val="000000"/>
        <w:szCs w:val="24"/>
      </w:rPr>
      <w:fldChar w:fldCharType="end"/>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p>
  <w:p w:rsidR="00435F91" w:rsidRDefault="00435F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F91" w:rsidRDefault="00435F91" w:rsidP="0008797A">
    <w:pPr>
      <w:pStyle w:val="Header"/>
      <w:tabs>
        <w:tab w:val="left" w:pos="3384"/>
      </w:tabs>
    </w:pPr>
    <w:r>
      <w:tab/>
    </w:r>
    <w:r>
      <w:tab/>
    </w:r>
    <w:r>
      <w:tab/>
    </w:r>
  </w:p>
  <w:p w:rsidR="00435F91" w:rsidRDefault="00435F91" w:rsidP="0008797A">
    <w:pPr>
      <w:pStyle w:val="Header"/>
      <w:tabs>
        <w:tab w:val="left" w:pos="3384"/>
      </w:tabs>
    </w:pPr>
    <w:r>
      <w:tab/>
    </w:r>
    <w:r>
      <w:tab/>
    </w:r>
    <w:r>
      <w:tab/>
    </w:r>
  </w:p>
  <w:p w:rsidR="00435F91" w:rsidRDefault="00435F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F91" w:rsidRDefault="00435F91" w:rsidP="0008797A">
    <w:pPr>
      <w:pStyle w:val="Header"/>
      <w:tabs>
        <w:tab w:val="left" w:pos="3384"/>
      </w:tabs>
    </w:pPr>
    <w:r>
      <w:tab/>
    </w:r>
    <w:r>
      <w:tab/>
    </w:r>
    <w:r>
      <w:tab/>
      <w:t>1</w:t>
    </w:r>
    <w:r>
      <w:tab/>
    </w:r>
    <w:r>
      <w:tab/>
    </w:r>
    <w:r>
      <w:tab/>
    </w:r>
  </w:p>
  <w:p w:rsidR="00435F91" w:rsidRDefault="00435F91" w:rsidP="0008797A">
    <w:pPr>
      <w:pStyle w:val="Header"/>
      <w:tabs>
        <w:tab w:val="left" w:pos="3384"/>
      </w:tabs>
    </w:pPr>
    <w:r>
      <w:tab/>
    </w:r>
    <w:r>
      <w:tab/>
    </w:r>
    <w:r>
      <w:tab/>
    </w:r>
  </w:p>
  <w:p w:rsidR="00435F91" w:rsidRDefault="00435F9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F91" w:rsidRPr="00871FD3" w:rsidRDefault="00435F91" w:rsidP="00B46A23">
    <w:pPr>
      <w:spacing w:line="480" w:lineRule="auto"/>
      <w:rPr>
        <w:rFonts w:eastAsia="Times New Roman" w:cs="Times New Roman"/>
        <w:bCs/>
        <w:color w:val="000000"/>
        <w:szCs w:val="24"/>
      </w:rPr>
    </w:pP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t xml:space="preserve"> </w:t>
    </w:r>
    <w:r>
      <w:rPr>
        <w:rFonts w:eastAsia="Times New Roman" w:cs="Times New Roman"/>
        <w:bCs/>
        <w:color w:val="000000"/>
        <w:szCs w:val="24"/>
      </w:rPr>
      <w:tab/>
    </w:r>
    <w:r>
      <w:rPr>
        <w:rFonts w:eastAsia="Times New Roman" w:cs="Times New Roman"/>
        <w:bCs/>
        <w:color w:val="000000"/>
        <w:szCs w:val="24"/>
      </w:rPr>
      <w:tab/>
      <w:t xml:space="preserve">        </w:t>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sidRPr="00B46A23">
      <w:rPr>
        <w:rFonts w:eastAsia="Times New Roman" w:cs="Times New Roman"/>
        <w:bCs/>
        <w:color w:val="000000"/>
        <w:szCs w:val="24"/>
      </w:rPr>
      <w:fldChar w:fldCharType="begin"/>
    </w:r>
    <w:r w:rsidRPr="00B46A23">
      <w:rPr>
        <w:rFonts w:eastAsia="Times New Roman" w:cs="Times New Roman"/>
        <w:bCs/>
        <w:color w:val="000000"/>
        <w:szCs w:val="24"/>
      </w:rPr>
      <w:instrText xml:space="preserve"> PAGE   \* MERGEFORMAT </w:instrText>
    </w:r>
    <w:r w:rsidRPr="00B46A23">
      <w:rPr>
        <w:rFonts w:eastAsia="Times New Roman" w:cs="Times New Roman"/>
        <w:bCs/>
        <w:color w:val="000000"/>
        <w:szCs w:val="24"/>
      </w:rPr>
      <w:fldChar w:fldCharType="separate"/>
    </w:r>
    <w:r w:rsidR="001516D4">
      <w:rPr>
        <w:rFonts w:eastAsia="Times New Roman" w:cs="Times New Roman"/>
        <w:bCs/>
        <w:noProof/>
        <w:color w:val="000000"/>
        <w:szCs w:val="24"/>
      </w:rPr>
      <w:t>46</w:t>
    </w:r>
    <w:r w:rsidRPr="00B46A23">
      <w:rPr>
        <w:rFonts w:eastAsia="Times New Roman" w:cs="Times New Roman"/>
        <w:bCs/>
        <w:noProof/>
        <w:color w:val="000000"/>
        <w:szCs w:val="24"/>
      </w:rPr>
      <w:fldChar w:fldCharType="end"/>
    </w:r>
  </w:p>
  <w:p w:rsidR="00435F91" w:rsidRDefault="00435F91">
    <w:pPr>
      <w:pStyle w:val="Header"/>
    </w:pPr>
  </w:p>
  <w:p w:rsidR="00435F91" w:rsidRDefault="00435F9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F91" w:rsidRPr="00871FD3" w:rsidRDefault="00435F91" w:rsidP="00961472">
    <w:pPr>
      <w:spacing w:line="480" w:lineRule="auto"/>
      <w:rPr>
        <w:rFonts w:eastAsia="Times New Roman" w:cs="Times New Roman"/>
        <w:bCs/>
        <w:color w:val="000000"/>
        <w:szCs w:val="24"/>
      </w:rPr>
    </w:pP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r>
    <w:r>
      <w:rPr>
        <w:rFonts w:eastAsia="Times New Roman" w:cs="Times New Roman"/>
        <w:bCs/>
        <w:color w:val="000000"/>
        <w:szCs w:val="24"/>
      </w:rPr>
      <w:tab/>
      <w:t xml:space="preserve">   </w:t>
    </w:r>
    <w:r>
      <w:rPr>
        <w:rFonts w:eastAsia="Times New Roman" w:cs="Times New Roman"/>
        <w:bCs/>
        <w:color w:val="000000"/>
        <w:szCs w:val="24"/>
      </w:rPr>
      <w:tab/>
    </w:r>
    <w:r>
      <w:rPr>
        <w:rFonts w:eastAsia="Times New Roman" w:cs="Times New Roman"/>
        <w:bCs/>
        <w:color w:val="000000"/>
        <w:szCs w:val="24"/>
      </w:rPr>
      <w:tab/>
      <w:t xml:space="preserve">   </w:t>
    </w:r>
    <w:r w:rsidRPr="00B46A23">
      <w:rPr>
        <w:rFonts w:eastAsia="Times New Roman" w:cs="Times New Roman"/>
        <w:bCs/>
        <w:color w:val="000000"/>
        <w:szCs w:val="24"/>
      </w:rPr>
      <w:fldChar w:fldCharType="begin"/>
    </w:r>
    <w:r w:rsidRPr="00B46A23">
      <w:rPr>
        <w:rFonts w:eastAsia="Times New Roman" w:cs="Times New Roman"/>
        <w:bCs/>
        <w:color w:val="000000"/>
        <w:szCs w:val="24"/>
      </w:rPr>
      <w:instrText xml:space="preserve"> PAGE   \* MERGEFORMAT </w:instrText>
    </w:r>
    <w:r w:rsidRPr="00B46A23">
      <w:rPr>
        <w:rFonts w:eastAsia="Times New Roman" w:cs="Times New Roman"/>
        <w:bCs/>
        <w:color w:val="000000"/>
        <w:szCs w:val="24"/>
      </w:rPr>
      <w:fldChar w:fldCharType="separate"/>
    </w:r>
    <w:r w:rsidR="001516D4">
      <w:rPr>
        <w:rFonts w:eastAsia="Times New Roman" w:cs="Times New Roman"/>
        <w:bCs/>
        <w:noProof/>
        <w:color w:val="000000"/>
        <w:szCs w:val="24"/>
      </w:rPr>
      <w:t>45</w:t>
    </w:r>
    <w:r w:rsidRPr="00B46A23">
      <w:rPr>
        <w:rFonts w:eastAsia="Times New Roman" w:cs="Times New Roman"/>
        <w:bCs/>
        <w:noProof/>
        <w:color w:val="000000"/>
        <w:szCs w:val="24"/>
      </w:rPr>
      <w:fldChar w:fldCharType="end"/>
    </w:r>
  </w:p>
  <w:p w:rsidR="00435F91" w:rsidRDefault="00435F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6314E"/>
    <w:multiLevelType w:val="hybridMultilevel"/>
    <w:tmpl w:val="A2FAD006"/>
    <w:lvl w:ilvl="0" w:tplc="5C78CE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4F3E89"/>
    <w:multiLevelType w:val="multilevel"/>
    <w:tmpl w:val="C058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C6E"/>
    <w:rsid w:val="000007BC"/>
    <w:rsid w:val="00001BCB"/>
    <w:rsid w:val="00004865"/>
    <w:rsid w:val="000059EA"/>
    <w:rsid w:val="000059EE"/>
    <w:rsid w:val="00007D7F"/>
    <w:rsid w:val="0001231E"/>
    <w:rsid w:val="000146A3"/>
    <w:rsid w:val="00023B06"/>
    <w:rsid w:val="000270CE"/>
    <w:rsid w:val="00031E80"/>
    <w:rsid w:val="00032C21"/>
    <w:rsid w:val="00033A1E"/>
    <w:rsid w:val="00033E0B"/>
    <w:rsid w:val="000378EB"/>
    <w:rsid w:val="00040915"/>
    <w:rsid w:val="00043BCD"/>
    <w:rsid w:val="00044049"/>
    <w:rsid w:val="00050649"/>
    <w:rsid w:val="000529D7"/>
    <w:rsid w:val="00053235"/>
    <w:rsid w:val="000568E7"/>
    <w:rsid w:val="000601A4"/>
    <w:rsid w:val="000609EE"/>
    <w:rsid w:val="000612FD"/>
    <w:rsid w:val="000613F8"/>
    <w:rsid w:val="00061838"/>
    <w:rsid w:val="0006196B"/>
    <w:rsid w:val="00062F84"/>
    <w:rsid w:val="0006512A"/>
    <w:rsid w:val="0006553A"/>
    <w:rsid w:val="00066308"/>
    <w:rsid w:val="000663DA"/>
    <w:rsid w:val="00067CC2"/>
    <w:rsid w:val="000707B7"/>
    <w:rsid w:val="000713B6"/>
    <w:rsid w:val="00072EE9"/>
    <w:rsid w:val="00075CE6"/>
    <w:rsid w:val="00076838"/>
    <w:rsid w:val="00077BA1"/>
    <w:rsid w:val="0008194C"/>
    <w:rsid w:val="000827F5"/>
    <w:rsid w:val="00085B68"/>
    <w:rsid w:val="00085CD5"/>
    <w:rsid w:val="0008630A"/>
    <w:rsid w:val="0008797A"/>
    <w:rsid w:val="00087998"/>
    <w:rsid w:val="000914B3"/>
    <w:rsid w:val="00091C6D"/>
    <w:rsid w:val="00091FE7"/>
    <w:rsid w:val="00094690"/>
    <w:rsid w:val="0009595F"/>
    <w:rsid w:val="00096DC8"/>
    <w:rsid w:val="000975C0"/>
    <w:rsid w:val="0009783B"/>
    <w:rsid w:val="000A07F1"/>
    <w:rsid w:val="000A3790"/>
    <w:rsid w:val="000A3920"/>
    <w:rsid w:val="000A3F4F"/>
    <w:rsid w:val="000A4877"/>
    <w:rsid w:val="000A60F6"/>
    <w:rsid w:val="000A794A"/>
    <w:rsid w:val="000B1444"/>
    <w:rsid w:val="000B20E1"/>
    <w:rsid w:val="000B255D"/>
    <w:rsid w:val="000B2DA8"/>
    <w:rsid w:val="000B6537"/>
    <w:rsid w:val="000C05EF"/>
    <w:rsid w:val="000C277E"/>
    <w:rsid w:val="000C4975"/>
    <w:rsid w:val="000C6466"/>
    <w:rsid w:val="000C6CAA"/>
    <w:rsid w:val="000C7685"/>
    <w:rsid w:val="000D1636"/>
    <w:rsid w:val="000D2A0E"/>
    <w:rsid w:val="000D3271"/>
    <w:rsid w:val="000D4812"/>
    <w:rsid w:val="000D4987"/>
    <w:rsid w:val="000D5E38"/>
    <w:rsid w:val="000E300F"/>
    <w:rsid w:val="000E3206"/>
    <w:rsid w:val="000E4F9F"/>
    <w:rsid w:val="000E65F7"/>
    <w:rsid w:val="000E6970"/>
    <w:rsid w:val="000E7883"/>
    <w:rsid w:val="000F23C9"/>
    <w:rsid w:val="000F294F"/>
    <w:rsid w:val="000F3BA9"/>
    <w:rsid w:val="00101AFC"/>
    <w:rsid w:val="001039A1"/>
    <w:rsid w:val="00103AB9"/>
    <w:rsid w:val="00104CFB"/>
    <w:rsid w:val="00107082"/>
    <w:rsid w:val="0011063A"/>
    <w:rsid w:val="00110A7A"/>
    <w:rsid w:val="00110CBA"/>
    <w:rsid w:val="00112048"/>
    <w:rsid w:val="0011326A"/>
    <w:rsid w:val="00114FAD"/>
    <w:rsid w:val="0011696E"/>
    <w:rsid w:val="00120068"/>
    <w:rsid w:val="001217C1"/>
    <w:rsid w:val="0012182C"/>
    <w:rsid w:val="00121D3D"/>
    <w:rsid w:val="00123435"/>
    <w:rsid w:val="0012344C"/>
    <w:rsid w:val="00123476"/>
    <w:rsid w:val="00125A17"/>
    <w:rsid w:val="001301F8"/>
    <w:rsid w:val="001304DB"/>
    <w:rsid w:val="001330C4"/>
    <w:rsid w:val="0013340B"/>
    <w:rsid w:val="00137ED9"/>
    <w:rsid w:val="001405F4"/>
    <w:rsid w:val="0014063E"/>
    <w:rsid w:val="00140887"/>
    <w:rsid w:val="0014153A"/>
    <w:rsid w:val="001424DE"/>
    <w:rsid w:val="0014406E"/>
    <w:rsid w:val="00146F83"/>
    <w:rsid w:val="001516D4"/>
    <w:rsid w:val="00153834"/>
    <w:rsid w:val="00153841"/>
    <w:rsid w:val="00153B65"/>
    <w:rsid w:val="00160B80"/>
    <w:rsid w:val="00160BC9"/>
    <w:rsid w:val="00161B67"/>
    <w:rsid w:val="00163A88"/>
    <w:rsid w:val="0016518C"/>
    <w:rsid w:val="001658E2"/>
    <w:rsid w:val="001672C3"/>
    <w:rsid w:val="0016776F"/>
    <w:rsid w:val="00171BFB"/>
    <w:rsid w:val="00172262"/>
    <w:rsid w:val="00172B85"/>
    <w:rsid w:val="00174E88"/>
    <w:rsid w:val="00174FA8"/>
    <w:rsid w:val="00175C61"/>
    <w:rsid w:val="00177B6F"/>
    <w:rsid w:val="00182645"/>
    <w:rsid w:val="001826AD"/>
    <w:rsid w:val="00182B2A"/>
    <w:rsid w:val="001846D9"/>
    <w:rsid w:val="00184793"/>
    <w:rsid w:val="00185697"/>
    <w:rsid w:val="00185B9B"/>
    <w:rsid w:val="001875C6"/>
    <w:rsid w:val="00187E70"/>
    <w:rsid w:val="00190C01"/>
    <w:rsid w:val="00191FEA"/>
    <w:rsid w:val="00193A6C"/>
    <w:rsid w:val="0019756D"/>
    <w:rsid w:val="001A13DB"/>
    <w:rsid w:val="001A4B13"/>
    <w:rsid w:val="001A711D"/>
    <w:rsid w:val="001B117F"/>
    <w:rsid w:val="001B25B9"/>
    <w:rsid w:val="001B303B"/>
    <w:rsid w:val="001B3424"/>
    <w:rsid w:val="001B567F"/>
    <w:rsid w:val="001B69C8"/>
    <w:rsid w:val="001B7078"/>
    <w:rsid w:val="001C00F4"/>
    <w:rsid w:val="001C1486"/>
    <w:rsid w:val="001C15B5"/>
    <w:rsid w:val="001C19EB"/>
    <w:rsid w:val="001C257B"/>
    <w:rsid w:val="001C268D"/>
    <w:rsid w:val="001C29AD"/>
    <w:rsid w:val="001C47F3"/>
    <w:rsid w:val="001C5AB3"/>
    <w:rsid w:val="001C6BFD"/>
    <w:rsid w:val="001C74C5"/>
    <w:rsid w:val="001D11A6"/>
    <w:rsid w:val="001D395F"/>
    <w:rsid w:val="001D62C5"/>
    <w:rsid w:val="001D7849"/>
    <w:rsid w:val="001E363F"/>
    <w:rsid w:val="001E436E"/>
    <w:rsid w:val="001E4AAB"/>
    <w:rsid w:val="001E4B05"/>
    <w:rsid w:val="001E51A3"/>
    <w:rsid w:val="001E5BD0"/>
    <w:rsid w:val="001F00F8"/>
    <w:rsid w:val="001F26DF"/>
    <w:rsid w:val="001F32CF"/>
    <w:rsid w:val="001F718C"/>
    <w:rsid w:val="002047C3"/>
    <w:rsid w:val="002048C6"/>
    <w:rsid w:val="00206479"/>
    <w:rsid w:val="00206C26"/>
    <w:rsid w:val="002074FB"/>
    <w:rsid w:val="0021229E"/>
    <w:rsid w:val="0021354A"/>
    <w:rsid w:val="00225FE9"/>
    <w:rsid w:val="002278C5"/>
    <w:rsid w:val="00227CA8"/>
    <w:rsid w:val="00231478"/>
    <w:rsid w:val="00240F77"/>
    <w:rsid w:val="002413AE"/>
    <w:rsid w:val="002416F8"/>
    <w:rsid w:val="002447E9"/>
    <w:rsid w:val="00244B6D"/>
    <w:rsid w:val="00245EC2"/>
    <w:rsid w:val="00247FDA"/>
    <w:rsid w:val="0025073F"/>
    <w:rsid w:val="00251637"/>
    <w:rsid w:val="00260D3A"/>
    <w:rsid w:val="002617F9"/>
    <w:rsid w:val="00264BD0"/>
    <w:rsid w:val="00264DC6"/>
    <w:rsid w:val="00264E02"/>
    <w:rsid w:val="002657CE"/>
    <w:rsid w:val="002659D1"/>
    <w:rsid w:val="00265F54"/>
    <w:rsid w:val="00266E0E"/>
    <w:rsid w:val="00271AFF"/>
    <w:rsid w:val="002731E2"/>
    <w:rsid w:val="0027331A"/>
    <w:rsid w:val="00273411"/>
    <w:rsid w:val="002750A7"/>
    <w:rsid w:val="00277228"/>
    <w:rsid w:val="00280713"/>
    <w:rsid w:val="002816FC"/>
    <w:rsid w:val="002833CA"/>
    <w:rsid w:val="00283554"/>
    <w:rsid w:val="002838AA"/>
    <w:rsid w:val="0029139A"/>
    <w:rsid w:val="00292132"/>
    <w:rsid w:val="00292539"/>
    <w:rsid w:val="002925CE"/>
    <w:rsid w:val="00293054"/>
    <w:rsid w:val="002939B7"/>
    <w:rsid w:val="00293C42"/>
    <w:rsid w:val="00294A7A"/>
    <w:rsid w:val="00294B3E"/>
    <w:rsid w:val="00295966"/>
    <w:rsid w:val="002A03B5"/>
    <w:rsid w:val="002A0402"/>
    <w:rsid w:val="002A1767"/>
    <w:rsid w:val="002A23B0"/>
    <w:rsid w:val="002A4DA8"/>
    <w:rsid w:val="002A54A8"/>
    <w:rsid w:val="002A6A80"/>
    <w:rsid w:val="002A74E7"/>
    <w:rsid w:val="002B02DE"/>
    <w:rsid w:val="002B134B"/>
    <w:rsid w:val="002B1781"/>
    <w:rsid w:val="002B1F19"/>
    <w:rsid w:val="002B2014"/>
    <w:rsid w:val="002B571D"/>
    <w:rsid w:val="002B5853"/>
    <w:rsid w:val="002B61F3"/>
    <w:rsid w:val="002B6454"/>
    <w:rsid w:val="002B686E"/>
    <w:rsid w:val="002B733F"/>
    <w:rsid w:val="002C4B19"/>
    <w:rsid w:val="002C5C12"/>
    <w:rsid w:val="002D2DF4"/>
    <w:rsid w:val="002D600F"/>
    <w:rsid w:val="002D6D72"/>
    <w:rsid w:val="002D6E1F"/>
    <w:rsid w:val="002D79E7"/>
    <w:rsid w:val="002E3ADE"/>
    <w:rsid w:val="002E4EB9"/>
    <w:rsid w:val="002E56D5"/>
    <w:rsid w:val="002E596D"/>
    <w:rsid w:val="002E6980"/>
    <w:rsid w:val="002F0D50"/>
    <w:rsid w:val="002F2770"/>
    <w:rsid w:val="002F52EA"/>
    <w:rsid w:val="002F5698"/>
    <w:rsid w:val="002F5963"/>
    <w:rsid w:val="002F5A44"/>
    <w:rsid w:val="002F6623"/>
    <w:rsid w:val="002F689A"/>
    <w:rsid w:val="00301D08"/>
    <w:rsid w:val="00305819"/>
    <w:rsid w:val="00305E12"/>
    <w:rsid w:val="0030735A"/>
    <w:rsid w:val="003117C8"/>
    <w:rsid w:val="00312636"/>
    <w:rsid w:val="00313A95"/>
    <w:rsid w:val="003168A6"/>
    <w:rsid w:val="00317C8B"/>
    <w:rsid w:val="00321B5D"/>
    <w:rsid w:val="00321D27"/>
    <w:rsid w:val="0032278D"/>
    <w:rsid w:val="003245E3"/>
    <w:rsid w:val="003246DC"/>
    <w:rsid w:val="00324E57"/>
    <w:rsid w:val="00326655"/>
    <w:rsid w:val="00327270"/>
    <w:rsid w:val="00327ABC"/>
    <w:rsid w:val="00330C8D"/>
    <w:rsid w:val="003317BE"/>
    <w:rsid w:val="00331F6C"/>
    <w:rsid w:val="003328C2"/>
    <w:rsid w:val="003337DA"/>
    <w:rsid w:val="00334126"/>
    <w:rsid w:val="00335898"/>
    <w:rsid w:val="003365F2"/>
    <w:rsid w:val="00336AAC"/>
    <w:rsid w:val="00337A6B"/>
    <w:rsid w:val="003417AD"/>
    <w:rsid w:val="00344EE9"/>
    <w:rsid w:val="003453CD"/>
    <w:rsid w:val="00345554"/>
    <w:rsid w:val="003456EA"/>
    <w:rsid w:val="00346833"/>
    <w:rsid w:val="00351D9C"/>
    <w:rsid w:val="003539E2"/>
    <w:rsid w:val="003548A8"/>
    <w:rsid w:val="00355E9C"/>
    <w:rsid w:val="00357ECD"/>
    <w:rsid w:val="00360C3F"/>
    <w:rsid w:val="0036240B"/>
    <w:rsid w:val="003626FB"/>
    <w:rsid w:val="003629BD"/>
    <w:rsid w:val="00362BB4"/>
    <w:rsid w:val="00365436"/>
    <w:rsid w:val="0036570D"/>
    <w:rsid w:val="003664AE"/>
    <w:rsid w:val="003670E9"/>
    <w:rsid w:val="00367212"/>
    <w:rsid w:val="00367E64"/>
    <w:rsid w:val="00371983"/>
    <w:rsid w:val="00371B62"/>
    <w:rsid w:val="00373280"/>
    <w:rsid w:val="00374F81"/>
    <w:rsid w:val="00376730"/>
    <w:rsid w:val="00376C69"/>
    <w:rsid w:val="00380FA7"/>
    <w:rsid w:val="00384636"/>
    <w:rsid w:val="00384BB9"/>
    <w:rsid w:val="0038522F"/>
    <w:rsid w:val="00386A7C"/>
    <w:rsid w:val="00386AEE"/>
    <w:rsid w:val="00386FED"/>
    <w:rsid w:val="00391117"/>
    <w:rsid w:val="00393A99"/>
    <w:rsid w:val="00393DD0"/>
    <w:rsid w:val="003954C0"/>
    <w:rsid w:val="003958FC"/>
    <w:rsid w:val="00396B9C"/>
    <w:rsid w:val="00396FCB"/>
    <w:rsid w:val="00397797"/>
    <w:rsid w:val="003A0265"/>
    <w:rsid w:val="003A0B7B"/>
    <w:rsid w:val="003A178D"/>
    <w:rsid w:val="003A2AE3"/>
    <w:rsid w:val="003A30F5"/>
    <w:rsid w:val="003A59BC"/>
    <w:rsid w:val="003B0A85"/>
    <w:rsid w:val="003B213B"/>
    <w:rsid w:val="003B28D0"/>
    <w:rsid w:val="003B2988"/>
    <w:rsid w:val="003B2CFA"/>
    <w:rsid w:val="003B38B2"/>
    <w:rsid w:val="003B3C14"/>
    <w:rsid w:val="003B5D7D"/>
    <w:rsid w:val="003C3BC0"/>
    <w:rsid w:val="003C4569"/>
    <w:rsid w:val="003C4AE1"/>
    <w:rsid w:val="003C4E46"/>
    <w:rsid w:val="003C60FF"/>
    <w:rsid w:val="003C6218"/>
    <w:rsid w:val="003C6B5A"/>
    <w:rsid w:val="003D2DA1"/>
    <w:rsid w:val="003D3EF8"/>
    <w:rsid w:val="003D4452"/>
    <w:rsid w:val="003D4861"/>
    <w:rsid w:val="003D697C"/>
    <w:rsid w:val="003D71DD"/>
    <w:rsid w:val="003D77FA"/>
    <w:rsid w:val="003E1E1C"/>
    <w:rsid w:val="003E3450"/>
    <w:rsid w:val="003E426D"/>
    <w:rsid w:val="003E6B5C"/>
    <w:rsid w:val="003E6C1A"/>
    <w:rsid w:val="003F0120"/>
    <w:rsid w:val="003F017A"/>
    <w:rsid w:val="003F060E"/>
    <w:rsid w:val="003F1AF8"/>
    <w:rsid w:val="003F3501"/>
    <w:rsid w:val="003F60E9"/>
    <w:rsid w:val="0040045C"/>
    <w:rsid w:val="004004C7"/>
    <w:rsid w:val="00401118"/>
    <w:rsid w:val="00402434"/>
    <w:rsid w:val="00402FE8"/>
    <w:rsid w:val="004030AC"/>
    <w:rsid w:val="00407851"/>
    <w:rsid w:val="004139D3"/>
    <w:rsid w:val="00413E86"/>
    <w:rsid w:val="004172B1"/>
    <w:rsid w:val="004210E5"/>
    <w:rsid w:val="00423410"/>
    <w:rsid w:val="00425549"/>
    <w:rsid w:val="00425B7C"/>
    <w:rsid w:val="00427B3B"/>
    <w:rsid w:val="00430392"/>
    <w:rsid w:val="0043061F"/>
    <w:rsid w:val="004321DA"/>
    <w:rsid w:val="004323F3"/>
    <w:rsid w:val="0043270C"/>
    <w:rsid w:val="0043365C"/>
    <w:rsid w:val="00434897"/>
    <w:rsid w:val="00435F91"/>
    <w:rsid w:val="004418DE"/>
    <w:rsid w:val="004449C5"/>
    <w:rsid w:val="00446532"/>
    <w:rsid w:val="00446A9C"/>
    <w:rsid w:val="00446B36"/>
    <w:rsid w:val="00447BED"/>
    <w:rsid w:val="00451047"/>
    <w:rsid w:val="004516BC"/>
    <w:rsid w:val="004535DD"/>
    <w:rsid w:val="00456CB5"/>
    <w:rsid w:val="00462FDB"/>
    <w:rsid w:val="00464611"/>
    <w:rsid w:val="00466182"/>
    <w:rsid w:val="00467AB7"/>
    <w:rsid w:val="00467D0E"/>
    <w:rsid w:val="004720A4"/>
    <w:rsid w:val="00472A77"/>
    <w:rsid w:val="00473C72"/>
    <w:rsid w:val="0047525C"/>
    <w:rsid w:val="00486D15"/>
    <w:rsid w:val="00486E38"/>
    <w:rsid w:val="0049109E"/>
    <w:rsid w:val="004921D7"/>
    <w:rsid w:val="00492E07"/>
    <w:rsid w:val="004931B7"/>
    <w:rsid w:val="00494F94"/>
    <w:rsid w:val="00497925"/>
    <w:rsid w:val="004A0A92"/>
    <w:rsid w:val="004A1E30"/>
    <w:rsid w:val="004A420D"/>
    <w:rsid w:val="004A4E4D"/>
    <w:rsid w:val="004A5CB2"/>
    <w:rsid w:val="004A78A8"/>
    <w:rsid w:val="004B271F"/>
    <w:rsid w:val="004B3FCE"/>
    <w:rsid w:val="004C3730"/>
    <w:rsid w:val="004C40C7"/>
    <w:rsid w:val="004C422E"/>
    <w:rsid w:val="004C5B2C"/>
    <w:rsid w:val="004C7A3C"/>
    <w:rsid w:val="004D4705"/>
    <w:rsid w:val="004D52B1"/>
    <w:rsid w:val="004D6DEC"/>
    <w:rsid w:val="004E0EAE"/>
    <w:rsid w:val="004E19FD"/>
    <w:rsid w:val="004E43A6"/>
    <w:rsid w:val="004E532C"/>
    <w:rsid w:val="004E6718"/>
    <w:rsid w:val="004F0A39"/>
    <w:rsid w:val="004F3DD2"/>
    <w:rsid w:val="004F471A"/>
    <w:rsid w:val="004F6EDF"/>
    <w:rsid w:val="00500330"/>
    <w:rsid w:val="00503497"/>
    <w:rsid w:val="00504246"/>
    <w:rsid w:val="005046D8"/>
    <w:rsid w:val="00504701"/>
    <w:rsid w:val="005102B4"/>
    <w:rsid w:val="00510E49"/>
    <w:rsid w:val="00512AAB"/>
    <w:rsid w:val="00513556"/>
    <w:rsid w:val="005148F8"/>
    <w:rsid w:val="005160A5"/>
    <w:rsid w:val="00521DB2"/>
    <w:rsid w:val="0052392A"/>
    <w:rsid w:val="00524B52"/>
    <w:rsid w:val="005266C3"/>
    <w:rsid w:val="00526984"/>
    <w:rsid w:val="00530F0A"/>
    <w:rsid w:val="00531475"/>
    <w:rsid w:val="00536A67"/>
    <w:rsid w:val="00536D0E"/>
    <w:rsid w:val="00541FFB"/>
    <w:rsid w:val="00542260"/>
    <w:rsid w:val="00542496"/>
    <w:rsid w:val="00546760"/>
    <w:rsid w:val="00550855"/>
    <w:rsid w:val="0055131C"/>
    <w:rsid w:val="00551A92"/>
    <w:rsid w:val="00551DAB"/>
    <w:rsid w:val="005521ED"/>
    <w:rsid w:val="005540CF"/>
    <w:rsid w:val="0055582E"/>
    <w:rsid w:val="00555B0A"/>
    <w:rsid w:val="00557FF1"/>
    <w:rsid w:val="0056023C"/>
    <w:rsid w:val="0056102A"/>
    <w:rsid w:val="00561B34"/>
    <w:rsid w:val="00562E96"/>
    <w:rsid w:val="00563601"/>
    <w:rsid w:val="005665E6"/>
    <w:rsid w:val="005677C3"/>
    <w:rsid w:val="00571F53"/>
    <w:rsid w:val="005723B9"/>
    <w:rsid w:val="00575324"/>
    <w:rsid w:val="005767B8"/>
    <w:rsid w:val="005806C4"/>
    <w:rsid w:val="00580785"/>
    <w:rsid w:val="00580DBD"/>
    <w:rsid w:val="005829DE"/>
    <w:rsid w:val="0058347A"/>
    <w:rsid w:val="00583B00"/>
    <w:rsid w:val="005840E7"/>
    <w:rsid w:val="00585058"/>
    <w:rsid w:val="00587CCC"/>
    <w:rsid w:val="005917BA"/>
    <w:rsid w:val="005928AF"/>
    <w:rsid w:val="005957A5"/>
    <w:rsid w:val="00596BCE"/>
    <w:rsid w:val="005970DD"/>
    <w:rsid w:val="005A1D5E"/>
    <w:rsid w:val="005A5ADF"/>
    <w:rsid w:val="005A7555"/>
    <w:rsid w:val="005A796D"/>
    <w:rsid w:val="005B142C"/>
    <w:rsid w:val="005B1E71"/>
    <w:rsid w:val="005B6896"/>
    <w:rsid w:val="005B7181"/>
    <w:rsid w:val="005B7CFA"/>
    <w:rsid w:val="005C1E7E"/>
    <w:rsid w:val="005C52AD"/>
    <w:rsid w:val="005D27E0"/>
    <w:rsid w:val="005D3EC5"/>
    <w:rsid w:val="005D44B8"/>
    <w:rsid w:val="005D4BF0"/>
    <w:rsid w:val="005D4D4E"/>
    <w:rsid w:val="005D4F56"/>
    <w:rsid w:val="005D5474"/>
    <w:rsid w:val="005D5D12"/>
    <w:rsid w:val="005D619A"/>
    <w:rsid w:val="005D776C"/>
    <w:rsid w:val="005E0294"/>
    <w:rsid w:val="005E0646"/>
    <w:rsid w:val="005E1E1B"/>
    <w:rsid w:val="005E7699"/>
    <w:rsid w:val="005E7BF1"/>
    <w:rsid w:val="005F1FB8"/>
    <w:rsid w:val="005F238E"/>
    <w:rsid w:val="005F3B7C"/>
    <w:rsid w:val="005F5593"/>
    <w:rsid w:val="006004F9"/>
    <w:rsid w:val="006007DE"/>
    <w:rsid w:val="00604894"/>
    <w:rsid w:val="006134BC"/>
    <w:rsid w:val="0061473B"/>
    <w:rsid w:val="006151C8"/>
    <w:rsid w:val="00615F75"/>
    <w:rsid w:val="00617036"/>
    <w:rsid w:val="00620AE5"/>
    <w:rsid w:val="00620D9D"/>
    <w:rsid w:val="006216E6"/>
    <w:rsid w:val="00622726"/>
    <w:rsid w:val="0062506D"/>
    <w:rsid w:val="00625F87"/>
    <w:rsid w:val="0062652A"/>
    <w:rsid w:val="006265E5"/>
    <w:rsid w:val="0063107B"/>
    <w:rsid w:val="00634890"/>
    <w:rsid w:val="0063490E"/>
    <w:rsid w:val="006355CD"/>
    <w:rsid w:val="00636210"/>
    <w:rsid w:val="00641505"/>
    <w:rsid w:val="00642130"/>
    <w:rsid w:val="00643927"/>
    <w:rsid w:val="00644B7C"/>
    <w:rsid w:val="00645E75"/>
    <w:rsid w:val="006465C6"/>
    <w:rsid w:val="00651307"/>
    <w:rsid w:val="00651383"/>
    <w:rsid w:val="0065183A"/>
    <w:rsid w:val="0065296F"/>
    <w:rsid w:val="00654763"/>
    <w:rsid w:val="006548F7"/>
    <w:rsid w:val="00662175"/>
    <w:rsid w:val="006627F6"/>
    <w:rsid w:val="00663D4B"/>
    <w:rsid w:val="00663F0D"/>
    <w:rsid w:val="006641DA"/>
    <w:rsid w:val="00665E5B"/>
    <w:rsid w:val="00665F75"/>
    <w:rsid w:val="006721AB"/>
    <w:rsid w:val="00672F75"/>
    <w:rsid w:val="0067629B"/>
    <w:rsid w:val="0067742B"/>
    <w:rsid w:val="00677771"/>
    <w:rsid w:val="00680F96"/>
    <w:rsid w:val="0068101A"/>
    <w:rsid w:val="00683293"/>
    <w:rsid w:val="00683BC1"/>
    <w:rsid w:val="0068515F"/>
    <w:rsid w:val="0068559E"/>
    <w:rsid w:val="00685DCF"/>
    <w:rsid w:val="00686361"/>
    <w:rsid w:val="00687C71"/>
    <w:rsid w:val="00687CD3"/>
    <w:rsid w:val="00690C3B"/>
    <w:rsid w:val="006912A5"/>
    <w:rsid w:val="00692452"/>
    <w:rsid w:val="00692BFB"/>
    <w:rsid w:val="00695271"/>
    <w:rsid w:val="00695A75"/>
    <w:rsid w:val="006964D9"/>
    <w:rsid w:val="006A2CC2"/>
    <w:rsid w:val="006A49FD"/>
    <w:rsid w:val="006A4D26"/>
    <w:rsid w:val="006A5CA0"/>
    <w:rsid w:val="006A62AC"/>
    <w:rsid w:val="006B134C"/>
    <w:rsid w:val="006B2A7D"/>
    <w:rsid w:val="006B2F35"/>
    <w:rsid w:val="006B3596"/>
    <w:rsid w:val="006B5ACC"/>
    <w:rsid w:val="006B5C6B"/>
    <w:rsid w:val="006B63EE"/>
    <w:rsid w:val="006B683D"/>
    <w:rsid w:val="006B6DF6"/>
    <w:rsid w:val="006B6E52"/>
    <w:rsid w:val="006B7244"/>
    <w:rsid w:val="006B780D"/>
    <w:rsid w:val="006C2416"/>
    <w:rsid w:val="006C2449"/>
    <w:rsid w:val="006C30DF"/>
    <w:rsid w:val="006C3844"/>
    <w:rsid w:val="006C5193"/>
    <w:rsid w:val="006C6340"/>
    <w:rsid w:val="006C641B"/>
    <w:rsid w:val="006C7EA9"/>
    <w:rsid w:val="006D2224"/>
    <w:rsid w:val="006D50CE"/>
    <w:rsid w:val="006E1F53"/>
    <w:rsid w:val="006E2268"/>
    <w:rsid w:val="006E3052"/>
    <w:rsid w:val="006E3179"/>
    <w:rsid w:val="006E3AAF"/>
    <w:rsid w:val="006E7718"/>
    <w:rsid w:val="006E7D53"/>
    <w:rsid w:val="006F0387"/>
    <w:rsid w:val="006F1663"/>
    <w:rsid w:val="006F2251"/>
    <w:rsid w:val="006F2CE5"/>
    <w:rsid w:val="006F3166"/>
    <w:rsid w:val="00702285"/>
    <w:rsid w:val="007022B0"/>
    <w:rsid w:val="00702F37"/>
    <w:rsid w:val="0070428F"/>
    <w:rsid w:val="00706967"/>
    <w:rsid w:val="0071267C"/>
    <w:rsid w:val="0071272F"/>
    <w:rsid w:val="00713C5E"/>
    <w:rsid w:val="00714A4E"/>
    <w:rsid w:val="00714E2D"/>
    <w:rsid w:val="00716626"/>
    <w:rsid w:val="007201BB"/>
    <w:rsid w:val="00720F2E"/>
    <w:rsid w:val="00724FDC"/>
    <w:rsid w:val="00726B4E"/>
    <w:rsid w:val="0073010B"/>
    <w:rsid w:val="00730181"/>
    <w:rsid w:val="007330B9"/>
    <w:rsid w:val="00733C5A"/>
    <w:rsid w:val="0073432B"/>
    <w:rsid w:val="0073755E"/>
    <w:rsid w:val="00740E40"/>
    <w:rsid w:val="00741614"/>
    <w:rsid w:val="0074465B"/>
    <w:rsid w:val="00746E1A"/>
    <w:rsid w:val="00747E5B"/>
    <w:rsid w:val="0075134C"/>
    <w:rsid w:val="00751E8F"/>
    <w:rsid w:val="007523E1"/>
    <w:rsid w:val="007532D3"/>
    <w:rsid w:val="00754186"/>
    <w:rsid w:val="00754EFF"/>
    <w:rsid w:val="00754F76"/>
    <w:rsid w:val="00755CCB"/>
    <w:rsid w:val="007579B4"/>
    <w:rsid w:val="00761D7C"/>
    <w:rsid w:val="0076425C"/>
    <w:rsid w:val="007646D7"/>
    <w:rsid w:val="007711F2"/>
    <w:rsid w:val="0077465C"/>
    <w:rsid w:val="00775453"/>
    <w:rsid w:val="00776CE7"/>
    <w:rsid w:val="00781DB5"/>
    <w:rsid w:val="0078248F"/>
    <w:rsid w:val="00783A33"/>
    <w:rsid w:val="00783D27"/>
    <w:rsid w:val="00783F26"/>
    <w:rsid w:val="0078467F"/>
    <w:rsid w:val="00784EBC"/>
    <w:rsid w:val="0078567E"/>
    <w:rsid w:val="0078583C"/>
    <w:rsid w:val="00786CEE"/>
    <w:rsid w:val="00787A26"/>
    <w:rsid w:val="00787EAD"/>
    <w:rsid w:val="00791729"/>
    <w:rsid w:val="007944B0"/>
    <w:rsid w:val="00794807"/>
    <w:rsid w:val="007958FC"/>
    <w:rsid w:val="0079602C"/>
    <w:rsid w:val="00796375"/>
    <w:rsid w:val="0079740B"/>
    <w:rsid w:val="007A02B9"/>
    <w:rsid w:val="007A0473"/>
    <w:rsid w:val="007A0BA2"/>
    <w:rsid w:val="007A2BC0"/>
    <w:rsid w:val="007A4326"/>
    <w:rsid w:val="007A523E"/>
    <w:rsid w:val="007A69C0"/>
    <w:rsid w:val="007A6D45"/>
    <w:rsid w:val="007A6E68"/>
    <w:rsid w:val="007A7CD9"/>
    <w:rsid w:val="007B057F"/>
    <w:rsid w:val="007B153A"/>
    <w:rsid w:val="007B2377"/>
    <w:rsid w:val="007B74BA"/>
    <w:rsid w:val="007C2944"/>
    <w:rsid w:val="007C3151"/>
    <w:rsid w:val="007C4E35"/>
    <w:rsid w:val="007C54AB"/>
    <w:rsid w:val="007C56FE"/>
    <w:rsid w:val="007C6141"/>
    <w:rsid w:val="007C70D0"/>
    <w:rsid w:val="007D0A8D"/>
    <w:rsid w:val="007D1038"/>
    <w:rsid w:val="007D4307"/>
    <w:rsid w:val="007D69B6"/>
    <w:rsid w:val="007E2EC1"/>
    <w:rsid w:val="007E2F56"/>
    <w:rsid w:val="007E4520"/>
    <w:rsid w:val="007E4BD8"/>
    <w:rsid w:val="007E5A9D"/>
    <w:rsid w:val="007F2CC4"/>
    <w:rsid w:val="007F2CCD"/>
    <w:rsid w:val="007F31F9"/>
    <w:rsid w:val="007F3BBF"/>
    <w:rsid w:val="007F4533"/>
    <w:rsid w:val="007F45D4"/>
    <w:rsid w:val="007F468E"/>
    <w:rsid w:val="007F549A"/>
    <w:rsid w:val="007F5867"/>
    <w:rsid w:val="007F6237"/>
    <w:rsid w:val="007F6731"/>
    <w:rsid w:val="007F7B13"/>
    <w:rsid w:val="00800DBA"/>
    <w:rsid w:val="00801B93"/>
    <w:rsid w:val="00802175"/>
    <w:rsid w:val="00803815"/>
    <w:rsid w:val="008044ED"/>
    <w:rsid w:val="00806B61"/>
    <w:rsid w:val="00810DA5"/>
    <w:rsid w:val="00813224"/>
    <w:rsid w:val="008175EE"/>
    <w:rsid w:val="00817741"/>
    <w:rsid w:val="00817D57"/>
    <w:rsid w:val="0082232F"/>
    <w:rsid w:val="00822EC9"/>
    <w:rsid w:val="00827AA8"/>
    <w:rsid w:val="008312CF"/>
    <w:rsid w:val="008331B0"/>
    <w:rsid w:val="00833747"/>
    <w:rsid w:val="00840B79"/>
    <w:rsid w:val="00843232"/>
    <w:rsid w:val="00843894"/>
    <w:rsid w:val="00844847"/>
    <w:rsid w:val="00845D4F"/>
    <w:rsid w:val="0084611F"/>
    <w:rsid w:val="008466F7"/>
    <w:rsid w:val="0085110C"/>
    <w:rsid w:val="008514C4"/>
    <w:rsid w:val="00852D45"/>
    <w:rsid w:val="00853248"/>
    <w:rsid w:val="00854C44"/>
    <w:rsid w:val="00855BB6"/>
    <w:rsid w:val="0085652E"/>
    <w:rsid w:val="00860B3A"/>
    <w:rsid w:val="00863A04"/>
    <w:rsid w:val="00867B44"/>
    <w:rsid w:val="00871FD3"/>
    <w:rsid w:val="00874F96"/>
    <w:rsid w:val="00876948"/>
    <w:rsid w:val="0088215A"/>
    <w:rsid w:val="00882DE3"/>
    <w:rsid w:val="0088624F"/>
    <w:rsid w:val="0088635C"/>
    <w:rsid w:val="00886629"/>
    <w:rsid w:val="008878F8"/>
    <w:rsid w:val="00887A7B"/>
    <w:rsid w:val="00887D9F"/>
    <w:rsid w:val="00890A81"/>
    <w:rsid w:val="00892F4C"/>
    <w:rsid w:val="00894628"/>
    <w:rsid w:val="00894B83"/>
    <w:rsid w:val="00895589"/>
    <w:rsid w:val="00895ADF"/>
    <w:rsid w:val="00897074"/>
    <w:rsid w:val="008A0BC1"/>
    <w:rsid w:val="008A18F9"/>
    <w:rsid w:val="008A3B97"/>
    <w:rsid w:val="008A416F"/>
    <w:rsid w:val="008A57A1"/>
    <w:rsid w:val="008B0DAB"/>
    <w:rsid w:val="008B1F4B"/>
    <w:rsid w:val="008B3373"/>
    <w:rsid w:val="008B3E4F"/>
    <w:rsid w:val="008B5926"/>
    <w:rsid w:val="008C00B0"/>
    <w:rsid w:val="008C08B2"/>
    <w:rsid w:val="008C0D26"/>
    <w:rsid w:val="008C229F"/>
    <w:rsid w:val="008C64E4"/>
    <w:rsid w:val="008C6B87"/>
    <w:rsid w:val="008C7875"/>
    <w:rsid w:val="008D4ADF"/>
    <w:rsid w:val="008D7290"/>
    <w:rsid w:val="008E0623"/>
    <w:rsid w:val="008E232B"/>
    <w:rsid w:val="008E36AE"/>
    <w:rsid w:val="008E549E"/>
    <w:rsid w:val="008E558D"/>
    <w:rsid w:val="008E5B2E"/>
    <w:rsid w:val="008E67D7"/>
    <w:rsid w:val="008E6D4D"/>
    <w:rsid w:val="008E7164"/>
    <w:rsid w:val="008E7CC1"/>
    <w:rsid w:val="008F1E85"/>
    <w:rsid w:val="008F503F"/>
    <w:rsid w:val="00900BD7"/>
    <w:rsid w:val="00901FDB"/>
    <w:rsid w:val="00905365"/>
    <w:rsid w:val="00905563"/>
    <w:rsid w:val="0090705D"/>
    <w:rsid w:val="009108A1"/>
    <w:rsid w:val="00913532"/>
    <w:rsid w:val="009137AA"/>
    <w:rsid w:val="00913C52"/>
    <w:rsid w:val="00913D30"/>
    <w:rsid w:val="00915E20"/>
    <w:rsid w:val="00916491"/>
    <w:rsid w:val="00916CF8"/>
    <w:rsid w:val="009172FA"/>
    <w:rsid w:val="0091761A"/>
    <w:rsid w:val="00917BFC"/>
    <w:rsid w:val="009200BC"/>
    <w:rsid w:val="009210D4"/>
    <w:rsid w:val="00931137"/>
    <w:rsid w:val="0093242A"/>
    <w:rsid w:val="00934723"/>
    <w:rsid w:val="00937057"/>
    <w:rsid w:val="009404CD"/>
    <w:rsid w:val="009444DC"/>
    <w:rsid w:val="00944936"/>
    <w:rsid w:val="00945992"/>
    <w:rsid w:val="00945C54"/>
    <w:rsid w:val="00946E86"/>
    <w:rsid w:val="00947578"/>
    <w:rsid w:val="00954830"/>
    <w:rsid w:val="0095712E"/>
    <w:rsid w:val="0096058D"/>
    <w:rsid w:val="00961472"/>
    <w:rsid w:val="009617E8"/>
    <w:rsid w:val="00962B47"/>
    <w:rsid w:val="009635AF"/>
    <w:rsid w:val="009666D3"/>
    <w:rsid w:val="00967ECF"/>
    <w:rsid w:val="0097200B"/>
    <w:rsid w:val="0097203D"/>
    <w:rsid w:val="009732C3"/>
    <w:rsid w:val="00973AB5"/>
    <w:rsid w:val="0097405A"/>
    <w:rsid w:val="009743B5"/>
    <w:rsid w:val="00974B33"/>
    <w:rsid w:val="00981AA4"/>
    <w:rsid w:val="0098499D"/>
    <w:rsid w:val="009856E2"/>
    <w:rsid w:val="00987B98"/>
    <w:rsid w:val="009900FB"/>
    <w:rsid w:val="00990212"/>
    <w:rsid w:val="00991CD9"/>
    <w:rsid w:val="00994577"/>
    <w:rsid w:val="00996D3F"/>
    <w:rsid w:val="00997FC1"/>
    <w:rsid w:val="009A0D97"/>
    <w:rsid w:val="009A54B4"/>
    <w:rsid w:val="009A5DD5"/>
    <w:rsid w:val="009A60A9"/>
    <w:rsid w:val="009A6487"/>
    <w:rsid w:val="009A7C9A"/>
    <w:rsid w:val="009B025E"/>
    <w:rsid w:val="009B1105"/>
    <w:rsid w:val="009B3410"/>
    <w:rsid w:val="009B39A9"/>
    <w:rsid w:val="009B5F25"/>
    <w:rsid w:val="009B6295"/>
    <w:rsid w:val="009B6A07"/>
    <w:rsid w:val="009B6B47"/>
    <w:rsid w:val="009B79D3"/>
    <w:rsid w:val="009C0AC2"/>
    <w:rsid w:val="009C2327"/>
    <w:rsid w:val="009C3016"/>
    <w:rsid w:val="009C50A1"/>
    <w:rsid w:val="009C520B"/>
    <w:rsid w:val="009C5255"/>
    <w:rsid w:val="009D0C78"/>
    <w:rsid w:val="009D1011"/>
    <w:rsid w:val="009D2E8D"/>
    <w:rsid w:val="009D380B"/>
    <w:rsid w:val="009D3810"/>
    <w:rsid w:val="009D47B6"/>
    <w:rsid w:val="009D6167"/>
    <w:rsid w:val="009D6509"/>
    <w:rsid w:val="009E4DF5"/>
    <w:rsid w:val="009E698C"/>
    <w:rsid w:val="009E7836"/>
    <w:rsid w:val="009F0540"/>
    <w:rsid w:val="009F26E7"/>
    <w:rsid w:val="009F3820"/>
    <w:rsid w:val="009F3D69"/>
    <w:rsid w:val="00A00300"/>
    <w:rsid w:val="00A01F17"/>
    <w:rsid w:val="00A032D7"/>
    <w:rsid w:val="00A03DFE"/>
    <w:rsid w:val="00A101E5"/>
    <w:rsid w:val="00A10896"/>
    <w:rsid w:val="00A13899"/>
    <w:rsid w:val="00A138E6"/>
    <w:rsid w:val="00A1605A"/>
    <w:rsid w:val="00A205B4"/>
    <w:rsid w:val="00A20FE6"/>
    <w:rsid w:val="00A21EA6"/>
    <w:rsid w:val="00A220A1"/>
    <w:rsid w:val="00A2229D"/>
    <w:rsid w:val="00A24FD5"/>
    <w:rsid w:val="00A27B3F"/>
    <w:rsid w:val="00A31B03"/>
    <w:rsid w:val="00A33BA7"/>
    <w:rsid w:val="00A3454B"/>
    <w:rsid w:val="00A35F7A"/>
    <w:rsid w:val="00A36C5F"/>
    <w:rsid w:val="00A36F4A"/>
    <w:rsid w:val="00A42848"/>
    <w:rsid w:val="00A461F7"/>
    <w:rsid w:val="00A47E3F"/>
    <w:rsid w:val="00A508CD"/>
    <w:rsid w:val="00A533DA"/>
    <w:rsid w:val="00A55690"/>
    <w:rsid w:val="00A57501"/>
    <w:rsid w:val="00A57B26"/>
    <w:rsid w:val="00A60E49"/>
    <w:rsid w:val="00A6244D"/>
    <w:rsid w:val="00A63358"/>
    <w:rsid w:val="00A64AF8"/>
    <w:rsid w:val="00A65DB8"/>
    <w:rsid w:val="00A6699A"/>
    <w:rsid w:val="00A71FDD"/>
    <w:rsid w:val="00A7686B"/>
    <w:rsid w:val="00A775E8"/>
    <w:rsid w:val="00A83653"/>
    <w:rsid w:val="00A85A69"/>
    <w:rsid w:val="00A9203D"/>
    <w:rsid w:val="00A928FD"/>
    <w:rsid w:val="00A956F0"/>
    <w:rsid w:val="00A9657C"/>
    <w:rsid w:val="00A9707A"/>
    <w:rsid w:val="00A974B0"/>
    <w:rsid w:val="00AA2BEB"/>
    <w:rsid w:val="00AA31A5"/>
    <w:rsid w:val="00AA4194"/>
    <w:rsid w:val="00AA4B7F"/>
    <w:rsid w:val="00AA611E"/>
    <w:rsid w:val="00AA6BC9"/>
    <w:rsid w:val="00AB05BB"/>
    <w:rsid w:val="00AB17BF"/>
    <w:rsid w:val="00AB1C22"/>
    <w:rsid w:val="00AB64B1"/>
    <w:rsid w:val="00AB75D4"/>
    <w:rsid w:val="00AC005D"/>
    <w:rsid w:val="00AC02A2"/>
    <w:rsid w:val="00AC25C4"/>
    <w:rsid w:val="00AC35C1"/>
    <w:rsid w:val="00AC3FFB"/>
    <w:rsid w:val="00AC4701"/>
    <w:rsid w:val="00AC5B32"/>
    <w:rsid w:val="00AC693F"/>
    <w:rsid w:val="00AC6FB1"/>
    <w:rsid w:val="00AD13BD"/>
    <w:rsid w:val="00AD4100"/>
    <w:rsid w:val="00AD4C85"/>
    <w:rsid w:val="00AD6060"/>
    <w:rsid w:val="00AD748D"/>
    <w:rsid w:val="00AD74B1"/>
    <w:rsid w:val="00AE00DD"/>
    <w:rsid w:val="00AE0791"/>
    <w:rsid w:val="00AE1AB8"/>
    <w:rsid w:val="00AE6501"/>
    <w:rsid w:val="00AE7A8D"/>
    <w:rsid w:val="00AE7BA9"/>
    <w:rsid w:val="00AF3C6A"/>
    <w:rsid w:val="00AF5B9F"/>
    <w:rsid w:val="00B0239B"/>
    <w:rsid w:val="00B02B37"/>
    <w:rsid w:val="00B0608C"/>
    <w:rsid w:val="00B1141A"/>
    <w:rsid w:val="00B1375E"/>
    <w:rsid w:val="00B16405"/>
    <w:rsid w:val="00B170C4"/>
    <w:rsid w:val="00B178E3"/>
    <w:rsid w:val="00B179E2"/>
    <w:rsid w:val="00B24226"/>
    <w:rsid w:val="00B24CAE"/>
    <w:rsid w:val="00B2530A"/>
    <w:rsid w:val="00B25CAC"/>
    <w:rsid w:val="00B26D0C"/>
    <w:rsid w:val="00B27C6A"/>
    <w:rsid w:val="00B31242"/>
    <w:rsid w:val="00B3283D"/>
    <w:rsid w:val="00B35192"/>
    <w:rsid w:val="00B371D6"/>
    <w:rsid w:val="00B40597"/>
    <w:rsid w:val="00B41A16"/>
    <w:rsid w:val="00B43BB3"/>
    <w:rsid w:val="00B46A23"/>
    <w:rsid w:val="00B478C9"/>
    <w:rsid w:val="00B5359A"/>
    <w:rsid w:val="00B54661"/>
    <w:rsid w:val="00B55800"/>
    <w:rsid w:val="00B62FFC"/>
    <w:rsid w:val="00B63356"/>
    <w:rsid w:val="00B64241"/>
    <w:rsid w:val="00B64330"/>
    <w:rsid w:val="00B64D80"/>
    <w:rsid w:val="00B65443"/>
    <w:rsid w:val="00B66661"/>
    <w:rsid w:val="00B66C43"/>
    <w:rsid w:val="00B66ED5"/>
    <w:rsid w:val="00B72DA8"/>
    <w:rsid w:val="00B82B86"/>
    <w:rsid w:val="00B83260"/>
    <w:rsid w:val="00B83588"/>
    <w:rsid w:val="00B900D8"/>
    <w:rsid w:val="00B90D33"/>
    <w:rsid w:val="00B91EFA"/>
    <w:rsid w:val="00B95F33"/>
    <w:rsid w:val="00BA2E27"/>
    <w:rsid w:val="00BA4180"/>
    <w:rsid w:val="00BB1EA0"/>
    <w:rsid w:val="00BB1EF1"/>
    <w:rsid w:val="00BB3873"/>
    <w:rsid w:val="00BB3A13"/>
    <w:rsid w:val="00BB40EB"/>
    <w:rsid w:val="00BB590B"/>
    <w:rsid w:val="00BB5A2E"/>
    <w:rsid w:val="00BC15C8"/>
    <w:rsid w:val="00BC1C6E"/>
    <w:rsid w:val="00BC1ED8"/>
    <w:rsid w:val="00BC457F"/>
    <w:rsid w:val="00BC7EDD"/>
    <w:rsid w:val="00BD108D"/>
    <w:rsid w:val="00BD300D"/>
    <w:rsid w:val="00BD3E1C"/>
    <w:rsid w:val="00BD4A4C"/>
    <w:rsid w:val="00BD7838"/>
    <w:rsid w:val="00BE03E8"/>
    <w:rsid w:val="00BE1F57"/>
    <w:rsid w:val="00BE39ED"/>
    <w:rsid w:val="00BE5761"/>
    <w:rsid w:val="00BE65D7"/>
    <w:rsid w:val="00BE680F"/>
    <w:rsid w:val="00BE7B64"/>
    <w:rsid w:val="00BF14FA"/>
    <w:rsid w:val="00BF160D"/>
    <w:rsid w:val="00BF1F05"/>
    <w:rsid w:val="00BF6357"/>
    <w:rsid w:val="00BF739C"/>
    <w:rsid w:val="00BF75F8"/>
    <w:rsid w:val="00C009AD"/>
    <w:rsid w:val="00C00B80"/>
    <w:rsid w:val="00C022A8"/>
    <w:rsid w:val="00C02848"/>
    <w:rsid w:val="00C02B81"/>
    <w:rsid w:val="00C0500A"/>
    <w:rsid w:val="00C06363"/>
    <w:rsid w:val="00C076F4"/>
    <w:rsid w:val="00C103C8"/>
    <w:rsid w:val="00C126C9"/>
    <w:rsid w:val="00C12F60"/>
    <w:rsid w:val="00C13C26"/>
    <w:rsid w:val="00C13F9C"/>
    <w:rsid w:val="00C15B5C"/>
    <w:rsid w:val="00C16830"/>
    <w:rsid w:val="00C20BC1"/>
    <w:rsid w:val="00C22CC3"/>
    <w:rsid w:val="00C234A8"/>
    <w:rsid w:val="00C238F5"/>
    <w:rsid w:val="00C24771"/>
    <w:rsid w:val="00C25499"/>
    <w:rsid w:val="00C25505"/>
    <w:rsid w:val="00C25720"/>
    <w:rsid w:val="00C276B2"/>
    <w:rsid w:val="00C317A5"/>
    <w:rsid w:val="00C31F00"/>
    <w:rsid w:val="00C321E6"/>
    <w:rsid w:val="00C35AF2"/>
    <w:rsid w:val="00C41082"/>
    <w:rsid w:val="00C4108B"/>
    <w:rsid w:val="00C442D6"/>
    <w:rsid w:val="00C45AD5"/>
    <w:rsid w:val="00C46750"/>
    <w:rsid w:val="00C47641"/>
    <w:rsid w:val="00C47BD0"/>
    <w:rsid w:val="00C5175B"/>
    <w:rsid w:val="00C51CBB"/>
    <w:rsid w:val="00C5444F"/>
    <w:rsid w:val="00C56076"/>
    <w:rsid w:val="00C608EF"/>
    <w:rsid w:val="00C60D96"/>
    <w:rsid w:val="00C634EE"/>
    <w:rsid w:val="00C6577D"/>
    <w:rsid w:val="00C675DF"/>
    <w:rsid w:val="00C67B65"/>
    <w:rsid w:val="00C7017D"/>
    <w:rsid w:val="00C71D80"/>
    <w:rsid w:val="00C74070"/>
    <w:rsid w:val="00C752FA"/>
    <w:rsid w:val="00C75C50"/>
    <w:rsid w:val="00C75FA0"/>
    <w:rsid w:val="00C76864"/>
    <w:rsid w:val="00C77854"/>
    <w:rsid w:val="00C858C4"/>
    <w:rsid w:val="00C90067"/>
    <w:rsid w:val="00C91170"/>
    <w:rsid w:val="00C933A0"/>
    <w:rsid w:val="00C95B61"/>
    <w:rsid w:val="00C97478"/>
    <w:rsid w:val="00C97D06"/>
    <w:rsid w:val="00CA0BD1"/>
    <w:rsid w:val="00CA1649"/>
    <w:rsid w:val="00CA1BEC"/>
    <w:rsid w:val="00CA4532"/>
    <w:rsid w:val="00CA4929"/>
    <w:rsid w:val="00CA4C70"/>
    <w:rsid w:val="00CB3FB5"/>
    <w:rsid w:val="00CB638A"/>
    <w:rsid w:val="00CC1058"/>
    <w:rsid w:val="00CC37D4"/>
    <w:rsid w:val="00CC5EA3"/>
    <w:rsid w:val="00CC5F11"/>
    <w:rsid w:val="00CC7F6D"/>
    <w:rsid w:val="00CD280D"/>
    <w:rsid w:val="00CD4E37"/>
    <w:rsid w:val="00CD6107"/>
    <w:rsid w:val="00CE002B"/>
    <w:rsid w:val="00CE07FC"/>
    <w:rsid w:val="00CE0CC1"/>
    <w:rsid w:val="00CE280B"/>
    <w:rsid w:val="00CF0E77"/>
    <w:rsid w:val="00CF24C5"/>
    <w:rsid w:val="00CF4982"/>
    <w:rsid w:val="00CF50A4"/>
    <w:rsid w:val="00CF5377"/>
    <w:rsid w:val="00CF5EE1"/>
    <w:rsid w:val="00CF71B0"/>
    <w:rsid w:val="00CF7217"/>
    <w:rsid w:val="00D0001A"/>
    <w:rsid w:val="00D02636"/>
    <w:rsid w:val="00D03D57"/>
    <w:rsid w:val="00D045A2"/>
    <w:rsid w:val="00D05A9E"/>
    <w:rsid w:val="00D05C17"/>
    <w:rsid w:val="00D05D1C"/>
    <w:rsid w:val="00D06E9E"/>
    <w:rsid w:val="00D07447"/>
    <w:rsid w:val="00D07E19"/>
    <w:rsid w:val="00D1016D"/>
    <w:rsid w:val="00D11F03"/>
    <w:rsid w:val="00D1205E"/>
    <w:rsid w:val="00D12589"/>
    <w:rsid w:val="00D1273C"/>
    <w:rsid w:val="00D1304E"/>
    <w:rsid w:val="00D1460A"/>
    <w:rsid w:val="00D170C5"/>
    <w:rsid w:val="00D17380"/>
    <w:rsid w:val="00D227BD"/>
    <w:rsid w:val="00D23B2E"/>
    <w:rsid w:val="00D244EB"/>
    <w:rsid w:val="00D24C31"/>
    <w:rsid w:val="00D338A6"/>
    <w:rsid w:val="00D3589D"/>
    <w:rsid w:val="00D35D5F"/>
    <w:rsid w:val="00D35EE0"/>
    <w:rsid w:val="00D36439"/>
    <w:rsid w:val="00D36A73"/>
    <w:rsid w:val="00D4048D"/>
    <w:rsid w:val="00D4155B"/>
    <w:rsid w:val="00D41CF1"/>
    <w:rsid w:val="00D465DB"/>
    <w:rsid w:val="00D468AB"/>
    <w:rsid w:val="00D470D5"/>
    <w:rsid w:val="00D47925"/>
    <w:rsid w:val="00D47934"/>
    <w:rsid w:val="00D51067"/>
    <w:rsid w:val="00D513C2"/>
    <w:rsid w:val="00D55B8B"/>
    <w:rsid w:val="00D565F5"/>
    <w:rsid w:val="00D56B06"/>
    <w:rsid w:val="00D5764E"/>
    <w:rsid w:val="00D606EA"/>
    <w:rsid w:val="00D61481"/>
    <w:rsid w:val="00D6691E"/>
    <w:rsid w:val="00D70386"/>
    <w:rsid w:val="00D71DB6"/>
    <w:rsid w:val="00D72D82"/>
    <w:rsid w:val="00D72E69"/>
    <w:rsid w:val="00D733F3"/>
    <w:rsid w:val="00D76376"/>
    <w:rsid w:val="00D800D9"/>
    <w:rsid w:val="00D80580"/>
    <w:rsid w:val="00D806CD"/>
    <w:rsid w:val="00D82D27"/>
    <w:rsid w:val="00D83CA5"/>
    <w:rsid w:val="00D84EDE"/>
    <w:rsid w:val="00D85075"/>
    <w:rsid w:val="00D85081"/>
    <w:rsid w:val="00D854C9"/>
    <w:rsid w:val="00D85A0A"/>
    <w:rsid w:val="00D8729A"/>
    <w:rsid w:val="00D90DA5"/>
    <w:rsid w:val="00D919C3"/>
    <w:rsid w:val="00D94B7C"/>
    <w:rsid w:val="00D96D90"/>
    <w:rsid w:val="00D97CF1"/>
    <w:rsid w:val="00D97F8F"/>
    <w:rsid w:val="00DA0DD0"/>
    <w:rsid w:val="00DA1207"/>
    <w:rsid w:val="00DB0E70"/>
    <w:rsid w:val="00DB163E"/>
    <w:rsid w:val="00DB3588"/>
    <w:rsid w:val="00DB7358"/>
    <w:rsid w:val="00DB7D04"/>
    <w:rsid w:val="00DC0327"/>
    <w:rsid w:val="00DC03F6"/>
    <w:rsid w:val="00DC1299"/>
    <w:rsid w:val="00DC2198"/>
    <w:rsid w:val="00DC2EF7"/>
    <w:rsid w:val="00DC3629"/>
    <w:rsid w:val="00DC3BE9"/>
    <w:rsid w:val="00DD1443"/>
    <w:rsid w:val="00DD5FC9"/>
    <w:rsid w:val="00DD76E1"/>
    <w:rsid w:val="00DE06E8"/>
    <w:rsid w:val="00DE3901"/>
    <w:rsid w:val="00DE3920"/>
    <w:rsid w:val="00DE4FEF"/>
    <w:rsid w:val="00DE5314"/>
    <w:rsid w:val="00DE63EA"/>
    <w:rsid w:val="00DE68E7"/>
    <w:rsid w:val="00DF1160"/>
    <w:rsid w:val="00DF1B85"/>
    <w:rsid w:val="00DF235F"/>
    <w:rsid w:val="00DF2639"/>
    <w:rsid w:val="00DF3B2D"/>
    <w:rsid w:val="00DF6B22"/>
    <w:rsid w:val="00DF7AD2"/>
    <w:rsid w:val="00E0163E"/>
    <w:rsid w:val="00E0233D"/>
    <w:rsid w:val="00E02CAB"/>
    <w:rsid w:val="00E03BEB"/>
    <w:rsid w:val="00E06410"/>
    <w:rsid w:val="00E06A46"/>
    <w:rsid w:val="00E07997"/>
    <w:rsid w:val="00E114FB"/>
    <w:rsid w:val="00E13FE7"/>
    <w:rsid w:val="00E15201"/>
    <w:rsid w:val="00E1528E"/>
    <w:rsid w:val="00E160EF"/>
    <w:rsid w:val="00E16BC4"/>
    <w:rsid w:val="00E200DD"/>
    <w:rsid w:val="00E208BD"/>
    <w:rsid w:val="00E23B83"/>
    <w:rsid w:val="00E25587"/>
    <w:rsid w:val="00E27A86"/>
    <w:rsid w:val="00E27B13"/>
    <w:rsid w:val="00E3454D"/>
    <w:rsid w:val="00E3540A"/>
    <w:rsid w:val="00E37F7A"/>
    <w:rsid w:val="00E41652"/>
    <w:rsid w:val="00E42BC2"/>
    <w:rsid w:val="00E50E9A"/>
    <w:rsid w:val="00E52FC3"/>
    <w:rsid w:val="00E530B7"/>
    <w:rsid w:val="00E567CB"/>
    <w:rsid w:val="00E57A2A"/>
    <w:rsid w:val="00E6163F"/>
    <w:rsid w:val="00E62181"/>
    <w:rsid w:val="00E63018"/>
    <w:rsid w:val="00E630D9"/>
    <w:rsid w:val="00E6311D"/>
    <w:rsid w:val="00E64240"/>
    <w:rsid w:val="00E65E94"/>
    <w:rsid w:val="00E66790"/>
    <w:rsid w:val="00E66AFA"/>
    <w:rsid w:val="00E718D6"/>
    <w:rsid w:val="00E72603"/>
    <w:rsid w:val="00E7441F"/>
    <w:rsid w:val="00E76272"/>
    <w:rsid w:val="00E77CC7"/>
    <w:rsid w:val="00E8100F"/>
    <w:rsid w:val="00E8171C"/>
    <w:rsid w:val="00E84041"/>
    <w:rsid w:val="00E84F99"/>
    <w:rsid w:val="00E85C24"/>
    <w:rsid w:val="00E866F4"/>
    <w:rsid w:val="00E9255F"/>
    <w:rsid w:val="00E9583E"/>
    <w:rsid w:val="00EA0207"/>
    <w:rsid w:val="00EA15FC"/>
    <w:rsid w:val="00EA20D6"/>
    <w:rsid w:val="00EA2E0D"/>
    <w:rsid w:val="00EA3D78"/>
    <w:rsid w:val="00EA72D8"/>
    <w:rsid w:val="00EB0AC2"/>
    <w:rsid w:val="00EB0DC0"/>
    <w:rsid w:val="00EB27DF"/>
    <w:rsid w:val="00EB3131"/>
    <w:rsid w:val="00EB4AA7"/>
    <w:rsid w:val="00EC4768"/>
    <w:rsid w:val="00EC7364"/>
    <w:rsid w:val="00EC786E"/>
    <w:rsid w:val="00ED009C"/>
    <w:rsid w:val="00ED3C8C"/>
    <w:rsid w:val="00ED4056"/>
    <w:rsid w:val="00ED51E1"/>
    <w:rsid w:val="00ED7936"/>
    <w:rsid w:val="00EE1D99"/>
    <w:rsid w:val="00EE33E5"/>
    <w:rsid w:val="00EE3F32"/>
    <w:rsid w:val="00EE5135"/>
    <w:rsid w:val="00EE6394"/>
    <w:rsid w:val="00EF342A"/>
    <w:rsid w:val="00EF7D3E"/>
    <w:rsid w:val="00F0098F"/>
    <w:rsid w:val="00F045DA"/>
    <w:rsid w:val="00F04919"/>
    <w:rsid w:val="00F053A5"/>
    <w:rsid w:val="00F05DF9"/>
    <w:rsid w:val="00F06A89"/>
    <w:rsid w:val="00F146B3"/>
    <w:rsid w:val="00F1510F"/>
    <w:rsid w:val="00F16552"/>
    <w:rsid w:val="00F1769D"/>
    <w:rsid w:val="00F21FDA"/>
    <w:rsid w:val="00F26115"/>
    <w:rsid w:val="00F26A3D"/>
    <w:rsid w:val="00F272DA"/>
    <w:rsid w:val="00F34D4A"/>
    <w:rsid w:val="00F40F7D"/>
    <w:rsid w:val="00F416B9"/>
    <w:rsid w:val="00F42C57"/>
    <w:rsid w:val="00F4308D"/>
    <w:rsid w:val="00F4505C"/>
    <w:rsid w:val="00F462EA"/>
    <w:rsid w:val="00F469DC"/>
    <w:rsid w:val="00F52EDE"/>
    <w:rsid w:val="00F53255"/>
    <w:rsid w:val="00F566AB"/>
    <w:rsid w:val="00F63726"/>
    <w:rsid w:val="00F657F0"/>
    <w:rsid w:val="00F65F9C"/>
    <w:rsid w:val="00F67607"/>
    <w:rsid w:val="00F7048A"/>
    <w:rsid w:val="00F70B96"/>
    <w:rsid w:val="00F70F19"/>
    <w:rsid w:val="00F73011"/>
    <w:rsid w:val="00F73889"/>
    <w:rsid w:val="00F8092C"/>
    <w:rsid w:val="00F80C5C"/>
    <w:rsid w:val="00F849D0"/>
    <w:rsid w:val="00F8659F"/>
    <w:rsid w:val="00F92C4E"/>
    <w:rsid w:val="00F92ED1"/>
    <w:rsid w:val="00F93745"/>
    <w:rsid w:val="00FA0CE8"/>
    <w:rsid w:val="00FA0EEB"/>
    <w:rsid w:val="00FA2A77"/>
    <w:rsid w:val="00FA2F00"/>
    <w:rsid w:val="00FA5026"/>
    <w:rsid w:val="00FA585B"/>
    <w:rsid w:val="00FA58BC"/>
    <w:rsid w:val="00FA5CA7"/>
    <w:rsid w:val="00FA6F42"/>
    <w:rsid w:val="00FA789E"/>
    <w:rsid w:val="00FA7C60"/>
    <w:rsid w:val="00FB074C"/>
    <w:rsid w:val="00FB0F33"/>
    <w:rsid w:val="00FB1E8D"/>
    <w:rsid w:val="00FB2067"/>
    <w:rsid w:val="00FB2AFD"/>
    <w:rsid w:val="00FB4F75"/>
    <w:rsid w:val="00FB6259"/>
    <w:rsid w:val="00FB7B0A"/>
    <w:rsid w:val="00FC00E7"/>
    <w:rsid w:val="00FC0FDE"/>
    <w:rsid w:val="00FC1090"/>
    <w:rsid w:val="00FC3307"/>
    <w:rsid w:val="00FC4511"/>
    <w:rsid w:val="00FD15CC"/>
    <w:rsid w:val="00FD1FC4"/>
    <w:rsid w:val="00FD4230"/>
    <w:rsid w:val="00FD618D"/>
    <w:rsid w:val="00FD62DE"/>
    <w:rsid w:val="00FD7564"/>
    <w:rsid w:val="00FE0126"/>
    <w:rsid w:val="00FE0359"/>
    <w:rsid w:val="00FE2B78"/>
    <w:rsid w:val="00FE3208"/>
    <w:rsid w:val="00FE381E"/>
    <w:rsid w:val="00FE432D"/>
    <w:rsid w:val="00FE512C"/>
    <w:rsid w:val="00FE652E"/>
    <w:rsid w:val="00FE7499"/>
    <w:rsid w:val="00FE793C"/>
    <w:rsid w:val="00FF09FB"/>
    <w:rsid w:val="00FF0D52"/>
    <w:rsid w:val="00FF4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1C6E"/>
    <w:pPr>
      <w:spacing w:before="100" w:beforeAutospacing="1" w:after="100" w:afterAutospacing="1"/>
    </w:pPr>
    <w:rPr>
      <w:rFonts w:eastAsia="Times New Roman" w:cs="Times New Roman"/>
      <w:szCs w:val="24"/>
    </w:rPr>
  </w:style>
  <w:style w:type="character" w:customStyle="1" w:styleId="apple-tab-span">
    <w:name w:val="apple-tab-span"/>
    <w:basedOn w:val="DefaultParagraphFont"/>
    <w:rsid w:val="00BC1C6E"/>
  </w:style>
  <w:style w:type="character" w:styleId="Hyperlink">
    <w:name w:val="Hyperlink"/>
    <w:basedOn w:val="DefaultParagraphFont"/>
    <w:uiPriority w:val="99"/>
    <w:unhideWhenUsed/>
    <w:rsid w:val="00251637"/>
    <w:rPr>
      <w:color w:val="0000FF" w:themeColor="hyperlink"/>
      <w:u w:val="single"/>
    </w:rPr>
  </w:style>
  <w:style w:type="character" w:customStyle="1" w:styleId="apple-converted-space">
    <w:name w:val="apple-converted-space"/>
    <w:basedOn w:val="DefaultParagraphFont"/>
    <w:rsid w:val="00651383"/>
  </w:style>
  <w:style w:type="paragraph" w:styleId="Header">
    <w:name w:val="header"/>
    <w:basedOn w:val="Normal"/>
    <w:link w:val="HeaderChar"/>
    <w:uiPriority w:val="99"/>
    <w:unhideWhenUsed/>
    <w:rsid w:val="00B46A23"/>
    <w:pPr>
      <w:tabs>
        <w:tab w:val="center" w:pos="4680"/>
        <w:tab w:val="right" w:pos="9360"/>
      </w:tabs>
    </w:pPr>
  </w:style>
  <w:style w:type="character" w:customStyle="1" w:styleId="HeaderChar">
    <w:name w:val="Header Char"/>
    <w:basedOn w:val="DefaultParagraphFont"/>
    <w:link w:val="Header"/>
    <w:uiPriority w:val="99"/>
    <w:rsid w:val="00B46A23"/>
  </w:style>
  <w:style w:type="paragraph" w:styleId="Footer">
    <w:name w:val="footer"/>
    <w:basedOn w:val="Normal"/>
    <w:link w:val="FooterChar"/>
    <w:uiPriority w:val="99"/>
    <w:unhideWhenUsed/>
    <w:rsid w:val="00B46A23"/>
    <w:pPr>
      <w:tabs>
        <w:tab w:val="center" w:pos="4680"/>
        <w:tab w:val="right" w:pos="9360"/>
      </w:tabs>
    </w:pPr>
  </w:style>
  <w:style w:type="character" w:customStyle="1" w:styleId="FooterChar">
    <w:name w:val="Footer Char"/>
    <w:basedOn w:val="DefaultParagraphFont"/>
    <w:link w:val="Footer"/>
    <w:uiPriority w:val="99"/>
    <w:rsid w:val="00B46A23"/>
  </w:style>
  <w:style w:type="paragraph" w:styleId="BalloonText">
    <w:name w:val="Balloon Text"/>
    <w:basedOn w:val="Normal"/>
    <w:link w:val="BalloonTextChar"/>
    <w:uiPriority w:val="99"/>
    <w:semiHidden/>
    <w:unhideWhenUsed/>
    <w:rsid w:val="00B46A23"/>
    <w:rPr>
      <w:rFonts w:ascii="Tahoma" w:hAnsi="Tahoma" w:cs="Tahoma"/>
      <w:sz w:val="16"/>
      <w:szCs w:val="16"/>
    </w:rPr>
  </w:style>
  <w:style w:type="character" w:customStyle="1" w:styleId="BalloonTextChar">
    <w:name w:val="Balloon Text Char"/>
    <w:basedOn w:val="DefaultParagraphFont"/>
    <w:link w:val="BalloonText"/>
    <w:uiPriority w:val="99"/>
    <w:semiHidden/>
    <w:rsid w:val="00B46A23"/>
    <w:rPr>
      <w:rFonts w:ascii="Tahoma" w:hAnsi="Tahoma" w:cs="Tahoma"/>
      <w:sz w:val="16"/>
      <w:szCs w:val="16"/>
    </w:rPr>
  </w:style>
  <w:style w:type="paragraph" w:styleId="ListParagraph">
    <w:name w:val="List Paragraph"/>
    <w:basedOn w:val="Normal"/>
    <w:uiPriority w:val="34"/>
    <w:qFormat/>
    <w:rsid w:val="00934723"/>
    <w:pPr>
      <w:ind w:left="720"/>
      <w:contextualSpacing/>
    </w:pPr>
  </w:style>
  <w:style w:type="table" w:styleId="TableGrid">
    <w:name w:val="Table Grid"/>
    <w:basedOn w:val="TableNormal"/>
    <w:uiPriority w:val="59"/>
    <w:rsid w:val="0093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F468E"/>
    <w:rPr>
      <w:rFonts w:eastAsia="Times New Roman" w:cs="Times New Roman"/>
      <w:szCs w:val="24"/>
    </w:rPr>
  </w:style>
  <w:style w:type="paragraph" w:styleId="TOC2">
    <w:name w:val="toc 2"/>
    <w:basedOn w:val="Normal"/>
    <w:next w:val="Normal"/>
    <w:autoRedefine/>
    <w:uiPriority w:val="39"/>
    <w:unhideWhenUsed/>
    <w:rsid w:val="007F468E"/>
    <w:pPr>
      <w:ind w:left="240"/>
    </w:pPr>
    <w:rPr>
      <w:rFonts w:eastAsia="Times New Roman" w:cs="Times New Roman"/>
      <w:szCs w:val="24"/>
    </w:rPr>
  </w:style>
  <w:style w:type="paragraph" w:styleId="TOC3">
    <w:name w:val="toc 3"/>
    <w:basedOn w:val="Normal"/>
    <w:next w:val="Normal"/>
    <w:autoRedefine/>
    <w:uiPriority w:val="39"/>
    <w:unhideWhenUsed/>
    <w:rsid w:val="002074FB"/>
    <w:pPr>
      <w:tabs>
        <w:tab w:val="right" w:leader="dot" w:pos="8630"/>
      </w:tabs>
      <w:ind w:left="270"/>
    </w:pPr>
    <w:rPr>
      <w:rFonts w:eastAsia="Times New Roman" w:cs="Times New Roman"/>
      <w:szCs w:val="24"/>
    </w:rPr>
  </w:style>
  <w:style w:type="paragraph" w:styleId="TableofFigures">
    <w:name w:val="table of figures"/>
    <w:basedOn w:val="Normal"/>
    <w:next w:val="Normal"/>
    <w:semiHidden/>
    <w:unhideWhenUsed/>
    <w:rsid w:val="007F468E"/>
    <w:pPr>
      <w:ind w:left="480" w:hanging="480"/>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1C6E"/>
    <w:pPr>
      <w:spacing w:before="100" w:beforeAutospacing="1" w:after="100" w:afterAutospacing="1"/>
    </w:pPr>
    <w:rPr>
      <w:rFonts w:eastAsia="Times New Roman" w:cs="Times New Roman"/>
      <w:szCs w:val="24"/>
    </w:rPr>
  </w:style>
  <w:style w:type="character" w:customStyle="1" w:styleId="apple-tab-span">
    <w:name w:val="apple-tab-span"/>
    <w:basedOn w:val="DefaultParagraphFont"/>
    <w:rsid w:val="00BC1C6E"/>
  </w:style>
  <w:style w:type="character" w:styleId="Hyperlink">
    <w:name w:val="Hyperlink"/>
    <w:basedOn w:val="DefaultParagraphFont"/>
    <w:uiPriority w:val="99"/>
    <w:unhideWhenUsed/>
    <w:rsid w:val="00251637"/>
    <w:rPr>
      <w:color w:val="0000FF" w:themeColor="hyperlink"/>
      <w:u w:val="single"/>
    </w:rPr>
  </w:style>
  <w:style w:type="character" w:customStyle="1" w:styleId="apple-converted-space">
    <w:name w:val="apple-converted-space"/>
    <w:basedOn w:val="DefaultParagraphFont"/>
    <w:rsid w:val="00651383"/>
  </w:style>
  <w:style w:type="paragraph" w:styleId="Header">
    <w:name w:val="header"/>
    <w:basedOn w:val="Normal"/>
    <w:link w:val="HeaderChar"/>
    <w:uiPriority w:val="99"/>
    <w:unhideWhenUsed/>
    <w:rsid w:val="00B46A23"/>
    <w:pPr>
      <w:tabs>
        <w:tab w:val="center" w:pos="4680"/>
        <w:tab w:val="right" w:pos="9360"/>
      </w:tabs>
    </w:pPr>
  </w:style>
  <w:style w:type="character" w:customStyle="1" w:styleId="HeaderChar">
    <w:name w:val="Header Char"/>
    <w:basedOn w:val="DefaultParagraphFont"/>
    <w:link w:val="Header"/>
    <w:uiPriority w:val="99"/>
    <w:rsid w:val="00B46A23"/>
  </w:style>
  <w:style w:type="paragraph" w:styleId="Footer">
    <w:name w:val="footer"/>
    <w:basedOn w:val="Normal"/>
    <w:link w:val="FooterChar"/>
    <w:uiPriority w:val="99"/>
    <w:unhideWhenUsed/>
    <w:rsid w:val="00B46A23"/>
    <w:pPr>
      <w:tabs>
        <w:tab w:val="center" w:pos="4680"/>
        <w:tab w:val="right" w:pos="9360"/>
      </w:tabs>
    </w:pPr>
  </w:style>
  <w:style w:type="character" w:customStyle="1" w:styleId="FooterChar">
    <w:name w:val="Footer Char"/>
    <w:basedOn w:val="DefaultParagraphFont"/>
    <w:link w:val="Footer"/>
    <w:uiPriority w:val="99"/>
    <w:rsid w:val="00B46A23"/>
  </w:style>
  <w:style w:type="paragraph" w:styleId="BalloonText">
    <w:name w:val="Balloon Text"/>
    <w:basedOn w:val="Normal"/>
    <w:link w:val="BalloonTextChar"/>
    <w:uiPriority w:val="99"/>
    <w:semiHidden/>
    <w:unhideWhenUsed/>
    <w:rsid w:val="00B46A23"/>
    <w:rPr>
      <w:rFonts w:ascii="Tahoma" w:hAnsi="Tahoma" w:cs="Tahoma"/>
      <w:sz w:val="16"/>
      <w:szCs w:val="16"/>
    </w:rPr>
  </w:style>
  <w:style w:type="character" w:customStyle="1" w:styleId="BalloonTextChar">
    <w:name w:val="Balloon Text Char"/>
    <w:basedOn w:val="DefaultParagraphFont"/>
    <w:link w:val="BalloonText"/>
    <w:uiPriority w:val="99"/>
    <w:semiHidden/>
    <w:rsid w:val="00B46A23"/>
    <w:rPr>
      <w:rFonts w:ascii="Tahoma" w:hAnsi="Tahoma" w:cs="Tahoma"/>
      <w:sz w:val="16"/>
      <w:szCs w:val="16"/>
    </w:rPr>
  </w:style>
  <w:style w:type="paragraph" w:styleId="ListParagraph">
    <w:name w:val="List Paragraph"/>
    <w:basedOn w:val="Normal"/>
    <w:uiPriority w:val="34"/>
    <w:qFormat/>
    <w:rsid w:val="00934723"/>
    <w:pPr>
      <w:ind w:left="720"/>
      <w:contextualSpacing/>
    </w:pPr>
  </w:style>
  <w:style w:type="table" w:styleId="TableGrid">
    <w:name w:val="Table Grid"/>
    <w:basedOn w:val="TableNormal"/>
    <w:uiPriority w:val="59"/>
    <w:rsid w:val="0093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F468E"/>
    <w:rPr>
      <w:rFonts w:eastAsia="Times New Roman" w:cs="Times New Roman"/>
      <w:szCs w:val="24"/>
    </w:rPr>
  </w:style>
  <w:style w:type="paragraph" w:styleId="TOC2">
    <w:name w:val="toc 2"/>
    <w:basedOn w:val="Normal"/>
    <w:next w:val="Normal"/>
    <w:autoRedefine/>
    <w:uiPriority w:val="39"/>
    <w:unhideWhenUsed/>
    <w:rsid w:val="007F468E"/>
    <w:pPr>
      <w:ind w:left="240"/>
    </w:pPr>
    <w:rPr>
      <w:rFonts w:eastAsia="Times New Roman" w:cs="Times New Roman"/>
      <w:szCs w:val="24"/>
    </w:rPr>
  </w:style>
  <w:style w:type="paragraph" w:styleId="TOC3">
    <w:name w:val="toc 3"/>
    <w:basedOn w:val="Normal"/>
    <w:next w:val="Normal"/>
    <w:autoRedefine/>
    <w:uiPriority w:val="39"/>
    <w:unhideWhenUsed/>
    <w:rsid w:val="002074FB"/>
    <w:pPr>
      <w:tabs>
        <w:tab w:val="right" w:leader="dot" w:pos="8630"/>
      </w:tabs>
      <w:ind w:left="270"/>
    </w:pPr>
    <w:rPr>
      <w:rFonts w:eastAsia="Times New Roman" w:cs="Times New Roman"/>
      <w:szCs w:val="24"/>
    </w:rPr>
  </w:style>
  <w:style w:type="paragraph" w:styleId="TableofFigures">
    <w:name w:val="table of figures"/>
    <w:basedOn w:val="Normal"/>
    <w:next w:val="Normal"/>
    <w:semiHidden/>
    <w:unhideWhenUsed/>
    <w:rsid w:val="007F468E"/>
    <w:pPr>
      <w:ind w:left="480" w:hanging="480"/>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9066">
      <w:bodyDiv w:val="1"/>
      <w:marLeft w:val="0"/>
      <w:marRight w:val="0"/>
      <w:marTop w:val="0"/>
      <w:marBottom w:val="0"/>
      <w:divBdr>
        <w:top w:val="none" w:sz="0" w:space="0" w:color="auto"/>
        <w:left w:val="none" w:sz="0" w:space="0" w:color="auto"/>
        <w:bottom w:val="none" w:sz="0" w:space="0" w:color="auto"/>
        <w:right w:val="none" w:sz="0" w:space="0" w:color="auto"/>
      </w:divBdr>
    </w:div>
    <w:div w:id="53085139">
      <w:bodyDiv w:val="1"/>
      <w:marLeft w:val="0"/>
      <w:marRight w:val="0"/>
      <w:marTop w:val="0"/>
      <w:marBottom w:val="0"/>
      <w:divBdr>
        <w:top w:val="none" w:sz="0" w:space="0" w:color="auto"/>
        <w:left w:val="none" w:sz="0" w:space="0" w:color="auto"/>
        <w:bottom w:val="none" w:sz="0" w:space="0" w:color="auto"/>
        <w:right w:val="none" w:sz="0" w:space="0" w:color="auto"/>
      </w:divBdr>
    </w:div>
    <w:div w:id="221867476">
      <w:bodyDiv w:val="1"/>
      <w:marLeft w:val="0"/>
      <w:marRight w:val="0"/>
      <w:marTop w:val="0"/>
      <w:marBottom w:val="0"/>
      <w:divBdr>
        <w:top w:val="none" w:sz="0" w:space="0" w:color="auto"/>
        <w:left w:val="none" w:sz="0" w:space="0" w:color="auto"/>
        <w:bottom w:val="none" w:sz="0" w:space="0" w:color="auto"/>
        <w:right w:val="none" w:sz="0" w:space="0" w:color="auto"/>
      </w:divBdr>
    </w:div>
    <w:div w:id="276259968">
      <w:bodyDiv w:val="1"/>
      <w:marLeft w:val="0"/>
      <w:marRight w:val="0"/>
      <w:marTop w:val="0"/>
      <w:marBottom w:val="0"/>
      <w:divBdr>
        <w:top w:val="none" w:sz="0" w:space="0" w:color="auto"/>
        <w:left w:val="none" w:sz="0" w:space="0" w:color="auto"/>
        <w:bottom w:val="none" w:sz="0" w:space="0" w:color="auto"/>
        <w:right w:val="none" w:sz="0" w:space="0" w:color="auto"/>
      </w:divBdr>
    </w:div>
    <w:div w:id="290282136">
      <w:bodyDiv w:val="1"/>
      <w:marLeft w:val="0"/>
      <w:marRight w:val="0"/>
      <w:marTop w:val="0"/>
      <w:marBottom w:val="0"/>
      <w:divBdr>
        <w:top w:val="none" w:sz="0" w:space="0" w:color="auto"/>
        <w:left w:val="none" w:sz="0" w:space="0" w:color="auto"/>
        <w:bottom w:val="none" w:sz="0" w:space="0" w:color="auto"/>
        <w:right w:val="none" w:sz="0" w:space="0" w:color="auto"/>
      </w:divBdr>
    </w:div>
    <w:div w:id="303463233">
      <w:bodyDiv w:val="1"/>
      <w:marLeft w:val="0"/>
      <w:marRight w:val="0"/>
      <w:marTop w:val="0"/>
      <w:marBottom w:val="0"/>
      <w:divBdr>
        <w:top w:val="none" w:sz="0" w:space="0" w:color="auto"/>
        <w:left w:val="none" w:sz="0" w:space="0" w:color="auto"/>
        <w:bottom w:val="none" w:sz="0" w:space="0" w:color="auto"/>
        <w:right w:val="none" w:sz="0" w:space="0" w:color="auto"/>
      </w:divBdr>
    </w:div>
    <w:div w:id="355498342">
      <w:bodyDiv w:val="1"/>
      <w:marLeft w:val="0"/>
      <w:marRight w:val="0"/>
      <w:marTop w:val="0"/>
      <w:marBottom w:val="0"/>
      <w:divBdr>
        <w:top w:val="none" w:sz="0" w:space="0" w:color="auto"/>
        <w:left w:val="none" w:sz="0" w:space="0" w:color="auto"/>
        <w:bottom w:val="none" w:sz="0" w:space="0" w:color="auto"/>
        <w:right w:val="none" w:sz="0" w:space="0" w:color="auto"/>
      </w:divBdr>
    </w:div>
    <w:div w:id="379017891">
      <w:bodyDiv w:val="1"/>
      <w:marLeft w:val="0"/>
      <w:marRight w:val="0"/>
      <w:marTop w:val="0"/>
      <w:marBottom w:val="0"/>
      <w:divBdr>
        <w:top w:val="none" w:sz="0" w:space="0" w:color="auto"/>
        <w:left w:val="none" w:sz="0" w:space="0" w:color="auto"/>
        <w:bottom w:val="none" w:sz="0" w:space="0" w:color="auto"/>
        <w:right w:val="none" w:sz="0" w:space="0" w:color="auto"/>
      </w:divBdr>
    </w:div>
    <w:div w:id="427584765">
      <w:bodyDiv w:val="1"/>
      <w:marLeft w:val="0"/>
      <w:marRight w:val="0"/>
      <w:marTop w:val="0"/>
      <w:marBottom w:val="0"/>
      <w:divBdr>
        <w:top w:val="none" w:sz="0" w:space="0" w:color="auto"/>
        <w:left w:val="none" w:sz="0" w:space="0" w:color="auto"/>
        <w:bottom w:val="none" w:sz="0" w:space="0" w:color="auto"/>
        <w:right w:val="none" w:sz="0" w:space="0" w:color="auto"/>
      </w:divBdr>
    </w:div>
    <w:div w:id="473178862">
      <w:bodyDiv w:val="1"/>
      <w:marLeft w:val="0"/>
      <w:marRight w:val="0"/>
      <w:marTop w:val="0"/>
      <w:marBottom w:val="0"/>
      <w:divBdr>
        <w:top w:val="none" w:sz="0" w:space="0" w:color="auto"/>
        <w:left w:val="none" w:sz="0" w:space="0" w:color="auto"/>
        <w:bottom w:val="none" w:sz="0" w:space="0" w:color="auto"/>
        <w:right w:val="none" w:sz="0" w:space="0" w:color="auto"/>
      </w:divBdr>
    </w:div>
    <w:div w:id="521666926">
      <w:bodyDiv w:val="1"/>
      <w:marLeft w:val="0"/>
      <w:marRight w:val="0"/>
      <w:marTop w:val="0"/>
      <w:marBottom w:val="0"/>
      <w:divBdr>
        <w:top w:val="none" w:sz="0" w:space="0" w:color="auto"/>
        <w:left w:val="none" w:sz="0" w:space="0" w:color="auto"/>
        <w:bottom w:val="none" w:sz="0" w:space="0" w:color="auto"/>
        <w:right w:val="none" w:sz="0" w:space="0" w:color="auto"/>
      </w:divBdr>
    </w:div>
    <w:div w:id="562253660">
      <w:bodyDiv w:val="1"/>
      <w:marLeft w:val="0"/>
      <w:marRight w:val="0"/>
      <w:marTop w:val="0"/>
      <w:marBottom w:val="0"/>
      <w:divBdr>
        <w:top w:val="none" w:sz="0" w:space="0" w:color="auto"/>
        <w:left w:val="none" w:sz="0" w:space="0" w:color="auto"/>
        <w:bottom w:val="none" w:sz="0" w:space="0" w:color="auto"/>
        <w:right w:val="none" w:sz="0" w:space="0" w:color="auto"/>
      </w:divBdr>
    </w:div>
    <w:div w:id="582954048">
      <w:bodyDiv w:val="1"/>
      <w:marLeft w:val="0"/>
      <w:marRight w:val="0"/>
      <w:marTop w:val="0"/>
      <w:marBottom w:val="0"/>
      <w:divBdr>
        <w:top w:val="none" w:sz="0" w:space="0" w:color="auto"/>
        <w:left w:val="none" w:sz="0" w:space="0" w:color="auto"/>
        <w:bottom w:val="none" w:sz="0" w:space="0" w:color="auto"/>
        <w:right w:val="none" w:sz="0" w:space="0" w:color="auto"/>
      </w:divBdr>
    </w:div>
    <w:div w:id="764418906">
      <w:bodyDiv w:val="1"/>
      <w:marLeft w:val="0"/>
      <w:marRight w:val="0"/>
      <w:marTop w:val="0"/>
      <w:marBottom w:val="0"/>
      <w:divBdr>
        <w:top w:val="none" w:sz="0" w:space="0" w:color="auto"/>
        <w:left w:val="none" w:sz="0" w:space="0" w:color="auto"/>
        <w:bottom w:val="none" w:sz="0" w:space="0" w:color="auto"/>
        <w:right w:val="none" w:sz="0" w:space="0" w:color="auto"/>
      </w:divBdr>
    </w:div>
    <w:div w:id="791939185">
      <w:bodyDiv w:val="1"/>
      <w:marLeft w:val="0"/>
      <w:marRight w:val="0"/>
      <w:marTop w:val="0"/>
      <w:marBottom w:val="0"/>
      <w:divBdr>
        <w:top w:val="none" w:sz="0" w:space="0" w:color="auto"/>
        <w:left w:val="none" w:sz="0" w:space="0" w:color="auto"/>
        <w:bottom w:val="none" w:sz="0" w:space="0" w:color="auto"/>
        <w:right w:val="none" w:sz="0" w:space="0" w:color="auto"/>
      </w:divBdr>
    </w:div>
    <w:div w:id="925115514">
      <w:bodyDiv w:val="1"/>
      <w:marLeft w:val="0"/>
      <w:marRight w:val="0"/>
      <w:marTop w:val="0"/>
      <w:marBottom w:val="0"/>
      <w:divBdr>
        <w:top w:val="none" w:sz="0" w:space="0" w:color="auto"/>
        <w:left w:val="none" w:sz="0" w:space="0" w:color="auto"/>
        <w:bottom w:val="none" w:sz="0" w:space="0" w:color="auto"/>
        <w:right w:val="none" w:sz="0" w:space="0" w:color="auto"/>
      </w:divBdr>
    </w:div>
    <w:div w:id="1221475610">
      <w:bodyDiv w:val="1"/>
      <w:marLeft w:val="0"/>
      <w:marRight w:val="0"/>
      <w:marTop w:val="0"/>
      <w:marBottom w:val="0"/>
      <w:divBdr>
        <w:top w:val="none" w:sz="0" w:space="0" w:color="auto"/>
        <w:left w:val="none" w:sz="0" w:space="0" w:color="auto"/>
        <w:bottom w:val="none" w:sz="0" w:space="0" w:color="auto"/>
        <w:right w:val="none" w:sz="0" w:space="0" w:color="auto"/>
      </w:divBdr>
    </w:div>
    <w:div w:id="1241137755">
      <w:bodyDiv w:val="1"/>
      <w:marLeft w:val="0"/>
      <w:marRight w:val="0"/>
      <w:marTop w:val="0"/>
      <w:marBottom w:val="0"/>
      <w:divBdr>
        <w:top w:val="none" w:sz="0" w:space="0" w:color="auto"/>
        <w:left w:val="none" w:sz="0" w:space="0" w:color="auto"/>
        <w:bottom w:val="none" w:sz="0" w:space="0" w:color="auto"/>
        <w:right w:val="none" w:sz="0" w:space="0" w:color="auto"/>
      </w:divBdr>
    </w:div>
    <w:div w:id="1301303679">
      <w:bodyDiv w:val="1"/>
      <w:marLeft w:val="0"/>
      <w:marRight w:val="0"/>
      <w:marTop w:val="0"/>
      <w:marBottom w:val="0"/>
      <w:divBdr>
        <w:top w:val="none" w:sz="0" w:space="0" w:color="auto"/>
        <w:left w:val="none" w:sz="0" w:space="0" w:color="auto"/>
        <w:bottom w:val="none" w:sz="0" w:space="0" w:color="auto"/>
        <w:right w:val="none" w:sz="0" w:space="0" w:color="auto"/>
      </w:divBdr>
    </w:div>
    <w:div w:id="1314259587">
      <w:bodyDiv w:val="1"/>
      <w:marLeft w:val="0"/>
      <w:marRight w:val="0"/>
      <w:marTop w:val="0"/>
      <w:marBottom w:val="0"/>
      <w:divBdr>
        <w:top w:val="none" w:sz="0" w:space="0" w:color="auto"/>
        <w:left w:val="none" w:sz="0" w:space="0" w:color="auto"/>
        <w:bottom w:val="none" w:sz="0" w:space="0" w:color="auto"/>
        <w:right w:val="none" w:sz="0" w:space="0" w:color="auto"/>
      </w:divBdr>
    </w:div>
    <w:div w:id="1347753336">
      <w:bodyDiv w:val="1"/>
      <w:marLeft w:val="0"/>
      <w:marRight w:val="0"/>
      <w:marTop w:val="0"/>
      <w:marBottom w:val="0"/>
      <w:divBdr>
        <w:top w:val="none" w:sz="0" w:space="0" w:color="auto"/>
        <w:left w:val="none" w:sz="0" w:space="0" w:color="auto"/>
        <w:bottom w:val="none" w:sz="0" w:space="0" w:color="auto"/>
        <w:right w:val="none" w:sz="0" w:space="0" w:color="auto"/>
      </w:divBdr>
    </w:div>
    <w:div w:id="1373116862">
      <w:bodyDiv w:val="1"/>
      <w:marLeft w:val="0"/>
      <w:marRight w:val="0"/>
      <w:marTop w:val="0"/>
      <w:marBottom w:val="0"/>
      <w:divBdr>
        <w:top w:val="none" w:sz="0" w:space="0" w:color="auto"/>
        <w:left w:val="none" w:sz="0" w:space="0" w:color="auto"/>
        <w:bottom w:val="none" w:sz="0" w:space="0" w:color="auto"/>
        <w:right w:val="none" w:sz="0" w:space="0" w:color="auto"/>
      </w:divBdr>
    </w:div>
    <w:div w:id="1537154129">
      <w:bodyDiv w:val="1"/>
      <w:marLeft w:val="0"/>
      <w:marRight w:val="0"/>
      <w:marTop w:val="0"/>
      <w:marBottom w:val="0"/>
      <w:divBdr>
        <w:top w:val="none" w:sz="0" w:space="0" w:color="auto"/>
        <w:left w:val="none" w:sz="0" w:space="0" w:color="auto"/>
        <w:bottom w:val="none" w:sz="0" w:space="0" w:color="auto"/>
        <w:right w:val="none" w:sz="0" w:space="0" w:color="auto"/>
      </w:divBdr>
    </w:div>
    <w:div w:id="1567564401">
      <w:bodyDiv w:val="1"/>
      <w:marLeft w:val="0"/>
      <w:marRight w:val="0"/>
      <w:marTop w:val="0"/>
      <w:marBottom w:val="0"/>
      <w:divBdr>
        <w:top w:val="none" w:sz="0" w:space="0" w:color="auto"/>
        <w:left w:val="none" w:sz="0" w:space="0" w:color="auto"/>
        <w:bottom w:val="none" w:sz="0" w:space="0" w:color="auto"/>
        <w:right w:val="none" w:sz="0" w:space="0" w:color="auto"/>
      </w:divBdr>
    </w:div>
    <w:div w:id="1603297943">
      <w:bodyDiv w:val="1"/>
      <w:marLeft w:val="0"/>
      <w:marRight w:val="0"/>
      <w:marTop w:val="0"/>
      <w:marBottom w:val="0"/>
      <w:divBdr>
        <w:top w:val="none" w:sz="0" w:space="0" w:color="auto"/>
        <w:left w:val="none" w:sz="0" w:space="0" w:color="auto"/>
        <w:bottom w:val="none" w:sz="0" w:space="0" w:color="auto"/>
        <w:right w:val="none" w:sz="0" w:space="0" w:color="auto"/>
      </w:divBdr>
    </w:div>
    <w:div w:id="1619069701">
      <w:bodyDiv w:val="1"/>
      <w:marLeft w:val="0"/>
      <w:marRight w:val="0"/>
      <w:marTop w:val="0"/>
      <w:marBottom w:val="0"/>
      <w:divBdr>
        <w:top w:val="none" w:sz="0" w:space="0" w:color="auto"/>
        <w:left w:val="none" w:sz="0" w:space="0" w:color="auto"/>
        <w:bottom w:val="none" w:sz="0" w:space="0" w:color="auto"/>
        <w:right w:val="none" w:sz="0" w:space="0" w:color="auto"/>
      </w:divBdr>
    </w:div>
    <w:div w:id="1621766373">
      <w:bodyDiv w:val="1"/>
      <w:marLeft w:val="0"/>
      <w:marRight w:val="0"/>
      <w:marTop w:val="0"/>
      <w:marBottom w:val="0"/>
      <w:divBdr>
        <w:top w:val="none" w:sz="0" w:space="0" w:color="auto"/>
        <w:left w:val="none" w:sz="0" w:space="0" w:color="auto"/>
        <w:bottom w:val="none" w:sz="0" w:space="0" w:color="auto"/>
        <w:right w:val="none" w:sz="0" w:space="0" w:color="auto"/>
      </w:divBdr>
    </w:div>
    <w:div w:id="1835336361">
      <w:bodyDiv w:val="1"/>
      <w:marLeft w:val="0"/>
      <w:marRight w:val="0"/>
      <w:marTop w:val="0"/>
      <w:marBottom w:val="0"/>
      <w:divBdr>
        <w:top w:val="none" w:sz="0" w:space="0" w:color="auto"/>
        <w:left w:val="none" w:sz="0" w:space="0" w:color="auto"/>
        <w:bottom w:val="none" w:sz="0" w:space="0" w:color="auto"/>
        <w:right w:val="none" w:sz="0" w:space="0" w:color="auto"/>
      </w:divBdr>
    </w:div>
    <w:div w:id="1835760770">
      <w:bodyDiv w:val="1"/>
      <w:marLeft w:val="0"/>
      <w:marRight w:val="0"/>
      <w:marTop w:val="0"/>
      <w:marBottom w:val="0"/>
      <w:divBdr>
        <w:top w:val="none" w:sz="0" w:space="0" w:color="auto"/>
        <w:left w:val="none" w:sz="0" w:space="0" w:color="auto"/>
        <w:bottom w:val="none" w:sz="0" w:space="0" w:color="auto"/>
        <w:right w:val="none" w:sz="0" w:space="0" w:color="auto"/>
      </w:divBdr>
    </w:div>
    <w:div w:id="1862476292">
      <w:bodyDiv w:val="1"/>
      <w:marLeft w:val="0"/>
      <w:marRight w:val="0"/>
      <w:marTop w:val="0"/>
      <w:marBottom w:val="0"/>
      <w:divBdr>
        <w:top w:val="none" w:sz="0" w:space="0" w:color="auto"/>
        <w:left w:val="none" w:sz="0" w:space="0" w:color="auto"/>
        <w:bottom w:val="none" w:sz="0" w:space="0" w:color="auto"/>
        <w:right w:val="none" w:sz="0" w:space="0" w:color="auto"/>
      </w:divBdr>
    </w:div>
    <w:div w:id="1887254658">
      <w:bodyDiv w:val="1"/>
      <w:marLeft w:val="0"/>
      <w:marRight w:val="0"/>
      <w:marTop w:val="0"/>
      <w:marBottom w:val="0"/>
      <w:divBdr>
        <w:top w:val="none" w:sz="0" w:space="0" w:color="auto"/>
        <w:left w:val="none" w:sz="0" w:space="0" w:color="auto"/>
        <w:bottom w:val="none" w:sz="0" w:space="0" w:color="auto"/>
        <w:right w:val="none" w:sz="0" w:space="0" w:color="auto"/>
      </w:divBdr>
    </w:div>
    <w:div w:id="1900554085">
      <w:bodyDiv w:val="1"/>
      <w:marLeft w:val="0"/>
      <w:marRight w:val="0"/>
      <w:marTop w:val="0"/>
      <w:marBottom w:val="0"/>
      <w:divBdr>
        <w:top w:val="none" w:sz="0" w:space="0" w:color="auto"/>
        <w:left w:val="none" w:sz="0" w:space="0" w:color="auto"/>
        <w:bottom w:val="none" w:sz="0" w:space="0" w:color="auto"/>
        <w:right w:val="none" w:sz="0" w:space="0" w:color="auto"/>
      </w:divBdr>
    </w:div>
    <w:div w:id="1907298791">
      <w:bodyDiv w:val="1"/>
      <w:marLeft w:val="0"/>
      <w:marRight w:val="0"/>
      <w:marTop w:val="0"/>
      <w:marBottom w:val="0"/>
      <w:divBdr>
        <w:top w:val="none" w:sz="0" w:space="0" w:color="auto"/>
        <w:left w:val="none" w:sz="0" w:space="0" w:color="auto"/>
        <w:bottom w:val="none" w:sz="0" w:space="0" w:color="auto"/>
        <w:right w:val="none" w:sz="0" w:space="0" w:color="auto"/>
      </w:divBdr>
    </w:div>
    <w:div w:id="2016225235">
      <w:bodyDiv w:val="1"/>
      <w:marLeft w:val="0"/>
      <w:marRight w:val="0"/>
      <w:marTop w:val="0"/>
      <w:marBottom w:val="0"/>
      <w:divBdr>
        <w:top w:val="none" w:sz="0" w:space="0" w:color="auto"/>
        <w:left w:val="none" w:sz="0" w:space="0" w:color="auto"/>
        <w:bottom w:val="none" w:sz="0" w:space="0" w:color="auto"/>
        <w:right w:val="none" w:sz="0" w:space="0" w:color="auto"/>
      </w:divBdr>
      <w:divsChild>
        <w:div w:id="1215314852">
          <w:marLeft w:val="0"/>
          <w:marRight w:val="0"/>
          <w:marTop w:val="0"/>
          <w:marBottom w:val="0"/>
          <w:divBdr>
            <w:top w:val="none" w:sz="0" w:space="0" w:color="auto"/>
            <w:left w:val="none" w:sz="0" w:space="0" w:color="auto"/>
            <w:bottom w:val="none" w:sz="0" w:space="0" w:color="auto"/>
            <w:right w:val="none" w:sz="0" w:space="0" w:color="auto"/>
          </w:divBdr>
        </w:div>
      </w:divsChild>
    </w:div>
    <w:div w:id="2019892074">
      <w:bodyDiv w:val="1"/>
      <w:marLeft w:val="0"/>
      <w:marRight w:val="0"/>
      <w:marTop w:val="0"/>
      <w:marBottom w:val="0"/>
      <w:divBdr>
        <w:top w:val="none" w:sz="0" w:space="0" w:color="auto"/>
        <w:left w:val="none" w:sz="0" w:space="0" w:color="auto"/>
        <w:bottom w:val="none" w:sz="0" w:space="0" w:color="auto"/>
        <w:right w:val="none" w:sz="0" w:space="0" w:color="auto"/>
      </w:divBdr>
    </w:div>
    <w:div w:id="213478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shley%20Danae\Downloads\Grad%20School%20APA%206%20template.doc" TargetMode="External"/><Relationship Id="rId18" Type="http://schemas.openxmlformats.org/officeDocument/2006/relationships/hyperlink" Target="file:///C:\Users\Ashley%20Danae\Downloads\Grad%20School%20APA%206%20template.doc" TargetMode="External"/><Relationship Id="rId26" Type="http://schemas.openxmlformats.org/officeDocument/2006/relationships/hyperlink" Target="file:///C:\Users\Ashley%20Danae\Downloads\Grad%20School%20APA%206%20template.doc" TargetMode="External"/><Relationship Id="rId39" Type="http://schemas.openxmlformats.org/officeDocument/2006/relationships/hyperlink" Target="file:///C:\Users\Ashley%20Danae\Downloads\Grad%20School%20APA%206%20template.doc" TargetMode="External"/><Relationship Id="rId21" Type="http://schemas.openxmlformats.org/officeDocument/2006/relationships/hyperlink" Target="file:///C:\Users\Ashley%20Danae\Downloads\Grad%20School%20APA%206%20template.doc" TargetMode="External"/><Relationship Id="rId34" Type="http://schemas.openxmlformats.org/officeDocument/2006/relationships/hyperlink" Target="file:///C:\Users\Ashley%20Danae\Downloads\Grad%20School%20APA%206%20template.doc" TargetMode="External"/><Relationship Id="rId42" Type="http://schemas.openxmlformats.org/officeDocument/2006/relationships/hyperlink" Target="file:///C:\Users\Ashley%20Danae\Downloads\Grad%20School%20APA%206%20template.doc" TargetMode="External"/><Relationship Id="rId47" Type="http://schemas.openxmlformats.org/officeDocument/2006/relationships/hyperlink" Target="file:///C:\Users\Ashley%20Danae\Downloads\Grad%20School%20APA%206%20template.doc" TargetMode="External"/><Relationship Id="rId50" Type="http://schemas.openxmlformats.org/officeDocument/2006/relationships/hyperlink" Target="file:///C:\Users\Ashley%20Danae\Downloads\Grad%20School%20APA%206%20template.doc" TargetMode="External"/><Relationship Id="rId55" Type="http://schemas.openxmlformats.org/officeDocument/2006/relationships/hyperlink" Target="file:///C:\Users\Ashley%20Danae\Downloads\Grad%20School%20APA%206%20template.doc" TargetMode="External"/><Relationship Id="rId63" Type="http://schemas.openxmlformats.org/officeDocument/2006/relationships/hyperlink" Target="file:///C:\Users\Ashley%20Danae\Downloads\Grad%20School%20APA%206%20template.doc" TargetMode="External"/><Relationship Id="rId68"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Ashley%20Danae\Downloads\Grad%20School%20APA%206%20template.doc" TargetMode="External"/><Relationship Id="rId29" Type="http://schemas.openxmlformats.org/officeDocument/2006/relationships/hyperlink" Target="file:///C:\Users\Ashley%20Danae\Downloads\Grad%20School%20APA%206%20template.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shley%20Danae\Downloads\Grad%20School%20APA%206%20template.doc" TargetMode="External"/><Relationship Id="rId24" Type="http://schemas.openxmlformats.org/officeDocument/2006/relationships/hyperlink" Target="file:///C:\Users\Ashley%20Danae\Downloads\Grad%20School%20APA%206%20template.doc" TargetMode="External"/><Relationship Id="rId32" Type="http://schemas.openxmlformats.org/officeDocument/2006/relationships/hyperlink" Target="file:///C:\Users\Ashley%20Danae\Downloads\Grad%20School%20APA%206%20template.doc" TargetMode="External"/><Relationship Id="rId37" Type="http://schemas.openxmlformats.org/officeDocument/2006/relationships/hyperlink" Target="file:///C:\Users\Ashley%20Danae\Downloads\Grad%20School%20APA%206%20template.doc" TargetMode="External"/><Relationship Id="rId40" Type="http://schemas.openxmlformats.org/officeDocument/2006/relationships/hyperlink" Target="file:///C:\Users\Ashley%20Danae\Downloads\Grad%20School%20APA%206%20template.doc" TargetMode="External"/><Relationship Id="rId45" Type="http://schemas.openxmlformats.org/officeDocument/2006/relationships/hyperlink" Target="file:///C:\Users\Ashley%20Danae\Downloads\Grad%20School%20APA%206%20template.doc" TargetMode="External"/><Relationship Id="rId53" Type="http://schemas.openxmlformats.org/officeDocument/2006/relationships/hyperlink" Target="file:///C:\Users\Ashley%20Danae\Downloads\Grad%20School%20APA%206%20template.doc" TargetMode="External"/><Relationship Id="rId58" Type="http://schemas.openxmlformats.org/officeDocument/2006/relationships/hyperlink" Target="file:///C:\Users\Ashley%20Danae\Downloads\Grad%20School%20APA%206%20template.doc" TargetMode="External"/><Relationship Id="rId66"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file:///C:\Users\Ashley%20Danae\Downloads\Grad%20School%20APA%206%20template.doc" TargetMode="External"/><Relationship Id="rId23" Type="http://schemas.openxmlformats.org/officeDocument/2006/relationships/hyperlink" Target="file:///C:\Users\Ashley%20Danae\Downloads\Grad%20School%20APA%206%20template.doc" TargetMode="External"/><Relationship Id="rId28" Type="http://schemas.openxmlformats.org/officeDocument/2006/relationships/hyperlink" Target="file:///C:\Users\Ashley%20Danae\Downloads\Grad%20School%20APA%206%20template.doc" TargetMode="External"/><Relationship Id="rId36" Type="http://schemas.openxmlformats.org/officeDocument/2006/relationships/hyperlink" Target="file:///C:\Users\Ashley%20Danae\Downloads\Grad%20School%20APA%206%20template.doc" TargetMode="External"/><Relationship Id="rId49" Type="http://schemas.openxmlformats.org/officeDocument/2006/relationships/hyperlink" Target="file:///C:\Users\Ashley%20Danae\Downloads\Grad%20School%20APA%206%20template.doc" TargetMode="External"/><Relationship Id="rId57" Type="http://schemas.openxmlformats.org/officeDocument/2006/relationships/hyperlink" Target="file:///C:\Users\Ashley%20Danae\Downloads\Grad%20School%20APA%206%20template.doc" TargetMode="External"/><Relationship Id="rId61" Type="http://schemas.openxmlformats.org/officeDocument/2006/relationships/hyperlink" Target="file:///C:\Users\Ashley%20Danae\Downloads\Grad%20School%20APA%206%20template.doc" TargetMode="External"/><Relationship Id="rId10" Type="http://schemas.openxmlformats.org/officeDocument/2006/relationships/hyperlink" Target="file:///C:\Users\Ashley%20Danae\Downloads\Grad%20School%20APA%206%20template.doc" TargetMode="External"/><Relationship Id="rId19" Type="http://schemas.openxmlformats.org/officeDocument/2006/relationships/hyperlink" Target="file:///C:\Users\Ashley%20Danae\Downloads\Grad%20School%20APA%206%20template.doc" TargetMode="External"/><Relationship Id="rId31" Type="http://schemas.openxmlformats.org/officeDocument/2006/relationships/hyperlink" Target="file:///C:\Users\Ashley%20Danae\Downloads\Grad%20School%20APA%206%20template.doc" TargetMode="External"/><Relationship Id="rId44" Type="http://schemas.openxmlformats.org/officeDocument/2006/relationships/hyperlink" Target="file:///C:\Users\Ashley%20Danae\Downloads\Grad%20School%20APA%206%20template.doc" TargetMode="External"/><Relationship Id="rId52" Type="http://schemas.openxmlformats.org/officeDocument/2006/relationships/hyperlink" Target="file:///C:\Users\Ashley%20Danae\Downloads\Grad%20School%20APA%206%20template.doc" TargetMode="External"/><Relationship Id="rId60" Type="http://schemas.openxmlformats.org/officeDocument/2006/relationships/hyperlink" Target="file:///C:\Users\Ashley%20Danae\Downloads\Grad%20School%20APA%206%20template.doc"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file:///C:\Users\Ashley%20Danae\Downloads\Grad%20School%20APA%206%20template.doc" TargetMode="External"/><Relationship Id="rId14" Type="http://schemas.openxmlformats.org/officeDocument/2006/relationships/hyperlink" Target="file:///C:\Users\Ashley%20Danae\Downloads\Grad%20School%20APA%206%20template.doc" TargetMode="External"/><Relationship Id="rId22" Type="http://schemas.openxmlformats.org/officeDocument/2006/relationships/hyperlink" Target="file:///C:\Users\Ashley%20Danae\Downloads\Grad%20School%20APA%206%20template.doc" TargetMode="External"/><Relationship Id="rId27" Type="http://schemas.openxmlformats.org/officeDocument/2006/relationships/hyperlink" Target="file:///C:\Users\Ashley%20Danae\Downloads\Grad%20School%20APA%206%20template.doc" TargetMode="External"/><Relationship Id="rId30" Type="http://schemas.openxmlformats.org/officeDocument/2006/relationships/hyperlink" Target="file:///C:\Users\Ashley%20Danae\Downloads\Grad%20School%20APA%206%20template.doc" TargetMode="External"/><Relationship Id="rId35" Type="http://schemas.openxmlformats.org/officeDocument/2006/relationships/hyperlink" Target="file:///C:\Users\Ashley%20Danae\Downloads\Grad%20School%20APA%206%20template.doc" TargetMode="External"/><Relationship Id="rId43" Type="http://schemas.openxmlformats.org/officeDocument/2006/relationships/hyperlink" Target="file:///C:\Users\Ashley%20Danae\Downloads\Grad%20School%20APA%206%20template.doc" TargetMode="External"/><Relationship Id="rId48" Type="http://schemas.openxmlformats.org/officeDocument/2006/relationships/hyperlink" Target="file:///C:\Users\Ashley%20Danae\Downloads\Grad%20School%20APA%206%20template.doc" TargetMode="External"/><Relationship Id="rId56" Type="http://schemas.openxmlformats.org/officeDocument/2006/relationships/hyperlink" Target="file:///C:\Users\Ashley%20Danae\Downloads\Grad%20School%20APA%206%20template.doc"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file:///C:\Users\Ashley%20Danae\Downloads\Grad%20School%20APA%206%20template.doc" TargetMode="External"/><Relationship Id="rId3" Type="http://schemas.openxmlformats.org/officeDocument/2006/relationships/styles" Target="styles.xml"/><Relationship Id="rId12" Type="http://schemas.openxmlformats.org/officeDocument/2006/relationships/hyperlink" Target="file:///C:\Users\Ashley%20Danae\Downloads\Grad%20School%20APA%206%20template.doc" TargetMode="External"/><Relationship Id="rId17" Type="http://schemas.openxmlformats.org/officeDocument/2006/relationships/hyperlink" Target="file:///C:\Users\Ashley%20Danae\Downloads\Grad%20School%20APA%206%20template.doc" TargetMode="External"/><Relationship Id="rId25" Type="http://schemas.openxmlformats.org/officeDocument/2006/relationships/hyperlink" Target="file:///C:\Users\Ashley%20Danae\Downloads\Grad%20School%20APA%206%20template.doc" TargetMode="External"/><Relationship Id="rId33" Type="http://schemas.openxmlformats.org/officeDocument/2006/relationships/hyperlink" Target="file:///C:\Users\Ashley%20Danae\Downloads\Grad%20School%20APA%206%20template.doc" TargetMode="External"/><Relationship Id="rId38" Type="http://schemas.openxmlformats.org/officeDocument/2006/relationships/hyperlink" Target="file:///C:\Users\Ashley%20Danae\Downloads\Grad%20School%20APA%206%20template.doc" TargetMode="External"/><Relationship Id="rId46" Type="http://schemas.openxmlformats.org/officeDocument/2006/relationships/hyperlink" Target="file:///C:\Users\Ashley%20Danae\Downloads\Grad%20School%20APA%206%20template.doc" TargetMode="External"/><Relationship Id="rId59" Type="http://schemas.openxmlformats.org/officeDocument/2006/relationships/hyperlink" Target="file:///C:\Users\Ashley%20Danae\Downloads\Grad%20School%20APA%206%20template.doc" TargetMode="External"/><Relationship Id="rId67" Type="http://schemas.openxmlformats.org/officeDocument/2006/relationships/header" Target="header4.xml"/><Relationship Id="rId20" Type="http://schemas.openxmlformats.org/officeDocument/2006/relationships/hyperlink" Target="file:///C:\Users\Ashley%20Danae\Downloads\Grad%20School%20APA%206%20template.doc" TargetMode="External"/><Relationship Id="rId41" Type="http://schemas.openxmlformats.org/officeDocument/2006/relationships/hyperlink" Target="file:///C:\Users\Ashley%20Danae\Downloads\Grad%20School%20APA%206%20template.doc" TargetMode="External"/><Relationship Id="rId54" Type="http://schemas.openxmlformats.org/officeDocument/2006/relationships/hyperlink" Target="file:///C:\Users\Ashley%20Danae\Downloads\Grad%20School%20APA%206%20template.doc" TargetMode="External"/><Relationship Id="rId62" Type="http://schemas.openxmlformats.org/officeDocument/2006/relationships/hyperlink" Target="file:///C:\Users\Ashley%20Danae\Downloads\Grad%20School%20APA%206%20template.doc"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C35A-BE1A-423C-B4CE-1E0C8DAE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106</Pages>
  <Words>25497</Words>
  <Characters>145333</Characters>
  <Application>Microsoft Office Word</Application>
  <DocSecurity>0</DocSecurity>
  <Lines>1211</Lines>
  <Paragraphs>340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Danae</dc:creator>
  <cp:lastModifiedBy>Ashley Danae</cp:lastModifiedBy>
  <cp:revision>15</cp:revision>
  <dcterms:created xsi:type="dcterms:W3CDTF">2014-08-10T23:51:00Z</dcterms:created>
  <dcterms:modified xsi:type="dcterms:W3CDTF">2014-08-11T23:41:00Z</dcterms:modified>
</cp:coreProperties>
</file>