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F174E9" w14:textId="71DD9E1C" w:rsidR="00DC417F" w:rsidRPr="00FE6456" w:rsidRDefault="00DC417F" w:rsidP="00CA3CD9">
      <w:pPr>
        <w:jc w:val="center"/>
        <w:rPr>
          <w:rFonts w:ascii="Times New Roman" w:hAnsi="Times New Roman" w:cs="Times New Roman"/>
          <w:b/>
          <w:sz w:val="28"/>
          <w:lang w:val="en-CA"/>
        </w:rPr>
      </w:pPr>
      <w:bookmarkStart w:id="0" w:name="_Hlk44603460"/>
      <w:bookmarkEnd w:id="0"/>
      <w:r w:rsidRPr="00FE6456">
        <w:rPr>
          <w:rFonts w:ascii="Times New Roman" w:hAnsi="Times New Roman" w:cs="Times New Roman"/>
          <w:b/>
          <w:sz w:val="28"/>
          <w:lang w:val="en-CA"/>
        </w:rPr>
        <w:t xml:space="preserve">Geomorphic Investigations of </w:t>
      </w:r>
      <w:r w:rsidR="00823D2C">
        <w:rPr>
          <w:rFonts w:ascii="Times New Roman" w:hAnsi="Times New Roman" w:cs="Times New Roman"/>
          <w:b/>
          <w:sz w:val="28"/>
          <w:lang w:val="en-CA"/>
        </w:rPr>
        <w:t>Crater-Interior</w:t>
      </w:r>
      <w:r w:rsidR="00617867" w:rsidRPr="00FE6456">
        <w:rPr>
          <w:rFonts w:ascii="Times New Roman" w:hAnsi="Times New Roman" w:cs="Times New Roman"/>
          <w:b/>
          <w:sz w:val="28"/>
          <w:lang w:val="en-CA"/>
        </w:rPr>
        <w:t xml:space="preserve"> </w:t>
      </w:r>
      <w:r w:rsidRPr="00FE6456">
        <w:rPr>
          <w:rFonts w:ascii="Times New Roman" w:hAnsi="Times New Roman" w:cs="Times New Roman"/>
          <w:b/>
          <w:sz w:val="28"/>
          <w:lang w:val="en-CA"/>
        </w:rPr>
        <w:t>Features on Mars</w:t>
      </w:r>
    </w:p>
    <w:p w14:paraId="4C1F064E" w14:textId="77777777" w:rsidR="00DC417F" w:rsidRPr="00FE6456" w:rsidRDefault="00DC417F" w:rsidP="00930E6C">
      <w:pPr>
        <w:jc w:val="center"/>
        <w:rPr>
          <w:rFonts w:ascii="Times New Roman" w:hAnsi="Times New Roman" w:cs="Times New Roman"/>
          <w:b/>
          <w:sz w:val="28"/>
          <w:lang w:val="en-CA"/>
        </w:rPr>
      </w:pPr>
      <w:r w:rsidRPr="00FE6456">
        <w:rPr>
          <w:rFonts w:ascii="Times New Roman" w:hAnsi="Times New Roman" w:cs="Times New Roman"/>
          <w:b/>
          <w:sz w:val="28"/>
          <w:lang w:val="en-CA"/>
        </w:rPr>
        <w:tab/>
      </w:r>
    </w:p>
    <w:p w14:paraId="5D41BB52" w14:textId="26670744" w:rsidR="00DC417F" w:rsidRPr="00FE6456" w:rsidRDefault="00DC417F" w:rsidP="00051577">
      <w:pPr>
        <w:jc w:val="center"/>
        <w:rPr>
          <w:rFonts w:ascii="Times New Roman" w:hAnsi="Times New Roman" w:cs="Times New Roman"/>
          <w:b/>
          <w:sz w:val="28"/>
          <w:lang w:val="en-CA"/>
        </w:rPr>
      </w:pPr>
    </w:p>
    <w:p w14:paraId="3DBC2297" w14:textId="77777777" w:rsidR="00DC417F" w:rsidRPr="00FE6456" w:rsidRDefault="00DC417F" w:rsidP="00CB0B4F">
      <w:pPr>
        <w:jc w:val="center"/>
        <w:rPr>
          <w:rFonts w:ascii="Times New Roman" w:hAnsi="Times New Roman" w:cs="Times New Roman"/>
          <w:b/>
          <w:sz w:val="28"/>
          <w:lang w:val="en-CA"/>
        </w:rPr>
      </w:pPr>
    </w:p>
    <w:p w14:paraId="7587C09C" w14:textId="77777777" w:rsidR="00DC417F" w:rsidRPr="00FE6456" w:rsidRDefault="00DC417F">
      <w:pPr>
        <w:jc w:val="center"/>
        <w:rPr>
          <w:rFonts w:ascii="Times New Roman" w:hAnsi="Times New Roman" w:cs="Times New Roman"/>
          <w:b/>
          <w:sz w:val="28"/>
          <w:lang w:val="en-CA"/>
        </w:rPr>
      </w:pPr>
    </w:p>
    <w:p w14:paraId="73F524FE" w14:textId="77777777" w:rsidR="00DC417F" w:rsidRPr="00FE6456" w:rsidRDefault="00DC417F">
      <w:pPr>
        <w:jc w:val="center"/>
        <w:rPr>
          <w:rFonts w:ascii="Times New Roman" w:hAnsi="Times New Roman" w:cs="Times New Roman"/>
          <w:b/>
          <w:sz w:val="28"/>
          <w:lang w:val="en-CA"/>
        </w:rPr>
      </w:pPr>
    </w:p>
    <w:p w14:paraId="1E991C16" w14:textId="77777777" w:rsidR="00DC417F" w:rsidRPr="00FE6456" w:rsidRDefault="00DC417F">
      <w:pPr>
        <w:jc w:val="center"/>
        <w:rPr>
          <w:rFonts w:ascii="Times New Roman" w:hAnsi="Times New Roman" w:cs="Times New Roman"/>
          <w:b/>
          <w:sz w:val="28"/>
          <w:lang w:val="en-CA"/>
        </w:rPr>
      </w:pPr>
    </w:p>
    <w:p w14:paraId="72D73C8C" w14:textId="77777777" w:rsidR="00DC417F" w:rsidRPr="00FE6456" w:rsidRDefault="00DC417F">
      <w:pPr>
        <w:jc w:val="center"/>
        <w:rPr>
          <w:rFonts w:ascii="Times New Roman" w:hAnsi="Times New Roman" w:cs="Times New Roman"/>
          <w:b/>
          <w:sz w:val="28"/>
          <w:lang w:val="en-CA"/>
        </w:rPr>
      </w:pPr>
    </w:p>
    <w:p w14:paraId="72D7F3E0" w14:textId="77777777" w:rsidR="007B207F" w:rsidRPr="00FE6456" w:rsidRDefault="007B207F">
      <w:pPr>
        <w:jc w:val="center"/>
        <w:rPr>
          <w:rFonts w:ascii="Times New Roman" w:hAnsi="Times New Roman" w:cs="Times New Roman"/>
          <w:b/>
          <w:sz w:val="28"/>
          <w:lang w:val="en-CA"/>
        </w:rPr>
      </w:pPr>
    </w:p>
    <w:p w14:paraId="2348B795" w14:textId="77777777" w:rsidR="00DC417F" w:rsidRPr="00FE6456" w:rsidRDefault="00DC417F">
      <w:pPr>
        <w:jc w:val="center"/>
        <w:rPr>
          <w:rFonts w:ascii="Times New Roman" w:hAnsi="Times New Roman" w:cs="Times New Roman"/>
          <w:b/>
          <w:sz w:val="28"/>
          <w:lang w:val="en-CA"/>
        </w:rPr>
      </w:pPr>
    </w:p>
    <w:p w14:paraId="37B78A2C" w14:textId="77777777" w:rsidR="00DC417F" w:rsidRPr="00FE6456" w:rsidRDefault="00DC417F">
      <w:pPr>
        <w:jc w:val="center"/>
        <w:rPr>
          <w:rFonts w:ascii="Times New Roman" w:hAnsi="Times New Roman" w:cs="Times New Roman"/>
          <w:b/>
          <w:sz w:val="28"/>
          <w:lang w:val="en-CA"/>
        </w:rPr>
      </w:pPr>
    </w:p>
    <w:p w14:paraId="173C98EC" w14:textId="77777777" w:rsidR="00DC417F" w:rsidRPr="00FE6456" w:rsidRDefault="00DC417F">
      <w:pPr>
        <w:rPr>
          <w:rFonts w:ascii="Times New Roman" w:hAnsi="Times New Roman" w:cs="Times New Roman"/>
          <w:b/>
          <w:sz w:val="28"/>
          <w:lang w:val="en-CA"/>
        </w:rPr>
      </w:pPr>
    </w:p>
    <w:p w14:paraId="0AC34E89" w14:textId="77777777" w:rsidR="00DC417F" w:rsidRPr="00FE6456" w:rsidRDefault="00DC417F">
      <w:pPr>
        <w:jc w:val="center"/>
        <w:rPr>
          <w:rFonts w:ascii="Times New Roman" w:hAnsi="Times New Roman" w:cs="Times New Roman"/>
          <w:b/>
          <w:sz w:val="28"/>
          <w:lang w:val="en-CA"/>
        </w:rPr>
      </w:pPr>
      <w:r w:rsidRPr="00FE6456">
        <w:rPr>
          <w:rFonts w:ascii="Times New Roman" w:hAnsi="Times New Roman" w:cs="Times New Roman"/>
          <w:b/>
          <w:sz w:val="28"/>
          <w:lang w:val="en-CA"/>
        </w:rPr>
        <w:t>A Dissertation Presented for the</w:t>
      </w:r>
    </w:p>
    <w:p w14:paraId="01A8851C" w14:textId="76354E0B" w:rsidR="00DC417F" w:rsidRPr="00FE6456" w:rsidRDefault="00DC417F">
      <w:pPr>
        <w:jc w:val="center"/>
        <w:rPr>
          <w:rFonts w:ascii="Times New Roman" w:hAnsi="Times New Roman" w:cs="Times New Roman"/>
          <w:b/>
          <w:sz w:val="28"/>
          <w:lang w:val="en-CA"/>
        </w:rPr>
      </w:pPr>
      <w:r w:rsidRPr="00FE6456">
        <w:rPr>
          <w:rFonts w:ascii="Times New Roman" w:hAnsi="Times New Roman" w:cs="Times New Roman"/>
          <w:b/>
          <w:sz w:val="28"/>
          <w:lang w:val="en-CA"/>
        </w:rPr>
        <w:t>Doctor of Philosophy</w:t>
      </w:r>
    </w:p>
    <w:p w14:paraId="39074483" w14:textId="77777777" w:rsidR="00DC417F" w:rsidRPr="00FE6456" w:rsidRDefault="00DC417F">
      <w:pPr>
        <w:jc w:val="center"/>
        <w:rPr>
          <w:rFonts w:ascii="Times New Roman" w:hAnsi="Times New Roman" w:cs="Times New Roman"/>
          <w:b/>
          <w:sz w:val="28"/>
          <w:lang w:val="en-CA"/>
        </w:rPr>
      </w:pPr>
      <w:r w:rsidRPr="00FE6456">
        <w:rPr>
          <w:rFonts w:ascii="Times New Roman" w:hAnsi="Times New Roman" w:cs="Times New Roman"/>
          <w:b/>
          <w:sz w:val="28"/>
          <w:lang w:val="en-CA"/>
        </w:rPr>
        <w:t>Degree</w:t>
      </w:r>
    </w:p>
    <w:p w14:paraId="66DC180D" w14:textId="77777777" w:rsidR="00DC417F" w:rsidRPr="00FE6456" w:rsidRDefault="00DC417F">
      <w:pPr>
        <w:jc w:val="center"/>
        <w:rPr>
          <w:rFonts w:ascii="Times New Roman" w:hAnsi="Times New Roman" w:cs="Times New Roman"/>
          <w:b/>
          <w:sz w:val="28"/>
          <w:lang w:val="en-CA"/>
        </w:rPr>
      </w:pPr>
      <w:r w:rsidRPr="00FE6456">
        <w:rPr>
          <w:rFonts w:ascii="Times New Roman" w:hAnsi="Times New Roman" w:cs="Times New Roman"/>
          <w:b/>
          <w:sz w:val="28"/>
          <w:lang w:val="en-CA"/>
        </w:rPr>
        <w:t>The University of Tennessee, Knoxville</w:t>
      </w:r>
    </w:p>
    <w:p w14:paraId="24939473" w14:textId="77777777" w:rsidR="00DC417F" w:rsidRPr="00FE6456" w:rsidRDefault="00DC417F">
      <w:pPr>
        <w:jc w:val="center"/>
        <w:rPr>
          <w:rFonts w:ascii="Times New Roman" w:hAnsi="Times New Roman" w:cs="Times New Roman"/>
          <w:b/>
          <w:sz w:val="28"/>
          <w:lang w:val="en-CA"/>
        </w:rPr>
      </w:pPr>
    </w:p>
    <w:p w14:paraId="4CB2BE91" w14:textId="77777777" w:rsidR="00DC417F" w:rsidRPr="00FE6456" w:rsidRDefault="00DC417F">
      <w:pPr>
        <w:jc w:val="center"/>
        <w:rPr>
          <w:rFonts w:ascii="Times New Roman" w:hAnsi="Times New Roman" w:cs="Times New Roman"/>
          <w:b/>
          <w:sz w:val="28"/>
          <w:lang w:val="en-CA"/>
        </w:rPr>
      </w:pPr>
    </w:p>
    <w:p w14:paraId="0045A2C3" w14:textId="77777777" w:rsidR="00DC417F" w:rsidRPr="00FE6456" w:rsidRDefault="00DC417F">
      <w:pPr>
        <w:jc w:val="center"/>
        <w:rPr>
          <w:rFonts w:ascii="Times New Roman" w:hAnsi="Times New Roman" w:cs="Times New Roman"/>
          <w:b/>
          <w:sz w:val="28"/>
          <w:lang w:val="en-CA"/>
        </w:rPr>
      </w:pPr>
    </w:p>
    <w:p w14:paraId="0A81BD67" w14:textId="77777777" w:rsidR="00DC417F" w:rsidRPr="00FE6456" w:rsidRDefault="00DC417F">
      <w:pPr>
        <w:jc w:val="center"/>
        <w:rPr>
          <w:rFonts w:ascii="Times New Roman" w:hAnsi="Times New Roman" w:cs="Times New Roman"/>
          <w:b/>
          <w:sz w:val="28"/>
          <w:lang w:val="en-CA"/>
        </w:rPr>
      </w:pPr>
    </w:p>
    <w:p w14:paraId="2E4BD27E" w14:textId="77777777" w:rsidR="00DC417F" w:rsidRPr="00FE6456" w:rsidRDefault="00DC417F">
      <w:pPr>
        <w:jc w:val="center"/>
        <w:rPr>
          <w:rFonts w:ascii="Times New Roman" w:hAnsi="Times New Roman" w:cs="Times New Roman"/>
          <w:b/>
          <w:sz w:val="28"/>
          <w:lang w:val="en-CA"/>
        </w:rPr>
      </w:pPr>
    </w:p>
    <w:p w14:paraId="2DD6E4DC" w14:textId="77777777" w:rsidR="00DC417F" w:rsidRPr="00FE6456" w:rsidRDefault="00DC417F">
      <w:pPr>
        <w:jc w:val="center"/>
        <w:rPr>
          <w:rFonts w:ascii="Times New Roman" w:hAnsi="Times New Roman" w:cs="Times New Roman"/>
          <w:b/>
          <w:sz w:val="28"/>
          <w:lang w:val="en-CA"/>
        </w:rPr>
      </w:pPr>
    </w:p>
    <w:p w14:paraId="2816A640" w14:textId="77777777" w:rsidR="00DC417F" w:rsidRPr="00FE6456" w:rsidRDefault="00DC417F">
      <w:pPr>
        <w:jc w:val="center"/>
        <w:rPr>
          <w:rFonts w:ascii="Times New Roman" w:hAnsi="Times New Roman" w:cs="Times New Roman"/>
          <w:b/>
          <w:sz w:val="28"/>
          <w:lang w:val="en-CA"/>
        </w:rPr>
      </w:pPr>
    </w:p>
    <w:p w14:paraId="07F4AAAD" w14:textId="77777777" w:rsidR="00DC417F" w:rsidRPr="00FE6456" w:rsidRDefault="00DC417F">
      <w:pPr>
        <w:jc w:val="center"/>
        <w:rPr>
          <w:rFonts w:ascii="Times New Roman" w:hAnsi="Times New Roman" w:cs="Times New Roman"/>
          <w:b/>
          <w:sz w:val="28"/>
          <w:lang w:val="en-CA"/>
        </w:rPr>
      </w:pPr>
    </w:p>
    <w:p w14:paraId="50445A45" w14:textId="77777777" w:rsidR="00DC417F" w:rsidRPr="00FE6456" w:rsidRDefault="00DC417F">
      <w:pPr>
        <w:jc w:val="center"/>
        <w:rPr>
          <w:rFonts w:ascii="Times New Roman" w:hAnsi="Times New Roman" w:cs="Times New Roman"/>
          <w:b/>
          <w:sz w:val="28"/>
          <w:lang w:val="en-CA"/>
        </w:rPr>
      </w:pPr>
    </w:p>
    <w:p w14:paraId="6947D9B9" w14:textId="77777777" w:rsidR="00DC417F" w:rsidRPr="00FE6456" w:rsidRDefault="00DC417F">
      <w:pPr>
        <w:jc w:val="center"/>
        <w:rPr>
          <w:rFonts w:ascii="Times New Roman" w:hAnsi="Times New Roman" w:cs="Times New Roman"/>
          <w:b/>
          <w:sz w:val="28"/>
          <w:lang w:val="en-CA"/>
        </w:rPr>
      </w:pPr>
    </w:p>
    <w:p w14:paraId="04788FD6" w14:textId="77777777" w:rsidR="00DC417F" w:rsidRPr="00FE6456" w:rsidRDefault="00DC417F">
      <w:pPr>
        <w:jc w:val="center"/>
        <w:rPr>
          <w:rFonts w:ascii="Times New Roman" w:hAnsi="Times New Roman" w:cs="Times New Roman"/>
          <w:b/>
          <w:sz w:val="28"/>
          <w:lang w:val="en-CA"/>
        </w:rPr>
      </w:pPr>
    </w:p>
    <w:p w14:paraId="2032C15D" w14:textId="77777777" w:rsidR="00DC417F" w:rsidRPr="00FE6456" w:rsidRDefault="00DC417F">
      <w:pPr>
        <w:jc w:val="center"/>
        <w:rPr>
          <w:rFonts w:ascii="Times New Roman" w:hAnsi="Times New Roman" w:cs="Times New Roman"/>
          <w:b/>
          <w:sz w:val="28"/>
          <w:lang w:val="en-CA"/>
        </w:rPr>
      </w:pPr>
    </w:p>
    <w:p w14:paraId="5630BE3D" w14:textId="77777777" w:rsidR="00DC417F" w:rsidRPr="00FE6456" w:rsidRDefault="00DC417F">
      <w:pPr>
        <w:jc w:val="center"/>
        <w:rPr>
          <w:rFonts w:ascii="Times New Roman" w:hAnsi="Times New Roman" w:cs="Times New Roman"/>
          <w:b/>
          <w:sz w:val="28"/>
          <w:lang w:val="en-CA"/>
        </w:rPr>
      </w:pPr>
    </w:p>
    <w:p w14:paraId="26FEFF81" w14:textId="77777777" w:rsidR="00DC417F" w:rsidRPr="00FE6456" w:rsidRDefault="00DC417F">
      <w:pPr>
        <w:jc w:val="center"/>
        <w:rPr>
          <w:rFonts w:ascii="Times New Roman" w:hAnsi="Times New Roman" w:cs="Times New Roman"/>
          <w:b/>
          <w:sz w:val="28"/>
          <w:lang w:val="en-CA"/>
        </w:rPr>
      </w:pPr>
      <w:r w:rsidRPr="00FE6456">
        <w:rPr>
          <w:rFonts w:ascii="Times New Roman" w:hAnsi="Times New Roman" w:cs="Times New Roman"/>
          <w:b/>
          <w:sz w:val="28"/>
          <w:lang w:val="en-CA"/>
        </w:rPr>
        <w:t>Samantha Peel</w:t>
      </w:r>
    </w:p>
    <w:p w14:paraId="1F9CCD6F" w14:textId="3CC75C83" w:rsidR="00DC417F" w:rsidRPr="00FE6456" w:rsidRDefault="0088088B">
      <w:pPr>
        <w:jc w:val="center"/>
        <w:rPr>
          <w:rFonts w:ascii="Times New Roman" w:hAnsi="Times New Roman" w:cs="Times New Roman"/>
          <w:b/>
          <w:sz w:val="28"/>
          <w:lang w:val="en-CA"/>
        </w:rPr>
      </w:pPr>
      <w:r w:rsidRPr="00FE6456">
        <w:rPr>
          <w:rFonts w:ascii="Times New Roman" w:hAnsi="Times New Roman" w:cs="Times New Roman"/>
          <w:b/>
          <w:sz w:val="28"/>
          <w:lang w:val="en-CA"/>
        </w:rPr>
        <w:t>August</w:t>
      </w:r>
      <w:r w:rsidR="00DC417F" w:rsidRPr="00FE6456">
        <w:rPr>
          <w:rFonts w:ascii="Times New Roman" w:hAnsi="Times New Roman" w:cs="Times New Roman"/>
          <w:b/>
          <w:sz w:val="28"/>
          <w:lang w:val="en-CA"/>
        </w:rPr>
        <w:t xml:space="preserve"> 2020</w:t>
      </w:r>
    </w:p>
    <w:p w14:paraId="5D81DF6F" w14:textId="77777777" w:rsidR="00DC417F" w:rsidRPr="00FE6456" w:rsidRDefault="00DC417F">
      <w:pPr>
        <w:rPr>
          <w:rFonts w:ascii="Times New Roman" w:hAnsi="Times New Roman" w:cs="Times New Roman"/>
        </w:rPr>
      </w:pPr>
    </w:p>
    <w:p w14:paraId="5A65836F" w14:textId="2C03D6C0" w:rsidR="00DC417F" w:rsidRDefault="00DC417F">
      <w:pPr>
        <w:rPr>
          <w:rFonts w:ascii="Times New Roman" w:hAnsi="Times New Roman" w:cs="Times New Roman"/>
        </w:rPr>
      </w:pPr>
    </w:p>
    <w:p w14:paraId="2A5253ED" w14:textId="10E79D65" w:rsidR="00097EC8" w:rsidRDefault="00097EC8">
      <w:pPr>
        <w:rPr>
          <w:rFonts w:ascii="Times New Roman" w:hAnsi="Times New Roman" w:cs="Times New Roman"/>
        </w:rPr>
      </w:pPr>
    </w:p>
    <w:p w14:paraId="208DF161" w14:textId="0071C6DF" w:rsidR="00097EC8" w:rsidRDefault="00097EC8">
      <w:pPr>
        <w:rPr>
          <w:rFonts w:ascii="Times New Roman" w:hAnsi="Times New Roman" w:cs="Times New Roman"/>
        </w:rPr>
      </w:pPr>
    </w:p>
    <w:p w14:paraId="27E70812" w14:textId="652D50B6" w:rsidR="00097EC8" w:rsidRDefault="00097EC8">
      <w:pPr>
        <w:rPr>
          <w:rFonts w:ascii="Times New Roman" w:hAnsi="Times New Roman" w:cs="Times New Roman"/>
        </w:rPr>
      </w:pPr>
    </w:p>
    <w:p w14:paraId="167E47F9" w14:textId="059BE231" w:rsidR="00097EC8" w:rsidRDefault="00097EC8">
      <w:pPr>
        <w:rPr>
          <w:rFonts w:ascii="Times New Roman" w:hAnsi="Times New Roman" w:cs="Times New Roman"/>
        </w:rPr>
      </w:pPr>
    </w:p>
    <w:p w14:paraId="48413742" w14:textId="77777777" w:rsidR="00097EC8" w:rsidRPr="00FE6456" w:rsidRDefault="00097EC8">
      <w:pPr>
        <w:rPr>
          <w:rFonts w:ascii="Times New Roman" w:hAnsi="Times New Roman" w:cs="Times New Roman"/>
        </w:rPr>
      </w:pPr>
    </w:p>
    <w:p w14:paraId="5E43472D" w14:textId="77777777" w:rsidR="00097EC8" w:rsidRDefault="00097EC8" w:rsidP="00097EC8">
      <w:pPr>
        <w:rPr>
          <w:rFonts w:ascii="Times New Roman" w:hAnsi="Times New Roman" w:cs="Times New Roman"/>
        </w:rPr>
        <w:sectPr w:rsidR="00097EC8" w:rsidSect="00484950">
          <w:pgSz w:w="12240" w:h="15840" w:code="1"/>
          <w:pgMar w:top="1440" w:right="1440" w:bottom="1440" w:left="1440" w:header="720" w:footer="1440" w:gutter="0"/>
          <w:pgNumType w:fmt="lowerRoman" w:start="1"/>
          <w:cols w:space="720"/>
          <w:noEndnote/>
          <w:docGrid w:linePitch="360"/>
        </w:sectPr>
      </w:pPr>
    </w:p>
    <w:p w14:paraId="691D62FA" w14:textId="2AF08804" w:rsidR="00DC417F" w:rsidRPr="00FE6456" w:rsidRDefault="00DC417F">
      <w:pPr>
        <w:jc w:val="center"/>
        <w:rPr>
          <w:rFonts w:ascii="Times New Roman" w:hAnsi="Times New Roman" w:cs="Times New Roman"/>
        </w:rPr>
      </w:pPr>
      <w:r w:rsidRPr="00FE6456">
        <w:rPr>
          <w:rFonts w:ascii="Times New Roman" w:hAnsi="Times New Roman" w:cs="Times New Roman"/>
        </w:rPr>
        <w:lastRenderedPageBreak/>
        <w:t>Copyright © 2020 by Samantha Peel.</w:t>
      </w:r>
    </w:p>
    <w:p w14:paraId="276AFA19" w14:textId="77777777" w:rsidR="00DC417F" w:rsidRPr="00FE6456" w:rsidRDefault="00DC417F">
      <w:pPr>
        <w:jc w:val="center"/>
        <w:rPr>
          <w:rFonts w:ascii="Times New Roman" w:hAnsi="Times New Roman" w:cs="Times New Roman"/>
        </w:rPr>
      </w:pPr>
      <w:r w:rsidRPr="00FE6456">
        <w:rPr>
          <w:rFonts w:ascii="Times New Roman" w:hAnsi="Times New Roman" w:cs="Times New Roman"/>
        </w:rPr>
        <w:t>All rights reserved.</w:t>
      </w:r>
    </w:p>
    <w:p w14:paraId="4E094C6D" w14:textId="77777777" w:rsidR="00DC417F" w:rsidRPr="00FE6456" w:rsidRDefault="00DC417F">
      <w:pPr>
        <w:rPr>
          <w:rFonts w:ascii="Times New Roman" w:hAnsi="Times New Roman" w:cs="Times New Roman"/>
        </w:rPr>
      </w:pPr>
    </w:p>
    <w:p w14:paraId="55C5C60A" w14:textId="77777777" w:rsidR="00DC417F" w:rsidRPr="00FE6456" w:rsidRDefault="00DC417F">
      <w:pPr>
        <w:rPr>
          <w:rFonts w:ascii="Times New Roman" w:hAnsi="Times New Roman" w:cs="Times New Roman"/>
        </w:rPr>
      </w:pPr>
    </w:p>
    <w:p w14:paraId="1F4B62AC" w14:textId="77777777" w:rsidR="00DC417F" w:rsidRPr="00FE6456" w:rsidRDefault="00DC417F">
      <w:pPr>
        <w:rPr>
          <w:rFonts w:ascii="Times New Roman" w:hAnsi="Times New Roman" w:cs="Times New Roman"/>
        </w:rPr>
      </w:pPr>
    </w:p>
    <w:p w14:paraId="2A152FAF" w14:textId="77777777" w:rsidR="00DC417F" w:rsidRPr="00FE6456" w:rsidRDefault="00DC417F">
      <w:pPr>
        <w:rPr>
          <w:rFonts w:ascii="Times New Roman" w:hAnsi="Times New Roman" w:cs="Times New Roman"/>
        </w:rPr>
      </w:pPr>
    </w:p>
    <w:p w14:paraId="09D32631" w14:textId="77777777" w:rsidR="00DC417F" w:rsidRPr="00FE6456" w:rsidRDefault="00DC417F">
      <w:pPr>
        <w:rPr>
          <w:rFonts w:ascii="Times New Roman" w:hAnsi="Times New Roman" w:cs="Times New Roman"/>
          <w:highlight w:val="yellow"/>
        </w:rPr>
      </w:pPr>
    </w:p>
    <w:p w14:paraId="046CE292" w14:textId="77777777" w:rsidR="00DC417F" w:rsidRPr="00FE6456" w:rsidRDefault="00DC417F">
      <w:pPr>
        <w:rPr>
          <w:rFonts w:ascii="Times New Roman" w:hAnsi="Times New Roman" w:cs="Times New Roman"/>
          <w:highlight w:val="yellow"/>
        </w:rPr>
      </w:pPr>
    </w:p>
    <w:p w14:paraId="603CBA6D" w14:textId="77777777" w:rsidR="00DC417F" w:rsidRPr="00FE6456" w:rsidRDefault="00DC417F">
      <w:pPr>
        <w:rPr>
          <w:rFonts w:ascii="Times New Roman" w:hAnsi="Times New Roman" w:cs="Times New Roman"/>
          <w:highlight w:val="yellow"/>
        </w:rPr>
      </w:pPr>
    </w:p>
    <w:p w14:paraId="14C8DB11" w14:textId="77777777" w:rsidR="00DC417F" w:rsidRPr="00FE6456" w:rsidRDefault="00DC417F">
      <w:pPr>
        <w:rPr>
          <w:rFonts w:ascii="Times New Roman" w:hAnsi="Times New Roman" w:cs="Times New Roman"/>
          <w:highlight w:val="yellow"/>
        </w:rPr>
      </w:pPr>
    </w:p>
    <w:p w14:paraId="7888CB20" w14:textId="77777777" w:rsidR="00DC417F" w:rsidRPr="00FE6456" w:rsidRDefault="00DC417F">
      <w:pPr>
        <w:rPr>
          <w:rFonts w:ascii="Times New Roman" w:hAnsi="Times New Roman" w:cs="Times New Roman"/>
          <w:highlight w:val="yellow"/>
        </w:rPr>
      </w:pPr>
    </w:p>
    <w:p w14:paraId="32E5946B" w14:textId="77777777" w:rsidR="00DC417F" w:rsidRPr="00FE6456" w:rsidRDefault="00DC417F">
      <w:pPr>
        <w:rPr>
          <w:rFonts w:ascii="Times New Roman" w:hAnsi="Times New Roman" w:cs="Times New Roman"/>
          <w:highlight w:val="yellow"/>
        </w:rPr>
      </w:pPr>
    </w:p>
    <w:p w14:paraId="2C7BA836" w14:textId="77777777" w:rsidR="00DC417F" w:rsidRPr="00FE6456" w:rsidRDefault="00DC417F">
      <w:pPr>
        <w:rPr>
          <w:rFonts w:ascii="Times New Roman" w:hAnsi="Times New Roman" w:cs="Times New Roman"/>
          <w:highlight w:val="yellow"/>
        </w:rPr>
      </w:pPr>
    </w:p>
    <w:p w14:paraId="1EF0E334" w14:textId="77777777" w:rsidR="00DC417F" w:rsidRPr="00FE6456" w:rsidRDefault="00DC417F">
      <w:pPr>
        <w:rPr>
          <w:rFonts w:ascii="Times New Roman" w:hAnsi="Times New Roman" w:cs="Times New Roman"/>
          <w:highlight w:val="yellow"/>
        </w:rPr>
      </w:pPr>
    </w:p>
    <w:p w14:paraId="1A491597" w14:textId="77777777" w:rsidR="00DC417F" w:rsidRPr="00FE6456" w:rsidRDefault="00DC417F">
      <w:pPr>
        <w:rPr>
          <w:rFonts w:ascii="Times New Roman" w:hAnsi="Times New Roman" w:cs="Times New Roman"/>
          <w:highlight w:val="yellow"/>
        </w:rPr>
      </w:pPr>
    </w:p>
    <w:p w14:paraId="00CDF137" w14:textId="77777777" w:rsidR="00DC417F" w:rsidRPr="00FE6456" w:rsidRDefault="00DC417F">
      <w:pPr>
        <w:rPr>
          <w:rFonts w:ascii="Times New Roman" w:hAnsi="Times New Roman" w:cs="Times New Roman"/>
          <w:highlight w:val="yellow"/>
        </w:rPr>
      </w:pPr>
    </w:p>
    <w:p w14:paraId="63FA8954" w14:textId="77777777" w:rsidR="000254E6" w:rsidRDefault="000254E6">
      <w:pPr>
        <w:jc w:val="center"/>
        <w:rPr>
          <w:rFonts w:ascii="Times New Roman" w:hAnsi="Times New Roman" w:cs="Times New Roman"/>
          <w:b/>
          <w:sz w:val="28"/>
          <w:highlight w:val="yellow"/>
          <w:lang w:val="en-CA"/>
        </w:rPr>
      </w:pPr>
    </w:p>
    <w:p w14:paraId="68C42ADD" w14:textId="77777777" w:rsidR="000254E6" w:rsidRPr="000254E6" w:rsidRDefault="000254E6" w:rsidP="000254E6">
      <w:pPr>
        <w:rPr>
          <w:rFonts w:ascii="Times New Roman" w:hAnsi="Times New Roman" w:cs="Times New Roman"/>
          <w:sz w:val="28"/>
          <w:highlight w:val="yellow"/>
          <w:lang w:val="en-CA"/>
        </w:rPr>
      </w:pPr>
    </w:p>
    <w:p w14:paraId="3E27AF69" w14:textId="77777777" w:rsidR="000254E6" w:rsidRPr="000254E6" w:rsidRDefault="000254E6" w:rsidP="000254E6">
      <w:pPr>
        <w:rPr>
          <w:rFonts w:ascii="Times New Roman" w:hAnsi="Times New Roman" w:cs="Times New Roman"/>
          <w:sz w:val="28"/>
          <w:highlight w:val="yellow"/>
          <w:lang w:val="en-CA"/>
        </w:rPr>
      </w:pPr>
    </w:p>
    <w:p w14:paraId="5C9B2264" w14:textId="77777777" w:rsidR="000254E6" w:rsidRPr="000254E6" w:rsidRDefault="000254E6" w:rsidP="000254E6">
      <w:pPr>
        <w:rPr>
          <w:rFonts w:ascii="Times New Roman" w:hAnsi="Times New Roman" w:cs="Times New Roman"/>
          <w:sz w:val="28"/>
          <w:highlight w:val="yellow"/>
          <w:lang w:val="en-CA"/>
        </w:rPr>
      </w:pPr>
    </w:p>
    <w:p w14:paraId="337F606A" w14:textId="77777777" w:rsidR="000254E6" w:rsidRPr="000254E6" w:rsidRDefault="000254E6" w:rsidP="000254E6">
      <w:pPr>
        <w:rPr>
          <w:rFonts w:ascii="Times New Roman" w:hAnsi="Times New Roman" w:cs="Times New Roman"/>
          <w:sz w:val="28"/>
          <w:highlight w:val="yellow"/>
          <w:lang w:val="en-CA"/>
        </w:rPr>
      </w:pPr>
    </w:p>
    <w:p w14:paraId="4D55820B" w14:textId="77777777" w:rsidR="000254E6" w:rsidRPr="000254E6" w:rsidRDefault="000254E6" w:rsidP="000254E6">
      <w:pPr>
        <w:rPr>
          <w:rFonts w:ascii="Times New Roman" w:hAnsi="Times New Roman" w:cs="Times New Roman"/>
          <w:sz w:val="28"/>
          <w:highlight w:val="yellow"/>
          <w:lang w:val="en-CA"/>
        </w:rPr>
      </w:pPr>
    </w:p>
    <w:p w14:paraId="6EBB4927" w14:textId="77777777" w:rsidR="000254E6" w:rsidRPr="000254E6" w:rsidRDefault="000254E6" w:rsidP="000254E6">
      <w:pPr>
        <w:rPr>
          <w:rFonts w:ascii="Times New Roman" w:hAnsi="Times New Roman" w:cs="Times New Roman"/>
          <w:sz w:val="28"/>
          <w:highlight w:val="yellow"/>
          <w:lang w:val="en-CA"/>
        </w:rPr>
      </w:pPr>
    </w:p>
    <w:p w14:paraId="660104C7" w14:textId="77777777" w:rsidR="000254E6" w:rsidRPr="000254E6" w:rsidRDefault="000254E6" w:rsidP="000254E6">
      <w:pPr>
        <w:rPr>
          <w:rFonts w:ascii="Times New Roman" w:hAnsi="Times New Roman" w:cs="Times New Roman"/>
          <w:sz w:val="28"/>
          <w:highlight w:val="yellow"/>
          <w:lang w:val="en-CA"/>
        </w:rPr>
      </w:pPr>
    </w:p>
    <w:p w14:paraId="278068F9" w14:textId="77777777" w:rsidR="000254E6" w:rsidRPr="000254E6" w:rsidRDefault="000254E6" w:rsidP="000254E6">
      <w:pPr>
        <w:rPr>
          <w:rFonts w:ascii="Times New Roman" w:hAnsi="Times New Roman" w:cs="Times New Roman"/>
          <w:sz w:val="28"/>
          <w:highlight w:val="yellow"/>
          <w:lang w:val="en-CA"/>
        </w:rPr>
      </w:pPr>
    </w:p>
    <w:p w14:paraId="56E50241" w14:textId="77777777" w:rsidR="000254E6" w:rsidRPr="000254E6" w:rsidRDefault="000254E6" w:rsidP="000254E6">
      <w:pPr>
        <w:rPr>
          <w:rFonts w:ascii="Times New Roman" w:hAnsi="Times New Roman" w:cs="Times New Roman"/>
          <w:sz w:val="28"/>
          <w:highlight w:val="yellow"/>
          <w:lang w:val="en-CA"/>
        </w:rPr>
      </w:pPr>
    </w:p>
    <w:p w14:paraId="19A9226C" w14:textId="77777777" w:rsidR="000254E6" w:rsidRPr="000254E6" w:rsidRDefault="000254E6" w:rsidP="000254E6">
      <w:pPr>
        <w:rPr>
          <w:rFonts w:ascii="Times New Roman" w:hAnsi="Times New Roman" w:cs="Times New Roman"/>
          <w:sz w:val="28"/>
          <w:highlight w:val="yellow"/>
          <w:lang w:val="en-CA"/>
        </w:rPr>
      </w:pPr>
    </w:p>
    <w:p w14:paraId="245F1285" w14:textId="77777777" w:rsidR="000254E6" w:rsidRPr="000254E6" w:rsidRDefault="000254E6" w:rsidP="000254E6">
      <w:pPr>
        <w:rPr>
          <w:rFonts w:ascii="Times New Roman" w:hAnsi="Times New Roman" w:cs="Times New Roman"/>
          <w:sz w:val="28"/>
          <w:highlight w:val="yellow"/>
          <w:lang w:val="en-CA"/>
        </w:rPr>
      </w:pPr>
    </w:p>
    <w:p w14:paraId="7B33F868" w14:textId="77777777" w:rsidR="000254E6" w:rsidRPr="000254E6" w:rsidRDefault="000254E6" w:rsidP="000254E6">
      <w:pPr>
        <w:rPr>
          <w:rFonts w:ascii="Times New Roman" w:hAnsi="Times New Roman" w:cs="Times New Roman"/>
          <w:sz w:val="28"/>
          <w:highlight w:val="yellow"/>
          <w:lang w:val="en-CA"/>
        </w:rPr>
      </w:pPr>
    </w:p>
    <w:p w14:paraId="52A444CC" w14:textId="77777777" w:rsidR="000254E6" w:rsidRPr="000254E6" w:rsidRDefault="000254E6" w:rsidP="000254E6">
      <w:pPr>
        <w:rPr>
          <w:rFonts w:ascii="Times New Roman" w:hAnsi="Times New Roman" w:cs="Times New Roman"/>
          <w:sz w:val="28"/>
          <w:highlight w:val="yellow"/>
          <w:lang w:val="en-CA"/>
        </w:rPr>
      </w:pPr>
    </w:p>
    <w:p w14:paraId="503A6821" w14:textId="77777777" w:rsidR="000254E6" w:rsidRPr="000254E6" w:rsidRDefault="000254E6" w:rsidP="000254E6">
      <w:pPr>
        <w:rPr>
          <w:rFonts w:ascii="Times New Roman" w:hAnsi="Times New Roman" w:cs="Times New Roman"/>
          <w:sz w:val="28"/>
          <w:highlight w:val="yellow"/>
          <w:lang w:val="en-CA"/>
        </w:rPr>
      </w:pPr>
    </w:p>
    <w:p w14:paraId="4CF28BF4" w14:textId="77777777" w:rsidR="000254E6" w:rsidRPr="000254E6" w:rsidRDefault="000254E6" w:rsidP="000254E6">
      <w:pPr>
        <w:rPr>
          <w:rFonts w:ascii="Times New Roman" w:hAnsi="Times New Roman" w:cs="Times New Roman"/>
          <w:sz w:val="28"/>
          <w:highlight w:val="yellow"/>
          <w:lang w:val="en-CA"/>
        </w:rPr>
      </w:pPr>
    </w:p>
    <w:p w14:paraId="015E6B0D" w14:textId="77777777" w:rsidR="000254E6" w:rsidRPr="000254E6" w:rsidRDefault="000254E6" w:rsidP="000254E6">
      <w:pPr>
        <w:rPr>
          <w:rFonts w:ascii="Times New Roman" w:hAnsi="Times New Roman" w:cs="Times New Roman"/>
          <w:sz w:val="28"/>
          <w:highlight w:val="yellow"/>
          <w:lang w:val="en-CA"/>
        </w:rPr>
      </w:pPr>
    </w:p>
    <w:p w14:paraId="37881A15" w14:textId="77777777" w:rsidR="000254E6" w:rsidRPr="000254E6" w:rsidRDefault="000254E6" w:rsidP="000254E6">
      <w:pPr>
        <w:rPr>
          <w:rFonts w:ascii="Times New Roman" w:hAnsi="Times New Roman" w:cs="Times New Roman"/>
          <w:sz w:val="28"/>
          <w:highlight w:val="yellow"/>
          <w:lang w:val="en-CA"/>
        </w:rPr>
      </w:pPr>
    </w:p>
    <w:p w14:paraId="4AAD2C2E" w14:textId="77777777" w:rsidR="000254E6" w:rsidRPr="000254E6" w:rsidRDefault="000254E6" w:rsidP="000254E6">
      <w:pPr>
        <w:rPr>
          <w:rFonts w:ascii="Times New Roman" w:hAnsi="Times New Roman" w:cs="Times New Roman"/>
          <w:sz w:val="28"/>
          <w:highlight w:val="yellow"/>
          <w:lang w:val="en-CA"/>
        </w:rPr>
      </w:pPr>
    </w:p>
    <w:p w14:paraId="2CE49CB1" w14:textId="77777777" w:rsidR="000254E6" w:rsidRPr="000254E6" w:rsidRDefault="000254E6" w:rsidP="000254E6">
      <w:pPr>
        <w:rPr>
          <w:rFonts w:ascii="Times New Roman" w:hAnsi="Times New Roman" w:cs="Times New Roman"/>
          <w:sz w:val="28"/>
          <w:highlight w:val="yellow"/>
          <w:lang w:val="en-CA"/>
        </w:rPr>
      </w:pPr>
    </w:p>
    <w:p w14:paraId="39E622C9" w14:textId="77777777" w:rsidR="000254E6" w:rsidRPr="000254E6" w:rsidRDefault="000254E6" w:rsidP="000254E6">
      <w:pPr>
        <w:rPr>
          <w:rFonts w:ascii="Times New Roman" w:hAnsi="Times New Roman" w:cs="Times New Roman"/>
          <w:sz w:val="28"/>
          <w:highlight w:val="yellow"/>
          <w:lang w:val="en-CA"/>
        </w:rPr>
      </w:pPr>
    </w:p>
    <w:p w14:paraId="172ABF2A" w14:textId="77777777" w:rsidR="000254E6" w:rsidRPr="000254E6" w:rsidRDefault="000254E6" w:rsidP="000254E6">
      <w:pPr>
        <w:rPr>
          <w:rFonts w:ascii="Times New Roman" w:hAnsi="Times New Roman" w:cs="Times New Roman"/>
          <w:sz w:val="28"/>
          <w:highlight w:val="yellow"/>
          <w:lang w:val="en-CA"/>
        </w:rPr>
      </w:pPr>
    </w:p>
    <w:p w14:paraId="036D39F0" w14:textId="77777777" w:rsidR="000254E6" w:rsidRPr="000254E6" w:rsidRDefault="000254E6" w:rsidP="000254E6">
      <w:pPr>
        <w:rPr>
          <w:rFonts w:ascii="Times New Roman" w:hAnsi="Times New Roman" w:cs="Times New Roman"/>
          <w:sz w:val="28"/>
          <w:highlight w:val="yellow"/>
          <w:lang w:val="en-CA"/>
        </w:rPr>
      </w:pPr>
    </w:p>
    <w:p w14:paraId="10A485E6" w14:textId="77777777" w:rsidR="000254E6" w:rsidRDefault="000254E6">
      <w:pPr>
        <w:jc w:val="center"/>
        <w:rPr>
          <w:rFonts w:ascii="Times New Roman" w:hAnsi="Times New Roman" w:cs="Times New Roman"/>
          <w:b/>
          <w:sz w:val="28"/>
          <w:highlight w:val="yellow"/>
          <w:lang w:val="en-CA"/>
        </w:rPr>
      </w:pPr>
    </w:p>
    <w:p w14:paraId="3D5A974E" w14:textId="77777777" w:rsidR="000254E6" w:rsidRPr="000254E6" w:rsidRDefault="000254E6" w:rsidP="000254E6">
      <w:pPr>
        <w:rPr>
          <w:rFonts w:ascii="Times New Roman" w:hAnsi="Times New Roman" w:cs="Times New Roman"/>
          <w:sz w:val="28"/>
          <w:highlight w:val="yellow"/>
          <w:lang w:val="en-CA"/>
        </w:rPr>
      </w:pPr>
    </w:p>
    <w:p w14:paraId="4BA29D36" w14:textId="03DF9D00" w:rsidR="000254E6" w:rsidRPr="00CA1968" w:rsidRDefault="000254E6" w:rsidP="000254E6">
      <w:pPr>
        <w:tabs>
          <w:tab w:val="left" w:pos="5459"/>
        </w:tabs>
        <w:rPr>
          <w:rFonts w:ascii="Times New Roman" w:hAnsi="Times New Roman" w:cs="Times New Roman"/>
          <w:b/>
          <w:sz w:val="28"/>
          <w:lang w:val="en-CA"/>
        </w:rPr>
      </w:pPr>
      <w:r w:rsidRPr="00CA1968">
        <w:rPr>
          <w:rFonts w:ascii="Times New Roman" w:hAnsi="Times New Roman" w:cs="Times New Roman"/>
          <w:b/>
          <w:sz w:val="28"/>
          <w:lang w:val="en-CA"/>
        </w:rPr>
        <w:tab/>
      </w:r>
    </w:p>
    <w:p w14:paraId="236C1147" w14:textId="77777777" w:rsidR="000254E6" w:rsidRDefault="000254E6">
      <w:pPr>
        <w:jc w:val="center"/>
        <w:rPr>
          <w:rFonts w:ascii="Times New Roman" w:hAnsi="Times New Roman" w:cs="Times New Roman"/>
          <w:b/>
          <w:sz w:val="28"/>
          <w:highlight w:val="yellow"/>
          <w:lang w:val="en-CA"/>
        </w:rPr>
      </w:pPr>
    </w:p>
    <w:p w14:paraId="77AB76A9" w14:textId="38760A0B" w:rsidR="00DC417F" w:rsidRPr="00FE6456" w:rsidRDefault="00DC417F">
      <w:pPr>
        <w:jc w:val="center"/>
        <w:rPr>
          <w:rFonts w:ascii="Times New Roman" w:hAnsi="Times New Roman" w:cs="Times New Roman"/>
          <w:b/>
          <w:sz w:val="28"/>
          <w:lang w:val="en-CA"/>
        </w:rPr>
      </w:pPr>
      <w:r w:rsidRPr="000254E6">
        <w:rPr>
          <w:rFonts w:ascii="Times New Roman" w:hAnsi="Times New Roman" w:cs="Times New Roman"/>
          <w:sz w:val="28"/>
          <w:highlight w:val="yellow"/>
          <w:lang w:val="en-CA"/>
        </w:rPr>
        <w:br w:type="page"/>
      </w:r>
      <w:r w:rsidRPr="00FE6456">
        <w:rPr>
          <w:rFonts w:ascii="Times New Roman" w:hAnsi="Times New Roman" w:cs="Times New Roman"/>
          <w:b/>
          <w:sz w:val="28"/>
          <w:lang w:val="en-CA"/>
        </w:rPr>
        <w:lastRenderedPageBreak/>
        <w:t>D</w:t>
      </w:r>
      <w:r w:rsidR="00FE6456" w:rsidRPr="00FE6456">
        <w:rPr>
          <w:rFonts w:ascii="Times New Roman" w:hAnsi="Times New Roman" w:cs="Times New Roman"/>
          <w:b/>
          <w:sz w:val="28"/>
          <w:lang w:val="en-CA"/>
        </w:rPr>
        <w:t>edication</w:t>
      </w:r>
    </w:p>
    <w:p w14:paraId="07F42DA1" w14:textId="77777777" w:rsidR="00DC417F" w:rsidRPr="00FE6456" w:rsidRDefault="00DC417F">
      <w:pPr>
        <w:rPr>
          <w:rFonts w:ascii="Times New Roman" w:hAnsi="Times New Roman" w:cs="Times New Roman"/>
        </w:rPr>
      </w:pPr>
    </w:p>
    <w:p w14:paraId="3D873EA6" w14:textId="77777777" w:rsidR="00DC417F" w:rsidRPr="00FE6456" w:rsidRDefault="00DC417F">
      <w:pPr>
        <w:jc w:val="center"/>
        <w:rPr>
          <w:rFonts w:ascii="Times New Roman" w:hAnsi="Times New Roman" w:cs="Times New Roman"/>
        </w:rPr>
      </w:pPr>
      <w:r w:rsidRPr="00FE6456">
        <w:rPr>
          <w:rFonts w:ascii="Times New Roman" w:hAnsi="Times New Roman" w:cs="Times New Roman"/>
        </w:rPr>
        <w:t>To my mother. Thank you.</w:t>
      </w:r>
    </w:p>
    <w:p w14:paraId="087B32E3" w14:textId="77777777" w:rsidR="00DC417F" w:rsidRPr="00FE6456" w:rsidRDefault="00DC417F">
      <w:pPr>
        <w:jc w:val="center"/>
        <w:rPr>
          <w:rFonts w:ascii="Times New Roman" w:hAnsi="Times New Roman" w:cs="Times New Roman"/>
        </w:rPr>
      </w:pPr>
    </w:p>
    <w:p w14:paraId="795BD400" w14:textId="77777777" w:rsidR="00DC417F" w:rsidRPr="00FE6456" w:rsidRDefault="00DC417F">
      <w:pPr>
        <w:jc w:val="center"/>
        <w:rPr>
          <w:rFonts w:ascii="Times New Roman" w:hAnsi="Times New Roman" w:cs="Times New Roman"/>
        </w:rPr>
      </w:pPr>
    </w:p>
    <w:p w14:paraId="52E10447" w14:textId="57EDE72D" w:rsidR="00DC417F" w:rsidRPr="00FE6456" w:rsidRDefault="00DC417F">
      <w:pPr>
        <w:jc w:val="center"/>
        <w:rPr>
          <w:rFonts w:ascii="Times New Roman" w:hAnsi="Times New Roman" w:cs="Times New Roman"/>
        </w:rPr>
      </w:pPr>
    </w:p>
    <w:p w14:paraId="5CCA92FF" w14:textId="62761ED2" w:rsidR="00FE6456" w:rsidRPr="00FE6456" w:rsidRDefault="00FE6456">
      <w:pPr>
        <w:jc w:val="center"/>
        <w:rPr>
          <w:rFonts w:ascii="Times New Roman" w:hAnsi="Times New Roman" w:cs="Times New Roman"/>
        </w:rPr>
      </w:pPr>
    </w:p>
    <w:p w14:paraId="6889447D" w14:textId="51033BBE" w:rsidR="00FE6456" w:rsidRPr="00FE6456" w:rsidRDefault="00FE6456">
      <w:pPr>
        <w:jc w:val="center"/>
        <w:rPr>
          <w:rFonts w:ascii="Times New Roman" w:hAnsi="Times New Roman" w:cs="Times New Roman"/>
        </w:rPr>
      </w:pPr>
      <w:r w:rsidRPr="00FE6456">
        <w:rPr>
          <w:rFonts w:ascii="Times New Roman" w:hAnsi="Times New Roman" w:cs="Times New Roman"/>
        </w:rPr>
        <w:br w:type="page"/>
      </w:r>
    </w:p>
    <w:p w14:paraId="2040F844" w14:textId="505C8DC8" w:rsidR="00FE6456" w:rsidRPr="00FE6456" w:rsidRDefault="00FE6456" w:rsidP="00FE6456">
      <w:pPr>
        <w:jc w:val="center"/>
        <w:rPr>
          <w:rFonts w:ascii="Times New Roman" w:hAnsi="Times New Roman" w:cs="Times New Roman"/>
          <w:b/>
          <w:sz w:val="28"/>
          <w:lang w:val="en-CA"/>
        </w:rPr>
      </w:pPr>
      <w:bookmarkStart w:id="1" w:name="_Hlk44686732"/>
      <w:r w:rsidRPr="00FE6456">
        <w:rPr>
          <w:rFonts w:ascii="Times New Roman" w:hAnsi="Times New Roman" w:cs="Times New Roman"/>
          <w:b/>
          <w:sz w:val="28"/>
          <w:lang w:val="en-CA"/>
        </w:rPr>
        <w:lastRenderedPageBreak/>
        <w:t>Acknowledgements</w:t>
      </w:r>
    </w:p>
    <w:bookmarkEnd w:id="1"/>
    <w:p w14:paraId="0417CDDB" w14:textId="191AEA52" w:rsidR="00FE6456" w:rsidRDefault="00FE6456">
      <w:pPr>
        <w:jc w:val="center"/>
        <w:rPr>
          <w:rFonts w:ascii="Times New Roman" w:hAnsi="Times New Roman" w:cs="Times New Roman"/>
        </w:rPr>
      </w:pPr>
    </w:p>
    <w:p w14:paraId="389C155F" w14:textId="32A2C3BF" w:rsidR="00C00801" w:rsidRDefault="00C00801">
      <w:pPr>
        <w:jc w:val="center"/>
        <w:rPr>
          <w:rFonts w:ascii="Times New Roman" w:hAnsi="Times New Roman" w:cs="Times New Roman"/>
        </w:rPr>
      </w:pPr>
    </w:p>
    <w:p w14:paraId="158C337E" w14:textId="77777777" w:rsidR="00C00801" w:rsidRPr="00D66DCC" w:rsidRDefault="00C00801" w:rsidP="00C00801">
      <w:pPr>
        <w:rPr>
          <w:rFonts w:ascii="Times New Roman" w:hAnsi="Times New Roman" w:cs="Times New Roman"/>
          <w:bCs/>
          <w:lang w:val="en-CA"/>
        </w:rPr>
      </w:pPr>
      <w:r w:rsidRPr="00D66DCC">
        <w:rPr>
          <w:rFonts w:ascii="Times New Roman" w:hAnsi="Times New Roman" w:cs="Times New Roman"/>
        </w:rPr>
        <w:tab/>
      </w:r>
      <w:r w:rsidRPr="00D66DCC">
        <w:rPr>
          <w:rFonts w:ascii="Times New Roman" w:hAnsi="Times New Roman" w:cs="Times New Roman"/>
          <w:bCs/>
          <w:lang w:val="en-CA"/>
        </w:rPr>
        <w:t xml:space="preserve">I would </w:t>
      </w:r>
      <w:r>
        <w:rPr>
          <w:rFonts w:ascii="Times New Roman" w:hAnsi="Times New Roman" w:cs="Times New Roman"/>
          <w:bCs/>
          <w:lang w:val="en-CA"/>
        </w:rPr>
        <w:t xml:space="preserve">first </w:t>
      </w:r>
      <w:r w:rsidRPr="00D66DCC">
        <w:rPr>
          <w:rFonts w:ascii="Times New Roman" w:hAnsi="Times New Roman" w:cs="Times New Roman"/>
          <w:bCs/>
          <w:lang w:val="en-CA"/>
        </w:rPr>
        <w:t xml:space="preserve">like to express my thanks to my advisor Dr. Devon M. Burr. I greatly appreciate the guidance, support, and friendship </w:t>
      </w:r>
      <w:r>
        <w:rPr>
          <w:rFonts w:ascii="Times New Roman" w:hAnsi="Times New Roman" w:cs="Times New Roman"/>
          <w:bCs/>
          <w:lang w:val="en-CA"/>
        </w:rPr>
        <w:t>she</w:t>
      </w:r>
      <w:r w:rsidRPr="00D66DCC">
        <w:rPr>
          <w:rFonts w:ascii="Times New Roman" w:hAnsi="Times New Roman" w:cs="Times New Roman"/>
          <w:bCs/>
          <w:lang w:val="en-CA"/>
        </w:rPr>
        <w:t xml:space="preserve"> </w:t>
      </w:r>
      <w:r>
        <w:rPr>
          <w:rFonts w:ascii="Times New Roman" w:hAnsi="Times New Roman" w:cs="Times New Roman"/>
          <w:bCs/>
          <w:lang w:val="en-CA"/>
        </w:rPr>
        <w:t xml:space="preserve">has kindly </w:t>
      </w:r>
      <w:r w:rsidRPr="00D66DCC">
        <w:rPr>
          <w:rFonts w:ascii="Times New Roman" w:hAnsi="Times New Roman" w:cs="Times New Roman"/>
          <w:bCs/>
          <w:lang w:val="en-CA"/>
        </w:rPr>
        <w:t>given me through</w:t>
      </w:r>
      <w:r>
        <w:rPr>
          <w:rFonts w:ascii="Times New Roman" w:hAnsi="Times New Roman" w:cs="Times New Roman"/>
          <w:bCs/>
          <w:lang w:val="en-CA"/>
        </w:rPr>
        <w:t>out</w:t>
      </w:r>
      <w:r w:rsidRPr="00D66DCC">
        <w:rPr>
          <w:rFonts w:ascii="Times New Roman" w:hAnsi="Times New Roman" w:cs="Times New Roman"/>
          <w:bCs/>
          <w:lang w:val="en-CA"/>
        </w:rPr>
        <w:t xml:space="preserve"> these years</w:t>
      </w:r>
      <w:r>
        <w:rPr>
          <w:rFonts w:ascii="Times New Roman" w:hAnsi="Times New Roman" w:cs="Times New Roman"/>
          <w:bCs/>
          <w:lang w:val="en-CA"/>
        </w:rPr>
        <w:t xml:space="preserve">. Thank you for helping me </w:t>
      </w:r>
      <w:r w:rsidRPr="00D66DCC">
        <w:rPr>
          <w:rFonts w:ascii="Times New Roman" w:hAnsi="Times New Roman" w:cs="Times New Roman"/>
          <w:bCs/>
          <w:lang w:val="en-CA"/>
        </w:rPr>
        <w:t xml:space="preserve">improve in my scientific thinking and </w:t>
      </w:r>
      <w:r>
        <w:rPr>
          <w:rFonts w:ascii="Times New Roman" w:hAnsi="Times New Roman" w:cs="Times New Roman"/>
          <w:bCs/>
          <w:lang w:val="en-CA"/>
        </w:rPr>
        <w:t xml:space="preserve">for </w:t>
      </w:r>
      <w:r w:rsidRPr="00D66DCC">
        <w:rPr>
          <w:rFonts w:ascii="Times New Roman" w:hAnsi="Times New Roman" w:cs="Times New Roman"/>
          <w:bCs/>
          <w:lang w:val="en-CA"/>
        </w:rPr>
        <w:t>encourag</w:t>
      </w:r>
      <w:r>
        <w:rPr>
          <w:rFonts w:ascii="Times New Roman" w:hAnsi="Times New Roman" w:cs="Times New Roman"/>
          <w:bCs/>
          <w:lang w:val="en-CA"/>
        </w:rPr>
        <w:t>ing</w:t>
      </w:r>
      <w:r w:rsidRPr="00D66DCC">
        <w:rPr>
          <w:rFonts w:ascii="Times New Roman" w:hAnsi="Times New Roman" w:cs="Times New Roman"/>
          <w:bCs/>
          <w:lang w:val="en-CA"/>
        </w:rPr>
        <w:t xml:space="preserve"> me to explore new directions and areas of scientific investigation. </w:t>
      </w:r>
    </w:p>
    <w:p w14:paraId="3EA03653" w14:textId="77777777" w:rsidR="00C00801" w:rsidRPr="00D66DCC" w:rsidRDefault="00C00801" w:rsidP="00C00801">
      <w:pPr>
        <w:rPr>
          <w:rFonts w:ascii="Times New Roman" w:hAnsi="Times New Roman" w:cs="Times New Roman"/>
          <w:bCs/>
          <w:lang w:val="en-CA"/>
        </w:rPr>
      </w:pPr>
    </w:p>
    <w:p w14:paraId="2350E7EB" w14:textId="074C505D" w:rsidR="00C00801" w:rsidRPr="00D66DCC" w:rsidRDefault="00C00801" w:rsidP="00C00801">
      <w:pPr>
        <w:rPr>
          <w:rFonts w:ascii="Times New Roman" w:hAnsi="Times New Roman" w:cs="Times New Roman"/>
          <w:bCs/>
          <w:lang w:val="en-CA"/>
        </w:rPr>
      </w:pPr>
      <w:r w:rsidRPr="00D66DCC">
        <w:rPr>
          <w:rFonts w:ascii="Times New Roman" w:hAnsi="Times New Roman" w:cs="Times New Roman"/>
          <w:bCs/>
          <w:lang w:val="en-CA"/>
        </w:rPr>
        <w:tab/>
        <w:t xml:space="preserve">I would also like to express my gratitude to my committee members – Dr. Chris Fedo, Dr. Jeff Moersch, and Dr. Liem Tran. </w:t>
      </w:r>
      <w:r>
        <w:rPr>
          <w:rFonts w:ascii="Times New Roman" w:hAnsi="Times New Roman" w:cs="Times New Roman"/>
          <w:bCs/>
          <w:lang w:val="en-CA"/>
        </w:rPr>
        <w:t xml:space="preserve">You have been </w:t>
      </w:r>
      <w:r w:rsidRPr="00D66DCC">
        <w:rPr>
          <w:rFonts w:ascii="Times New Roman" w:hAnsi="Times New Roman" w:cs="Times New Roman"/>
          <w:bCs/>
          <w:lang w:val="en-CA"/>
        </w:rPr>
        <w:t xml:space="preserve">invaluable. In particular, I must thank Chris for helpful discussions on depositional environments and the use of analogs. Such discussions were always eye-opening, productive, and joyful in the science. To Jeff, my thanks for his sharp eye, his aid in the use of CRISM data, and his helpful discussions on the application of thermal inertia datasets on planetary surface investigations. And finally, to Liem, who introduced me to statistics, pushed me to learn more, and showed me the strength of its application in my research endeavors.  </w:t>
      </w:r>
    </w:p>
    <w:p w14:paraId="71DDED12" w14:textId="77777777" w:rsidR="00C00801" w:rsidRPr="00D66DCC" w:rsidRDefault="00C00801" w:rsidP="00C00801">
      <w:pPr>
        <w:rPr>
          <w:rFonts w:ascii="Times New Roman" w:hAnsi="Times New Roman" w:cs="Times New Roman"/>
          <w:bCs/>
          <w:lang w:val="en-CA"/>
        </w:rPr>
      </w:pPr>
    </w:p>
    <w:p w14:paraId="69DCCF69" w14:textId="7FD5E8C5" w:rsidR="00C00801" w:rsidRPr="00D66DCC" w:rsidRDefault="00C00801" w:rsidP="00C00801">
      <w:pPr>
        <w:rPr>
          <w:rFonts w:ascii="Times New Roman" w:hAnsi="Times New Roman" w:cs="Times New Roman"/>
        </w:rPr>
      </w:pPr>
      <w:r w:rsidRPr="00D66DCC">
        <w:rPr>
          <w:rFonts w:ascii="Times New Roman" w:hAnsi="Times New Roman" w:cs="Times New Roman"/>
          <w:bCs/>
          <w:lang w:val="en-CA"/>
        </w:rPr>
        <w:tab/>
        <w:t xml:space="preserve">I would like to also </w:t>
      </w:r>
      <w:r w:rsidRPr="0040198B">
        <w:rPr>
          <w:rFonts w:ascii="Times New Roman" w:hAnsi="Times New Roman" w:cs="Times New Roman"/>
          <w:bCs/>
          <w:lang w:val="en-CA"/>
        </w:rPr>
        <w:t>convey my gratitude to members of the larger scientific community. To the members of the Planetary Crater Consortium, I thank you for your insights, discussion, feedback, and support. To Christina Viviano, thank you for your helpful discussion and assistance in regards to my CRISM data and analyzes</w:t>
      </w:r>
      <w:r w:rsidRPr="00D66DCC">
        <w:rPr>
          <w:rFonts w:ascii="Times New Roman" w:hAnsi="Times New Roman" w:cs="Times New Roman"/>
          <w:bCs/>
          <w:lang w:val="en-CA"/>
        </w:rPr>
        <w:t xml:space="preserve">. </w:t>
      </w:r>
      <w:r>
        <w:rPr>
          <w:rFonts w:ascii="Times New Roman" w:hAnsi="Times New Roman" w:cs="Times New Roman"/>
          <w:bCs/>
          <w:lang w:val="en-CA"/>
        </w:rPr>
        <w:t xml:space="preserve">To everyone who has given me feedback on my research, I could not have done this without you. </w:t>
      </w:r>
    </w:p>
    <w:p w14:paraId="570DE35B" w14:textId="77777777" w:rsidR="00C00801" w:rsidRDefault="00C00801" w:rsidP="00C00801">
      <w:pPr>
        <w:rPr>
          <w:rFonts w:ascii="Times New Roman" w:hAnsi="Times New Roman" w:cs="Times New Roman"/>
        </w:rPr>
      </w:pPr>
    </w:p>
    <w:p w14:paraId="4AD80FB2" w14:textId="77777777" w:rsidR="00C00801" w:rsidRDefault="00C00801" w:rsidP="00C00801">
      <w:pPr>
        <w:rPr>
          <w:rFonts w:ascii="Times New Roman" w:hAnsi="Times New Roman" w:cs="Times New Roman"/>
        </w:rPr>
      </w:pPr>
      <w:r>
        <w:rPr>
          <w:rFonts w:ascii="Times New Roman" w:hAnsi="Times New Roman" w:cs="Times New Roman"/>
        </w:rPr>
        <w:tab/>
        <w:t xml:space="preserve">And to my family and friends, both departmental and not, all my thanks for your support, encouragement, smiles, hugs, and shared joys. Science explores this universe in which we exist, but relationships make existence worthwhile. </w:t>
      </w:r>
    </w:p>
    <w:p w14:paraId="531D5503" w14:textId="77777777" w:rsidR="000A7A0E" w:rsidRDefault="000A7A0E" w:rsidP="000A7A0E">
      <w:pPr>
        <w:rPr>
          <w:rFonts w:ascii="Times New Roman" w:hAnsi="Times New Roman" w:cs="Times New Roman"/>
          <w:bCs/>
          <w:sz w:val="28"/>
          <w:lang w:val="en-CA"/>
        </w:rPr>
      </w:pPr>
    </w:p>
    <w:p w14:paraId="3CDC57B8" w14:textId="77777777" w:rsidR="000A7A0E" w:rsidRDefault="000A7A0E" w:rsidP="000A7A0E">
      <w:pPr>
        <w:rPr>
          <w:rFonts w:ascii="Times New Roman" w:hAnsi="Times New Roman" w:cs="Times New Roman"/>
          <w:bCs/>
          <w:sz w:val="28"/>
          <w:lang w:val="en-CA"/>
        </w:rPr>
      </w:pPr>
    </w:p>
    <w:p w14:paraId="57E2CD31" w14:textId="77777777" w:rsidR="000A7A0E" w:rsidRDefault="000A7A0E" w:rsidP="000A7A0E">
      <w:pPr>
        <w:rPr>
          <w:rFonts w:ascii="Times New Roman" w:hAnsi="Times New Roman" w:cs="Times New Roman"/>
          <w:bCs/>
          <w:sz w:val="28"/>
          <w:lang w:val="en-CA"/>
        </w:rPr>
      </w:pPr>
    </w:p>
    <w:p w14:paraId="58DF0836" w14:textId="77777777" w:rsidR="000A7A0E" w:rsidRDefault="000A7A0E" w:rsidP="000A7A0E">
      <w:pPr>
        <w:rPr>
          <w:rFonts w:ascii="Times New Roman" w:hAnsi="Times New Roman" w:cs="Times New Roman"/>
          <w:bCs/>
          <w:sz w:val="28"/>
          <w:lang w:val="en-CA"/>
        </w:rPr>
      </w:pPr>
    </w:p>
    <w:p w14:paraId="2A4871B9" w14:textId="6C148427" w:rsidR="000A7A0E" w:rsidRPr="00FE6456" w:rsidRDefault="00DC417F" w:rsidP="000A7A0E">
      <w:pPr>
        <w:jc w:val="center"/>
        <w:rPr>
          <w:rFonts w:ascii="Times New Roman" w:hAnsi="Times New Roman" w:cs="Times New Roman"/>
          <w:b/>
          <w:sz w:val="28"/>
          <w:lang w:val="en-CA"/>
        </w:rPr>
      </w:pPr>
      <w:r w:rsidRPr="00FE6456">
        <w:rPr>
          <w:rFonts w:ascii="Times New Roman" w:hAnsi="Times New Roman" w:cs="Times New Roman"/>
          <w:b/>
          <w:sz w:val="28"/>
          <w:highlight w:val="yellow"/>
          <w:lang w:val="en-CA"/>
        </w:rPr>
        <w:br w:type="page"/>
      </w:r>
      <w:bookmarkStart w:id="2" w:name="_Hlk42466115"/>
      <w:r w:rsidR="000A7A0E" w:rsidRPr="00FE6456">
        <w:rPr>
          <w:rFonts w:ascii="Times New Roman" w:hAnsi="Times New Roman" w:cs="Times New Roman"/>
          <w:b/>
          <w:sz w:val="28"/>
          <w:lang w:val="en-CA"/>
        </w:rPr>
        <w:lastRenderedPageBreak/>
        <w:t>A</w:t>
      </w:r>
      <w:r w:rsidR="000A7A0E">
        <w:rPr>
          <w:rFonts w:ascii="Times New Roman" w:hAnsi="Times New Roman" w:cs="Times New Roman"/>
          <w:b/>
          <w:sz w:val="28"/>
          <w:lang w:val="en-CA"/>
        </w:rPr>
        <w:t>bstract</w:t>
      </w:r>
    </w:p>
    <w:p w14:paraId="2A0340D2" w14:textId="383F8316" w:rsidR="00DC417F" w:rsidRPr="00FE6456" w:rsidRDefault="00DC417F">
      <w:pPr>
        <w:rPr>
          <w:rFonts w:ascii="Times New Roman" w:hAnsi="Times New Roman" w:cs="Times New Roman"/>
        </w:rPr>
      </w:pPr>
    </w:p>
    <w:bookmarkEnd w:id="2"/>
    <w:p w14:paraId="4E41393F" w14:textId="719366A5" w:rsidR="00CD76E9" w:rsidRPr="000E1742" w:rsidRDefault="00CD76E9" w:rsidP="00CD76E9">
      <w:pPr>
        <w:ind w:firstLine="720"/>
        <w:rPr>
          <w:rFonts w:ascii="Times New Roman" w:hAnsi="Times New Roman" w:cs="Times New Roman"/>
          <w:color w:val="0070C0"/>
        </w:rPr>
      </w:pPr>
      <w:r w:rsidRPr="00FE6456">
        <w:rPr>
          <w:rFonts w:ascii="Times New Roman" w:hAnsi="Times New Roman" w:cs="Times New Roman"/>
        </w:rPr>
        <w:t>In this dissertation, I document three multifaceted investigations in which I test</w:t>
      </w:r>
      <w:r w:rsidR="00296D8D">
        <w:rPr>
          <w:rFonts w:ascii="Times New Roman" w:hAnsi="Times New Roman" w:cs="Times New Roman"/>
        </w:rPr>
        <w:t>ed</w:t>
      </w:r>
      <w:r w:rsidRPr="00FE6456">
        <w:rPr>
          <w:rFonts w:ascii="Times New Roman" w:hAnsi="Times New Roman" w:cs="Times New Roman"/>
        </w:rPr>
        <w:t xml:space="preserve"> hypotheses regarding </w:t>
      </w:r>
      <w:r>
        <w:rPr>
          <w:rFonts w:ascii="Times New Roman" w:hAnsi="Times New Roman" w:cs="Times New Roman"/>
        </w:rPr>
        <w:t>the formation of crater</w:t>
      </w:r>
      <w:r w:rsidR="00823D2C">
        <w:rPr>
          <w:rFonts w:ascii="Times New Roman" w:hAnsi="Times New Roman" w:cs="Times New Roman"/>
        </w:rPr>
        <w:t>-</w:t>
      </w:r>
      <w:r>
        <w:rPr>
          <w:rFonts w:ascii="Times New Roman" w:hAnsi="Times New Roman" w:cs="Times New Roman"/>
        </w:rPr>
        <w:t>interior features on Mars</w:t>
      </w:r>
      <w:r w:rsidRPr="00FE6456">
        <w:rPr>
          <w:rFonts w:ascii="Times New Roman" w:hAnsi="Times New Roman" w:cs="Times New Roman"/>
        </w:rPr>
        <w:t>. The first investigation was global in scope</w:t>
      </w:r>
      <w:r>
        <w:rPr>
          <w:rFonts w:ascii="Times New Roman" w:hAnsi="Times New Roman" w:cs="Times New Roman"/>
        </w:rPr>
        <w:t xml:space="preserve">. In </w:t>
      </w:r>
      <w:r w:rsidR="00296D8D">
        <w:rPr>
          <w:rFonts w:ascii="Times New Roman" w:hAnsi="Times New Roman" w:cs="Times New Roman"/>
        </w:rPr>
        <w:t>it</w:t>
      </w:r>
      <w:r>
        <w:rPr>
          <w:rFonts w:ascii="Times New Roman" w:hAnsi="Times New Roman" w:cs="Times New Roman"/>
        </w:rPr>
        <w:t>, I tested groups of previously proposed formation mechanisms for central pits</w:t>
      </w:r>
      <w:r w:rsidR="00296D8D">
        <w:rPr>
          <w:rFonts w:ascii="Times New Roman" w:hAnsi="Times New Roman" w:cs="Times New Roman"/>
        </w:rPr>
        <w:t xml:space="preserve"> – </w:t>
      </w:r>
      <w:r>
        <w:rPr>
          <w:rFonts w:ascii="Times New Roman" w:hAnsi="Times New Roman" w:cs="Times New Roman"/>
        </w:rPr>
        <w:t>centrally</w:t>
      </w:r>
      <w:r w:rsidR="00296D8D">
        <w:rPr>
          <w:rFonts w:ascii="Times New Roman" w:hAnsi="Times New Roman" w:cs="Times New Roman"/>
        </w:rPr>
        <w:t xml:space="preserve"> </w:t>
      </w:r>
      <w:r>
        <w:rPr>
          <w:rFonts w:ascii="Times New Roman" w:hAnsi="Times New Roman" w:cs="Times New Roman"/>
        </w:rPr>
        <w:t>located depressions within certain complex craters</w:t>
      </w:r>
      <w:r w:rsidR="00E26DE8">
        <w:rPr>
          <w:rFonts w:ascii="Times New Roman" w:hAnsi="Times New Roman" w:cs="Times New Roman"/>
        </w:rPr>
        <w:t xml:space="preserve"> </w:t>
      </w:r>
      <w:r w:rsidR="00296D8D">
        <w:rPr>
          <w:rFonts w:ascii="Times New Roman" w:hAnsi="Times New Roman" w:cs="Times New Roman"/>
        </w:rPr>
        <w:t xml:space="preserve">– </w:t>
      </w:r>
      <w:r w:rsidRPr="009E2052">
        <w:rPr>
          <w:rFonts w:ascii="Times New Roman" w:hAnsi="Times New Roman" w:cs="Times New Roman"/>
        </w:rPr>
        <w:t>based</w:t>
      </w:r>
      <w:r w:rsidR="00296D8D">
        <w:rPr>
          <w:rFonts w:ascii="Times New Roman" w:hAnsi="Times New Roman" w:cs="Times New Roman"/>
        </w:rPr>
        <w:t xml:space="preserve"> </w:t>
      </w:r>
      <w:r w:rsidRPr="009E2052">
        <w:rPr>
          <w:rFonts w:ascii="Times New Roman" w:hAnsi="Times New Roman" w:cs="Times New Roman"/>
        </w:rPr>
        <w:t>on observed morphologies that would be expected for each</w:t>
      </w:r>
      <w:r>
        <w:rPr>
          <w:rFonts w:ascii="Times New Roman" w:hAnsi="Times New Roman" w:cs="Times New Roman"/>
        </w:rPr>
        <w:t xml:space="preserve">. These groups of mechanisms are </w:t>
      </w:r>
      <w:r w:rsidRPr="009E2052">
        <w:rPr>
          <w:rFonts w:ascii="Times New Roman" w:hAnsi="Times New Roman" w:cs="Times New Roman"/>
        </w:rPr>
        <w:t>(A) explosive volatile release, (B) central peak collapse, and (C) drainage of subsurface melted volatiles</w:t>
      </w:r>
      <w:r>
        <w:rPr>
          <w:rFonts w:ascii="Times New Roman" w:hAnsi="Times New Roman" w:cs="Times New Roman"/>
        </w:rPr>
        <w:t>. The results of inferential statistic</w:t>
      </w:r>
      <w:r w:rsidR="00296D8D">
        <w:rPr>
          <w:rFonts w:ascii="Times New Roman" w:hAnsi="Times New Roman" w:cs="Times New Roman"/>
        </w:rPr>
        <w:t>al tests</w:t>
      </w:r>
      <w:r>
        <w:rPr>
          <w:rFonts w:ascii="Times New Roman" w:hAnsi="Times New Roman" w:cs="Times New Roman"/>
        </w:rPr>
        <w:t xml:space="preserve"> do not point to any single group of mechanisms as causative of central pits, although they do support some </w:t>
      </w:r>
      <w:r w:rsidRPr="004D6EE9">
        <w:rPr>
          <w:rFonts w:ascii="Times New Roman" w:hAnsi="Times New Roman" w:cs="Times New Roman"/>
        </w:rPr>
        <w:t>component of central peak collapse in central pit formation</w:t>
      </w:r>
      <w:r>
        <w:rPr>
          <w:rFonts w:ascii="Times New Roman" w:hAnsi="Times New Roman" w:cs="Times New Roman"/>
        </w:rPr>
        <w:t xml:space="preserve">. The results of this study suggest that central pit formation may require some combination between these formation mechanisms and/or other untested process(es). </w:t>
      </w:r>
    </w:p>
    <w:p w14:paraId="373DF217" w14:textId="77777777" w:rsidR="00CD76E9" w:rsidRDefault="00CD76E9" w:rsidP="00CD76E9">
      <w:pPr>
        <w:widowControl w:val="0"/>
        <w:tabs>
          <w:tab w:val="left" w:pos="360"/>
        </w:tabs>
        <w:rPr>
          <w:rFonts w:ascii="Times New Roman" w:hAnsi="Times New Roman" w:cs="Times New Roman"/>
          <w:color w:val="0070C0"/>
        </w:rPr>
      </w:pPr>
    </w:p>
    <w:p w14:paraId="5E7D2BC7" w14:textId="57743E74" w:rsidR="00CD76E9" w:rsidRPr="00FE6456" w:rsidRDefault="00CD76E9" w:rsidP="00CD76E9">
      <w:pPr>
        <w:rPr>
          <w:rFonts w:ascii="Times New Roman" w:hAnsi="Times New Roman" w:cs="Times New Roman"/>
        </w:rPr>
      </w:pPr>
      <w:r>
        <w:rPr>
          <w:rFonts w:ascii="Times New Roman" w:hAnsi="Times New Roman" w:cs="Times New Roman"/>
        </w:rPr>
        <w:tab/>
      </w:r>
      <w:r w:rsidRPr="00FE6456">
        <w:rPr>
          <w:rFonts w:ascii="Times New Roman" w:hAnsi="Times New Roman" w:cs="Times New Roman"/>
        </w:rPr>
        <w:t xml:space="preserve">I </w:t>
      </w:r>
      <w:r>
        <w:rPr>
          <w:rFonts w:ascii="Times New Roman" w:hAnsi="Times New Roman" w:cs="Times New Roman"/>
        </w:rPr>
        <w:t xml:space="preserve">next tested the hypothesis </w:t>
      </w:r>
      <w:r w:rsidRPr="00FE6456">
        <w:rPr>
          <w:rFonts w:ascii="Times New Roman" w:hAnsi="Times New Roman" w:cs="Times New Roman"/>
        </w:rPr>
        <w:t>that central pits hosted paleolakes</w:t>
      </w:r>
      <w:r>
        <w:rPr>
          <w:rFonts w:ascii="Times New Roman" w:hAnsi="Times New Roman" w:cs="Times New Roman"/>
        </w:rPr>
        <w:t xml:space="preserve">. This testing was accomplished by inspecting </w:t>
      </w:r>
      <w:r w:rsidRPr="00FE6456">
        <w:rPr>
          <w:rFonts w:ascii="Times New Roman" w:hAnsi="Times New Roman" w:cs="Times New Roman"/>
        </w:rPr>
        <w:t>96 central pit craters with valleys lead</w:t>
      </w:r>
      <w:r>
        <w:rPr>
          <w:rFonts w:ascii="Times New Roman" w:hAnsi="Times New Roman" w:cs="Times New Roman"/>
        </w:rPr>
        <w:t>ing</w:t>
      </w:r>
      <w:r w:rsidRPr="00FE6456">
        <w:rPr>
          <w:rFonts w:ascii="Times New Roman" w:hAnsi="Times New Roman" w:cs="Times New Roman"/>
        </w:rPr>
        <w:t xml:space="preserve"> to their </w:t>
      </w:r>
      <w:r>
        <w:rPr>
          <w:rFonts w:ascii="Times New Roman" w:hAnsi="Times New Roman" w:cs="Times New Roman"/>
        </w:rPr>
        <w:t xml:space="preserve">central </w:t>
      </w:r>
      <w:r w:rsidRPr="00FE6456">
        <w:rPr>
          <w:rFonts w:ascii="Times New Roman" w:hAnsi="Times New Roman" w:cs="Times New Roman"/>
        </w:rPr>
        <w:t>pit</w:t>
      </w:r>
      <w:r>
        <w:rPr>
          <w:rFonts w:ascii="Times New Roman" w:hAnsi="Times New Roman" w:cs="Times New Roman"/>
        </w:rPr>
        <w:t>s, previously identified through a global inspection of CTX images</w:t>
      </w:r>
      <w:r w:rsidRPr="00FE6456">
        <w:rPr>
          <w:rFonts w:ascii="Times New Roman" w:hAnsi="Times New Roman" w:cs="Times New Roman"/>
        </w:rPr>
        <w:t>.</w:t>
      </w:r>
      <w:r>
        <w:rPr>
          <w:rFonts w:ascii="Times New Roman" w:hAnsi="Times New Roman" w:cs="Times New Roman"/>
        </w:rPr>
        <w:t xml:space="preserve"> I used a suite of analyses to identify which central pits had the most evidence in support of a paleola</w:t>
      </w:r>
      <w:r w:rsidR="00296D8D">
        <w:rPr>
          <w:rFonts w:ascii="Times New Roman" w:hAnsi="Times New Roman" w:cs="Times New Roman"/>
        </w:rPr>
        <w:t>ke</w:t>
      </w:r>
      <w:r w:rsidRPr="00C74429">
        <w:rPr>
          <w:rFonts w:ascii="Times New Roman" w:hAnsi="Times New Roman" w:cs="Times New Roman"/>
        </w:rPr>
        <w:t xml:space="preserve">. </w:t>
      </w:r>
      <w:r>
        <w:rPr>
          <w:rFonts w:ascii="Times New Roman" w:hAnsi="Times New Roman" w:cs="Times New Roman"/>
        </w:rPr>
        <w:t>Such evidence</w:t>
      </w:r>
      <w:r w:rsidRPr="00C74429">
        <w:rPr>
          <w:rFonts w:ascii="Times New Roman" w:hAnsi="Times New Roman" w:cs="Times New Roman"/>
        </w:rPr>
        <w:t xml:space="preserve"> could include (1) outlet channels, (2) polygonal ground suggestive of desiccation cracks, (3) slope characteristics of valley terminal deposits consistent with deltas, (4) grain sizes and grain size spatial distributions consistent with deltas, and (5) spectral signatures of evaporites or hydrated materials. </w:t>
      </w:r>
      <w:r>
        <w:rPr>
          <w:rFonts w:ascii="Times New Roman" w:hAnsi="Times New Roman" w:cs="Times New Roman"/>
        </w:rPr>
        <w:t xml:space="preserve">I found two central pits with two lines of evidence and three central pits with one line of evidence in support of </w:t>
      </w:r>
      <w:r w:rsidR="00296D8D">
        <w:rPr>
          <w:rFonts w:ascii="Times New Roman" w:hAnsi="Times New Roman" w:cs="Times New Roman"/>
        </w:rPr>
        <w:t>such a paleolake</w:t>
      </w:r>
      <w:r>
        <w:rPr>
          <w:rFonts w:ascii="Times New Roman" w:hAnsi="Times New Roman" w:cs="Times New Roman"/>
        </w:rPr>
        <w:t>.</w:t>
      </w:r>
      <w:r w:rsidRPr="00495C03">
        <w:rPr>
          <w:rFonts w:ascii="Times New Roman" w:hAnsi="Times New Roman" w:cs="Times New Roman"/>
        </w:rPr>
        <w:t xml:space="preserve"> </w:t>
      </w:r>
      <w:r>
        <w:rPr>
          <w:rFonts w:ascii="Times New Roman" w:hAnsi="Times New Roman" w:cs="Times New Roman"/>
        </w:rPr>
        <w:t>This</w:t>
      </w:r>
      <w:r w:rsidRPr="00FE6456">
        <w:rPr>
          <w:rFonts w:ascii="Times New Roman" w:hAnsi="Times New Roman" w:cs="Times New Roman"/>
        </w:rPr>
        <w:t xml:space="preserve"> </w:t>
      </w:r>
      <w:r>
        <w:rPr>
          <w:rFonts w:ascii="Times New Roman" w:hAnsi="Times New Roman" w:cs="Times New Roman"/>
        </w:rPr>
        <w:t xml:space="preserve">number </w:t>
      </w:r>
      <w:r w:rsidRPr="00FE6456">
        <w:rPr>
          <w:rFonts w:ascii="Times New Roman" w:hAnsi="Times New Roman" w:cs="Times New Roman"/>
        </w:rPr>
        <w:t xml:space="preserve">of craters is likely </w:t>
      </w:r>
      <w:r>
        <w:rPr>
          <w:rFonts w:ascii="Times New Roman" w:hAnsi="Times New Roman" w:cs="Times New Roman"/>
        </w:rPr>
        <w:t xml:space="preserve">a minimum value </w:t>
      </w:r>
      <w:r w:rsidRPr="00FE6456">
        <w:rPr>
          <w:rFonts w:ascii="Times New Roman" w:hAnsi="Times New Roman" w:cs="Times New Roman"/>
        </w:rPr>
        <w:t>due to incomplete data coverage</w:t>
      </w:r>
      <w:r>
        <w:rPr>
          <w:rFonts w:ascii="Times New Roman" w:hAnsi="Times New Roman" w:cs="Times New Roman"/>
        </w:rPr>
        <w:t xml:space="preserve"> and </w:t>
      </w:r>
      <w:r w:rsidRPr="00FE6456">
        <w:rPr>
          <w:rFonts w:ascii="Times New Roman" w:hAnsi="Times New Roman" w:cs="Times New Roman"/>
        </w:rPr>
        <w:t>obscuring</w:t>
      </w:r>
      <w:r>
        <w:rPr>
          <w:rFonts w:ascii="Times New Roman" w:hAnsi="Times New Roman" w:cs="Times New Roman"/>
        </w:rPr>
        <w:t xml:space="preserve"> e</w:t>
      </w:r>
      <w:r w:rsidRPr="00FE6456">
        <w:rPr>
          <w:rFonts w:ascii="Times New Roman" w:hAnsi="Times New Roman" w:cs="Times New Roman"/>
        </w:rPr>
        <w:t>rosion and mantling deposits</w:t>
      </w:r>
      <w:r w:rsidR="00E26DE8">
        <w:rPr>
          <w:rFonts w:ascii="Times New Roman" w:hAnsi="Times New Roman" w:cs="Times New Roman"/>
        </w:rPr>
        <w:t xml:space="preserve">, </w:t>
      </w:r>
      <w:r>
        <w:rPr>
          <w:rFonts w:ascii="Times New Roman" w:hAnsi="Times New Roman" w:cs="Times New Roman"/>
        </w:rPr>
        <w:t>suggest</w:t>
      </w:r>
      <w:r w:rsidR="00E26DE8">
        <w:rPr>
          <w:rFonts w:ascii="Times New Roman" w:hAnsi="Times New Roman" w:cs="Times New Roman"/>
        </w:rPr>
        <w:t>ing</w:t>
      </w:r>
      <w:r>
        <w:rPr>
          <w:rFonts w:ascii="Times New Roman" w:hAnsi="Times New Roman" w:cs="Times New Roman"/>
        </w:rPr>
        <w:t xml:space="preserve"> that &gt;5% of central pit craters globally had lakes. </w:t>
      </w:r>
    </w:p>
    <w:p w14:paraId="03055FD1" w14:textId="77777777" w:rsidR="00CD76E9" w:rsidRDefault="00CD76E9" w:rsidP="00CD76E9">
      <w:pPr>
        <w:rPr>
          <w:rFonts w:ascii="Times New Roman" w:hAnsi="Times New Roman" w:cs="Times New Roman"/>
        </w:rPr>
      </w:pPr>
    </w:p>
    <w:p w14:paraId="00398555" w14:textId="36B8B078" w:rsidR="00CD76E9" w:rsidRDefault="00CD76E9" w:rsidP="00CD76E9">
      <w:pPr>
        <w:ind w:firstLine="720"/>
        <w:rPr>
          <w:rFonts w:ascii="Times New Roman" w:hAnsi="Times New Roman" w:cs="Times New Roman"/>
        </w:rPr>
      </w:pPr>
      <w:r>
        <w:rPr>
          <w:rFonts w:ascii="Times New Roman" w:hAnsi="Times New Roman" w:cs="Times New Roman"/>
        </w:rPr>
        <w:t>Finally,</w:t>
      </w:r>
      <w:r w:rsidRPr="00FE6456">
        <w:rPr>
          <w:rFonts w:ascii="Times New Roman" w:hAnsi="Times New Roman" w:cs="Times New Roman"/>
        </w:rPr>
        <w:t xml:space="preserve"> I tested the hypothesis that </w:t>
      </w:r>
      <w:r>
        <w:rPr>
          <w:rFonts w:ascii="Times New Roman" w:hAnsi="Times New Roman" w:cs="Times New Roman"/>
        </w:rPr>
        <w:t>five</w:t>
      </w:r>
      <w:r w:rsidRPr="00FE6456">
        <w:rPr>
          <w:rFonts w:ascii="Times New Roman" w:hAnsi="Times New Roman" w:cs="Times New Roman"/>
        </w:rPr>
        <w:t xml:space="preserve"> craters</w:t>
      </w:r>
      <w:r>
        <w:rPr>
          <w:rFonts w:ascii="Times New Roman" w:hAnsi="Times New Roman" w:cs="Times New Roman"/>
        </w:rPr>
        <w:t xml:space="preserve"> within the Aeolis Dorsa region</w:t>
      </w:r>
      <w:r w:rsidRPr="00FE6456">
        <w:rPr>
          <w:rFonts w:ascii="Times New Roman" w:hAnsi="Times New Roman" w:cs="Times New Roman"/>
        </w:rPr>
        <w:t xml:space="preserve">, </w:t>
      </w:r>
      <w:r>
        <w:rPr>
          <w:rFonts w:ascii="Times New Roman" w:hAnsi="Times New Roman" w:cs="Times New Roman"/>
        </w:rPr>
        <w:t xml:space="preserve">which exhibits </w:t>
      </w:r>
      <w:r w:rsidRPr="00FE6456">
        <w:rPr>
          <w:rFonts w:ascii="Times New Roman" w:hAnsi="Times New Roman" w:cs="Times New Roman"/>
        </w:rPr>
        <w:t>extensive paleofluvial and aeolian deposits, once hosted paleolakes</w:t>
      </w:r>
      <w:r>
        <w:rPr>
          <w:rFonts w:ascii="Times New Roman" w:hAnsi="Times New Roman" w:cs="Times New Roman"/>
        </w:rPr>
        <w:t xml:space="preserve">. To test this hypothesis, I </w:t>
      </w:r>
      <w:r w:rsidRPr="00FE6456">
        <w:rPr>
          <w:rFonts w:ascii="Times New Roman" w:hAnsi="Times New Roman" w:cs="Times New Roman"/>
        </w:rPr>
        <w:t>mapped</w:t>
      </w:r>
      <w:r>
        <w:rPr>
          <w:rFonts w:ascii="Times New Roman" w:hAnsi="Times New Roman" w:cs="Times New Roman"/>
        </w:rPr>
        <w:t xml:space="preserve">, characterized, and interpreted intracrater sedimentary deposits. I present possible unit origins and discuss similarities with deposits exterior to the craters. </w:t>
      </w:r>
      <w:r w:rsidR="00873626">
        <w:rPr>
          <w:rFonts w:ascii="Times New Roman" w:hAnsi="Times New Roman" w:cs="Times New Roman"/>
        </w:rPr>
        <w:t>Inferred</w:t>
      </w:r>
      <w:r w:rsidR="00296D8D">
        <w:rPr>
          <w:rFonts w:ascii="Times New Roman" w:hAnsi="Times New Roman" w:cs="Times New Roman"/>
        </w:rPr>
        <w:t xml:space="preserve"> depositional origins </w:t>
      </w:r>
      <w:r>
        <w:rPr>
          <w:rFonts w:ascii="Times New Roman" w:hAnsi="Times New Roman" w:cs="Times New Roman"/>
        </w:rPr>
        <w:t xml:space="preserve">include aeolian, fluvial and </w:t>
      </w:r>
      <w:r w:rsidR="00873626">
        <w:rPr>
          <w:rFonts w:ascii="Times New Roman" w:hAnsi="Times New Roman" w:cs="Times New Roman"/>
        </w:rPr>
        <w:t xml:space="preserve">(potentially) </w:t>
      </w:r>
      <w:r>
        <w:rPr>
          <w:rFonts w:ascii="Times New Roman" w:hAnsi="Times New Roman" w:cs="Times New Roman"/>
        </w:rPr>
        <w:t xml:space="preserve">lacustrine </w:t>
      </w:r>
      <w:r w:rsidR="00296D8D">
        <w:rPr>
          <w:rFonts w:ascii="Times New Roman" w:hAnsi="Times New Roman" w:cs="Times New Roman"/>
        </w:rPr>
        <w:t>environment</w:t>
      </w:r>
      <w:r>
        <w:rPr>
          <w:rFonts w:ascii="Times New Roman" w:hAnsi="Times New Roman" w:cs="Times New Roman"/>
        </w:rPr>
        <w:t xml:space="preserve">s. </w:t>
      </w:r>
    </w:p>
    <w:p w14:paraId="43FEB92C" w14:textId="77777777" w:rsidR="00DC417F" w:rsidRPr="00FE6456" w:rsidRDefault="00DC417F">
      <w:pPr>
        <w:pStyle w:val="Title"/>
        <w:rPr>
          <w:rFonts w:ascii="Times New Roman" w:hAnsi="Times New Roman" w:cs="Times New Roman"/>
          <w:szCs w:val="28"/>
        </w:rPr>
      </w:pPr>
    </w:p>
    <w:p w14:paraId="1E129C30" w14:textId="77777777" w:rsidR="00DC417F" w:rsidRPr="00FE6456" w:rsidRDefault="00DC417F">
      <w:pPr>
        <w:pStyle w:val="Title"/>
        <w:rPr>
          <w:rFonts w:ascii="Times New Roman" w:hAnsi="Times New Roman" w:cs="Times New Roman"/>
          <w:szCs w:val="28"/>
        </w:rPr>
      </w:pPr>
    </w:p>
    <w:p w14:paraId="4AFE90B0" w14:textId="77777777" w:rsidR="00DC417F" w:rsidRPr="00FE6456" w:rsidRDefault="00DC417F">
      <w:pPr>
        <w:pStyle w:val="Title"/>
        <w:rPr>
          <w:rFonts w:ascii="Times New Roman" w:hAnsi="Times New Roman" w:cs="Times New Roman"/>
          <w:szCs w:val="28"/>
        </w:rPr>
      </w:pPr>
    </w:p>
    <w:p w14:paraId="23019312" w14:textId="110EDEE0" w:rsidR="00DC417F" w:rsidRPr="00FE6456" w:rsidRDefault="00DC417F">
      <w:pPr>
        <w:pStyle w:val="Title"/>
        <w:rPr>
          <w:rFonts w:ascii="Times New Roman" w:hAnsi="Times New Roman" w:cs="Times New Roman"/>
          <w:szCs w:val="28"/>
        </w:rPr>
      </w:pPr>
    </w:p>
    <w:p w14:paraId="0E73D8EF" w14:textId="77777777" w:rsidR="00DC417F" w:rsidRPr="00FE6456" w:rsidRDefault="00DC417F">
      <w:pPr>
        <w:pStyle w:val="Title"/>
        <w:rPr>
          <w:rFonts w:ascii="Times New Roman" w:hAnsi="Times New Roman" w:cs="Times New Roman"/>
          <w:szCs w:val="28"/>
        </w:rPr>
      </w:pPr>
    </w:p>
    <w:p w14:paraId="0D55EF91" w14:textId="77777777" w:rsidR="00DC417F" w:rsidRPr="00FE6456" w:rsidRDefault="00DC417F">
      <w:pPr>
        <w:pStyle w:val="Title"/>
        <w:rPr>
          <w:rFonts w:ascii="Times New Roman" w:hAnsi="Times New Roman" w:cs="Times New Roman"/>
          <w:szCs w:val="28"/>
        </w:rPr>
      </w:pPr>
    </w:p>
    <w:p w14:paraId="34D43DA2" w14:textId="77777777" w:rsidR="00DC417F" w:rsidRPr="00FE6456" w:rsidRDefault="00DC417F">
      <w:pPr>
        <w:pStyle w:val="Title"/>
        <w:rPr>
          <w:rFonts w:ascii="Times New Roman" w:hAnsi="Times New Roman" w:cs="Times New Roman"/>
          <w:szCs w:val="28"/>
        </w:rPr>
      </w:pPr>
    </w:p>
    <w:p w14:paraId="4D4D2CEB" w14:textId="56297376" w:rsidR="00C00801" w:rsidRDefault="00C00801">
      <w:pPr>
        <w:rPr>
          <w:rFonts w:ascii="Times New Roman" w:hAnsi="Times New Roman" w:cs="Times New Roman"/>
          <w:b/>
          <w:sz w:val="28"/>
          <w:szCs w:val="28"/>
          <w:lang w:val="en-CA"/>
        </w:rPr>
      </w:pPr>
      <w:r>
        <w:rPr>
          <w:rFonts w:ascii="Times New Roman" w:hAnsi="Times New Roman" w:cs="Times New Roman"/>
          <w:szCs w:val="28"/>
        </w:rPr>
        <w:br w:type="page"/>
      </w:r>
    </w:p>
    <w:p w14:paraId="50ACA632" w14:textId="3014DFC6" w:rsidR="001A4A29" w:rsidRPr="00FE6456" w:rsidRDefault="00FE6456">
      <w:pPr>
        <w:pStyle w:val="Title"/>
        <w:rPr>
          <w:rFonts w:ascii="Times New Roman" w:hAnsi="Times New Roman" w:cs="Times New Roman"/>
          <w:szCs w:val="28"/>
        </w:rPr>
      </w:pPr>
      <w:r>
        <w:rPr>
          <w:rFonts w:ascii="Times New Roman" w:hAnsi="Times New Roman" w:cs="Times New Roman"/>
          <w:szCs w:val="28"/>
        </w:rPr>
        <w:lastRenderedPageBreak/>
        <w:t>Table of Contents</w:t>
      </w:r>
    </w:p>
    <w:sdt>
      <w:sdtPr>
        <w:rPr>
          <w:rFonts w:ascii="Times New Roman" w:eastAsia="Times New Roman" w:hAnsi="Times New Roman" w:cs="Arial"/>
          <w:b w:val="0"/>
          <w:bCs w:val="0"/>
          <w:color w:val="auto"/>
          <w:sz w:val="24"/>
          <w:szCs w:val="24"/>
          <w:lang w:eastAsia="en-US"/>
        </w:rPr>
        <w:id w:val="920294113"/>
        <w:docPartObj>
          <w:docPartGallery w:val="Table of Contents"/>
          <w:docPartUnique/>
        </w:docPartObj>
      </w:sdtPr>
      <w:sdtEndPr>
        <w:rPr>
          <w:noProof/>
        </w:rPr>
      </w:sdtEndPr>
      <w:sdtContent>
        <w:p w14:paraId="3AE949FB" w14:textId="3CABB7DA" w:rsidR="00B41FAB" w:rsidRPr="00DA7319" w:rsidRDefault="006410B0" w:rsidP="00391309">
          <w:pPr>
            <w:pStyle w:val="TOCHeading"/>
            <w:tabs>
              <w:tab w:val="right" w:leader="dot" w:pos="9360"/>
            </w:tabs>
            <w:rPr>
              <w:rFonts w:ascii="Times New Roman" w:eastAsiaTheme="minorEastAsia" w:hAnsi="Times New Roman"/>
              <w:b w:val="0"/>
              <w:bCs w:val="0"/>
              <w:caps/>
              <w:noProof/>
              <w:color w:val="auto"/>
              <w:sz w:val="24"/>
              <w:szCs w:val="24"/>
            </w:rPr>
          </w:pPr>
          <w:r w:rsidRPr="00427C7D">
            <w:rPr>
              <w:rFonts w:ascii="Times New Roman" w:hAnsi="Times New Roman"/>
              <w:b w:val="0"/>
              <w:bCs w:val="0"/>
              <w:i/>
              <w:iCs/>
            </w:rPr>
            <w:fldChar w:fldCharType="begin"/>
          </w:r>
          <w:r w:rsidRPr="00427C7D">
            <w:rPr>
              <w:rFonts w:ascii="Times New Roman" w:hAnsi="Times New Roman"/>
            </w:rPr>
            <w:instrText xml:space="preserve"> TOC \o "1-3" \h \z \u </w:instrText>
          </w:r>
          <w:r w:rsidRPr="00427C7D">
            <w:rPr>
              <w:rFonts w:ascii="Times New Roman" w:hAnsi="Times New Roman"/>
              <w:b w:val="0"/>
              <w:bCs w:val="0"/>
              <w:i/>
              <w:iCs/>
            </w:rPr>
            <w:fldChar w:fldCharType="separate"/>
          </w:r>
          <w:hyperlink w:anchor="_Toc44845828" w:history="1">
            <w:r w:rsidR="00B41FAB" w:rsidRPr="00DA7319">
              <w:rPr>
                <w:rStyle w:val="Hyperlink"/>
                <w:rFonts w:ascii="Times New Roman" w:hAnsi="Times New Roman"/>
                <w:noProof/>
                <w:color w:val="auto"/>
                <w:sz w:val="24"/>
                <w:szCs w:val="24"/>
              </w:rPr>
              <w:t>INTRODUCTION</w:t>
            </w:r>
            <w:r w:rsidR="00B41FAB" w:rsidRPr="00DA7319">
              <w:rPr>
                <w:rFonts w:ascii="Times New Roman" w:hAnsi="Times New Roman"/>
                <w:noProof/>
                <w:webHidden/>
                <w:color w:val="auto"/>
                <w:sz w:val="24"/>
                <w:szCs w:val="24"/>
              </w:rPr>
              <w:tab/>
            </w:r>
            <w:r w:rsidR="00B41FAB" w:rsidRPr="00DA7319">
              <w:rPr>
                <w:rFonts w:ascii="Times New Roman" w:hAnsi="Times New Roman"/>
                <w:noProof/>
                <w:webHidden/>
                <w:color w:val="auto"/>
                <w:sz w:val="24"/>
                <w:szCs w:val="24"/>
              </w:rPr>
              <w:fldChar w:fldCharType="begin"/>
            </w:r>
            <w:r w:rsidR="00B41FAB" w:rsidRPr="00DA7319">
              <w:rPr>
                <w:rFonts w:ascii="Times New Roman" w:hAnsi="Times New Roman"/>
                <w:noProof/>
                <w:webHidden/>
                <w:color w:val="auto"/>
                <w:sz w:val="24"/>
                <w:szCs w:val="24"/>
              </w:rPr>
              <w:instrText xml:space="preserve"> PAGEREF _Toc44845828 \h </w:instrText>
            </w:r>
            <w:r w:rsidR="00B41FAB" w:rsidRPr="00DA7319">
              <w:rPr>
                <w:rFonts w:ascii="Times New Roman" w:hAnsi="Times New Roman"/>
                <w:noProof/>
                <w:webHidden/>
                <w:color w:val="auto"/>
                <w:sz w:val="24"/>
                <w:szCs w:val="24"/>
              </w:rPr>
            </w:r>
            <w:r w:rsidR="00B41FAB" w:rsidRPr="00DA7319">
              <w:rPr>
                <w:rFonts w:ascii="Times New Roman" w:hAnsi="Times New Roman"/>
                <w:noProof/>
                <w:webHidden/>
                <w:color w:val="auto"/>
                <w:sz w:val="24"/>
                <w:szCs w:val="24"/>
              </w:rPr>
              <w:fldChar w:fldCharType="separate"/>
            </w:r>
            <w:r w:rsidR="005829C4">
              <w:rPr>
                <w:rFonts w:ascii="Times New Roman" w:hAnsi="Times New Roman"/>
                <w:noProof/>
                <w:webHidden/>
                <w:color w:val="auto"/>
                <w:sz w:val="24"/>
                <w:szCs w:val="24"/>
              </w:rPr>
              <w:t>1</w:t>
            </w:r>
            <w:r w:rsidR="00B41FAB" w:rsidRPr="00DA7319">
              <w:rPr>
                <w:rFonts w:ascii="Times New Roman" w:hAnsi="Times New Roman"/>
                <w:noProof/>
                <w:webHidden/>
                <w:color w:val="auto"/>
                <w:sz w:val="24"/>
                <w:szCs w:val="24"/>
              </w:rPr>
              <w:fldChar w:fldCharType="end"/>
            </w:r>
          </w:hyperlink>
        </w:p>
        <w:p w14:paraId="22C80025" w14:textId="7DAAD4E6" w:rsidR="00B41FAB" w:rsidRPr="003D5E1B" w:rsidRDefault="005D4D43" w:rsidP="00427C7D">
          <w:pPr>
            <w:pStyle w:val="TOC2"/>
            <w:rPr>
              <w:rFonts w:ascii="Times New Roman" w:eastAsiaTheme="minorEastAsia" w:hAnsi="Times New Roman" w:cs="Times New Roman"/>
              <w:noProof/>
            </w:rPr>
          </w:pPr>
          <w:hyperlink w:anchor="_Toc44845829" w:history="1">
            <w:r w:rsidR="00B41FAB" w:rsidRPr="003D5E1B">
              <w:rPr>
                <w:rStyle w:val="Hyperlink"/>
                <w:rFonts w:ascii="Times New Roman" w:hAnsi="Times New Roman" w:cs="Times New Roman"/>
                <w:noProof/>
                <w:szCs w:val="24"/>
              </w:rPr>
              <w:t>References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_Toc44845829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3</w:t>
            </w:r>
            <w:r w:rsidR="00B41FAB" w:rsidRPr="003D5E1B">
              <w:rPr>
                <w:rFonts w:ascii="Times New Roman" w:hAnsi="Times New Roman" w:cs="Times New Roman"/>
                <w:noProof/>
                <w:webHidden/>
              </w:rPr>
              <w:fldChar w:fldCharType="end"/>
            </w:r>
          </w:hyperlink>
        </w:p>
        <w:p w14:paraId="6DBA5CBC" w14:textId="637930BC" w:rsidR="00B41FAB" w:rsidRPr="003D5E1B" w:rsidRDefault="005D4D43">
          <w:pPr>
            <w:pStyle w:val="TOC1"/>
            <w:tabs>
              <w:tab w:val="right" w:leader="dot" w:pos="9350"/>
            </w:tabs>
            <w:rPr>
              <w:rFonts w:ascii="Times New Roman" w:eastAsiaTheme="minorEastAsia" w:hAnsi="Times New Roman" w:cs="Times New Roman"/>
              <w:b w:val="0"/>
              <w:bCs w:val="0"/>
              <w:caps w:val="0"/>
              <w:noProof/>
            </w:rPr>
          </w:pPr>
          <w:hyperlink w:anchor="_Toc44845830" w:history="1">
            <w:r w:rsidR="00B41FAB" w:rsidRPr="003D5E1B">
              <w:rPr>
                <w:rStyle w:val="Hyperlink"/>
                <w:rFonts w:ascii="Times New Roman" w:hAnsi="Times New Roman" w:cs="Times New Roman"/>
                <w:noProof/>
              </w:rPr>
              <w:t>CHAPTER I Formation of central pits in impact craters on Mars: A statistical investigation of proposed mechanisms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_Toc44845830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6</w:t>
            </w:r>
            <w:r w:rsidR="00B41FAB" w:rsidRPr="003D5E1B">
              <w:rPr>
                <w:rFonts w:ascii="Times New Roman" w:hAnsi="Times New Roman" w:cs="Times New Roman"/>
                <w:noProof/>
                <w:webHidden/>
              </w:rPr>
              <w:fldChar w:fldCharType="end"/>
            </w:r>
          </w:hyperlink>
        </w:p>
        <w:p w14:paraId="21849B93" w14:textId="7B5FD61E" w:rsidR="00B41FAB" w:rsidRPr="003D5E1B" w:rsidRDefault="005D4D43" w:rsidP="00427C7D">
          <w:pPr>
            <w:pStyle w:val="TOC2"/>
            <w:rPr>
              <w:rFonts w:ascii="Times New Roman" w:eastAsiaTheme="minorEastAsia" w:hAnsi="Times New Roman" w:cs="Times New Roman"/>
              <w:noProof/>
            </w:rPr>
          </w:pPr>
          <w:hyperlink w:anchor="_Toc44845831" w:history="1">
            <w:r w:rsidR="00B41FAB" w:rsidRPr="003D5E1B">
              <w:rPr>
                <w:rStyle w:val="Hyperlink"/>
                <w:rFonts w:ascii="Times New Roman" w:hAnsi="Times New Roman" w:cs="Times New Roman"/>
                <w:iCs/>
                <w:noProof/>
                <w:szCs w:val="24"/>
              </w:rPr>
              <w:t>Abstract</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_Toc44845831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7</w:t>
            </w:r>
            <w:r w:rsidR="00B41FAB" w:rsidRPr="003D5E1B">
              <w:rPr>
                <w:rFonts w:ascii="Times New Roman" w:hAnsi="Times New Roman" w:cs="Times New Roman"/>
                <w:noProof/>
                <w:webHidden/>
              </w:rPr>
              <w:fldChar w:fldCharType="end"/>
            </w:r>
          </w:hyperlink>
        </w:p>
        <w:p w14:paraId="775112DE" w14:textId="6A5238C0" w:rsidR="00B41FAB" w:rsidRPr="003D5E1B" w:rsidRDefault="005D4D43" w:rsidP="00427C7D">
          <w:pPr>
            <w:pStyle w:val="TOC2"/>
            <w:rPr>
              <w:rFonts w:ascii="Times New Roman" w:eastAsiaTheme="minorEastAsia" w:hAnsi="Times New Roman" w:cs="Times New Roman"/>
              <w:noProof/>
            </w:rPr>
          </w:pPr>
          <w:hyperlink w:anchor="_Toc44845832" w:history="1">
            <w:r w:rsidR="00B41FAB" w:rsidRPr="003D5E1B">
              <w:rPr>
                <w:rStyle w:val="Hyperlink"/>
                <w:rFonts w:ascii="Times New Roman" w:hAnsi="Times New Roman" w:cs="Times New Roman"/>
                <w:iCs/>
                <w:noProof/>
                <w:szCs w:val="24"/>
              </w:rPr>
              <w:t>1. Introduction</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_Toc44845832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7</w:t>
            </w:r>
            <w:r w:rsidR="00B41FAB" w:rsidRPr="003D5E1B">
              <w:rPr>
                <w:rFonts w:ascii="Times New Roman" w:hAnsi="Times New Roman" w:cs="Times New Roman"/>
                <w:noProof/>
                <w:webHidden/>
              </w:rPr>
              <w:fldChar w:fldCharType="end"/>
            </w:r>
          </w:hyperlink>
        </w:p>
        <w:p w14:paraId="7C4DBEE3" w14:textId="01A77B87" w:rsidR="00B41FAB" w:rsidRPr="003D5E1B" w:rsidRDefault="005D4D43" w:rsidP="00427C7D">
          <w:pPr>
            <w:pStyle w:val="TOC2"/>
            <w:rPr>
              <w:rFonts w:ascii="Times New Roman" w:eastAsiaTheme="minorEastAsia" w:hAnsi="Times New Roman" w:cs="Times New Roman"/>
              <w:noProof/>
            </w:rPr>
          </w:pPr>
          <w:hyperlink w:anchor="_Toc44845833" w:history="1">
            <w:r w:rsidR="00B41FAB" w:rsidRPr="003D5E1B">
              <w:rPr>
                <w:rStyle w:val="Hyperlink"/>
                <w:rFonts w:ascii="Times New Roman" w:hAnsi="Times New Roman" w:cs="Times New Roman"/>
                <w:iCs/>
                <w:noProof/>
                <w:szCs w:val="24"/>
              </w:rPr>
              <w:t>2. Mars Central Pit Craters: location and size distributions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_Toc44845833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9</w:t>
            </w:r>
            <w:r w:rsidR="00B41FAB" w:rsidRPr="003D5E1B">
              <w:rPr>
                <w:rFonts w:ascii="Times New Roman" w:hAnsi="Times New Roman" w:cs="Times New Roman"/>
                <w:noProof/>
                <w:webHidden/>
              </w:rPr>
              <w:fldChar w:fldCharType="end"/>
            </w:r>
          </w:hyperlink>
        </w:p>
        <w:p w14:paraId="4DA10E90" w14:textId="3699C719" w:rsidR="00B41FAB" w:rsidRPr="003D5E1B" w:rsidRDefault="005D4D43" w:rsidP="00427C7D">
          <w:pPr>
            <w:pStyle w:val="TOC2"/>
            <w:rPr>
              <w:rFonts w:ascii="Times New Roman" w:eastAsiaTheme="minorEastAsia" w:hAnsi="Times New Roman" w:cs="Times New Roman"/>
              <w:noProof/>
            </w:rPr>
          </w:pPr>
          <w:hyperlink w:anchor="_Toc44845834" w:history="1">
            <w:r w:rsidR="00B41FAB" w:rsidRPr="003D5E1B">
              <w:rPr>
                <w:rStyle w:val="Hyperlink"/>
                <w:rFonts w:ascii="Times New Roman" w:hAnsi="Times New Roman" w:cs="Times New Roman"/>
                <w:iCs/>
                <w:noProof/>
                <w:szCs w:val="24"/>
              </w:rPr>
              <w:t>3. Central Pit Formation Mechanisms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_Toc44845834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10</w:t>
            </w:r>
            <w:r w:rsidR="00B41FAB" w:rsidRPr="003D5E1B">
              <w:rPr>
                <w:rFonts w:ascii="Times New Roman" w:hAnsi="Times New Roman" w:cs="Times New Roman"/>
                <w:noProof/>
                <w:webHidden/>
              </w:rPr>
              <w:fldChar w:fldCharType="end"/>
            </w:r>
          </w:hyperlink>
        </w:p>
        <w:p w14:paraId="36B88D25" w14:textId="7B937F28" w:rsidR="00B41FAB" w:rsidRPr="003D5E1B" w:rsidRDefault="005D4D43" w:rsidP="00427C7D">
          <w:pPr>
            <w:pStyle w:val="TOC2"/>
            <w:rPr>
              <w:rFonts w:ascii="Times New Roman" w:eastAsiaTheme="minorEastAsia" w:hAnsi="Times New Roman" w:cs="Times New Roman"/>
              <w:noProof/>
            </w:rPr>
          </w:pPr>
          <w:hyperlink w:anchor="_Toc44845835" w:history="1">
            <w:r w:rsidR="00B41FAB" w:rsidRPr="003D5E1B">
              <w:rPr>
                <w:rStyle w:val="Hyperlink"/>
                <w:rFonts w:ascii="Times New Roman" w:hAnsi="Times New Roman" w:cs="Times New Roman"/>
                <w:iCs/>
                <w:noProof/>
                <w:szCs w:val="24"/>
              </w:rPr>
              <w:t>4. Data and Methods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_Toc44845835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13</w:t>
            </w:r>
            <w:r w:rsidR="00B41FAB" w:rsidRPr="003D5E1B">
              <w:rPr>
                <w:rFonts w:ascii="Times New Roman" w:hAnsi="Times New Roman" w:cs="Times New Roman"/>
                <w:noProof/>
                <w:webHidden/>
              </w:rPr>
              <w:fldChar w:fldCharType="end"/>
            </w:r>
          </w:hyperlink>
        </w:p>
        <w:p w14:paraId="610B8E52" w14:textId="67B59673" w:rsidR="00B41FAB" w:rsidRPr="003D5E1B" w:rsidRDefault="005D4D43" w:rsidP="00427C7D">
          <w:pPr>
            <w:pStyle w:val="TOC3"/>
            <w:rPr>
              <w:rFonts w:ascii="Times New Roman" w:eastAsiaTheme="minorEastAsia" w:hAnsi="Times New Roman" w:cs="Times New Roman"/>
              <w:noProof/>
            </w:rPr>
          </w:pPr>
          <w:hyperlink w:anchor="_Toc44845836" w:history="1">
            <w:r w:rsidR="00B41FAB" w:rsidRPr="003D5E1B">
              <w:rPr>
                <w:rStyle w:val="Hyperlink"/>
                <w:rFonts w:ascii="Times New Roman" w:hAnsi="Times New Roman" w:cs="Times New Roman"/>
                <w:iCs/>
                <w:noProof/>
                <w:szCs w:val="24"/>
              </w:rPr>
              <w:t>4.1 Expected observations for each group of proposed formation mechanisms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_Toc44845836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13</w:t>
            </w:r>
            <w:r w:rsidR="00B41FAB" w:rsidRPr="003D5E1B">
              <w:rPr>
                <w:rFonts w:ascii="Times New Roman" w:hAnsi="Times New Roman" w:cs="Times New Roman"/>
                <w:noProof/>
                <w:webHidden/>
              </w:rPr>
              <w:fldChar w:fldCharType="end"/>
            </w:r>
          </w:hyperlink>
        </w:p>
        <w:p w14:paraId="135FBD61" w14:textId="22BAAEDF" w:rsidR="00B41FAB" w:rsidRPr="003D5E1B" w:rsidRDefault="005D4D43" w:rsidP="00427C7D">
          <w:pPr>
            <w:pStyle w:val="TOC3"/>
            <w:rPr>
              <w:rFonts w:ascii="Times New Roman" w:eastAsiaTheme="minorEastAsia" w:hAnsi="Times New Roman" w:cs="Times New Roman"/>
              <w:noProof/>
            </w:rPr>
          </w:pPr>
          <w:hyperlink w:anchor="_Toc44845837" w:history="1">
            <w:r w:rsidR="00B41FAB" w:rsidRPr="003D5E1B">
              <w:rPr>
                <w:rStyle w:val="Hyperlink"/>
                <w:rFonts w:ascii="Times New Roman" w:hAnsi="Times New Roman" w:cs="Times New Roman"/>
                <w:iCs/>
                <w:noProof/>
                <w:szCs w:val="24"/>
              </w:rPr>
              <w:t>4.2 Crater Selection and Sampling Methodology</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_Toc44845837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14</w:t>
            </w:r>
            <w:r w:rsidR="00B41FAB" w:rsidRPr="003D5E1B">
              <w:rPr>
                <w:rFonts w:ascii="Times New Roman" w:hAnsi="Times New Roman" w:cs="Times New Roman"/>
                <w:noProof/>
                <w:webHidden/>
              </w:rPr>
              <w:fldChar w:fldCharType="end"/>
            </w:r>
          </w:hyperlink>
        </w:p>
        <w:p w14:paraId="5AF0E0B1" w14:textId="6344F7BB" w:rsidR="00B41FAB" w:rsidRPr="003D5E1B" w:rsidRDefault="005D4D43" w:rsidP="00427C7D">
          <w:pPr>
            <w:pStyle w:val="TOC3"/>
            <w:rPr>
              <w:rFonts w:ascii="Times New Roman" w:eastAsiaTheme="minorEastAsia" w:hAnsi="Times New Roman" w:cs="Times New Roman"/>
              <w:noProof/>
            </w:rPr>
          </w:pPr>
          <w:hyperlink w:anchor="_Toc44845838" w:history="1">
            <w:r w:rsidR="00B41FAB" w:rsidRPr="003D5E1B">
              <w:rPr>
                <w:rStyle w:val="Hyperlink"/>
                <w:rFonts w:ascii="Times New Roman" w:hAnsi="Times New Roman" w:cs="Times New Roman"/>
                <w:iCs/>
                <w:noProof/>
                <w:szCs w:val="24"/>
              </w:rPr>
              <w:t>4.3 Data Collection – Correlation of CPCs with Layered Ejecta Deposits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_Toc44845838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15</w:t>
            </w:r>
            <w:r w:rsidR="00B41FAB" w:rsidRPr="003D5E1B">
              <w:rPr>
                <w:rFonts w:ascii="Times New Roman" w:hAnsi="Times New Roman" w:cs="Times New Roman"/>
                <w:noProof/>
                <w:webHidden/>
              </w:rPr>
              <w:fldChar w:fldCharType="end"/>
            </w:r>
          </w:hyperlink>
        </w:p>
        <w:p w14:paraId="65E8D7D1" w14:textId="18515D56" w:rsidR="00B41FAB" w:rsidRPr="003D5E1B" w:rsidRDefault="005D4D43" w:rsidP="00427C7D">
          <w:pPr>
            <w:pStyle w:val="TOC3"/>
            <w:rPr>
              <w:rFonts w:ascii="Times New Roman" w:eastAsiaTheme="minorEastAsia" w:hAnsi="Times New Roman" w:cs="Times New Roman"/>
              <w:noProof/>
            </w:rPr>
          </w:pPr>
          <w:hyperlink w:anchor="_Toc44845839" w:history="1">
            <w:r w:rsidR="00B41FAB" w:rsidRPr="003D5E1B">
              <w:rPr>
                <w:rStyle w:val="Hyperlink"/>
                <w:rFonts w:ascii="Times New Roman" w:hAnsi="Times New Roman" w:cs="Times New Roman"/>
                <w:iCs/>
                <w:noProof/>
                <w:szCs w:val="24"/>
              </w:rPr>
              <w:t>4.4 Data Collection – Diameters of Central Pits and Peaks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_Toc44845839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15</w:t>
            </w:r>
            <w:r w:rsidR="00B41FAB" w:rsidRPr="003D5E1B">
              <w:rPr>
                <w:rFonts w:ascii="Times New Roman" w:hAnsi="Times New Roman" w:cs="Times New Roman"/>
                <w:noProof/>
                <w:webHidden/>
              </w:rPr>
              <w:fldChar w:fldCharType="end"/>
            </w:r>
          </w:hyperlink>
        </w:p>
        <w:p w14:paraId="30AC4DE2" w14:textId="0054A83B" w:rsidR="00B41FAB" w:rsidRPr="003D5E1B" w:rsidRDefault="005D4D43" w:rsidP="00427C7D">
          <w:pPr>
            <w:pStyle w:val="TOC2"/>
            <w:rPr>
              <w:rFonts w:ascii="Times New Roman" w:eastAsiaTheme="minorEastAsia" w:hAnsi="Times New Roman" w:cs="Times New Roman"/>
              <w:noProof/>
            </w:rPr>
          </w:pPr>
          <w:hyperlink w:anchor="_Toc44845840" w:history="1">
            <w:r w:rsidR="00B41FAB" w:rsidRPr="003D5E1B">
              <w:rPr>
                <w:rStyle w:val="Hyperlink"/>
                <w:rFonts w:ascii="Times New Roman" w:hAnsi="Times New Roman" w:cs="Times New Roman"/>
                <w:iCs/>
                <w:noProof/>
                <w:szCs w:val="24"/>
              </w:rPr>
              <w:t>5. Morphometric Analyses Results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_Toc44845840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21</w:t>
            </w:r>
            <w:r w:rsidR="00B41FAB" w:rsidRPr="003D5E1B">
              <w:rPr>
                <w:rFonts w:ascii="Times New Roman" w:hAnsi="Times New Roman" w:cs="Times New Roman"/>
                <w:noProof/>
                <w:webHidden/>
              </w:rPr>
              <w:fldChar w:fldCharType="end"/>
            </w:r>
          </w:hyperlink>
        </w:p>
        <w:p w14:paraId="5D34B296" w14:textId="3DCDD785" w:rsidR="00B41FAB" w:rsidRPr="003D5E1B" w:rsidRDefault="005D4D43" w:rsidP="00427C7D">
          <w:pPr>
            <w:pStyle w:val="TOC2"/>
            <w:rPr>
              <w:rFonts w:ascii="Times New Roman" w:eastAsiaTheme="minorEastAsia" w:hAnsi="Times New Roman" w:cs="Times New Roman"/>
              <w:noProof/>
            </w:rPr>
          </w:pPr>
          <w:hyperlink w:anchor="_Toc44845841" w:history="1">
            <w:r w:rsidR="00B41FAB" w:rsidRPr="003D5E1B">
              <w:rPr>
                <w:rStyle w:val="Hyperlink"/>
                <w:rFonts w:ascii="Times New Roman" w:hAnsi="Times New Roman" w:cs="Times New Roman"/>
                <w:iCs/>
                <w:noProof/>
                <w:szCs w:val="24"/>
              </w:rPr>
              <w:t>6. Errors in DEM Construction</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_Toc44845841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25</w:t>
            </w:r>
            <w:r w:rsidR="00B41FAB" w:rsidRPr="003D5E1B">
              <w:rPr>
                <w:rFonts w:ascii="Times New Roman" w:hAnsi="Times New Roman" w:cs="Times New Roman"/>
                <w:noProof/>
                <w:webHidden/>
              </w:rPr>
              <w:fldChar w:fldCharType="end"/>
            </w:r>
          </w:hyperlink>
        </w:p>
        <w:p w14:paraId="49B41C61" w14:textId="283988E0" w:rsidR="00B41FAB" w:rsidRPr="003D5E1B" w:rsidRDefault="005D4D43" w:rsidP="00427C7D">
          <w:pPr>
            <w:pStyle w:val="TOC3"/>
            <w:rPr>
              <w:rFonts w:ascii="Times New Roman" w:eastAsiaTheme="minorEastAsia" w:hAnsi="Times New Roman" w:cs="Times New Roman"/>
              <w:noProof/>
            </w:rPr>
          </w:pPr>
          <w:hyperlink w:anchor="_Toc44845842" w:history="1">
            <w:r w:rsidR="00B41FAB" w:rsidRPr="003D5E1B">
              <w:rPr>
                <w:rStyle w:val="Hyperlink"/>
                <w:rFonts w:ascii="Times New Roman" w:hAnsi="Times New Roman" w:cs="Times New Roman"/>
                <w:bCs/>
                <w:iCs/>
                <w:noProof/>
                <w:szCs w:val="24"/>
              </w:rPr>
              <w:t>6.1 Sources of Error in the DEMs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_Toc44845842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25</w:t>
            </w:r>
            <w:r w:rsidR="00B41FAB" w:rsidRPr="003D5E1B">
              <w:rPr>
                <w:rFonts w:ascii="Times New Roman" w:hAnsi="Times New Roman" w:cs="Times New Roman"/>
                <w:noProof/>
                <w:webHidden/>
              </w:rPr>
              <w:fldChar w:fldCharType="end"/>
            </w:r>
          </w:hyperlink>
        </w:p>
        <w:p w14:paraId="1DB180B2" w14:textId="747660FA" w:rsidR="00B41FAB" w:rsidRPr="003D5E1B" w:rsidRDefault="005D4D43" w:rsidP="00427C7D">
          <w:pPr>
            <w:pStyle w:val="TOC3"/>
            <w:rPr>
              <w:rFonts w:ascii="Times New Roman" w:eastAsiaTheme="minorEastAsia" w:hAnsi="Times New Roman" w:cs="Times New Roman"/>
              <w:noProof/>
            </w:rPr>
          </w:pPr>
          <w:hyperlink w:anchor="_Toc44845843" w:history="1">
            <w:r w:rsidR="00B41FAB" w:rsidRPr="003D5E1B">
              <w:rPr>
                <w:rStyle w:val="Hyperlink"/>
                <w:rFonts w:ascii="Times New Roman" w:hAnsi="Times New Roman" w:cs="Times New Roman"/>
                <w:bCs/>
                <w:iCs/>
                <w:noProof/>
                <w:szCs w:val="24"/>
              </w:rPr>
              <w:t xml:space="preserve">6.2 </w:t>
            </w:r>
            <w:r w:rsidR="00B41FAB" w:rsidRPr="003D5E1B">
              <w:rPr>
                <w:rStyle w:val="Hyperlink"/>
                <w:rFonts w:ascii="Times New Roman" w:hAnsi="Times New Roman" w:cs="Times New Roman"/>
                <w:iCs/>
                <w:noProof/>
                <w:szCs w:val="24"/>
              </w:rPr>
              <w:t>Comparison of MarsSI Automated and ASP Manually Generated DEMs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_Toc44845843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29</w:t>
            </w:r>
            <w:r w:rsidR="00B41FAB" w:rsidRPr="003D5E1B">
              <w:rPr>
                <w:rFonts w:ascii="Times New Roman" w:hAnsi="Times New Roman" w:cs="Times New Roman"/>
                <w:noProof/>
                <w:webHidden/>
              </w:rPr>
              <w:fldChar w:fldCharType="end"/>
            </w:r>
          </w:hyperlink>
        </w:p>
        <w:p w14:paraId="3DA2DCC5" w14:textId="0E9B0015" w:rsidR="00B41FAB" w:rsidRPr="003D5E1B" w:rsidRDefault="005D4D43" w:rsidP="00427C7D">
          <w:pPr>
            <w:pStyle w:val="TOC2"/>
            <w:rPr>
              <w:rFonts w:ascii="Times New Roman" w:eastAsiaTheme="minorEastAsia" w:hAnsi="Times New Roman" w:cs="Times New Roman"/>
              <w:noProof/>
            </w:rPr>
          </w:pPr>
          <w:hyperlink w:anchor="_Toc44845844" w:history="1">
            <w:r w:rsidR="00B41FAB" w:rsidRPr="003D5E1B">
              <w:rPr>
                <w:rStyle w:val="Hyperlink"/>
                <w:rFonts w:ascii="Times New Roman" w:hAnsi="Times New Roman" w:cs="Times New Roman"/>
                <w:iCs/>
                <w:noProof/>
                <w:szCs w:val="24"/>
              </w:rPr>
              <w:t>7. Discussion</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_Toc44845844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33</w:t>
            </w:r>
            <w:r w:rsidR="00B41FAB" w:rsidRPr="003D5E1B">
              <w:rPr>
                <w:rFonts w:ascii="Times New Roman" w:hAnsi="Times New Roman" w:cs="Times New Roman"/>
                <w:noProof/>
                <w:webHidden/>
              </w:rPr>
              <w:fldChar w:fldCharType="end"/>
            </w:r>
          </w:hyperlink>
        </w:p>
        <w:p w14:paraId="2BFC3C92" w14:textId="74882EB9" w:rsidR="00B41FAB" w:rsidRPr="003D5E1B" w:rsidRDefault="005D4D43" w:rsidP="00427C7D">
          <w:pPr>
            <w:pStyle w:val="TOC2"/>
            <w:rPr>
              <w:rFonts w:ascii="Times New Roman" w:eastAsiaTheme="minorEastAsia" w:hAnsi="Times New Roman" w:cs="Times New Roman"/>
              <w:noProof/>
            </w:rPr>
          </w:pPr>
          <w:hyperlink w:anchor="_Toc44845845" w:history="1">
            <w:r w:rsidR="00B41FAB" w:rsidRPr="003D5E1B">
              <w:rPr>
                <w:rStyle w:val="Hyperlink"/>
                <w:rFonts w:ascii="Times New Roman" w:hAnsi="Times New Roman" w:cs="Times New Roman"/>
                <w:iCs/>
                <w:noProof/>
                <w:szCs w:val="24"/>
              </w:rPr>
              <w:t>8. Conclusions and Future Work</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_Toc44845845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35</w:t>
            </w:r>
            <w:r w:rsidR="00B41FAB" w:rsidRPr="003D5E1B">
              <w:rPr>
                <w:rFonts w:ascii="Times New Roman" w:hAnsi="Times New Roman" w:cs="Times New Roman"/>
                <w:noProof/>
                <w:webHidden/>
              </w:rPr>
              <w:fldChar w:fldCharType="end"/>
            </w:r>
          </w:hyperlink>
        </w:p>
        <w:p w14:paraId="06AC8010" w14:textId="6A5B8427" w:rsidR="00B41FAB" w:rsidRPr="003D5E1B" w:rsidRDefault="005D4D43" w:rsidP="00427C7D">
          <w:pPr>
            <w:pStyle w:val="TOC2"/>
            <w:rPr>
              <w:rFonts w:ascii="Times New Roman" w:eastAsiaTheme="minorEastAsia" w:hAnsi="Times New Roman" w:cs="Times New Roman"/>
              <w:noProof/>
            </w:rPr>
          </w:pPr>
          <w:hyperlink w:anchor="_Toc44845846" w:history="1">
            <w:r w:rsidR="00B41FAB" w:rsidRPr="003D5E1B">
              <w:rPr>
                <w:rStyle w:val="Hyperlink"/>
                <w:rFonts w:ascii="Times New Roman" w:hAnsi="Times New Roman" w:cs="Times New Roman"/>
                <w:iCs/>
                <w:noProof/>
                <w:szCs w:val="24"/>
              </w:rPr>
              <w:t>References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_Toc44845846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39</w:t>
            </w:r>
            <w:r w:rsidR="00B41FAB" w:rsidRPr="003D5E1B">
              <w:rPr>
                <w:rFonts w:ascii="Times New Roman" w:hAnsi="Times New Roman" w:cs="Times New Roman"/>
                <w:noProof/>
                <w:webHidden/>
              </w:rPr>
              <w:fldChar w:fldCharType="end"/>
            </w:r>
          </w:hyperlink>
        </w:p>
        <w:p w14:paraId="22B9A32E" w14:textId="4A4AFEFB" w:rsidR="00B41FAB" w:rsidRPr="003D5E1B" w:rsidRDefault="005D4D43" w:rsidP="00427C7D">
          <w:pPr>
            <w:pStyle w:val="TOC2"/>
            <w:rPr>
              <w:rFonts w:ascii="Times New Roman" w:eastAsiaTheme="minorEastAsia" w:hAnsi="Times New Roman" w:cs="Times New Roman"/>
              <w:noProof/>
            </w:rPr>
          </w:pPr>
          <w:hyperlink w:anchor="_Toc44845847" w:history="1">
            <w:r w:rsidR="00B41FAB" w:rsidRPr="003D5E1B">
              <w:rPr>
                <w:rStyle w:val="Hyperlink"/>
                <w:rFonts w:ascii="Times New Roman" w:hAnsi="Times New Roman" w:cs="Times New Roman"/>
                <w:iCs/>
                <w:noProof/>
                <w:szCs w:val="24"/>
              </w:rPr>
              <w:t>Appendix 1</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_Toc44845847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44</w:t>
            </w:r>
            <w:r w:rsidR="00B41FAB" w:rsidRPr="003D5E1B">
              <w:rPr>
                <w:rFonts w:ascii="Times New Roman" w:hAnsi="Times New Roman" w:cs="Times New Roman"/>
                <w:noProof/>
                <w:webHidden/>
              </w:rPr>
              <w:fldChar w:fldCharType="end"/>
            </w:r>
          </w:hyperlink>
        </w:p>
        <w:p w14:paraId="46B5EC7C" w14:textId="510AA234" w:rsidR="00B41FAB" w:rsidRPr="003D5E1B" w:rsidRDefault="005D4D43">
          <w:pPr>
            <w:pStyle w:val="TOC1"/>
            <w:tabs>
              <w:tab w:val="right" w:leader="dot" w:pos="9350"/>
            </w:tabs>
            <w:rPr>
              <w:rFonts w:ascii="Times New Roman" w:eastAsiaTheme="minorEastAsia" w:hAnsi="Times New Roman" w:cs="Times New Roman"/>
              <w:b w:val="0"/>
              <w:bCs w:val="0"/>
              <w:caps w:val="0"/>
              <w:noProof/>
            </w:rPr>
          </w:pPr>
          <w:hyperlink w:anchor="_Toc44845848" w:history="1">
            <w:r w:rsidR="00B41FAB" w:rsidRPr="003D5E1B">
              <w:rPr>
                <w:rStyle w:val="Hyperlink"/>
                <w:rFonts w:ascii="Times New Roman" w:hAnsi="Times New Roman" w:cs="Times New Roman"/>
                <w:noProof/>
              </w:rPr>
              <w:t xml:space="preserve">CHAPTER II </w:t>
            </w:r>
            <w:r w:rsidR="00B41FAB" w:rsidRPr="003D5E1B">
              <w:rPr>
                <w:rStyle w:val="Hyperlink"/>
                <w:rFonts w:ascii="Times New Roman" w:hAnsi="Times New Roman" w:cs="Times New Roman"/>
                <w:iCs/>
                <w:noProof/>
              </w:rPr>
              <w:t>Testing the hypothesis of central pit lakes on Mars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_Toc44845848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49</w:t>
            </w:r>
            <w:r w:rsidR="00B41FAB" w:rsidRPr="003D5E1B">
              <w:rPr>
                <w:rFonts w:ascii="Times New Roman" w:hAnsi="Times New Roman" w:cs="Times New Roman"/>
                <w:noProof/>
                <w:webHidden/>
              </w:rPr>
              <w:fldChar w:fldCharType="end"/>
            </w:r>
          </w:hyperlink>
        </w:p>
        <w:p w14:paraId="4C3E238B" w14:textId="3D57A3B2" w:rsidR="00B41FAB" w:rsidRPr="003D5E1B" w:rsidRDefault="005D4D43" w:rsidP="00427C7D">
          <w:pPr>
            <w:pStyle w:val="TOC2"/>
            <w:rPr>
              <w:rFonts w:ascii="Times New Roman" w:eastAsiaTheme="minorEastAsia" w:hAnsi="Times New Roman" w:cs="Times New Roman"/>
              <w:noProof/>
            </w:rPr>
          </w:pPr>
          <w:hyperlink w:anchor="_Toc44845849" w:history="1">
            <w:r w:rsidR="00B41FAB" w:rsidRPr="003D5E1B">
              <w:rPr>
                <w:rStyle w:val="Hyperlink"/>
                <w:rFonts w:ascii="Times New Roman" w:hAnsi="Times New Roman" w:cs="Times New Roman"/>
                <w:noProof/>
                <w:szCs w:val="24"/>
              </w:rPr>
              <w:t>Abstract</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_Toc44845849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50</w:t>
            </w:r>
            <w:r w:rsidR="00B41FAB" w:rsidRPr="003D5E1B">
              <w:rPr>
                <w:rFonts w:ascii="Times New Roman" w:hAnsi="Times New Roman" w:cs="Times New Roman"/>
                <w:noProof/>
                <w:webHidden/>
              </w:rPr>
              <w:fldChar w:fldCharType="end"/>
            </w:r>
          </w:hyperlink>
        </w:p>
        <w:p w14:paraId="06E664D0" w14:textId="28A4E21E" w:rsidR="00B41FAB" w:rsidRPr="003D5E1B" w:rsidRDefault="005D4D43" w:rsidP="00427C7D">
          <w:pPr>
            <w:pStyle w:val="TOC2"/>
            <w:rPr>
              <w:rFonts w:ascii="Times New Roman" w:eastAsiaTheme="minorEastAsia" w:hAnsi="Times New Roman" w:cs="Times New Roman"/>
              <w:noProof/>
            </w:rPr>
          </w:pPr>
          <w:hyperlink w:anchor="_Toc44845850" w:history="1">
            <w:r w:rsidR="00B41FAB" w:rsidRPr="003D5E1B">
              <w:rPr>
                <w:rStyle w:val="Hyperlink"/>
                <w:rFonts w:ascii="Times New Roman" w:hAnsi="Times New Roman" w:cs="Times New Roman"/>
                <w:noProof/>
                <w:szCs w:val="24"/>
              </w:rPr>
              <w:t>1. Introduction</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_Toc44845850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50</w:t>
            </w:r>
            <w:r w:rsidR="00B41FAB" w:rsidRPr="003D5E1B">
              <w:rPr>
                <w:rFonts w:ascii="Times New Roman" w:hAnsi="Times New Roman" w:cs="Times New Roman"/>
                <w:noProof/>
                <w:webHidden/>
              </w:rPr>
              <w:fldChar w:fldCharType="end"/>
            </w:r>
          </w:hyperlink>
        </w:p>
        <w:p w14:paraId="4FB646D2" w14:textId="0C2ECCF9" w:rsidR="00B41FAB" w:rsidRPr="003D5E1B" w:rsidRDefault="005D4D43" w:rsidP="00427C7D">
          <w:pPr>
            <w:pStyle w:val="TOC2"/>
            <w:rPr>
              <w:rFonts w:ascii="Times New Roman" w:eastAsiaTheme="minorEastAsia" w:hAnsi="Times New Roman" w:cs="Times New Roman"/>
              <w:noProof/>
            </w:rPr>
          </w:pPr>
          <w:hyperlink w:anchor="_Toc44845851" w:history="1">
            <w:r w:rsidR="00B41FAB" w:rsidRPr="003D5E1B">
              <w:rPr>
                <w:rStyle w:val="Hyperlink"/>
                <w:rFonts w:ascii="Times New Roman" w:hAnsi="Times New Roman" w:cs="Times New Roman"/>
                <w:noProof/>
                <w:szCs w:val="24"/>
              </w:rPr>
              <w:t>2. Background: Potential Signatures of Paleolakes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_Toc44845851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52</w:t>
            </w:r>
            <w:r w:rsidR="00B41FAB" w:rsidRPr="003D5E1B">
              <w:rPr>
                <w:rFonts w:ascii="Times New Roman" w:hAnsi="Times New Roman" w:cs="Times New Roman"/>
                <w:noProof/>
                <w:webHidden/>
              </w:rPr>
              <w:fldChar w:fldCharType="end"/>
            </w:r>
          </w:hyperlink>
        </w:p>
        <w:p w14:paraId="1EC7B62A" w14:textId="003C0127" w:rsidR="00B41FAB" w:rsidRPr="003D5E1B" w:rsidRDefault="005D4D43" w:rsidP="00427C7D">
          <w:pPr>
            <w:pStyle w:val="TOC3"/>
            <w:rPr>
              <w:rFonts w:ascii="Times New Roman" w:eastAsiaTheme="minorEastAsia" w:hAnsi="Times New Roman" w:cs="Times New Roman"/>
              <w:noProof/>
            </w:rPr>
          </w:pPr>
          <w:hyperlink w:anchor="_Toc44845852" w:history="1">
            <w:r w:rsidR="00B41FAB" w:rsidRPr="003D5E1B">
              <w:rPr>
                <w:rStyle w:val="Hyperlink"/>
                <w:rFonts w:ascii="Times New Roman" w:hAnsi="Times New Roman" w:cs="Times New Roman"/>
                <w:iCs/>
                <w:noProof/>
                <w:szCs w:val="24"/>
              </w:rPr>
              <w:t>2.1 Outlet Channels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_Toc44845852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54</w:t>
            </w:r>
            <w:r w:rsidR="00B41FAB" w:rsidRPr="003D5E1B">
              <w:rPr>
                <w:rFonts w:ascii="Times New Roman" w:hAnsi="Times New Roman" w:cs="Times New Roman"/>
                <w:noProof/>
                <w:webHidden/>
              </w:rPr>
              <w:fldChar w:fldCharType="end"/>
            </w:r>
          </w:hyperlink>
        </w:p>
        <w:p w14:paraId="6EA434DC" w14:textId="6C9E194D" w:rsidR="00B41FAB" w:rsidRPr="003D5E1B" w:rsidRDefault="005D4D43" w:rsidP="00427C7D">
          <w:pPr>
            <w:pStyle w:val="TOC3"/>
            <w:rPr>
              <w:rFonts w:ascii="Times New Roman" w:eastAsiaTheme="minorEastAsia" w:hAnsi="Times New Roman" w:cs="Times New Roman"/>
              <w:noProof/>
            </w:rPr>
          </w:pPr>
          <w:hyperlink w:anchor="_Toc44845853" w:history="1">
            <w:r w:rsidR="00B41FAB" w:rsidRPr="003D5E1B">
              <w:rPr>
                <w:rStyle w:val="Hyperlink"/>
                <w:rFonts w:ascii="Times New Roman" w:hAnsi="Times New Roman" w:cs="Times New Roman"/>
                <w:iCs/>
                <w:noProof/>
                <w:szCs w:val="24"/>
              </w:rPr>
              <w:t>2.2 Desiccation Cracks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_Toc44845853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54</w:t>
            </w:r>
            <w:r w:rsidR="00B41FAB" w:rsidRPr="003D5E1B">
              <w:rPr>
                <w:rFonts w:ascii="Times New Roman" w:hAnsi="Times New Roman" w:cs="Times New Roman"/>
                <w:noProof/>
                <w:webHidden/>
              </w:rPr>
              <w:fldChar w:fldCharType="end"/>
            </w:r>
          </w:hyperlink>
        </w:p>
        <w:p w14:paraId="2C8CC054" w14:textId="6E69BC03" w:rsidR="00B41FAB" w:rsidRPr="003D5E1B" w:rsidRDefault="005D4D43" w:rsidP="00427C7D">
          <w:pPr>
            <w:pStyle w:val="TOC3"/>
            <w:rPr>
              <w:rFonts w:ascii="Times New Roman" w:eastAsiaTheme="minorEastAsia" w:hAnsi="Times New Roman" w:cs="Times New Roman"/>
              <w:noProof/>
            </w:rPr>
          </w:pPr>
          <w:hyperlink w:anchor="_Toc44845854" w:history="1">
            <w:r w:rsidR="00B41FAB" w:rsidRPr="003D5E1B">
              <w:rPr>
                <w:rStyle w:val="Hyperlink"/>
                <w:rFonts w:ascii="Times New Roman" w:hAnsi="Times New Roman" w:cs="Times New Roman"/>
                <w:iCs/>
                <w:noProof/>
                <w:szCs w:val="24"/>
              </w:rPr>
              <w:t>2.3 Valley Terminal Deposits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_Toc44845854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55</w:t>
            </w:r>
            <w:r w:rsidR="00B41FAB" w:rsidRPr="003D5E1B">
              <w:rPr>
                <w:rFonts w:ascii="Times New Roman" w:hAnsi="Times New Roman" w:cs="Times New Roman"/>
                <w:noProof/>
                <w:webHidden/>
              </w:rPr>
              <w:fldChar w:fldCharType="end"/>
            </w:r>
          </w:hyperlink>
        </w:p>
        <w:p w14:paraId="2EBB1947" w14:textId="3525AC46" w:rsidR="00B41FAB" w:rsidRPr="003D5E1B" w:rsidRDefault="005D4D43" w:rsidP="00427C7D">
          <w:pPr>
            <w:pStyle w:val="TOC3"/>
            <w:rPr>
              <w:rFonts w:ascii="Times New Roman" w:eastAsiaTheme="minorEastAsia" w:hAnsi="Times New Roman" w:cs="Times New Roman"/>
              <w:noProof/>
            </w:rPr>
          </w:pPr>
          <w:hyperlink w:anchor="_Toc44845855" w:history="1">
            <w:r w:rsidR="00B41FAB" w:rsidRPr="003D5E1B">
              <w:rPr>
                <w:rStyle w:val="Hyperlink"/>
                <w:rFonts w:ascii="Times New Roman" w:hAnsi="Times New Roman" w:cs="Times New Roman"/>
                <w:iCs/>
                <w:noProof/>
                <w:szCs w:val="24"/>
              </w:rPr>
              <w:t>2.4 Spectroscopic Signatures of Past Water</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_Toc44845855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60</w:t>
            </w:r>
            <w:r w:rsidR="00B41FAB" w:rsidRPr="003D5E1B">
              <w:rPr>
                <w:rFonts w:ascii="Times New Roman" w:hAnsi="Times New Roman" w:cs="Times New Roman"/>
                <w:noProof/>
                <w:webHidden/>
              </w:rPr>
              <w:fldChar w:fldCharType="end"/>
            </w:r>
          </w:hyperlink>
        </w:p>
        <w:p w14:paraId="5AC58C90" w14:textId="495F0B4C" w:rsidR="00B41FAB" w:rsidRPr="003D5E1B" w:rsidRDefault="005D4D43" w:rsidP="00427C7D">
          <w:pPr>
            <w:pStyle w:val="TOC2"/>
            <w:rPr>
              <w:rFonts w:ascii="Times New Roman" w:eastAsiaTheme="minorEastAsia" w:hAnsi="Times New Roman" w:cs="Times New Roman"/>
              <w:noProof/>
            </w:rPr>
          </w:pPr>
          <w:hyperlink w:anchor="_Toc44845856" w:history="1">
            <w:r w:rsidR="00B41FAB" w:rsidRPr="003D5E1B">
              <w:rPr>
                <w:rStyle w:val="Hyperlink"/>
                <w:rFonts w:ascii="Times New Roman" w:hAnsi="Times New Roman" w:cs="Times New Roman"/>
                <w:noProof/>
                <w:szCs w:val="24"/>
              </w:rPr>
              <w:t>3. Data</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_Toc44845856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61</w:t>
            </w:r>
            <w:r w:rsidR="00B41FAB" w:rsidRPr="003D5E1B">
              <w:rPr>
                <w:rFonts w:ascii="Times New Roman" w:hAnsi="Times New Roman" w:cs="Times New Roman"/>
                <w:noProof/>
                <w:webHidden/>
              </w:rPr>
              <w:fldChar w:fldCharType="end"/>
            </w:r>
          </w:hyperlink>
        </w:p>
        <w:p w14:paraId="67AE4CFF" w14:textId="4FBA3BA2" w:rsidR="00B41FAB" w:rsidRPr="003D5E1B" w:rsidRDefault="005D4D43" w:rsidP="00427C7D">
          <w:pPr>
            <w:pStyle w:val="TOC2"/>
            <w:rPr>
              <w:rFonts w:ascii="Times New Roman" w:eastAsiaTheme="minorEastAsia" w:hAnsi="Times New Roman" w:cs="Times New Roman"/>
              <w:noProof/>
            </w:rPr>
          </w:pPr>
          <w:hyperlink w:anchor="_Toc44845857" w:history="1">
            <w:r w:rsidR="00B41FAB" w:rsidRPr="003D5E1B">
              <w:rPr>
                <w:rStyle w:val="Hyperlink"/>
                <w:rFonts w:ascii="Times New Roman" w:hAnsi="Times New Roman" w:cs="Times New Roman"/>
                <w:noProof/>
                <w:szCs w:val="24"/>
              </w:rPr>
              <w:t>4. Methods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_Toc44845857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61</w:t>
            </w:r>
            <w:r w:rsidR="00B41FAB" w:rsidRPr="003D5E1B">
              <w:rPr>
                <w:rFonts w:ascii="Times New Roman" w:hAnsi="Times New Roman" w:cs="Times New Roman"/>
                <w:noProof/>
                <w:webHidden/>
              </w:rPr>
              <w:fldChar w:fldCharType="end"/>
            </w:r>
          </w:hyperlink>
        </w:p>
        <w:p w14:paraId="24CCC6ED" w14:textId="2D564E26" w:rsidR="00B41FAB" w:rsidRPr="003D5E1B" w:rsidRDefault="005D4D43" w:rsidP="00427C7D">
          <w:pPr>
            <w:pStyle w:val="TOC3"/>
            <w:rPr>
              <w:rFonts w:ascii="Times New Roman" w:eastAsiaTheme="minorEastAsia" w:hAnsi="Times New Roman" w:cs="Times New Roman"/>
              <w:noProof/>
            </w:rPr>
          </w:pPr>
          <w:hyperlink w:anchor="_Toc44845858" w:history="1">
            <w:r w:rsidR="00B41FAB" w:rsidRPr="003D5E1B">
              <w:rPr>
                <w:rStyle w:val="Hyperlink"/>
                <w:rFonts w:ascii="Times New Roman" w:hAnsi="Times New Roman" w:cs="Times New Roman"/>
                <w:iCs/>
                <w:noProof/>
                <w:szCs w:val="24"/>
              </w:rPr>
              <w:t>4.1 Outlet Channels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_Toc44845858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62</w:t>
            </w:r>
            <w:r w:rsidR="00B41FAB" w:rsidRPr="003D5E1B">
              <w:rPr>
                <w:rFonts w:ascii="Times New Roman" w:hAnsi="Times New Roman" w:cs="Times New Roman"/>
                <w:noProof/>
                <w:webHidden/>
              </w:rPr>
              <w:fldChar w:fldCharType="end"/>
            </w:r>
          </w:hyperlink>
        </w:p>
        <w:p w14:paraId="5EF84857" w14:textId="6EE8EEDB" w:rsidR="00B41FAB" w:rsidRPr="003D5E1B" w:rsidRDefault="005D4D43" w:rsidP="00427C7D">
          <w:pPr>
            <w:pStyle w:val="TOC3"/>
            <w:rPr>
              <w:rFonts w:ascii="Times New Roman" w:eastAsiaTheme="minorEastAsia" w:hAnsi="Times New Roman" w:cs="Times New Roman"/>
              <w:noProof/>
            </w:rPr>
          </w:pPr>
          <w:hyperlink w:anchor="_Toc44845859" w:history="1">
            <w:r w:rsidR="00B41FAB" w:rsidRPr="003D5E1B">
              <w:rPr>
                <w:rStyle w:val="Hyperlink"/>
                <w:rFonts w:ascii="Times New Roman" w:hAnsi="Times New Roman" w:cs="Times New Roman"/>
                <w:iCs/>
                <w:noProof/>
                <w:szCs w:val="24"/>
              </w:rPr>
              <w:t>4.2 Desiccation Cracks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_Toc44845859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63</w:t>
            </w:r>
            <w:r w:rsidR="00B41FAB" w:rsidRPr="003D5E1B">
              <w:rPr>
                <w:rFonts w:ascii="Times New Roman" w:hAnsi="Times New Roman" w:cs="Times New Roman"/>
                <w:noProof/>
                <w:webHidden/>
              </w:rPr>
              <w:fldChar w:fldCharType="end"/>
            </w:r>
          </w:hyperlink>
        </w:p>
        <w:p w14:paraId="75FC0E10" w14:textId="194D8730" w:rsidR="00B41FAB" w:rsidRPr="003D5E1B" w:rsidRDefault="005D4D43" w:rsidP="00427C7D">
          <w:pPr>
            <w:pStyle w:val="TOC3"/>
            <w:rPr>
              <w:rFonts w:ascii="Times New Roman" w:eastAsiaTheme="minorEastAsia" w:hAnsi="Times New Roman" w:cs="Times New Roman"/>
              <w:noProof/>
            </w:rPr>
          </w:pPr>
          <w:hyperlink w:anchor="_Toc44845860" w:history="1">
            <w:r w:rsidR="00B41FAB" w:rsidRPr="003D5E1B">
              <w:rPr>
                <w:rStyle w:val="Hyperlink"/>
                <w:rFonts w:ascii="Times New Roman" w:hAnsi="Times New Roman" w:cs="Times New Roman"/>
                <w:iCs/>
                <w:noProof/>
                <w:szCs w:val="24"/>
              </w:rPr>
              <w:t>4.3 Distinguishing Between Different Types of Valley Terminal Deposits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_Toc44845860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68</w:t>
            </w:r>
            <w:r w:rsidR="00B41FAB" w:rsidRPr="003D5E1B">
              <w:rPr>
                <w:rFonts w:ascii="Times New Roman" w:hAnsi="Times New Roman" w:cs="Times New Roman"/>
                <w:noProof/>
                <w:webHidden/>
              </w:rPr>
              <w:fldChar w:fldCharType="end"/>
            </w:r>
          </w:hyperlink>
        </w:p>
        <w:p w14:paraId="61B4818F" w14:textId="50BEB815" w:rsidR="00B41FAB" w:rsidRPr="003D5E1B" w:rsidRDefault="005D4D43" w:rsidP="00427C7D">
          <w:pPr>
            <w:pStyle w:val="TOC3"/>
            <w:rPr>
              <w:rFonts w:ascii="Times New Roman" w:eastAsiaTheme="minorEastAsia" w:hAnsi="Times New Roman" w:cs="Times New Roman"/>
              <w:noProof/>
            </w:rPr>
          </w:pPr>
          <w:hyperlink w:anchor="_Toc44845861" w:history="1">
            <w:r w:rsidR="00B41FAB" w:rsidRPr="003D5E1B">
              <w:rPr>
                <w:rStyle w:val="Hyperlink"/>
                <w:rFonts w:ascii="Times New Roman" w:hAnsi="Times New Roman" w:cs="Times New Roman"/>
                <w:iCs/>
                <w:noProof/>
                <w:szCs w:val="24"/>
              </w:rPr>
              <w:t>4.4 Spectroscopic Signatures of Past Water</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_Toc44845861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77</w:t>
            </w:r>
            <w:r w:rsidR="00B41FAB" w:rsidRPr="003D5E1B">
              <w:rPr>
                <w:rFonts w:ascii="Times New Roman" w:hAnsi="Times New Roman" w:cs="Times New Roman"/>
                <w:noProof/>
                <w:webHidden/>
              </w:rPr>
              <w:fldChar w:fldCharType="end"/>
            </w:r>
          </w:hyperlink>
        </w:p>
        <w:p w14:paraId="64DB2DA1" w14:textId="0CD0317A" w:rsidR="00B41FAB" w:rsidRPr="003D5E1B" w:rsidRDefault="005D4D43" w:rsidP="00427C7D">
          <w:pPr>
            <w:pStyle w:val="TOC3"/>
            <w:rPr>
              <w:rFonts w:ascii="Times New Roman" w:eastAsiaTheme="minorEastAsia" w:hAnsi="Times New Roman" w:cs="Times New Roman"/>
              <w:noProof/>
            </w:rPr>
          </w:pPr>
          <w:hyperlink w:anchor="_Toc44845862" w:history="1">
            <w:r w:rsidR="00B41FAB" w:rsidRPr="003D5E1B">
              <w:rPr>
                <w:rStyle w:val="Hyperlink"/>
                <w:rFonts w:ascii="Times New Roman" w:hAnsi="Times New Roman" w:cs="Times New Roman"/>
                <w:iCs/>
                <w:noProof/>
                <w:szCs w:val="24"/>
              </w:rPr>
              <w:t>4.5 Constraints on the Timing of Lake Formation</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_Toc44845862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78</w:t>
            </w:r>
            <w:r w:rsidR="00B41FAB" w:rsidRPr="003D5E1B">
              <w:rPr>
                <w:rFonts w:ascii="Times New Roman" w:hAnsi="Times New Roman" w:cs="Times New Roman"/>
                <w:noProof/>
                <w:webHidden/>
              </w:rPr>
              <w:fldChar w:fldCharType="end"/>
            </w:r>
          </w:hyperlink>
        </w:p>
        <w:p w14:paraId="47725BCB" w14:textId="332F48E1" w:rsidR="00B41FAB" w:rsidRPr="003D5E1B" w:rsidRDefault="005D4D43" w:rsidP="00427C7D">
          <w:pPr>
            <w:pStyle w:val="TOC2"/>
            <w:rPr>
              <w:rFonts w:ascii="Times New Roman" w:eastAsiaTheme="minorEastAsia" w:hAnsi="Times New Roman" w:cs="Times New Roman"/>
              <w:noProof/>
            </w:rPr>
          </w:pPr>
          <w:hyperlink w:anchor="_Toc44845863" w:history="1">
            <w:r w:rsidR="00B41FAB" w:rsidRPr="003D5E1B">
              <w:rPr>
                <w:rStyle w:val="Hyperlink"/>
                <w:rFonts w:ascii="Times New Roman" w:hAnsi="Times New Roman" w:cs="Times New Roman"/>
                <w:noProof/>
                <w:szCs w:val="24"/>
              </w:rPr>
              <w:t>5. Results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_Toc44845863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78</w:t>
            </w:r>
            <w:r w:rsidR="00B41FAB" w:rsidRPr="003D5E1B">
              <w:rPr>
                <w:rFonts w:ascii="Times New Roman" w:hAnsi="Times New Roman" w:cs="Times New Roman"/>
                <w:noProof/>
                <w:webHidden/>
              </w:rPr>
              <w:fldChar w:fldCharType="end"/>
            </w:r>
          </w:hyperlink>
        </w:p>
        <w:p w14:paraId="09386094" w14:textId="54E7F829" w:rsidR="00B41FAB" w:rsidRPr="003D5E1B" w:rsidRDefault="005D4D43" w:rsidP="00427C7D">
          <w:pPr>
            <w:pStyle w:val="TOC2"/>
            <w:rPr>
              <w:rFonts w:ascii="Times New Roman" w:eastAsiaTheme="minorEastAsia" w:hAnsi="Times New Roman" w:cs="Times New Roman"/>
              <w:noProof/>
            </w:rPr>
          </w:pPr>
          <w:hyperlink w:anchor="_Toc44845864" w:history="1">
            <w:r w:rsidR="00B41FAB" w:rsidRPr="003D5E1B">
              <w:rPr>
                <w:rStyle w:val="Hyperlink"/>
                <w:rFonts w:ascii="Times New Roman" w:hAnsi="Times New Roman" w:cs="Times New Roman"/>
                <w:noProof/>
                <w:szCs w:val="24"/>
              </w:rPr>
              <w:t>6. Discussion</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_Toc44845864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84</w:t>
            </w:r>
            <w:r w:rsidR="00B41FAB" w:rsidRPr="003D5E1B">
              <w:rPr>
                <w:rFonts w:ascii="Times New Roman" w:hAnsi="Times New Roman" w:cs="Times New Roman"/>
                <w:noProof/>
                <w:webHidden/>
              </w:rPr>
              <w:fldChar w:fldCharType="end"/>
            </w:r>
          </w:hyperlink>
        </w:p>
        <w:p w14:paraId="52DDBB79" w14:textId="7266A7EB" w:rsidR="00B41FAB" w:rsidRPr="003D5E1B" w:rsidRDefault="005D4D43" w:rsidP="00427C7D">
          <w:pPr>
            <w:pStyle w:val="TOC3"/>
            <w:rPr>
              <w:rFonts w:ascii="Times New Roman" w:eastAsiaTheme="minorEastAsia" w:hAnsi="Times New Roman" w:cs="Times New Roman"/>
              <w:noProof/>
            </w:rPr>
          </w:pPr>
          <w:hyperlink w:anchor="_Toc44845865" w:history="1">
            <w:r w:rsidR="00B41FAB" w:rsidRPr="003D5E1B">
              <w:rPr>
                <w:rStyle w:val="Hyperlink"/>
                <w:rFonts w:ascii="Times New Roman" w:hAnsi="Times New Roman" w:cs="Times New Roman"/>
                <w:iCs/>
                <w:noProof/>
                <w:szCs w:val="24"/>
              </w:rPr>
              <w:t>6.1 Why the Limited Evidence for Paleolakes?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_Toc44845865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84</w:t>
            </w:r>
            <w:r w:rsidR="00B41FAB" w:rsidRPr="003D5E1B">
              <w:rPr>
                <w:rFonts w:ascii="Times New Roman" w:hAnsi="Times New Roman" w:cs="Times New Roman"/>
                <w:noProof/>
                <w:webHidden/>
              </w:rPr>
              <w:fldChar w:fldCharType="end"/>
            </w:r>
          </w:hyperlink>
        </w:p>
        <w:p w14:paraId="1F6DE328" w14:textId="4928E736" w:rsidR="00B41FAB" w:rsidRPr="003D5E1B" w:rsidRDefault="005D4D43" w:rsidP="00427C7D">
          <w:pPr>
            <w:pStyle w:val="TOC3"/>
            <w:rPr>
              <w:rFonts w:ascii="Times New Roman" w:eastAsiaTheme="minorEastAsia" w:hAnsi="Times New Roman" w:cs="Times New Roman"/>
              <w:noProof/>
            </w:rPr>
          </w:pPr>
          <w:hyperlink w:anchor="_Toc44845866" w:history="1">
            <w:r w:rsidR="00B41FAB" w:rsidRPr="003D5E1B">
              <w:rPr>
                <w:rStyle w:val="Hyperlink"/>
                <w:rFonts w:ascii="Times New Roman" w:hAnsi="Times New Roman" w:cs="Times New Roman"/>
                <w:iCs/>
                <w:noProof/>
                <w:szCs w:val="24"/>
              </w:rPr>
              <w:t>6.2 Implications of Age Data</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_Toc44845866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88</w:t>
            </w:r>
            <w:r w:rsidR="00B41FAB" w:rsidRPr="003D5E1B">
              <w:rPr>
                <w:rFonts w:ascii="Times New Roman" w:hAnsi="Times New Roman" w:cs="Times New Roman"/>
                <w:noProof/>
                <w:webHidden/>
              </w:rPr>
              <w:fldChar w:fldCharType="end"/>
            </w:r>
          </w:hyperlink>
        </w:p>
        <w:p w14:paraId="55B032F9" w14:textId="7D0D8F05" w:rsidR="00B41FAB" w:rsidRPr="003D5E1B" w:rsidRDefault="005D4D43" w:rsidP="00427C7D">
          <w:pPr>
            <w:pStyle w:val="TOC3"/>
            <w:rPr>
              <w:rFonts w:ascii="Times New Roman" w:eastAsiaTheme="minorEastAsia" w:hAnsi="Times New Roman" w:cs="Times New Roman"/>
              <w:noProof/>
            </w:rPr>
          </w:pPr>
          <w:hyperlink w:anchor="_Toc44845867" w:history="1">
            <w:r w:rsidR="00B41FAB" w:rsidRPr="003D5E1B">
              <w:rPr>
                <w:rStyle w:val="Hyperlink"/>
                <w:rFonts w:ascii="Times New Roman" w:hAnsi="Times New Roman" w:cs="Times New Roman"/>
                <w:iCs/>
                <w:noProof/>
                <w:szCs w:val="24"/>
              </w:rPr>
              <w:t>6.3 Implications for One Carbonate Detection</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_Toc44845867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88</w:t>
            </w:r>
            <w:r w:rsidR="00B41FAB" w:rsidRPr="003D5E1B">
              <w:rPr>
                <w:rFonts w:ascii="Times New Roman" w:hAnsi="Times New Roman" w:cs="Times New Roman"/>
                <w:noProof/>
                <w:webHidden/>
              </w:rPr>
              <w:fldChar w:fldCharType="end"/>
            </w:r>
          </w:hyperlink>
        </w:p>
        <w:p w14:paraId="63A05232" w14:textId="3E7155E5" w:rsidR="00B41FAB" w:rsidRPr="003D5E1B" w:rsidRDefault="005D4D43" w:rsidP="00427C7D">
          <w:pPr>
            <w:pStyle w:val="TOC2"/>
            <w:rPr>
              <w:rFonts w:ascii="Times New Roman" w:eastAsiaTheme="minorEastAsia" w:hAnsi="Times New Roman" w:cs="Times New Roman"/>
              <w:noProof/>
            </w:rPr>
          </w:pPr>
          <w:hyperlink w:anchor="_Toc44845868" w:history="1">
            <w:r w:rsidR="00B41FAB" w:rsidRPr="003D5E1B">
              <w:rPr>
                <w:rStyle w:val="Hyperlink"/>
                <w:rFonts w:ascii="Times New Roman" w:hAnsi="Times New Roman" w:cs="Times New Roman"/>
                <w:noProof/>
                <w:szCs w:val="24"/>
              </w:rPr>
              <w:t>7. Conclusions and Future Work</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_Toc44845868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89</w:t>
            </w:r>
            <w:r w:rsidR="00B41FAB" w:rsidRPr="003D5E1B">
              <w:rPr>
                <w:rFonts w:ascii="Times New Roman" w:hAnsi="Times New Roman" w:cs="Times New Roman"/>
                <w:noProof/>
                <w:webHidden/>
              </w:rPr>
              <w:fldChar w:fldCharType="end"/>
            </w:r>
          </w:hyperlink>
        </w:p>
        <w:p w14:paraId="187E3CE8" w14:textId="4E90C8EE" w:rsidR="00B41FAB" w:rsidRPr="003D5E1B" w:rsidRDefault="005D4D43" w:rsidP="00427C7D">
          <w:pPr>
            <w:pStyle w:val="TOC2"/>
            <w:rPr>
              <w:rFonts w:ascii="Times New Roman" w:eastAsiaTheme="minorEastAsia" w:hAnsi="Times New Roman" w:cs="Times New Roman"/>
              <w:noProof/>
            </w:rPr>
          </w:pPr>
          <w:hyperlink w:anchor="_Toc44845869" w:history="1">
            <w:r w:rsidR="00B41FAB" w:rsidRPr="003D5E1B">
              <w:rPr>
                <w:rStyle w:val="Hyperlink"/>
                <w:rFonts w:ascii="Times New Roman" w:hAnsi="Times New Roman" w:cs="Times New Roman"/>
                <w:noProof/>
                <w:szCs w:val="24"/>
                <w:lang w:val="es-ES"/>
              </w:rPr>
              <w:t>References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_Toc44845869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90</w:t>
            </w:r>
            <w:r w:rsidR="00B41FAB" w:rsidRPr="003D5E1B">
              <w:rPr>
                <w:rFonts w:ascii="Times New Roman" w:hAnsi="Times New Roman" w:cs="Times New Roman"/>
                <w:noProof/>
                <w:webHidden/>
              </w:rPr>
              <w:fldChar w:fldCharType="end"/>
            </w:r>
          </w:hyperlink>
        </w:p>
        <w:p w14:paraId="3DF3439C" w14:textId="27DD0A33" w:rsidR="00B41FAB" w:rsidRPr="003D5E1B" w:rsidRDefault="005D4D43" w:rsidP="00427C7D">
          <w:pPr>
            <w:pStyle w:val="TOC2"/>
            <w:rPr>
              <w:rFonts w:ascii="Times New Roman" w:eastAsiaTheme="minorEastAsia" w:hAnsi="Times New Roman" w:cs="Times New Roman"/>
              <w:noProof/>
            </w:rPr>
          </w:pPr>
          <w:hyperlink w:anchor="_Toc44845870" w:history="1">
            <w:r w:rsidR="00B41FAB" w:rsidRPr="003D5E1B">
              <w:rPr>
                <w:rStyle w:val="Hyperlink"/>
                <w:rFonts w:ascii="Times New Roman" w:hAnsi="Times New Roman" w:cs="Times New Roman"/>
                <w:iCs/>
                <w:noProof/>
                <w:szCs w:val="24"/>
              </w:rPr>
              <w:t>Appendix 2</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_Toc44845870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99</w:t>
            </w:r>
            <w:r w:rsidR="00B41FAB" w:rsidRPr="003D5E1B">
              <w:rPr>
                <w:rFonts w:ascii="Times New Roman" w:hAnsi="Times New Roman" w:cs="Times New Roman"/>
                <w:noProof/>
                <w:webHidden/>
              </w:rPr>
              <w:fldChar w:fldCharType="end"/>
            </w:r>
          </w:hyperlink>
        </w:p>
        <w:p w14:paraId="38757B68" w14:textId="71E0FAED" w:rsidR="00B41FAB" w:rsidRPr="003D5E1B" w:rsidRDefault="005D4D43">
          <w:pPr>
            <w:pStyle w:val="TOC1"/>
            <w:tabs>
              <w:tab w:val="right" w:leader="dot" w:pos="9350"/>
            </w:tabs>
            <w:rPr>
              <w:rFonts w:ascii="Times New Roman" w:eastAsiaTheme="minorEastAsia" w:hAnsi="Times New Roman" w:cs="Times New Roman"/>
              <w:b w:val="0"/>
              <w:bCs w:val="0"/>
              <w:caps w:val="0"/>
              <w:noProof/>
            </w:rPr>
          </w:pPr>
          <w:hyperlink w:anchor="_Toc44845871" w:history="1">
            <w:r w:rsidR="00B41FAB" w:rsidRPr="003D5E1B">
              <w:rPr>
                <w:rStyle w:val="Hyperlink"/>
                <w:rFonts w:ascii="Times New Roman" w:hAnsi="Times New Roman" w:cs="Times New Roman"/>
                <w:noProof/>
              </w:rPr>
              <w:t>CHAPTER III Mapping of c</w:t>
            </w:r>
            <w:r w:rsidR="00823D2C" w:rsidRPr="003D5E1B">
              <w:rPr>
                <w:rStyle w:val="Hyperlink"/>
                <w:rFonts w:ascii="Times New Roman" w:hAnsi="Times New Roman" w:cs="Times New Roman"/>
                <w:noProof/>
              </w:rPr>
              <w:t>rater-</w:t>
            </w:r>
            <w:r w:rsidR="00B41FAB" w:rsidRPr="003D5E1B">
              <w:rPr>
                <w:rStyle w:val="Hyperlink"/>
                <w:rFonts w:ascii="Times New Roman" w:hAnsi="Times New Roman" w:cs="Times New Roman"/>
                <w:noProof/>
              </w:rPr>
              <w:t>interior deposits of the Aeolis Dorsa Region, Mars: Evidence for Paleolakes?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_Toc44845871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101</w:t>
            </w:r>
            <w:r w:rsidR="00B41FAB" w:rsidRPr="003D5E1B">
              <w:rPr>
                <w:rFonts w:ascii="Times New Roman" w:hAnsi="Times New Roman" w:cs="Times New Roman"/>
                <w:noProof/>
                <w:webHidden/>
              </w:rPr>
              <w:fldChar w:fldCharType="end"/>
            </w:r>
          </w:hyperlink>
        </w:p>
        <w:p w14:paraId="0E0C266B" w14:textId="61696C4A" w:rsidR="00B41FAB" w:rsidRPr="003D5E1B" w:rsidRDefault="005D4D43" w:rsidP="00427C7D">
          <w:pPr>
            <w:pStyle w:val="TOC2"/>
            <w:rPr>
              <w:rFonts w:ascii="Times New Roman" w:eastAsiaTheme="minorEastAsia" w:hAnsi="Times New Roman" w:cs="Times New Roman"/>
              <w:noProof/>
            </w:rPr>
          </w:pPr>
          <w:hyperlink w:anchor="_Toc44845872" w:history="1">
            <w:r w:rsidR="00B41FAB" w:rsidRPr="003D5E1B">
              <w:rPr>
                <w:rStyle w:val="Hyperlink"/>
                <w:rFonts w:ascii="Times New Roman" w:hAnsi="Times New Roman" w:cs="Times New Roman"/>
                <w:noProof/>
                <w:szCs w:val="24"/>
              </w:rPr>
              <w:t>Abstract</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_Toc44845872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102</w:t>
            </w:r>
            <w:r w:rsidR="00B41FAB" w:rsidRPr="003D5E1B">
              <w:rPr>
                <w:rFonts w:ascii="Times New Roman" w:hAnsi="Times New Roman" w:cs="Times New Roman"/>
                <w:noProof/>
                <w:webHidden/>
              </w:rPr>
              <w:fldChar w:fldCharType="end"/>
            </w:r>
          </w:hyperlink>
        </w:p>
        <w:p w14:paraId="032A7DFD" w14:textId="08EEE696" w:rsidR="00B41FAB" w:rsidRPr="003D5E1B" w:rsidRDefault="005D4D43" w:rsidP="00427C7D">
          <w:pPr>
            <w:pStyle w:val="TOC2"/>
            <w:rPr>
              <w:rFonts w:ascii="Times New Roman" w:eastAsiaTheme="minorEastAsia" w:hAnsi="Times New Roman" w:cs="Times New Roman"/>
              <w:noProof/>
            </w:rPr>
          </w:pPr>
          <w:hyperlink w:anchor="_Toc44845873" w:history="1">
            <w:r w:rsidR="00B41FAB" w:rsidRPr="003D5E1B">
              <w:rPr>
                <w:rStyle w:val="Hyperlink"/>
                <w:rFonts w:ascii="Times New Roman" w:hAnsi="Times New Roman" w:cs="Times New Roman"/>
                <w:noProof/>
                <w:szCs w:val="24"/>
              </w:rPr>
              <w:t>1. Introduction and Background</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_Toc44845873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102</w:t>
            </w:r>
            <w:r w:rsidR="00B41FAB" w:rsidRPr="003D5E1B">
              <w:rPr>
                <w:rFonts w:ascii="Times New Roman" w:hAnsi="Times New Roman" w:cs="Times New Roman"/>
                <w:noProof/>
                <w:webHidden/>
              </w:rPr>
              <w:fldChar w:fldCharType="end"/>
            </w:r>
          </w:hyperlink>
        </w:p>
        <w:p w14:paraId="102FFF59" w14:textId="767342BB" w:rsidR="00B41FAB" w:rsidRPr="003D5E1B" w:rsidRDefault="005D4D43" w:rsidP="00427C7D">
          <w:pPr>
            <w:pStyle w:val="TOC2"/>
            <w:rPr>
              <w:rFonts w:ascii="Times New Roman" w:eastAsiaTheme="minorEastAsia" w:hAnsi="Times New Roman" w:cs="Times New Roman"/>
              <w:noProof/>
            </w:rPr>
          </w:pPr>
          <w:hyperlink w:anchor="_Toc44845874" w:history="1">
            <w:r w:rsidR="00B41FAB" w:rsidRPr="003D5E1B">
              <w:rPr>
                <w:rStyle w:val="Hyperlink"/>
                <w:rFonts w:ascii="Times New Roman" w:hAnsi="Times New Roman" w:cs="Times New Roman"/>
                <w:noProof/>
                <w:szCs w:val="24"/>
              </w:rPr>
              <w:t>2. Data and Methods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_Toc44845874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109</w:t>
            </w:r>
            <w:r w:rsidR="00B41FAB" w:rsidRPr="003D5E1B">
              <w:rPr>
                <w:rFonts w:ascii="Times New Roman" w:hAnsi="Times New Roman" w:cs="Times New Roman"/>
                <w:noProof/>
                <w:webHidden/>
              </w:rPr>
              <w:fldChar w:fldCharType="end"/>
            </w:r>
          </w:hyperlink>
        </w:p>
        <w:p w14:paraId="1C63A1CC" w14:textId="50416AE1" w:rsidR="00B41FAB" w:rsidRPr="003D5E1B" w:rsidRDefault="005D4D43" w:rsidP="00427C7D">
          <w:pPr>
            <w:pStyle w:val="TOC3"/>
            <w:rPr>
              <w:rFonts w:ascii="Times New Roman" w:eastAsiaTheme="minorEastAsia" w:hAnsi="Times New Roman" w:cs="Times New Roman"/>
              <w:noProof/>
            </w:rPr>
          </w:pPr>
          <w:hyperlink w:anchor="_Toc44845875" w:history="1">
            <w:r w:rsidR="00B41FAB" w:rsidRPr="003D5E1B">
              <w:rPr>
                <w:rStyle w:val="Hyperlink"/>
                <w:rFonts w:ascii="Times New Roman" w:hAnsi="Times New Roman" w:cs="Times New Roman"/>
                <w:iCs/>
                <w:noProof/>
                <w:szCs w:val="24"/>
              </w:rPr>
              <w:t>2.1 Crater Selection</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_Toc44845875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110</w:t>
            </w:r>
            <w:r w:rsidR="00B41FAB" w:rsidRPr="003D5E1B">
              <w:rPr>
                <w:rFonts w:ascii="Times New Roman" w:hAnsi="Times New Roman" w:cs="Times New Roman"/>
                <w:noProof/>
                <w:webHidden/>
              </w:rPr>
              <w:fldChar w:fldCharType="end"/>
            </w:r>
          </w:hyperlink>
        </w:p>
        <w:p w14:paraId="3542DCE3" w14:textId="6D2E5579" w:rsidR="00B41FAB" w:rsidRPr="003D5E1B" w:rsidRDefault="005D4D43" w:rsidP="00427C7D">
          <w:pPr>
            <w:pStyle w:val="TOC3"/>
            <w:rPr>
              <w:rFonts w:ascii="Times New Roman" w:eastAsiaTheme="minorEastAsia" w:hAnsi="Times New Roman" w:cs="Times New Roman"/>
              <w:noProof/>
            </w:rPr>
          </w:pPr>
          <w:hyperlink w:anchor="_Toc44845876" w:history="1">
            <w:r w:rsidR="00B41FAB" w:rsidRPr="003D5E1B">
              <w:rPr>
                <w:rStyle w:val="Hyperlink"/>
                <w:rFonts w:ascii="Times New Roman" w:hAnsi="Times New Roman" w:cs="Times New Roman"/>
                <w:iCs/>
                <w:noProof/>
                <w:szCs w:val="24"/>
              </w:rPr>
              <w:t>2.2 Data</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_Toc44845876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110</w:t>
            </w:r>
            <w:r w:rsidR="00B41FAB" w:rsidRPr="003D5E1B">
              <w:rPr>
                <w:rFonts w:ascii="Times New Roman" w:hAnsi="Times New Roman" w:cs="Times New Roman"/>
                <w:noProof/>
                <w:webHidden/>
              </w:rPr>
              <w:fldChar w:fldCharType="end"/>
            </w:r>
          </w:hyperlink>
        </w:p>
        <w:p w14:paraId="6120B8C5" w14:textId="42EE99A8" w:rsidR="00B41FAB" w:rsidRPr="003D5E1B" w:rsidRDefault="005D4D43" w:rsidP="00427C7D">
          <w:pPr>
            <w:pStyle w:val="TOC3"/>
            <w:rPr>
              <w:rFonts w:ascii="Times New Roman" w:eastAsiaTheme="minorEastAsia" w:hAnsi="Times New Roman" w:cs="Times New Roman"/>
              <w:noProof/>
            </w:rPr>
          </w:pPr>
          <w:hyperlink w:anchor="_Toc44845877" w:history="1">
            <w:r w:rsidR="00B41FAB" w:rsidRPr="003D5E1B">
              <w:rPr>
                <w:rStyle w:val="Hyperlink"/>
                <w:rFonts w:ascii="Times New Roman" w:hAnsi="Times New Roman" w:cs="Times New Roman"/>
                <w:iCs/>
                <w:noProof/>
                <w:szCs w:val="24"/>
              </w:rPr>
              <w:t>2.3 Mapping</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_Toc44845877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110</w:t>
            </w:r>
            <w:r w:rsidR="00B41FAB" w:rsidRPr="003D5E1B">
              <w:rPr>
                <w:rFonts w:ascii="Times New Roman" w:hAnsi="Times New Roman" w:cs="Times New Roman"/>
                <w:noProof/>
                <w:webHidden/>
              </w:rPr>
              <w:fldChar w:fldCharType="end"/>
            </w:r>
          </w:hyperlink>
        </w:p>
        <w:p w14:paraId="3F5D4245" w14:textId="3D0AE109" w:rsidR="00B41FAB" w:rsidRPr="003D5E1B" w:rsidRDefault="005D4D43" w:rsidP="00427C7D">
          <w:pPr>
            <w:pStyle w:val="TOC3"/>
            <w:rPr>
              <w:rFonts w:ascii="Times New Roman" w:eastAsiaTheme="minorEastAsia" w:hAnsi="Times New Roman" w:cs="Times New Roman"/>
              <w:noProof/>
            </w:rPr>
          </w:pPr>
          <w:hyperlink w:anchor="_Toc44845878" w:history="1">
            <w:r w:rsidR="00B41FAB" w:rsidRPr="003D5E1B">
              <w:rPr>
                <w:rStyle w:val="Hyperlink"/>
                <w:rFonts w:ascii="Times New Roman" w:hAnsi="Times New Roman" w:cs="Times New Roman"/>
                <w:iCs/>
                <w:noProof/>
                <w:szCs w:val="24"/>
              </w:rPr>
              <w:t>2.4 Elevations Graph</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_Toc44845878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114</w:t>
            </w:r>
            <w:r w:rsidR="00B41FAB" w:rsidRPr="003D5E1B">
              <w:rPr>
                <w:rFonts w:ascii="Times New Roman" w:hAnsi="Times New Roman" w:cs="Times New Roman"/>
                <w:noProof/>
                <w:webHidden/>
              </w:rPr>
              <w:fldChar w:fldCharType="end"/>
            </w:r>
          </w:hyperlink>
        </w:p>
        <w:p w14:paraId="77C42FB3" w14:textId="03250704" w:rsidR="00B41FAB" w:rsidRPr="003D5E1B" w:rsidRDefault="005D4D43" w:rsidP="00427C7D">
          <w:pPr>
            <w:pStyle w:val="TOC3"/>
            <w:rPr>
              <w:rFonts w:ascii="Times New Roman" w:eastAsiaTheme="minorEastAsia" w:hAnsi="Times New Roman" w:cs="Times New Roman"/>
              <w:noProof/>
            </w:rPr>
          </w:pPr>
          <w:hyperlink w:anchor="_Toc44845879" w:history="1">
            <w:r w:rsidR="00B41FAB" w:rsidRPr="003D5E1B">
              <w:rPr>
                <w:rStyle w:val="Hyperlink"/>
                <w:rFonts w:ascii="Times New Roman" w:hAnsi="Times New Roman" w:cs="Times New Roman"/>
                <w:iCs/>
                <w:noProof/>
                <w:szCs w:val="24"/>
              </w:rPr>
              <w:t>2.5 Geologic Cross-Sections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_Toc44845879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114</w:t>
            </w:r>
            <w:r w:rsidR="00B41FAB" w:rsidRPr="003D5E1B">
              <w:rPr>
                <w:rFonts w:ascii="Times New Roman" w:hAnsi="Times New Roman" w:cs="Times New Roman"/>
                <w:noProof/>
                <w:webHidden/>
              </w:rPr>
              <w:fldChar w:fldCharType="end"/>
            </w:r>
          </w:hyperlink>
        </w:p>
        <w:p w14:paraId="3C66CFAD" w14:textId="22C3F77D" w:rsidR="00B41FAB" w:rsidRPr="003D5E1B" w:rsidRDefault="005D4D43" w:rsidP="00427C7D">
          <w:pPr>
            <w:pStyle w:val="TOC2"/>
            <w:rPr>
              <w:rFonts w:ascii="Times New Roman" w:eastAsiaTheme="minorEastAsia" w:hAnsi="Times New Roman" w:cs="Times New Roman"/>
              <w:noProof/>
            </w:rPr>
          </w:pPr>
          <w:hyperlink w:anchor="_Toc44845880" w:history="1">
            <w:r w:rsidR="00B41FAB" w:rsidRPr="003D5E1B">
              <w:rPr>
                <w:rStyle w:val="Hyperlink"/>
                <w:rFonts w:ascii="Times New Roman" w:hAnsi="Times New Roman" w:cs="Times New Roman"/>
                <w:noProof/>
                <w:szCs w:val="24"/>
              </w:rPr>
              <w:t>3. Results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_Toc44845880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117</w:t>
            </w:r>
            <w:r w:rsidR="00B41FAB" w:rsidRPr="003D5E1B">
              <w:rPr>
                <w:rFonts w:ascii="Times New Roman" w:hAnsi="Times New Roman" w:cs="Times New Roman"/>
                <w:noProof/>
                <w:webHidden/>
              </w:rPr>
              <w:fldChar w:fldCharType="end"/>
            </w:r>
          </w:hyperlink>
        </w:p>
        <w:p w14:paraId="4F39FE2F" w14:textId="09BCE1DC" w:rsidR="00B41FAB" w:rsidRPr="003D5E1B" w:rsidRDefault="005D4D43" w:rsidP="00427C7D">
          <w:pPr>
            <w:pStyle w:val="TOC3"/>
            <w:rPr>
              <w:rFonts w:ascii="Times New Roman" w:eastAsiaTheme="minorEastAsia" w:hAnsi="Times New Roman" w:cs="Times New Roman"/>
              <w:noProof/>
            </w:rPr>
          </w:pPr>
          <w:hyperlink w:anchor="_Toc44845881" w:history="1">
            <w:r w:rsidR="00B41FAB" w:rsidRPr="003D5E1B">
              <w:rPr>
                <w:rStyle w:val="Hyperlink"/>
                <w:rFonts w:ascii="Times New Roman" w:hAnsi="Times New Roman" w:cs="Times New Roman"/>
                <w:iCs/>
                <w:noProof/>
                <w:szCs w:val="24"/>
              </w:rPr>
              <w:t>3.1 Map Features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_Toc44845881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118</w:t>
            </w:r>
            <w:r w:rsidR="00B41FAB" w:rsidRPr="003D5E1B">
              <w:rPr>
                <w:rFonts w:ascii="Times New Roman" w:hAnsi="Times New Roman" w:cs="Times New Roman"/>
                <w:noProof/>
                <w:webHidden/>
              </w:rPr>
              <w:fldChar w:fldCharType="end"/>
            </w:r>
          </w:hyperlink>
        </w:p>
        <w:p w14:paraId="7ED91ED9" w14:textId="142DFBAB" w:rsidR="00B41FAB" w:rsidRPr="003D5E1B" w:rsidRDefault="005D4D43" w:rsidP="00427C7D">
          <w:pPr>
            <w:pStyle w:val="TOC3"/>
            <w:rPr>
              <w:rFonts w:ascii="Times New Roman" w:eastAsiaTheme="minorEastAsia" w:hAnsi="Times New Roman" w:cs="Times New Roman"/>
              <w:noProof/>
            </w:rPr>
          </w:pPr>
          <w:hyperlink w:anchor="_Toc44845882" w:history="1">
            <w:r w:rsidR="00B41FAB" w:rsidRPr="003D5E1B">
              <w:rPr>
                <w:rStyle w:val="Hyperlink"/>
                <w:rFonts w:ascii="Times New Roman" w:hAnsi="Times New Roman" w:cs="Times New Roman"/>
                <w:iCs/>
                <w:noProof/>
                <w:szCs w:val="24"/>
              </w:rPr>
              <w:t>3.2 Elevation Graphs and Cross-sections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_Toc44845882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132</w:t>
            </w:r>
            <w:r w:rsidR="00B41FAB" w:rsidRPr="003D5E1B">
              <w:rPr>
                <w:rFonts w:ascii="Times New Roman" w:hAnsi="Times New Roman" w:cs="Times New Roman"/>
                <w:noProof/>
                <w:webHidden/>
              </w:rPr>
              <w:fldChar w:fldCharType="end"/>
            </w:r>
          </w:hyperlink>
        </w:p>
        <w:p w14:paraId="6A815980" w14:textId="4F0CBA7B" w:rsidR="00B41FAB" w:rsidRPr="003D5E1B" w:rsidRDefault="005D4D43" w:rsidP="00427C7D">
          <w:pPr>
            <w:pStyle w:val="TOC2"/>
            <w:rPr>
              <w:rFonts w:ascii="Times New Roman" w:eastAsiaTheme="minorEastAsia" w:hAnsi="Times New Roman" w:cs="Times New Roman"/>
              <w:noProof/>
            </w:rPr>
          </w:pPr>
          <w:hyperlink w:anchor="_Toc44845883" w:history="1">
            <w:r w:rsidR="00B41FAB" w:rsidRPr="003D5E1B">
              <w:rPr>
                <w:rStyle w:val="Hyperlink"/>
                <w:rFonts w:ascii="Times New Roman" w:hAnsi="Times New Roman" w:cs="Times New Roman"/>
                <w:noProof/>
                <w:szCs w:val="24"/>
              </w:rPr>
              <w:t>4. Discussion and Interpretations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_Toc44845883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134</w:t>
            </w:r>
            <w:r w:rsidR="00B41FAB" w:rsidRPr="003D5E1B">
              <w:rPr>
                <w:rFonts w:ascii="Times New Roman" w:hAnsi="Times New Roman" w:cs="Times New Roman"/>
                <w:noProof/>
                <w:webHidden/>
              </w:rPr>
              <w:fldChar w:fldCharType="end"/>
            </w:r>
          </w:hyperlink>
        </w:p>
        <w:p w14:paraId="7F536846" w14:textId="6781C963" w:rsidR="00B41FAB" w:rsidRPr="003D5E1B" w:rsidRDefault="005D4D43" w:rsidP="00427C7D">
          <w:pPr>
            <w:pStyle w:val="TOC3"/>
            <w:rPr>
              <w:rFonts w:ascii="Times New Roman" w:eastAsiaTheme="minorEastAsia" w:hAnsi="Times New Roman" w:cs="Times New Roman"/>
              <w:noProof/>
            </w:rPr>
          </w:pPr>
          <w:hyperlink w:anchor="_Toc44845884" w:history="1">
            <w:r w:rsidR="00B41FAB" w:rsidRPr="003D5E1B">
              <w:rPr>
                <w:rStyle w:val="Hyperlink"/>
                <w:rFonts w:ascii="Times New Roman" w:hAnsi="Times New Roman" w:cs="Times New Roman"/>
                <w:iCs/>
                <w:noProof/>
                <w:szCs w:val="24"/>
              </w:rPr>
              <w:t>4.1 Possible Unit Interpretations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_Toc44845884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134</w:t>
            </w:r>
            <w:r w:rsidR="00B41FAB" w:rsidRPr="003D5E1B">
              <w:rPr>
                <w:rFonts w:ascii="Times New Roman" w:hAnsi="Times New Roman" w:cs="Times New Roman"/>
                <w:noProof/>
                <w:webHidden/>
              </w:rPr>
              <w:fldChar w:fldCharType="end"/>
            </w:r>
          </w:hyperlink>
        </w:p>
        <w:p w14:paraId="3DD45165" w14:textId="51555C36" w:rsidR="00B41FAB" w:rsidRPr="003D5E1B" w:rsidRDefault="005D4D43" w:rsidP="00427C7D">
          <w:pPr>
            <w:pStyle w:val="TOC3"/>
            <w:rPr>
              <w:rFonts w:ascii="Times New Roman" w:eastAsiaTheme="minorEastAsia" w:hAnsi="Times New Roman" w:cs="Times New Roman"/>
              <w:noProof/>
            </w:rPr>
          </w:pPr>
          <w:hyperlink w:anchor="_Toc44845885" w:history="1">
            <w:r w:rsidR="00B41FAB" w:rsidRPr="003D5E1B">
              <w:rPr>
                <w:rStyle w:val="Hyperlink"/>
                <w:rFonts w:ascii="Times New Roman" w:hAnsi="Times New Roman" w:cs="Times New Roman"/>
                <w:iCs/>
                <w:noProof/>
                <w:szCs w:val="24"/>
              </w:rPr>
              <w:t>4.2 Erosional History from Elevations Graph and Cross-Sections</w:t>
            </w:r>
            <w:r w:rsidR="00B41FAB" w:rsidRPr="003D5E1B">
              <w:rPr>
                <w:rStyle w:val="Hyperlink"/>
                <w:rFonts w:ascii="Times New Roman" w:hAnsi="Times New Roman" w:cs="Times New Roman"/>
                <w:noProof/>
                <w:szCs w:val="24"/>
              </w:rPr>
              <w:t xml:space="preserve"> </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_Toc44845885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152</w:t>
            </w:r>
            <w:r w:rsidR="00B41FAB" w:rsidRPr="003D5E1B">
              <w:rPr>
                <w:rFonts w:ascii="Times New Roman" w:hAnsi="Times New Roman" w:cs="Times New Roman"/>
                <w:noProof/>
                <w:webHidden/>
              </w:rPr>
              <w:fldChar w:fldCharType="end"/>
            </w:r>
          </w:hyperlink>
        </w:p>
        <w:p w14:paraId="15437539" w14:textId="44CB6288" w:rsidR="00B41FAB" w:rsidRPr="003D5E1B" w:rsidRDefault="005D4D43" w:rsidP="00427C7D">
          <w:pPr>
            <w:pStyle w:val="TOC3"/>
            <w:rPr>
              <w:rFonts w:ascii="Times New Roman" w:eastAsiaTheme="minorEastAsia" w:hAnsi="Times New Roman" w:cs="Times New Roman"/>
              <w:noProof/>
            </w:rPr>
          </w:pPr>
          <w:hyperlink w:anchor="_Toc44845886" w:history="1">
            <w:r w:rsidR="00B41FAB" w:rsidRPr="003D5E1B">
              <w:rPr>
                <w:rStyle w:val="Hyperlink"/>
                <w:rFonts w:ascii="Times New Roman" w:hAnsi="Times New Roman" w:cs="Times New Roman"/>
                <w:iCs/>
                <w:noProof/>
                <w:szCs w:val="24"/>
              </w:rPr>
              <w:t>4.3 Causes for Limited Support for Paleolake Environments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_Toc44845886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153</w:t>
            </w:r>
            <w:r w:rsidR="00B41FAB" w:rsidRPr="003D5E1B">
              <w:rPr>
                <w:rFonts w:ascii="Times New Roman" w:hAnsi="Times New Roman" w:cs="Times New Roman"/>
                <w:noProof/>
                <w:webHidden/>
              </w:rPr>
              <w:fldChar w:fldCharType="end"/>
            </w:r>
          </w:hyperlink>
        </w:p>
        <w:p w14:paraId="57F4C3E7" w14:textId="3E818C48" w:rsidR="00B41FAB" w:rsidRPr="003D5E1B" w:rsidRDefault="005D4D43" w:rsidP="00427C7D">
          <w:pPr>
            <w:pStyle w:val="TOC2"/>
            <w:rPr>
              <w:rFonts w:ascii="Times New Roman" w:eastAsiaTheme="minorEastAsia" w:hAnsi="Times New Roman" w:cs="Times New Roman"/>
              <w:noProof/>
            </w:rPr>
          </w:pPr>
          <w:hyperlink w:anchor="_Toc44845887" w:history="1">
            <w:r w:rsidR="00B41FAB" w:rsidRPr="003D5E1B">
              <w:rPr>
                <w:rStyle w:val="Hyperlink"/>
                <w:rFonts w:ascii="Times New Roman" w:hAnsi="Times New Roman" w:cs="Times New Roman"/>
                <w:noProof/>
                <w:szCs w:val="24"/>
              </w:rPr>
              <w:t>5. Implications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_Toc44845887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154</w:t>
            </w:r>
            <w:r w:rsidR="00B41FAB" w:rsidRPr="003D5E1B">
              <w:rPr>
                <w:rFonts w:ascii="Times New Roman" w:hAnsi="Times New Roman" w:cs="Times New Roman"/>
                <w:noProof/>
                <w:webHidden/>
              </w:rPr>
              <w:fldChar w:fldCharType="end"/>
            </w:r>
          </w:hyperlink>
        </w:p>
        <w:p w14:paraId="640C5799" w14:textId="0CB0AFBA" w:rsidR="00B41FAB" w:rsidRPr="003D5E1B" w:rsidRDefault="005D4D43" w:rsidP="00427C7D">
          <w:pPr>
            <w:pStyle w:val="TOC3"/>
            <w:rPr>
              <w:rFonts w:ascii="Times New Roman" w:eastAsiaTheme="minorEastAsia" w:hAnsi="Times New Roman" w:cs="Times New Roman"/>
              <w:noProof/>
            </w:rPr>
          </w:pPr>
          <w:hyperlink w:anchor="_Toc44845888" w:history="1">
            <w:r w:rsidR="00B41FAB" w:rsidRPr="003D5E1B">
              <w:rPr>
                <w:rStyle w:val="Hyperlink"/>
                <w:rFonts w:ascii="Times New Roman" w:hAnsi="Times New Roman" w:cs="Times New Roman"/>
                <w:iCs/>
                <w:noProof/>
                <w:szCs w:val="24"/>
              </w:rPr>
              <w:t>5.1 Regional Standing Water or Aeolian Dune Fields from Undulating Unit Interpretations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_Toc44845888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154</w:t>
            </w:r>
            <w:r w:rsidR="00B41FAB" w:rsidRPr="003D5E1B">
              <w:rPr>
                <w:rFonts w:ascii="Times New Roman" w:hAnsi="Times New Roman" w:cs="Times New Roman"/>
                <w:noProof/>
                <w:webHidden/>
              </w:rPr>
              <w:fldChar w:fldCharType="end"/>
            </w:r>
          </w:hyperlink>
        </w:p>
        <w:p w14:paraId="48896AE3" w14:textId="12B69E73" w:rsidR="00B41FAB" w:rsidRPr="003D5E1B" w:rsidRDefault="005D4D43" w:rsidP="00427C7D">
          <w:pPr>
            <w:pStyle w:val="TOC3"/>
            <w:rPr>
              <w:rFonts w:ascii="Times New Roman" w:eastAsiaTheme="minorEastAsia" w:hAnsi="Times New Roman" w:cs="Times New Roman"/>
              <w:noProof/>
            </w:rPr>
          </w:pPr>
          <w:hyperlink w:anchor="_Toc44845889" w:history="1">
            <w:r w:rsidR="00B41FAB" w:rsidRPr="003D5E1B">
              <w:rPr>
                <w:rStyle w:val="Hyperlink"/>
                <w:rFonts w:ascii="Times New Roman" w:hAnsi="Times New Roman" w:cs="Times New Roman"/>
                <w:iCs/>
                <w:noProof/>
                <w:szCs w:val="24"/>
              </w:rPr>
              <w:t>5.2 Regional Topographic Controls from Sinuous Ridge Orientations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_Toc44845889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155</w:t>
            </w:r>
            <w:r w:rsidR="00B41FAB" w:rsidRPr="003D5E1B">
              <w:rPr>
                <w:rFonts w:ascii="Times New Roman" w:hAnsi="Times New Roman" w:cs="Times New Roman"/>
                <w:noProof/>
                <w:webHidden/>
              </w:rPr>
              <w:fldChar w:fldCharType="end"/>
            </w:r>
          </w:hyperlink>
        </w:p>
        <w:p w14:paraId="5AD66C4B" w14:textId="7E790589" w:rsidR="00B41FAB" w:rsidRPr="003D5E1B" w:rsidRDefault="005D4D43" w:rsidP="00427C7D">
          <w:pPr>
            <w:pStyle w:val="TOC2"/>
            <w:rPr>
              <w:rFonts w:ascii="Times New Roman" w:eastAsiaTheme="minorEastAsia" w:hAnsi="Times New Roman" w:cs="Times New Roman"/>
              <w:noProof/>
            </w:rPr>
          </w:pPr>
          <w:hyperlink w:anchor="_Toc44845890" w:history="1">
            <w:r w:rsidR="00B41FAB" w:rsidRPr="003D5E1B">
              <w:rPr>
                <w:rStyle w:val="Hyperlink"/>
                <w:rFonts w:ascii="Times New Roman" w:hAnsi="Times New Roman" w:cs="Times New Roman"/>
                <w:noProof/>
                <w:szCs w:val="24"/>
              </w:rPr>
              <w:t>6. Conclusions and Future Work</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_Toc44845890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156</w:t>
            </w:r>
            <w:r w:rsidR="00B41FAB" w:rsidRPr="003D5E1B">
              <w:rPr>
                <w:rFonts w:ascii="Times New Roman" w:hAnsi="Times New Roman" w:cs="Times New Roman"/>
                <w:noProof/>
                <w:webHidden/>
              </w:rPr>
              <w:fldChar w:fldCharType="end"/>
            </w:r>
          </w:hyperlink>
        </w:p>
        <w:p w14:paraId="6F054D50" w14:textId="6B97EEBD" w:rsidR="00B41FAB" w:rsidRPr="003D5E1B" w:rsidRDefault="005D4D43" w:rsidP="00427C7D">
          <w:pPr>
            <w:pStyle w:val="TOC2"/>
            <w:rPr>
              <w:rFonts w:ascii="Times New Roman" w:eastAsiaTheme="minorEastAsia" w:hAnsi="Times New Roman" w:cs="Times New Roman"/>
              <w:noProof/>
            </w:rPr>
          </w:pPr>
          <w:hyperlink w:anchor="_Toc44845891" w:history="1">
            <w:r w:rsidR="00B41FAB" w:rsidRPr="003D5E1B">
              <w:rPr>
                <w:rStyle w:val="Hyperlink"/>
                <w:rFonts w:ascii="Times New Roman" w:hAnsi="Times New Roman" w:cs="Times New Roman"/>
                <w:noProof/>
                <w:szCs w:val="24"/>
              </w:rPr>
              <w:t>References</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_Toc44845891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157</w:t>
            </w:r>
            <w:r w:rsidR="00B41FAB" w:rsidRPr="003D5E1B">
              <w:rPr>
                <w:rFonts w:ascii="Times New Roman" w:hAnsi="Times New Roman" w:cs="Times New Roman"/>
                <w:noProof/>
                <w:webHidden/>
              </w:rPr>
              <w:fldChar w:fldCharType="end"/>
            </w:r>
          </w:hyperlink>
        </w:p>
        <w:p w14:paraId="3973EE9F" w14:textId="4D1B15BC" w:rsidR="00B41FAB" w:rsidRPr="003D5E1B" w:rsidRDefault="005D4D43" w:rsidP="00427C7D">
          <w:pPr>
            <w:pStyle w:val="TOC2"/>
            <w:rPr>
              <w:rFonts w:ascii="Times New Roman" w:eastAsiaTheme="minorEastAsia" w:hAnsi="Times New Roman" w:cs="Times New Roman"/>
              <w:noProof/>
            </w:rPr>
          </w:pPr>
          <w:hyperlink w:anchor="_Toc44845892" w:history="1">
            <w:r w:rsidR="00B41FAB" w:rsidRPr="003D5E1B">
              <w:rPr>
                <w:rStyle w:val="Hyperlink"/>
                <w:rFonts w:ascii="Times New Roman" w:hAnsi="Times New Roman" w:cs="Times New Roman"/>
                <w:noProof/>
                <w:szCs w:val="24"/>
              </w:rPr>
              <w:t>Appendix</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_Toc44845892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169</w:t>
            </w:r>
            <w:r w:rsidR="00B41FAB" w:rsidRPr="003D5E1B">
              <w:rPr>
                <w:rFonts w:ascii="Times New Roman" w:hAnsi="Times New Roman" w:cs="Times New Roman"/>
                <w:noProof/>
                <w:webHidden/>
              </w:rPr>
              <w:fldChar w:fldCharType="end"/>
            </w:r>
          </w:hyperlink>
        </w:p>
        <w:p w14:paraId="2F962DA4" w14:textId="601CB5A9" w:rsidR="00B41FAB" w:rsidRPr="003D5E1B" w:rsidRDefault="005D4D43">
          <w:pPr>
            <w:pStyle w:val="TOC1"/>
            <w:tabs>
              <w:tab w:val="right" w:leader="dot" w:pos="9350"/>
            </w:tabs>
            <w:rPr>
              <w:rFonts w:ascii="Times New Roman" w:eastAsiaTheme="minorEastAsia" w:hAnsi="Times New Roman" w:cs="Times New Roman"/>
              <w:b w:val="0"/>
              <w:bCs w:val="0"/>
              <w:caps w:val="0"/>
              <w:noProof/>
            </w:rPr>
          </w:pPr>
          <w:hyperlink w:anchor="_Toc44845893" w:history="1">
            <w:r w:rsidR="00B41FAB" w:rsidRPr="003D5E1B">
              <w:rPr>
                <w:rStyle w:val="Hyperlink"/>
                <w:rFonts w:ascii="Times New Roman" w:hAnsi="Times New Roman" w:cs="Times New Roman"/>
                <w:noProof/>
              </w:rPr>
              <w:t>CONCLUSION</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_Toc44845893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170</w:t>
            </w:r>
            <w:r w:rsidR="00B41FAB" w:rsidRPr="003D5E1B">
              <w:rPr>
                <w:rFonts w:ascii="Times New Roman" w:hAnsi="Times New Roman" w:cs="Times New Roman"/>
                <w:noProof/>
                <w:webHidden/>
              </w:rPr>
              <w:fldChar w:fldCharType="end"/>
            </w:r>
          </w:hyperlink>
        </w:p>
        <w:p w14:paraId="2F61CB4A" w14:textId="0B6ACD82" w:rsidR="00B41FAB" w:rsidRPr="003D5E1B" w:rsidRDefault="005D4D43">
          <w:pPr>
            <w:pStyle w:val="TOC1"/>
            <w:tabs>
              <w:tab w:val="right" w:leader="dot" w:pos="9350"/>
            </w:tabs>
            <w:rPr>
              <w:rFonts w:ascii="Times New Roman" w:eastAsiaTheme="minorEastAsia" w:hAnsi="Times New Roman" w:cs="Times New Roman"/>
              <w:b w:val="0"/>
              <w:bCs w:val="0"/>
              <w:caps w:val="0"/>
              <w:noProof/>
            </w:rPr>
          </w:pPr>
          <w:hyperlink w:anchor="_Toc44845894" w:history="1">
            <w:r w:rsidR="00B41FAB" w:rsidRPr="003D5E1B">
              <w:rPr>
                <w:rStyle w:val="Hyperlink"/>
                <w:rFonts w:ascii="Times New Roman" w:hAnsi="Times New Roman" w:cs="Times New Roman"/>
                <w:noProof/>
              </w:rPr>
              <w:t>VITA</w:t>
            </w:r>
            <w:r w:rsidR="00B41FAB" w:rsidRPr="003D5E1B">
              <w:rPr>
                <w:rFonts w:ascii="Times New Roman" w:hAnsi="Times New Roman" w:cs="Times New Roman"/>
                <w:noProof/>
                <w:webHidden/>
              </w:rPr>
              <w:tab/>
            </w:r>
            <w:r w:rsidR="00B41FAB" w:rsidRPr="003D5E1B">
              <w:rPr>
                <w:rFonts w:ascii="Times New Roman" w:hAnsi="Times New Roman" w:cs="Times New Roman"/>
                <w:noProof/>
                <w:webHidden/>
              </w:rPr>
              <w:fldChar w:fldCharType="begin"/>
            </w:r>
            <w:r w:rsidR="00B41FAB" w:rsidRPr="003D5E1B">
              <w:rPr>
                <w:rFonts w:ascii="Times New Roman" w:hAnsi="Times New Roman" w:cs="Times New Roman"/>
                <w:noProof/>
                <w:webHidden/>
              </w:rPr>
              <w:instrText xml:space="preserve"> PAGEREF _Toc44845894 \h </w:instrText>
            </w:r>
            <w:r w:rsidR="00B41FAB" w:rsidRPr="003D5E1B">
              <w:rPr>
                <w:rFonts w:ascii="Times New Roman" w:hAnsi="Times New Roman" w:cs="Times New Roman"/>
                <w:noProof/>
                <w:webHidden/>
              </w:rPr>
            </w:r>
            <w:r w:rsidR="00B41FAB" w:rsidRPr="003D5E1B">
              <w:rPr>
                <w:rFonts w:ascii="Times New Roman" w:hAnsi="Times New Roman" w:cs="Times New Roman"/>
                <w:noProof/>
                <w:webHidden/>
              </w:rPr>
              <w:fldChar w:fldCharType="separate"/>
            </w:r>
            <w:r w:rsidR="005829C4">
              <w:rPr>
                <w:rFonts w:ascii="Times New Roman" w:hAnsi="Times New Roman" w:cs="Times New Roman"/>
                <w:noProof/>
                <w:webHidden/>
              </w:rPr>
              <w:t>171</w:t>
            </w:r>
            <w:r w:rsidR="00B41FAB" w:rsidRPr="003D5E1B">
              <w:rPr>
                <w:rFonts w:ascii="Times New Roman" w:hAnsi="Times New Roman" w:cs="Times New Roman"/>
                <w:noProof/>
                <w:webHidden/>
              </w:rPr>
              <w:fldChar w:fldCharType="end"/>
            </w:r>
          </w:hyperlink>
        </w:p>
        <w:p w14:paraId="6AEF36D0" w14:textId="55C0A023" w:rsidR="006410B0" w:rsidRPr="00FE6456" w:rsidRDefault="006410B0" w:rsidP="006410B0">
          <w:pPr>
            <w:rPr>
              <w:rFonts w:ascii="Times New Roman" w:hAnsi="Times New Roman" w:cs="Times New Roman"/>
            </w:rPr>
          </w:pPr>
          <w:r w:rsidRPr="00427C7D">
            <w:rPr>
              <w:rFonts w:ascii="Times New Roman" w:hAnsi="Times New Roman" w:cs="Times New Roman"/>
              <w:b/>
              <w:bCs/>
              <w:noProof/>
            </w:rPr>
            <w:fldChar w:fldCharType="end"/>
          </w:r>
        </w:p>
      </w:sdtContent>
    </w:sdt>
    <w:p w14:paraId="7616B18F" w14:textId="77777777" w:rsidR="006410B0" w:rsidRPr="00FE6456" w:rsidRDefault="006410B0" w:rsidP="006410B0">
      <w:pPr>
        <w:tabs>
          <w:tab w:val="left" w:pos="720"/>
        </w:tabs>
        <w:rPr>
          <w:rFonts w:ascii="Times New Roman" w:hAnsi="Times New Roman" w:cs="Times New Roman"/>
          <w:lang w:val="en-CA"/>
        </w:rPr>
      </w:pPr>
      <w:r w:rsidRPr="00FE6456">
        <w:rPr>
          <w:rFonts w:ascii="Times New Roman" w:hAnsi="Times New Roman" w:cs="Times New Roman"/>
          <w:lang w:val="en-CA"/>
        </w:rPr>
        <w:br w:type="page"/>
      </w:r>
    </w:p>
    <w:p w14:paraId="5FA6BFA5" w14:textId="3203C426" w:rsidR="006410B0" w:rsidRPr="00FE6456" w:rsidRDefault="006410B0" w:rsidP="006410B0">
      <w:pPr>
        <w:pStyle w:val="Title"/>
        <w:rPr>
          <w:rFonts w:ascii="Times New Roman" w:hAnsi="Times New Roman" w:cs="Times New Roman"/>
        </w:rPr>
      </w:pPr>
      <w:r w:rsidRPr="00FE6456">
        <w:rPr>
          <w:rFonts w:ascii="Times New Roman" w:hAnsi="Times New Roman" w:cs="Times New Roman"/>
        </w:rPr>
        <w:lastRenderedPageBreak/>
        <w:t>List of Tables</w:t>
      </w:r>
    </w:p>
    <w:p w14:paraId="0B7697B9" w14:textId="77777777" w:rsidR="009F4B4C" w:rsidRPr="00D525E3" w:rsidRDefault="009F4B4C" w:rsidP="009F4B4C">
      <w:pPr>
        <w:pStyle w:val="Title"/>
        <w:rPr>
          <w:rFonts w:ascii="Times New Roman" w:hAnsi="Times New Roman" w:cs="Times New Roman"/>
          <w:b w:val="0"/>
          <w:bCs/>
        </w:rPr>
      </w:pPr>
    </w:p>
    <w:p w14:paraId="67BDEC28" w14:textId="0E13BDBE" w:rsidR="005B01F5" w:rsidRDefault="005B01F5">
      <w:pPr>
        <w:pStyle w:val="TableofFigures"/>
        <w:tabs>
          <w:tab w:val="right" w:leader="dot" w:pos="9350"/>
        </w:tabs>
        <w:rPr>
          <w:rFonts w:asciiTheme="minorHAnsi" w:eastAsiaTheme="minorEastAsia" w:hAnsiTheme="minorHAnsi" w:cstheme="minorBidi"/>
          <w:noProof/>
          <w:sz w:val="22"/>
          <w:szCs w:val="22"/>
        </w:rPr>
      </w:pPr>
      <w:r>
        <w:rPr>
          <w:rFonts w:cs="Times New Roman"/>
          <w:bCs/>
        </w:rPr>
        <w:fldChar w:fldCharType="begin"/>
      </w:r>
      <w:r>
        <w:rPr>
          <w:rFonts w:cs="Times New Roman"/>
          <w:bCs/>
        </w:rPr>
        <w:instrText xml:space="preserve"> TOC \h \z \c "Table" </w:instrText>
      </w:r>
      <w:r>
        <w:rPr>
          <w:rFonts w:cs="Times New Roman"/>
          <w:bCs/>
        </w:rPr>
        <w:fldChar w:fldCharType="separate"/>
      </w:r>
      <w:hyperlink w:anchor="_Toc44849927" w:history="1">
        <w:r w:rsidRPr="00056393">
          <w:rPr>
            <w:rStyle w:val="Hyperlink"/>
            <w:rFonts w:cs="Times New Roman"/>
            <w:b/>
            <w:bCs/>
            <w:noProof/>
          </w:rPr>
          <w:t>Table 1.1</w:t>
        </w:r>
        <w:r w:rsidRPr="005B01F5">
          <w:rPr>
            <w:rStyle w:val="Hyperlink"/>
            <w:rFonts w:cs="Times New Roman"/>
            <w:noProof/>
          </w:rPr>
          <w:t>: Expected Observations for the Groups of Formation Mechanisms</w:t>
        </w:r>
        <w:r>
          <w:rPr>
            <w:noProof/>
            <w:webHidden/>
          </w:rPr>
          <w:tab/>
        </w:r>
        <w:r>
          <w:rPr>
            <w:noProof/>
            <w:webHidden/>
          </w:rPr>
          <w:fldChar w:fldCharType="begin"/>
        </w:r>
        <w:r>
          <w:rPr>
            <w:noProof/>
            <w:webHidden/>
          </w:rPr>
          <w:instrText xml:space="preserve"> PAGEREF _Toc44849927 \h </w:instrText>
        </w:r>
        <w:r>
          <w:rPr>
            <w:noProof/>
            <w:webHidden/>
          </w:rPr>
        </w:r>
        <w:r>
          <w:rPr>
            <w:noProof/>
            <w:webHidden/>
          </w:rPr>
          <w:fldChar w:fldCharType="separate"/>
        </w:r>
        <w:r w:rsidR="005829C4">
          <w:rPr>
            <w:noProof/>
            <w:webHidden/>
          </w:rPr>
          <w:t>13</w:t>
        </w:r>
        <w:r>
          <w:rPr>
            <w:noProof/>
            <w:webHidden/>
          </w:rPr>
          <w:fldChar w:fldCharType="end"/>
        </w:r>
      </w:hyperlink>
    </w:p>
    <w:p w14:paraId="7C19BA48" w14:textId="4E56644A" w:rsidR="005B01F5" w:rsidRDefault="005D4D43">
      <w:pPr>
        <w:pStyle w:val="TableofFigures"/>
        <w:tabs>
          <w:tab w:val="right" w:leader="dot" w:pos="9350"/>
        </w:tabs>
        <w:rPr>
          <w:rFonts w:asciiTheme="minorHAnsi" w:eastAsiaTheme="minorEastAsia" w:hAnsiTheme="minorHAnsi" w:cstheme="minorBidi"/>
          <w:noProof/>
          <w:sz w:val="22"/>
          <w:szCs w:val="22"/>
        </w:rPr>
      </w:pPr>
      <w:hyperlink w:anchor="_Toc44849928" w:history="1">
        <w:r w:rsidR="005B01F5" w:rsidRPr="00056393">
          <w:rPr>
            <w:rStyle w:val="Hyperlink"/>
            <w:rFonts w:cs="Times New Roman"/>
            <w:b/>
            <w:bCs/>
            <w:noProof/>
          </w:rPr>
          <w:t>Table 1.2</w:t>
        </w:r>
        <w:r w:rsidR="005B01F5" w:rsidRPr="005B01F5">
          <w:rPr>
            <w:rStyle w:val="Hyperlink"/>
            <w:rFonts w:cs="Times New Roman"/>
            <w:noProof/>
          </w:rPr>
          <w:t>: Diameter Measurement Results</w:t>
        </w:r>
        <w:r w:rsidR="005B01F5">
          <w:rPr>
            <w:noProof/>
            <w:webHidden/>
          </w:rPr>
          <w:tab/>
        </w:r>
        <w:r w:rsidR="005B01F5">
          <w:rPr>
            <w:noProof/>
            <w:webHidden/>
          </w:rPr>
          <w:fldChar w:fldCharType="begin"/>
        </w:r>
        <w:r w:rsidR="005B01F5">
          <w:rPr>
            <w:noProof/>
            <w:webHidden/>
          </w:rPr>
          <w:instrText xml:space="preserve"> PAGEREF _Toc44849928 \h </w:instrText>
        </w:r>
        <w:r w:rsidR="005B01F5">
          <w:rPr>
            <w:noProof/>
            <w:webHidden/>
          </w:rPr>
        </w:r>
        <w:r w:rsidR="005B01F5">
          <w:rPr>
            <w:noProof/>
            <w:webHidden/>
          </w:rPr>
          <w:fldChar w:fldCharType="separate"/>
        </w:r>
        <w:r w:rsidR="005829C4">
          <w:rPr>
            <w:noProof/>
            <w:webHidden/>
          </w:rPr>
          <w:t>23</w:t>
        </w:r>
        <w:r w:rsidR="005B01F5">
          <w:rPr>
            <w:noProof/>
            <w:webHidden/>
          </w:rPr>
          <w:fldChar w:fldCharType="end"/>
        </w:r>
      </w:hyperlink>
    </w:p>
    <w:p w14:paraId="020C50C0" w14:textId="1C9C2AED" w:rsidR="005B01F5" w:rsidRDefault="005D4D43">
      <w:pPr>
        <w:pStyle w:val="TableofFigures"/>
        <w:tabs>
          <w:tab w:val="right" w:leader="dot" w:pos="9350"/>
        </w:tabs>
        <w:rPr>
          <w:rFonts w:asciiTheme="minorHAnsi" w:eastAsiaTheme="minorEastAsia" w:hAnsiTheme="minorHAnsi" w:cstheme="minorBidi"/>
          <w:noProof/>
          <w:sz w:val="22"/>
          <w:szCs w:val="22"/>
        </w:rPr>
      </w:pPr>
      <w:hyperlink w:anchor="_Toc44849929" w:history="1">
        <w:r w:rsidR="005B01F5" w:rsidRPr="00056393">
          <w:rPr>
            <w:rStyle w:val="Hyperlink"/>
            <w:rFonts w:cs="Times New Roman"/>
            <w:b/>
            <w:bCs/>
            <w:noProof/>
          </w:rPr>
          <w:t>Table 1.3</w:t>
        </w:r>
        <w:r w:rsidR="005B01F5" w:rsidRPr="005B01F5">
          <w:rPr>
            <w:rStyle w:val="Hyperlink"/>
            <w:rFonts w:cs="Times New Roman"/>
            <w:noProof/>
          </w:rPr>
          <w:t>: Table of the 5</w:t>
        </w:r>
        <w:r w:rsidR="005B01F5" w:rsidRPr="005B01F5">
          <w:rPr>
            <w:rStyle w:val="Hyperlink"/>
            <w:rFonts w:cs="Times New Roman"/>
            <w:noProof/>
            <w:vertAlign w:val="superscript"/>
          </w:rPr>
          <w:t>th</w:t>
        </w:r>
        <w:r w:rsidR="005B01F5" w:rsidRPr="005B01F5">
          <w:rPr>
            <w:rStyle w:val="Hyperlink"/>
            <w:rFonts w:cs="Times New Roman"/>
            <w:noProof/>
          </w:rPr>
          <w:t xml:space="preserve"> and 9</w:t>
        </w:r>
        <w:r w:rsidR="005B01F5" w:rsidRPr="005B01F5">
          <w:rPr>
            <w:rStyle w:val="Hyperlink"/>
            <w:rFonts w:cs="Times New Roman"/>
            <w:noProof/>
            <w:vertAlign w:val="superscript"/>
          </w:rPr>
          <w:t>th</w:t>
        </w:r>
        <w:r w:rsidR="005B01F5" w:rsidRPr="005B01F5">
          <w:rPr>
            <w:rStyle w:val="Hyperlink"/>
            <w:rFonts w:cs="Times New Roman"/>
            <w:noProof/>
          </w:rPr>
          <w:t xml:space="preserve"> percentile difference values for each of the three reference craters.</w:t>
        </w:r>
        <w:r w:rsidR="005B01F5">
          <w:rPr>
            <w:noProof/>
            <w:webHidden/>
          </w:rPr>
          <w:tab/>
        </w:r>
        <w:r w:rsidR="005B01F5">
          <w:rPr>
            <w:noProof/>
            <w:webHidden/>
          </w:rPr>
          <w:fldChar w:fldCharType="begin"/>
        </w:r>
        <w:r w:rsidR="005B01F5">
          <w:rPr>
            <w:noProof/>
            <w:webHidden/>
          </w:rPr>
          <w:instrText xml:space="preserve"> PAGEREF _Toc44849929 \h </w:instrText>
        </w:r>
        <w:r w:rsidR="005B01F5">
          <w:rPr>
            <w:noProof/>
            <w:webHidden/>
          </w:rPr>
        </w:r>
        <w:r w:rsidR="005B01F5">
          <w:rPr>
            <w:noProof/>
            <w:webHidden/>
          </w:rPr>
          <w:fldChar w:fldCharType="separate"/>
        </w:r>
        <w:r w:rsidR="005829C4">
          <w:rPr>
            <w:noProof/>
            <w:webHidden/>
          </w:rPr>
          <w:t>32</w:t>
        </w:r>
        <w:r w:rsidR="005B01F5">
          <w:rPr>
            <w:noProof/>
            <w:webHidden/>
          </w:rPr>
          <w:fldChar w:fldCharType="end"/>
        </w:r>
      </w:hyperlink>
    </w:p>
    <w:p w14:paraId="2D827B24" w14:textId="6C8F963B" w:rsidR="005B01F5" w:rsidRDefault="005D4D43">
      <w:pPr>
        <w:pStyle w:val="TableofFigures"/>
        <w:tabs>
          <w:tab w:val="right" w:leader="dot" w:pos="9350"/>
        </w:tabs>
        <w:rPr>
          <w:rFonts w:asciiTheme="minorHAnsi" w:eastAsiaTheme="minorEastAsia" w:hAnsiTheme="minorHAnsi" w:cstheme="minorBidi"/>
          <w:noProof/>
          <w:sz w:val="22"/>
          <w:szCs w:val="22"/>
        </w:rPr>
      </w:pPr>
      <w:hyperlink w:anchor="_Toc44849930" w:history="1">
        <w:r w:rsidR="005B01F5" w:rsidRPr="00056393">
          <w:rPr>
            <w:rStyle w:val="Hyperlink"/>
            <w:rFonts w:cs="Times New Roman"/>
            <w:b/>
            <w:noProof/>
          </w:rPr>
          <w:t>Table 1.4</w:t>
        </w:r>
        <w:r w:rsidR="005B01F5" w:rsidRPr="005B01F5">
          <w:rPr>
            <w:rStyle w:val="Hyperlink"/>
            <w:rFonts w:cs="Times New Roman"/>
            <w:bCs/>
            <w:noProof/>
          </w:rPr>
          <w:t>: Table of volume calculation results as conducted with the revised high error DEMs.</w:t>
        </w:r>
        <w:r w:rsidR="005B01F5">
          <w:rPr>
            <w:noProof/>
            <w:webHidden/>
          </w:rPr>
          <w:tab/>
        </w:r>
        <w:r w:rsidR="005B01F5">
          <w:rPr>
            <w:noProof/>
            <w:webHidden/>
          </w:rPr>
          <w:fldChar w:fldCharType="begin"/>
        </w:r>
        <w:r w:rsidR="005B01F5">
          <w:rPr>
            <w:noProof/>
            <w:webHidden/>
          </w:rPr>
          <w:instrText xml:space="preserve"> PAGEREF _Toc44849930 \h </w:instrText>
        </w:r>
        <w:r w:rsidR="005B01F5">
          <w:rPr>
            <w:noProof/>
            <w:webHidden/>
          </w:rPr>
        </w:r>
        <w:r w:rsidR="005B01F5">
          <w:rPr>
            <w:noProof/>
            <w:webHidden/>
          </w:rPr>
          <w:fldChar w:fldCharType="separate"/>
        </w:r>
        <w:r w:rsidR="005829C4">
          <w:rPr>
            <w:noProof/>
            <w:webHidden/>
          </w:rPr>
          <w:t>33</w:t>
        </w:r>
        <w:r w:rsidR="005B01F5">
          <w:rPr>
            <w:noProof/>
            <w:webHidden/>
          </w:rPr>
          <w:fldChar w:fldCharType="end"/>
        </w:r>
      </w:hyperlink>
    </w:p>
    <w:p w14:paraId="01BAE010" w14:textId="0ED9817E" w:rsidR="005B01F5" w:rsidRDefault="005D4D43">
      <w:pPr>
        <w:pStyle w:val="TableofFigures"/>
        <w:tabs>
          <w:tab w:val="right" w:leader="dot" w:pos="9350"/>
        </w:tabs>
        <w:rPr>
          <w:rFonts w:asciiTheme="minorHAnsi" w:eastAsiaTheme="minorEastAsia" w:hAnsiTheme="minorHAnsi" w:cstheme="minorBidi"/>
          <w:noProof/>
          <w:sz w:val="22"/>
          <w:szCs w:val="22"/>
        </w:rPr>
      </w:pPr>
      <w:hyperlink w:anchor="_Toc44849931" w:history="1">
        <w:r w:rsidR="005B01F5" w:rsidRPr="00056393">
          <w:rPr>
            <w:rStyle w:val="Hyperlink"/>
            <w:rFonts w:cs="Times New Roman"/>
            <w:b/>
            <w:bCs/>
            <w:noProof/>
          </w:rPr>
          <w:t>Table 1.5</w:t>
        </w:r>
        <w:r w:rsidR="005B01F5" w:rsidRPr="005B01F5">
          <w:rPr>
            <w:rStyle w:val="Hyperlink"/>
            <w:rFonts w:cs="Times New Roman"/>
            <w:noProof/>
          </w:rPr>
          <w:t>: The P-values resulting from the t-tests for each of the sets of volumes.</w:t>
        </w:r>
        <w:r w:rsidR="005B01F5">
          <w:rPr>
            <w:noProof/>
            <w:webHidden/>
          </w:rPr>
          <w:tab/>
        </w:r>
        <w:r w:rsidR="005B01F5">
          <w:rPr>
            <w:noProof/>
            <w:webHidden/>
          </w:rPr>
          <w:fldChar w:fldCharType="begin"/>
        </w:r>
        <w:r w:rsidR="005B01F5">
          <w:rPr>
            <w:noProof/>
            <w:webHidden/>
          </w:rPr>
          <w:instrText xml:space="preserve"> PAGEREF _Toc44849931 \h </w:instrText>
        </w:r>
        <w:r w:rsidR="005B01F5">
          <w:rPr>
            <w:noProof/>
            <w:webHidden/>
          </w:rPr>
        </w:r>
        <w:r w:rsidR="005B01F5">
          <w:rPr>
            <w:noProof/>
            <w:webHidden/>
          </w:rPr>
          <w:fldChar w:fldCharType="separate"/>
        </w:r>
        <w:r w:rsidR="005829C4">
          <w:rPr>
            <w:noProof/>
            <w:webHidden/>
          </w:rPr>
          <w:t>33</w:t>
        </w:r>
        <w:r w:rsidR="005B01F5">
          <w:rPr>
            <w:noProof/>
            <w:webHidden/>
          </w:rPr>
          <w:fldChar w:fldCharType="end"/>
        </w:r>
      </w:hyperlink>
    </w:p>
    <w:p w14:paraId="793270F8" w14:textId="15EFD747" w:rsidR="005B01F5" w:rsidRDefault="005D4D43">
      <w:pPr>
        <w:pStyle w:val="TableofFigures"/>
        <w:tabs>
          <w:tab w:val="right" w:leader="dot" w:pos="9350"/>
        </w:tabs>
        <w:rPr>
          <w:rFonts w:asciiTheme="minorHAnsi" w:eastAsiaTheme="minorEastAsia" w:hAnsiTheme="minorHAnsi" w:cstheme="minorBidi"/>
          <w:noProof/>
          <w:sz w:val="22"/>
          <w:szCs w:val="22"/>
        </w:rPr>
      </w:pPr>
      <w:hyperlink w:anchor="_Toc44849932" w:history="1">
        <w:r w:rsidR="005B01F5" w:rsidRPr="00056393">
          <w:rPr>
            <w:rStyle w:val="Hyperlink"/>
            <w:rFonts w:cs="Times New Roman"/>
            <w:b/>
            <w:bCs/>
            <w:noProof/>
          </w:rPr>
          <w:t>Table 2.1</w:t>
        </w:r>
        <w:r w:rsidR="005B01F5" w:rsidRPr="005B01F5">
          <w:rPr>
            <w:rStyle w:val="Hyperlink"/>
            <w:rFonts w:cs="Times New Roman"/>
            <w:noProof/>
          </w:rPr>
          <w:t>: Preservation and data requirements for the features in each analysis</w:t>
        </w:r>
        <w:r w:rsidR="005B01F5">
          <w:rPr>
            <w:noProof/>
            <w:webHidden/>
          </w:rPr>
          <w:tab/>
        </w:r>
        <w:r w:rsidR="005B01F5">
          <w:rPr>
            <w:noProof/>
            <w:webHidden/>
          </w:rPr>
          <w:fldChar w:fldCharType="begin"/>
        </w:r>
        <w:r w:rsidR="005B01F5">
          <w:rPr>
            <w:noProof/>
            <w:webHidden/>
          </w:rPr>
          <w:instrText xml:space="preserve"> PAGEREF _Toc44849932 \h </w:instrText>
        </w:r>
        <w:r w:rsidR="005B01F5">
          <w:rPr>
            <w:noProof/>
            <w:webHidden/>
          </w:rPr>
        </w:r>
        <w:r w:rsidR="005B01F5">
          <w:rPr>
            <w:noProof/>
            <w:webHidden/>
          </w:rPr>
          <w:fldChar w:fldCharType="separate"/>
        </w:r>
        <w:r w:rsidR="005829C4">
          <w:rPr>
            <w:noProof/>
            <w:webHidden/>
          </w:rPr>
          <w:t>62</w:t>
        </w:r>
        <w:r w:rsidR="005B01F5">
          <w:rPr>
            <w:noProof/>
            <w:webHidden/>
          </w:rPr>
          <w:fldChar w:fldCharType="end"/>
        </w:r>
      </w:hyperlink>
    </w:p>
    <w:p w14:paraId="1F24CBEA" w14:textId="1B7257CA" w:rsidR="005B01F5" w:rsidRDefault="005D4D43">
      <w:pPr>
        <w:pStyle w:val="TableofFigures"/>
        <w:tabs>
          <w:tab w:val="right" w:leader="dot" w:pos="9350"/>
        </w:tabs>
        <w:rPr>
          <w:rFonts w:asciiTheme="minorHAnsi" w:eastAsiaTheme="minorEastAsia" w:hAnsiTheme="minorHAnsi" w:cstheme="minorBidi"/>
          <w:noProof/>
          <w:sz w:val="22"/>
          <w:szCs w:val="22"/>
        </w:rPr>
      </w:pPr>
      <w:hyperlink w:anchor="_Toc44849933" w:history="1">
        <w:r w:rsidR="005B01F5" w:rsidRPr="00056393">
          <w:rPr>
            <w:rStyle w:val="Hyperlink"/>
            <w:rFonts w:cs="Times New Roman"/>
            <w:b/>
            <w:noProof/>
          </w:rPr>
          <w:t>Table 2.2</w:t>
        </w:r>
        <w:r w:rsidR="005B01F5" w:rsidRPr="005B01F5">
          <w:rPr>
            <w:rStyle w:val="Hyperlink"/>
            <w:rFonts w:cs="Times New Roman"/>
            <w:bCs/>
            <w:noProof/>
          </w:rPr>
          <w:t>: Selected Earth Analogs</w:t>
        </w:r>
        <w:r w:rsidR="005B01F5">
          <w:rPr>
            <w:noProof/>
            <w:webHidden/>
          </w:rPr>
          <w:tab/>
        </w:r>
        <w:r w:rsidR="005B01F5">
          <w:rPr>
            <w:noProof/>
            <w:webHidden/>
          </w:rPr>
          <w:fldChar w:fldCharType="begin"/>
        </w:r>
        <w:r w:rsidR="005B01F5">
          <w:rPr>
            <w:noProof/>
            <w:webHidden/>
          </w:rPr>
          <w:instrText xml:space="preserve"> PAGEREF _Toc44849933 \h </w:instrText>
        </w:r>
        <w:r w:rsidR="005B01F5">
          <w:rPr>
            <w:noProof/>
            <w:webHidden/>
          </w:rPr>
        </w:r>
        <w:r w:rsidR="005B01F5">
          <w:rPr>
            <w:noProof/>
            <w:webHidden/>
          </w:rPr>
          <w:fldChar w:fldCharType="separate"/>
        </w:r>
        <w:r w:rsidR="005829C4">
          <w:rPr>
            <w:noProof/>
            <w:webHidden/>
          </w:rPr>
          <w:t>65</w:t>
        </w:r>
        <w:r w:rsidR="005B01F5">
          <w:rPr>
            <w:noProof/>
            <w:webHidden/>
          </w:rPr>
          <w:fldChar w:fldCharType="end"/>
        </w:r>
      </w:hyperlink>
    </w:p>
    <w:p w14:paraId="61AF971D" w14:textId="29A49C3D" w:rsidR="005B01F5" w:rsidRDefault="005D4D43">
      <w:pPr>
        <w:pStyle w:val="TableofFigures"/>
        <w:tabs>
          <w:tab w:val="right" w:leader="dot" w:pos="9350"/>
        </w:tabs>
        <w:rPr>
          <w:rFonts w:asciiTheme="minorHAnsi" w:eastAsiaTheme="minorEastAsia" w:hAnsiTheme="minorHAnsi" w:cstheme="minorBidi"/>
          <w:noProof/>
          <w:sz w:val="22"/>
          <w:szCs w:val="22"/>
        </w:rPr>
      </w:pPr>
      <w:hyperlink w:anchor="_Toc44849934" w:history="1">
        <w:r w:rsidR="005B01F5" w:rsidRPr="00056393">
          <w:rPr>
            <w:rStyle w:val="Hyperlink"/>
            <w:rFonts w:cs="Times New Roman"/>
            <w:b/>
            <w:bCs/>
            <w:noProof/>
          </w:rPr>
          <w:t>Table 2.3</w:t>
        </w:r>
        <w:r w:rsidR="005B01F5" w:rsidRPr="00056393">
          <w:rPr>
            <w:rStyle w:val="Hyperlink"/>
            <w:rFonts w:cs="Times New Roman"/>
            <w:noProof/>
          </w:rPr>
          <w:t xml:space="preserve">: </w:t>
        </w:r>
        <w:r w:rsidR="005B01F5" w:rsidRPr="005B01F5">
          <w:rPr>
            <w:rStyle w:val="Hyperlink"/>
            <w:rFonts w:cs="Times New Roman"/>
            <w:noProof/>
          </w:rPr>
          <w:t>Selected terrestrial potential VTD analogs for the Martian central pit VTDs</w:t>
        </w:r>
        <w:r w:rsidR="005B01F5" w:rsidRPr="00056393">
          <w:rPr>
            <w:rStyle w:val="Hyperlink"/>
            <w:rFonts w:cs="Times New Roman"/>
            <w:noProof/>
          </w:rPr>
          <w:t>.</w:t>
        </w:r>
        <w:r w:rsidR="005B01F5">
          <w:rPr>
            <w:noProof/>
            <w:webHidden/>
          </w:rPr>
          <w:tab/>
        </w:r>
        <w:r w:rsidR="005B01F5">
          <w:rPr>
            <w:noProof/>
            <w:webHidden/>
          </w:rPr>
          <w:fldChar w:fldCharType="begin"/>
        </w:r>
        <w:r w:rsidR="005B01F5">
          <w:rPr>
            <w:noProof/>
            <w:webHidden/>
          </w:rPr>
          <w:instrText xml:space="preserve"> PAGEREF _Toc44849934 \h </w:instrText>
        </w:r>
        <w:r w:rsidR="005B01F5">
          <w:rPr>
            <w:noProof/>
            <w:webHidden/>
          </w:rPr>
        </w:r>
        <w:r w:rsidR="005B01F5">
          <w:rPr>
            <w:noProof/>
            <w:webHidden/>
          </w:rPr>
          <w:fldChar w:fldCharType="separate"/>
        </w:r>
        <w:r w:rsidR="005829C4">
          <w:rPr>
            <w:noProof/>
            <w:webHidden/>
          </w:rPr>
          <w:t>72</w:t>
        </w:r>
        <w:r w:rsidR="005B01F5">
          <w:rPr>
            <w:noProof/>
            <w:webHidden/>
          </w:rPr>
          <w:fldChar w:fldCharType="end"/>
        </w:r>
      </w:hyperlink>
    </w:p>
    <w:p w14:paraId="28451BD6" w14:textId="2C42DBF0" w:rsidR="005B01F5" w:rsidRDefault="005D4D43">
      <w:pPr>
        <w:pStyle w:val="TableofFigures"/>
        <w:tabs>
          <w:tab w:val="right" w:leader="dot" w:pos="9350"/>
        </w:tabs>
        <w:rPr>
          <w:rFonts w:asciiTheme="minorHAnsi" w:eastAsiaTheme="minorEastAsia" w:hAnsiTheme="minorHAnsi" w:cstheme="minorBidi"/>
          <w:noProof/>
          <w:sz w:val="22"/>
          <w:szCs w:val="22"/>
        </w:rPr>
      </w:pPr>
      <w:hyperlink w:anchor="_Toc44849935" w:history="1">
        <w:r w:rsidR="005B01F5" w:rsidRPr="00056393">
          <w:rPr>
            <w:rStyle w:val="Hyperlink"/>
            <w:rFonts w:cs="Times New Roman"/>
            <w:b/>
            <w:noProof/>
          </w:rPr>
          <w:t>Table 2.4</w:t>
        </w:r>
        <w:r w:rsidR="005B01F5" w:rsidRPr="00056393">
          <w:rPr>
            <w:rStyle w:val="Hyperlink"/>
            <w:rFonts w:cs="Times New Roman"/>
            <w:noProof/>
          </w:rPr>
          <w:t xml:space="preserve">: </w:t>
        </w:r>
        <w:r w:rsidR="005B01F5" w:rsidRPr="005B01F5">
          <w:rPr>
            <w:rStyle w:val="Hyperlink"/>
            <w:rFonts w:cs="Times New Roman"/>
            <w:noProof/>
          </w:rPr>
          <w:t>Central pits found to have evidence in support of a past lacustrine environment.</w:t>
        </w:r>
        <w:r w:rsidR="005B01F5">
          <w:rPr>
            <w:noProof/>
            <w:webHidden/>
          </w:rPr>
          <w:tab/>
        </w:r>
        <w:r w:rsidR="005B01F5">
          <w:rPr>
            <w:noProof/>
            <w:webHidden/>
          </w:rPr>
          <w:fldChar w:fldCharType="begin"/>
        </w:r>
        <w:r w:rsidR="005B01F5">
          <w:rPr>
            <w:noProof/>
            <w:webHidden/>
          </w:rPr>
          <w:instrText xml:space="preserve"> PAGEREF _Toc44849935 \h </w:instrText>
        </w:r>
        <w:r w:rsidR="005B01F5">
          <w:rPr>
            <w:noProof/>
            <w:webHidden/>
          </w:rPr>
        </w:r>
        <w:r w:rsidR="005B01F5">
          <w:rPr>
            <w:noProof/>
            <w:webHidden/>
          </w:rPr>
          <w:fldChar w:fldCharType="separate"/>
        </w:r>
        <w:r w:rsidR="005829C4">
          <w:rPr>
            <w:noProof/>
            <w:webHidden/>
          </w:rPr>
          <w:t>80</w:t>
        </w:r>
        <w:r w:rsidR="005B01F5">
          <w:rPr>
            <w:noProof/>
            <w:webHidden/>
          </w:rPr>
          <w:fldChar w:fldCharType="end"/>
        </w:r>
      </w:hyperlink>
    </w:p>
    <w:p w14:paraId="7E49B495" w14:textId="048749B3" w:rsidR="005B01F5" w:rsidRDefault="005D4D43">
      <w:pPr>
        <w:pStyle w:val="TableofFigures"/>
        <w:tabs>
          <w:tab w:val="right" w:leader="dot" w:pos="9350"/>
        </w:tabs>
        <w:rPr>
          <w:rFonts w:asciiTheme="minorHAnsi" w:eastAsiaTheme="minorEastAsia" w:hAnsiTheme="minorHAnsi" w:cstheme="minorBidi"/>
          <w:noProof/>
          <w:sz w:val="22"/>
          <w:szCs w:val="22"/>
        </w:rPr>
      </w:pPr>
      <w:hyperlink w:anchor="_Toc44849936" w:history="1">
        <w:r w:rsidR="005B01F5" w:rsidRPr="00056393">
          <w:rPr>
            <w:rStyle w:val="Hyperlink"/>
            <w:rFonts w:cs="Times New Roman"/>
            <w:b/>
            <w:noProof/>
          </w:rPr>
          <w:t>Table 2.5</w:t>
        </w:r>
        <w:r w:rsidR="005B01F5" w:rsidRPr="00056393">
          <w:rPr>
            <w:rStyle w:val="Hyperlink"/>
            <w:rFonts w:cs="Times New Roman"/>
            <w:noProof/>
          </w:rPr>
          <w:t xml:space="preserve">: </w:t>
        </w:r>
        <w:r w:rsidR="005B01F5" w:rsidRPr="005B01F5">
          <w:rPr>
            <w:rStyle w:val="Hyperlink"/>
            <w:rFonts w:cs="Times New Roman"/>
            <w:noProof/>
          </w:rPr>
          <w:t>Results of the polygonal ground comparisons reported as p-values.</w:t>
        </w:r>
        <w:r w:rsidR="005B01F5">
          <w:rPr>
            <w:noProof/>
            <w:webHidden/>
          </w:rPr>
          <w:tab/>
        </w:r>
        <w:r w:rsidR="005B01F5">
          <w:rPr>
            <w:noProof/>
            <w:webHidden/>
          </w:rPr>
          <w:fldChar w:fldCharType="begin"/>
        </w:r>
        <w:r w:rsidR="005B01F5">
          <w:rPr>
            <w:noProof/>
            <w:webHidden/>
          </w:rPr>
          <w:instrText xml:space="preserve"> PAGEREF _Toc44849936 \h </w:instrText>
        </w:r>
        <w:r w:rsidR="005B01F5">
          <w:rPr>
            <w:noProof/>
            <w:webHidden/>
          </w:rPr>
        </w:r>
        <w:r w:rsidR="005B01F5">
          <w:rPr>
            <w:noProof/>
            <w:webHidden/>
          </w:rPr>
          <w:fldChar w:fldCharType="separate"/>
        </w:r>
        <w:r w:rsidR="005829C4">
          <w:rPr>
            <w:noProof/>
            <w:webHidden/>
          </w:rPr>
          <w:t>82</w:t>
        </w:r>
        <w:r w:rsidR="005B01F5">
          <w:rPr>
            <w:noProof/>
            <w:webHidden/>
          </w:rPr>
          <w:fldChar w:fldCharType="end"/>
        </w:r>
      </w:hyperlink>
    </w:p>
    <w:p w14:paraId="6CA1C225" w14:textId="27B87AD7" w:rsidR="005B01F5" w:rsidRDefault="005D4D43">
      <w:pPr>
        <w:pStyle w:val="TableofFigures"/>
        <w:tabs>
          <w:tab w:val="right" w:leader="dot" w:pos="9350"/>
        </w:tabs>
        <w:rPr>
          <w:rFonts w:asciiTheme="minorHAnsi" w:eastAsiaTheme="minorEastAsia" w:hAnsiTheme="minorHAnsi" w:cstheme="minorBidi"/>
          <w:noProof/>
          <w:sz w:val="22"/>
          <w:szCs w:val="22"/>
        </w:rPr>
      </w:pPr>
      <w:hyperlink w:anchor="_Toc44849937" w:history="1">
        <w:r w:rsidR="005B01F5" w:rsidRPr="00056393">
          <w:rPr>
            <w:rStyle w:val="Hyperlink"/>
            <w:rFonts w:cs="Times New Roman"/>
            <w:b/>
            <w:bCs/>
            <w:noProof/>
          </w:rPr>
          <w:t xml:space="preserve">Table 2.6: </w:t>
        </w:r>
        <w:r w:rsidR="005B01F5" w:rsidRPr="005B01F5">
          <w:rPr>
            <w:rStyle w:val="Hyperlink"/>
            <w:rFonts w:cs="Times New Roman"/>
            <w:noProof/>
          </w:rPr>
          <w:t>The slope results collected for each of the Earth and Mars VTDs.</w:t>
        </w:r>
        <w:r w:rsidR="005B01F5">
          <w:rPr>
            <w:noProof/>
            <w:webHidden/>
          </w:rPr>
          <w:tab/>
        </w:r>
        <w:r w:rsidR="005B01F5">
          <w:rPr>
            <w:noProof/>
            <w:webHidden/>
          </w:rPr>
          <w:fldChar w:fldCharType="begin"/>
        </w:r>
        <w:r w:rsidR="005B01F5">
          <w:rPr>
            <w:noProof/>
            <w:webHidden/>
          </w:rPr>
          <w:instrText xml:space="preserve"> PAGEREF _Toc44849937 \h </w:instrText>
        </w:r>
        <w:r w:rsidR="005B01F5">
          <w:rPr>
            <w:noProof/>
            <w:webHidden/>
          </w:rPr>
        </w:r>
        <w:r w:rsidR="005B01F5">
          <w:rPr>
            <w:noProof/>
            <w:webHidden/>
          </w:rPr>
          <w:fldChar w:fldCharType="separate"/>
        </w:r>
        <w:r w:rsidR="005829C4">
          <w:rPr>
            <w:noProof/>
            <w:webHidden/>
          </w:rPr>
          <w:t>83</w:t>
        </w:r>
        <w:r w:rsidR="005B01F5">
          <w:rPr>
            <w:noProof/>
            <w:webHidden/>
          </w:rPr>
          <w:fldChar w:fldCharType="end"/>
        </w:r>
      </w:hyperlink>
    </w:p>
    <w:p w14:paraId="14A1F5C3" w14:textId="23D34E57" w:rsidR="005B01F5" w:rsidRDefault="005D4D43">
      <w:pPr>
        <w:pStyle w:val="TableofFigures"/>
        <w:tabs>
          <w:tab w:val="right" w:leader="dot" w:pos="9350"/>
        </w:tabs>
        <w:rPr>
          <w:rFonts w:asciiTheme="minorHAnsi" w:eastAsiaTheme="minorEastAsia" w:hAnsiTheme="minorHAnsi" w:cstheme="minorBidi"/>
          <w:noProof/>
          <w:sz w:val="22"/>
          <w:szCs w:val="22"/>
        </w:rPr>
      </w:pPr>
      <w:hyperlink w:anchor="_Toc44849938" w:history="1">
        <w:r w:rsidR="005B01F5" w:rsidRPr="00056393">
          <w:rPr>
            <w:rStyle w:val="Hyperlink"/>
            <w:rFonts w:cs="Times New Roman"/>
            <w:b/>
            <w:noProof/>
          </w:rPr>
          <w:t>Table 2.7</w:t>
        </w:r>
        <w:r w:rsidR="005B01F5" w:rsidRPr="00056393">
          <w:rPr>
            <w:rStyle w:val="Hyperlink"/>
            <w:rFonts w:cs="Times New Roman"/>
            <w:noProof/>
          </w:rPr>
          <w:t xml:space="preserve">: </w:t>
        </w:r>
        <w:r w:rsidR="005B01F5" w:rsidRPr="005B01F5">
          <w:rPr>
            <w:rStyle w:val="Hyperlink"/>
            <w:rFonts w:cs="Times New Roman"/>
            <w:noProof/>
          </w:rPr>
          <w:t>Maximum formation ages for the CPCs with at least one line of evidence for paleolacustrine environments.</w:t>
        </w:r>
        <w:r w:rsidR="005B01F5">
          <w:rPr>
            <w:noProof/>
            <w:webHidden/>
          </w:rPr>
          <w:tab/>
        </w:r>
        <w:r w:rsidR="005B01F5">
          <w:rPr>
            <w:noProof/>
            <w:webHidden/>
          </w:rPr>
          <w:fldChar w:fldCharType="begin"/>
        </w:r>
        <w:r w:rsidR="005B01F5">
          <w:rPr>
            <w:noProof/>
            <w:webHidden/>
          </w:rPr>
          <w:instrText xml:space="preserve"> PAGEREF _Toc44849938 \h </w:instrText>
        </w:r>
        <w:r w:rsidR="005B01F5">
          <w:rPr>
            <w:noProof/>
            <w:webHidden/>
          </w:rPr>
        </w:r>
        <w:r w:rsidR="005B01F5">
          <w:rPr>
            <w:noProof/>
            <w:webHidden/>
          </w:rPr>
          <w:fldChar w:fldCharType="separate"/>
        </w:r>
        <w:r w:rsidR="005829C4">
          <w:rPr>
            <w:noProof/>
            <w:webHidden/>
          </w:rPr>
          <w:t>88</w:t>
        </w:r>
        <w:r w:rsidR="005B01F5">
          <w:rPr>
            <w:noProof/>
            <w:webHidden/>
          </w:rPr>
          <w:fldChar w:fldCharType="end"/>
        </w:r>
      </w:hyperlink>
    </w:p>
    <w:p w14:paraId="245DF81B" w14:textId="3EFE839C" w:rsidR="005B01F5" w:rsidRDefault="005D4D43">
      <w:pPr>
        <w:pStyle w:val="TableofFigures"/>
        <w:tabs>
          <w:tab w:val="right" w:leader="dot" w:pos="9350"/>
        </w:tabs>
        <w:rPr>
          <w:rFonts w:asciiTheme="minorHAnsi" w:eastAsiaTheme="minorEastAsia" w:hAnsiTheme="minorHAnsi" w:cstheme="minorBidi"/>
          <w:noProof/>
          <w:sz w:val="22"/>
          <w:szCs w:val="22"/>
        </w:rPr>
      </w:pPr>
      <w:hyperlink w:anchor="_Toc44849939" w:history="1">
        <w:r w:rsidR="005B01F5" w:rsidRPr="00056393">
          <w:rPr>
            <w:rStyle w:val="Hyperlink"/>
            <w:rFonts w:cs="Times New Roman"/>
            <w:b/>
            <w:noProof/>
          </w:rPr>
          <w:t>Table 3.1</w:t>
        </w:r>
        <w:r w:rsidR="005B01F5" w:rsidRPr="00056393">
          <w:rPr>
            <w:rStyle w:val="Hyperlink"/>
            <w:rFonts w:cs="Times New Roman"/>
            <w:noProof/>
          </w:rPr>
          <w:t xml:space="preserve">: </w:t>
        </w:r>
        <w:r w:rsidR="005B01F5" w:rsidRPr="005B01F5">
          <w:rPr>
            <w:rStyle w:val="Hyperlink"/>
            <w:rFonts w:cs="Times New Roman"/>
            <w:noProof/>
          </w:rPr>
          <w:t>Topography datasets used to construct the elevation correlation graph and the cross-sections.</w:t>
        </w:r>
        <w:r w:rsidR="005B01F5">
          <w:rPr>
            <w:noProof/>
            <w:webHidden/>
          </w:rPr>
          <w:tab/>
        </w:r>
        <w:r w:rsidR="005B01F5">
          <w:rPr>
            <w:noProof/>
            <w:webHidden/>
          </w:rPr>
          <w:fldChar w:fldCharType="begin"/>
        </w:r>
        <w:r w:rsidR="005B01F5">
          <w:rPr>
            <w:noProof/>
            <w:webHidden/>
          </w:rPr>
          <w:instrText xml:space="preserve"> PAGEREF _Toc44849939 \h </w:instrText>
        </w:r>
        <w:r w:rsidR="005B01F5">
          <w:rPr>
            <w:noProof/>
            <w:webHidden/>
          </w:rPr>
        </w:r>
        <w:r w:rsidR="005B01F5">
          <w:rPr>
            <w:noProof/>
            <w:webHidden/>
          </w:rPr>
          <w:fldChar w:fldCharType="separate"/>
        </w:r>
        <w:r w:rsidR="005829C4">
          <w:rPr>
            <w:noProof/>
            <w:webHidden/>
          </w:rPr>
          <w:t>115</w:t>
        </w:r>
        <w:r w:rsidR="005B01F5">
          <w:rPr>
            <w:noProof/>
            <w:webHidden/>
          </w:rPr>
          <w:fldChar w:fldCharType="end"/>
        </w:r>
      </w:hyperlink>
    </w:p>
    <w:p w14:paraId="25EDCA8F" w14:textId="4403FB7A" w:rsidR="006410B0" w:rsidRPr="00FE6456" w:rsidRDefault="005B01F5" w:rsidP="00B41FAB">
      <w:pPr>
        <w:tabs>
          <w:tab w:val="left" w:pos="720"/>
          <w:tab w:val="right" w:pos="9360"/>
        </w:tabs>
        <w:rPr>
          <w:rFonts w:ascii="Times New Roman" w:hAnsi="Times New Roman" w:cs="Times New Roman"/>
        </w:rPr>
      </w:pPr>
      <w:r>
        <w:rPr>
          <w:rFonts w:ascii="Times New Roman" w:hAnsi="Times New Roman" w:cs="Times New Roman"/>
          <w:bCs/>
        </w:rPr>
        <w:fldChar w:fldCharType="end"/>
      </w:r>
    </w:p>
    <w:p w14:paraId="2E80915D" w14:textId="77777777" w:rsidR="006410B0" w:rsidRPr="00FE6456" w:rsidRDefault="006410B0" w:rsidP="006410B0">
      <w:pPr>
        <w:tabs>
          <w:tab w:val="left" w:pos="720"/>
        </w:tabs>
        <w:rPr>
          <w:rFonts w:ascii="Times New Roman" w:hAnsi="Times New Roman" w:cs="Times New Roman"/>
          <w:lang w:val="en-CA"/>
        </w:rPr>
      </w:pPr>
      <w:r w:rsidRPr="00FE6456">
        <w:rPr>
          <w:rFonts w:ascii="Times New Roman" w:hAnsi="Times New Roman" w:cs="Times New Roman"/>
          <w:lang w:val="en-CA"/>
        </w:rPr>
        <w:br w:type="page"/>
      </w:r>
    </w:p>
    <w:p w14:paraId="15556638" w14:textId="40A93E7B" w:rsidR="006410B0" w:rsidRDefault="006410B0" w:rsidP="006410B0">
      <w:pPr>
        <w:pStyle w:val="Title"/>
        <w:rPr>
          <w:rFonts w:ascii="Times New Roman" w:hAnsi="Times New Roman" w:cs="Times New Roman"/>
        </w:rPr>
      </w:pPr>
      <w:r w:rsidRPr="00FE6456">
        <w:rPr>
          <w:rFonts w:ascii="Times New Roman" w:hAnsi="Times New Roman" w:cs="Times New Roman"/>
        </w:rPr>
        <w:lastRenderedPageBreak/>
        <w:t>List of Figures</w:t>
      </w:r>
    </w:p>
    <w:p w14:paraId="37CEC1B6" w14:textId="11EA3278" w:rsidR="008D71DD" w:rsidRDefault="008D71DD" w:rsidP="006410B0">
      <w:pPr>
        <w:pStyle w:val="Title"/>
        <w:rPr>
          <w:rFonts w:ascii="Times New Roman" w:hAnsi="Times New Roman" w:cs="Times New Roman"/>
        </w:rPr>
      </w:pPr>
    </w:p>
    <w:p w14:paraId="21777630" w14:textId="529B8160" w:rsidR="008D71DD" w:rsidRPr="008D71DD" w:rsidRDefault="008D71DD">
      <w:pPr>
        <w:pStyle w:val="TableofFigures"/>
        <w:tabs>
          <w:tab w:val="right" w:leader="dot" w:pos="9350"/>
        </w:tabs>
        <w:rPr>
          <w:rFonts w:eastAsiaTheme="minorEastAsia" w:cs="Times New Roman"/>
          <w:noProof/>
        </w:rPr>
      </w:pPr>
      <w:r w:rsidRPr="008D71DD">
        <w:rPr>
          <w:rFonts w:cs="Times New Roman"/>
          <w:b/>
        </w:rPr>
        <w:fldChar w:fldCharType="begin"/>
      </w:r>
      <w:r w:rsidRPr="008D71DD">
        <w:rPr>
          <w:rFonts w:cs="Times New Roman"/>
          <w:b/>
        </w:rPr>
        <w:instrText xml:space="preserve"> TOC \h \z \c "Figure" </w:instrText>
      </w:r>
      <w:r w:rsidRPr="008D71DD">
        <w:rPr>
          <w:rFonts w:cs="Times New Roman"/>
          <w:b/>
        </w:rPr>
        <w:fldChar w:fldCharType="separate"/>
      </w:r>
      <w:hyperlink w:anchor="_Toc44846607" w:history="1">
        <w:r w:rsidRPr="008D71DD">
          <w:rPr>
            <w:rStyle w:val="Hyperlink"/>
            <w:rFonts w:cs="Times New Roman"/>
            <w:b/>
            <w:noProof/>
          </w:rPr>
          <w:t>Figure 1.1</w:t>
        </w:r>
        <w:r w:rsidRPr="008D71DD">
          <w:rPr>
            <w:rStyle w:val="Hyperlink"/>
            <w:rFonts w:cs="Times New Roman"/>
            <w:noProof/>
          </w:rPr>
          <w:t>: THEMSIS daytime IR images of floor and summit type central pit craters with MOLA Precision Experiment Data Record (PEDR) data showing the topographic distinction between them.</w:t>
        </w:r>
        <w:r w:rsidRPr="008D71DD">
          <w:rPr>
            <w:rFonts w:cs="Times New Roman"/>
            <w:noProof/>
            <w:webHidden/>
          </w:rPr>
          <w:tab/>
        </w:r>
        <w:r w:rsidRPr="008D71DD">
          <w:rPr>
            <w:rFonts w:cs="Times New Roman"/>
            <w:noProof/>
            <w:webHidden/>
          </w:rPr>
          <w:fldChar w:fldCharType="begin"/>
        </w:r>
        <w:r w:rsidRPr="008D71DD">
          <w:rPr>
            <w:rFonts w:cs="Times New Roman"/>
            <w:noProof/>
            <w:webHidden/>
          </w:rPr>
          <w:instrText xml:space="preserve"> PAGEREF _Toc44846607 \h </w:instrText>
        </w:r>
        <w:r w:rsidRPr="008D71DD">
          <w:rPr>
            <w:rFonts w:cs="Times New Roman"/>
            <w:noProof/>
            <w:webHidden/>
          </w:rPr>
        </w:r>
        <w:r w:rsidRPr="008D71DD">
          <w:rPr>
            <w:rFonts w:cs="Times New Roman"/>
            <w:noProof/>
            <w:webHidden/>
          </w:rPr>
          <w:fldChar w:fldCharType="separate"/>
        </w:r>
        <w:r w:rsidR="005829C4">
          <w:rPr>
            <w:rFonts w:cs="Times New Roman"/>
            <w:noProof/>
            <w:webHidden/>
          </w:rPr>
          <w:t>8</w:t>
        </w:r>
        <w:r w:rsidRPr="008D71DD">
          <w:rPr>
            <w:rFonts w:cs="Times New Roman"/>
            <w:noProof/>
            <w:webHidden/>
          </w:rPr>
          <w:fldChar w:fldCharType="end"/>
        </w:r>
      </w:hyperlink>
    </w:p>
    <w:p w14:paraId="7EFDCFB9" w14:textId="72E37B7D" w:rsidR="008D71DD" w:rsidRPr="008D71DD" w:rsidRDefault="005D4D43">
      <w:pPr>
        <w:pStyle w:val="TableofFigures"/>
        <w:tabs>
          <w:tab w:val="right" w:leader="dot" w:pos="9350"/>
        </w:tabs>
        <w:rPr>
          <w:rFonts w:eastAsiaTheme="minorEastAsia" w:cs="Times New Roman"/>
          <w:noProof/>
        </w:rPr>
      </w:pPr>
      <w:hyperlink w:anchor="_Toc44846608" w:history="1">
        <w:r w:rsidR="008D71DD" w:rsidRPr="008D71DD">
          <w:rPr>
            <w:rStyle w:val="Hyperlink"/>
            <w:rFonts w:cs="Times New Roman"/>
            <w:b/>
            <w:noProof/>
          </w:rPr>
          <w:t>Figure 1.2</w:t>
        </w:r>
        <w:r w:rsidR="008D71DD" w:rsidRPr="008D71DD">
          <w:rPr>
            <w:rStyle w:val="Hyperlink"/>
            <w:rFonts w:cs="Times New Roman"/>
            <w:noProof/>
          </w:rPr>
          <w:t xml:space="preserve"> (</w:t>
        </w:r>
        <w:r w:rsidR="0011474B">
          <w:rPr>
            <w:rStyle w:val="Hyperlink"/>
            <w:rFonts w:cs="Times New Roman"/>
            <w:noProof/>
          </w:rPr>
          <w:t xml:space="preserve">on the following </w:t>
        </w:r>
        <w:r w:rsidR="008D71DD" w:rsidRPr="008D71DD">
          <w:rPr>
            <w:rStyle w:val="Hyperlink"/>
            <w:rFonts w:cs="Times New Roman"/>
            <w:noProof/>
          </w:rPr>
          <w:t>page): Simple cartoon cross-sections of craters before and after central pit formation according to previously proposed mechanisms.</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_Toc44846608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10</w:t>
        </w:r>
        <w:r w:rsidR="008D71DD" w:rsidRPr="008D71DD">
          <w:rPr>
            <w:rFonts w:cs="Times New Roman"/>
            <w:noProof/>
            <w:webHidden/>
          </w:rPr>
          <w:fldChar w:fldCharType="end"/>
        </w:r>
      </w:hyperlink>
    </w:p>
    <w:p w14:paraId="6A16E690" w14:textId="589904C7" w:rsidR="008D71DD" w:rsidRPr="008D71DD" w:rsidRDefault="005D4D43">
      <w:pPr>
        <w:pStyle w:val="TableofFigures"/>
        <w:tabs>
          <w:tab w:val="right" w:leader="dot" w:pos="9350"/>
        </w:tabs>
        <w:rPr>
          <w:rFonts w:eastAsiaTheme="minorEastAsia" w:cs="Times New Roman"/>
          <w:noProof/>
        </w:rPr>
      </w:pPr>
      <w:hyperlink w:anchor="_Toc44846609" w:history="1">
        <w:r w:rsidR="008D71DD" w:rsidRPr="008D71DD">
          <w:rPr>
            <w:rStyle w:val="Hyperlink"/>
            <w:rFonts w:cs="Times New Roman"/>
            <w:b/>
            <w:noProof/>
          </w:rPr>
          <w:t>Figure 1.3</w:t>
        </w:r>
        <w:r w:rsidR="008D71DD" w:rsidRPr="008D71DD">
          <w:rPr>
            <w:rStyle w:val="Hyperlink"/>
            <w:rFonts w:cs="Times New Roman"/>
            <w:noProof/>
          </w:rPr>
          <w:t>: Flow chart illustrating the steps taken in this study (ovals) and their results (rectangles).</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_Toc44846609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17</w:t>
        </w:r>
        <w:r w:rsidR="008D71DD" w:rsidRPr="008D71DD">
          <w:rPr>
            <w:rFonts w:cs="Times New Roman"/>
            <w:noProof/>
            <w:webHidden/>
          </w:rPr>
          <w:fldChar w:fldCharType="end"/>
        </w:r>
      </w:hyperlink>
    </w:p>
    <w:p w14:paraId="0B9813FB" w14:textId="2B4194BC" w:rsidR="008D71DD" w:rsidRPr="008D71DD" w:rsidRDefault="005D4D43">
      <w:pPr>
        <w:pStyle w:val="TableofFigures"/>
        <w:tabs>
          <w:tab w:val="right" w:leader="dot" w:pos="9350"/>
        </w:tabs>
        <w:rPr>
          <w:rFonts w:eastAsiaTheme="minorEastAsia" w:cs="Times New Roman"/>
          <w:noProof/>
        </w:rPr>
      </w:pPr>
      <w:hyperlink w:anchor="_Toc44846610" w:history="1">
        <w:r w:rsidR="008D71DD" w:rsidRPr="008D71DD">
          <w:rPr>
            <w:rStyle w:val="Hyperlink"/>
            <w:rFonts w:cs="Times New Roman"/>
            <w:b/>
            <w:noProof/>
          </w:rPr>
          <w:t>Figure 1.4</w:t>
        </w:r>
        <w:r w:rsidR="008D71DD" w:rsidRPr="008D71DD">
          <w:rPr>
            <w:rStyle w:val="Hyperlink"/>
            <w:rFonts w:cs="Times New Roman"/>
            <w:noProof/>
          </w:rPr>
          <w:t>: Maps of the locations of the craters found to be appropriate for each of the analyses  and of the locations of the craters used in each of the analyses plotted on a MOLA hillshade basemap.</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_Toc44846610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18</w:t>
        </w:r>
        <w:r w:rsidR="008D71DD" w:rsidRPr="008D71DD">
          <w:rPr>
            <w:rFonts w:cs="Times New Roman"/>
            <w:noProof/>
            <w:webHidden/>
          </w:rPr>
          <w:fldChar w:fldCharType="end"/>
        </w:r>
      </w:hyperlink>
    </w:p>
    <w:p w14:paraId="64434CB6" w14:textId="7F2D3557" w:rsidR="008D71DD" w:rsidRPr="008D71DD" w:rsidRDefault="005D4D43">
      <w:pPr>
        <w:pStyle w:val="TableofFigures"/>
        <w:tabs>
          <w:tab w:val="right" w:leader="dot" w:pos="9350"/>
        </w:tabs>
        <w:rPr>
          <w:rFonts w:eastAsiaTheme="minorEastAsia" w:cs="Times New Roman"/>
          <w:noProof/>
        </w:rPr>
      </w:pPr>
      <w:hyperlink w:anchor="_Toc44846611" w:history="1">
        <w:r w:rsidR="008D71DD" w:rsidRPr="008D71DD">
          <w:rPr>
            <w:rStyle w:val="Hyperlink"/>
            <w:rFonts w:cs="Times New Roman"/>
            <w:b/>
            <w:noProof/>
          </w:rPr>
          <w:t xml:space="preserve">Figure 1.5 </w:t>
        </w:r>
        <w:r w:rsidR="008D71DD" w:rsidRPr="008D71DD">
          <w:rPr>
            <w:rStyle w:val="Hyperlink"/>
            <w:rFonts w:cs="Times New Roman"/>
            <w:bCs/>
            <w:noProof/>
          </w:rPr>
          <w:t>(previous page)</w:t>
        </w:r>
        <w:r w:rsidR="008D71DD" w:rsidRPr="008D71DD">
          <w:rPr>
            <w:rStyle w:val="Hyperlink"/>
            <w:rFonts w:cs="Times New Roman"/>
            <w:noProof/>
          </w:rPr>
          <w:t>: Histograms of the diameters of the craters used in the ejecta and diameter tests.</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_Toc44846611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19</w:t>
        </w:r>
        <w:r w:rsidR="008D71DD" w:rsidRPr="008D71DD">
          <w:rPr>
            <w:rFonts w:cs="Times New Roman"/>
            <w:noProof/>
            <w:webHidden/>
          </w:rPr>
          <w:fldChar w:fldCharType="end"/>
        </w:r>
      </w:hyperlink>
    </w:p>
    <w:p w14:paraId="04E2DBBB" w14:textId="3106E35C" w:rsidR="008D71DD" w:rsidRPr="008D71DD" w:rsidRDefault="005D4D43">
      <w:pPr>
        <w:pStyle w:val="TableofFigures"/>
        <w:tabs>
          <w:tab w:val="right" w:leader="dot" w:pos="9350"/>
        </w:tabs>
        <w:rPr>
          <w:rFonts w:eastAsiaTheme="minorEastAsia" w:cs="Times New Roman"/>
          <w:noProof/>
        </w:rPr>
      </w:pPr>
      <w:hyperlink w:anchor="_Toc44846612" w:history="1">
        <w:r w:rsidR="008D71DD" w:rsidRPr="008D71DD">
          <w:rPr>
            <w:rStyle w:val="Hyperlink"/>
            <w:rFonts w:cs="Times New Roman"/>
            <w:b/>
            <w:noProof/>
          </w:rPr>
          <w:t>Figure 1.6</w:t>
        </w:r>
        <w:r w:rsidR="008D71DD" w:rsidRPr="008D71DD">
          <w:rPr>
            <w:rStyle w:val="Hyperlink"/>
            <w:rFonts w:cs="Times New Roman"/>
            <w:noProof/>
          </w:rPr>
          <w:t>: Central peak complex crater in a CTX image as measured in JMARS illustrating our diameter measurement methods.</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_Toc44846612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20</w:t>
        </w:r>
        <w:r w:rsidR="008D71DD" w:rsidRPr="008D71DD">
          <w:rPr>
            <w:rFonts w:cs="Times New Roman"/>
            <w:noProof/>
            <w:webHidden/>
          </w:rPr>
          <w:fldChar w:fldCharType="end"/>
        </w:r>
      </w:hyperlink>
    </w:p>
    <w:p w14:paraId="0E1440D8" w14:textId="0D2FA032" w:rsidR="008D71DD" w:rsidRPr="008D71DD" w:rsidRDefault="005D4D43">
      <w:pPr>
        <w:pStyle w:val="TableofFigures"/>
        <w:tabs>
          <w:tab w:val="right" w:leader="dot" w:pos="9350"/>
        </w:tabs>
        <w:rPr>
          <w:rFonts w:eastAsiaTheme="minorEastAsia" w:cs="Times New Roman"/>
          <w:noProof/>
        </w:rPr>
      </w:pPr>
      <w:hyperlink w:anchor="_Toc44846613" w:history="1">
        <w:r w:rsidR="008D71DD" w:rsidRPr="008D71DD">
          <w:rPr>
            <w:rStyle w:val="Hyperlink"/>
            <w:rFonts w:cs="Times New Roman"/>
            <w:b/>
            <w:noProof/>
          </w:rPr>
          <w:t>Figure 1.7</w:t>
        </w:r>
        <w:r w:rsidR="008D71DD" w:rsidRPr="008D71DD">
          <w:rPr>
            <w:rStyle w:val="Hyperlink"/>
            <w:rFonts w:cs="Times New Roman"/>
            <w:noProof/>
          </w:rPr>
          <w:t>: Cartoon cross-section illustrating the method used to measure central pit and central pit rim volumes.</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_Toc44846613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22</w:t>
        </w:r>
        <w:r w:rsidR="008D71DD" w:rsidRPr="008D71DD">
          <w:rPr>
            <w:rFonts w:cs="Times New Roman"/>
            <w:noProof/>
            <w:webHidden/>
          </w:rPr>
          <w:fldChar w:fldCharType="end"/>
        </w:r>
      </w:hyperlink>
    </w:p>
    <w:p w14:paraId="3A0862E1" w14:textId="7FDA2243" w:rsidR="008D71DD" w:rsidRPr="008D71DD" w:rsidRDefault="005D4D43">
      <w:pPr>
        <w:pStyle w:val="TableofFigures"/>
        <w:tabs>
          <w:tab w:val="right" w:leader="dot" w:pos="9350"/>
        </w:tabs>
        <w:rPr>
          <w:rFonts w:eastAsiaTheme="minorEastAsia" w:cs="Times New Roman"/>
          <w:noProof/>
        </w:rPr>
      </w:pPr>
      <w:hyperlink w:anchor="_Toc44846614" w:history="1">
        <w:r w:rsidR="008D71DD" w:rsidRPr="008D71DD">
          <w:rPr>
            <w:rStyle w:val="Hyperlink"/>
            <w:rFonts w:cs="Times New Roman"/>
            <w:b/>
            <w:noProof/>
          </w:rPr>
          <w:t>Figure 1.8</w:t>
        </w:r>
        <w:r w:rsidR="008D71DD" w:rsidRPr="008D71DD">
          <w:rPr>
            <w:rStyle w:val="Hyperlink"/>
            <w:rFonts w:cs="Times New Roman"/>
            <w:noProof/>
          </w:rPr>
          <w:t xml:space="preserve"> (</w:t>
        </w:r>
        <w:r w:rsidR="0011474B">
          <w:rPr>
            <w:rStyle w:val="Hyperlink"/>
            <w:rFonts w:cs="Times New Roman"/>
            <w:noProof/>
          </w:rPr>
          <w:t>on the following</w:t>
        </w:r>
        <w:r w:rsidR="008D71DD" w:rsidRPr="008D71DD">
          <w:rPr>
            <w:rStyle w:val="Hyperlink"/>
            <w:rFonts w:cs="Times New Roman"/>
            <w:noProof/>
          </w:rPr>
          <w:t xml:space="preserve"> page): A ~16 km diameter crater shown in CTX images and a MarsSI-generated CTX DEM.</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_Toc44846614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23</w:t>
        </w:r>
        <w:r w:rsidR="008D71DD" w:rsidRPr="008D71DD">
          <w:rPr>
            <w:rFonts w:cs="Times New Roman"/>
            <w:noProof/>
            <w:webHidden/>
          </w:rPr>
          <w:fldChar w:fldCharType="end"/>
        </w:r>
      </w:hyperlink>
    </w:p>
    <w:p w14:paraId="6EC6255B" w14:textId="737EB596" w:rsidR="008D71DD" w:rsidRPr="008D71DD" w:rsidRDefault="005D4D43">
      <w:pPr>
        <w:pStyle w:val="TableofFigures"/>
        <w:tabs>
          <w:tab w:val="right" w:leader="dot" w:pos="9350"/>
        </w:tabs>
        <w:rPr>
          <w:rFonts w:eastAsiaTheme="minorEastAsia" w:cs="Times New Roman"/>
          <w:noProof/>
        </w:rPr>
      </w:pPr>
      <w:hyperlink w:anchor="_Toc44846615" w:history="1">
        <w:r w:rsidR="008D71DD" w:rsidRPr="008D71DD">
          <w:rPr>
            <w:rStyle w:val="Hyperlink"/>
            <w:rFonts w:cs="Times New Roman"/>
            <w:b/>
            <w:noProof/>
          </w:rPr>
          <w:t xml:space="preserve">Figure 1.9 </w:t>
        </w:r>
        <w:r w:rsidR="008D71DD" w:rsidRPr="008D71DD">
          <w:rPr>
            <w:rStyle w:val="Hyperlink"/>
            <w:rFonts w:cs="Times New Roman"/>
            <w:bCs/>
            <w:noProof/>
          </w:rPr>
          <w:t>(</w:t>
        </w:r>
        <w:r w:rsidR="0011474B">
          <w:rPr>
            <w:rStyle w:val="Hyperlink"/>
            <w:rFonts w:cs="Times New Roman"/>
            <w:bCs/>
            <w:noProof/>
          </w:rPr>
          <w:t>on the following</w:t>
        </w:r>
        <w:r w:rsidR="008D71DD" w:rsidRPr="008D71DD">
          <w:rPr>
            <w:rStyle w:val="Hyperlink"/>
            <w:rFonts w:cs="Times New Roman"/>
            <w:bCs/>
            <w:noProof/>
          </w:rPr>
          <w:t xml:space="preserve"> page)</w:t>
        </w:r>
        <w:r w:rsidR="008D71DD" w:rsidRPr="008D71DD">
          <w:rPr>
            <w:rStyle w:val="Hyperlink"/>
            <w:rFonts w:cs="Times New Roman"/>
            <w:noProof/>
          </w:rPr>
          <w:t>: Boxplots of minimum (Min), average (Avg), and maximum (Max) diameters of the summit pit rims (SPit), central peaks (CPeak; those ending in 1 were included in testing with floor pits and those ending in 2 were included in testing with summit pits), and floor pit rims (FlPit), which were used in the t-tests.</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_Toc44846615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26</w:t>
        </w:r>
        <w:r w:rsidR="008D71DD" w:rsidRPr="008D71DD">
          <w:rPr>
            <w:rFonts w:cs="Times New Roman"/>
            <w:noProof/>
            <w:webHidden/>
          </w:rPr>
          <w:fldChar w:fldCharType="end"/>
        </w:r>
      </w:hyperlink>
    </w:p>
    <w:p w14:paraId="4294092C" w14:textId="50B542BC" w:rsidR="008D71DD" w:rsidRPr="008D71DD" w:rsidRDefault="005D4D43">
      <w:pPr>
        <w:pStyle w:val="TableofFigures"/>
        <w:tabs>
          <w:tab w:val="right" w:leader="dot" w:pos="9350"/>
        </w:tabs>
        <w:rPr>
          <w:rFonts w:eastAsiaTheme="minorEastAsia" w:cs="Times New Roman"/>
          <w:noProof/>
        </w:rPr>
      </w:pPr>
      <w:hyperlink w:anchor="_Toc44846616" w:history="1">
        <w:r w:rsidR="008D71DD" w:rsidRPr="008D71DD">
          <w:rPr>
            <w:rStyle w:val="Hyperlink"/>
            <w:rFonts w:cs="Times New Roman"/>
            <w:b/>
            <w:noProof/>
          </w:rPr>
          <w:t>Figure 1.10</w:t>
        </w:r>
        <w:r w:rsidR="008D71DD" w:rsidRPr="008D71DD">
          <w:rPr>
            <w:rStyle w:val="Hyperlink"/>
            <w:rFonts w:cs="Times New Roman"/>
            <w:noProof/>
          </w:rPr>
          <w:t>: Rim to pit volume ratios for floor central pits. (Bottom) Rim and central pit volumes (in cubic meters) of floor type CPCs by crater diameter showing that the volumes of both features increase with crater diameter.</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_Toc44846616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28</w:t>
        </w:r>
        <w:r w:rsidR="008D71DD" w:rsidRPr="008D71DD">
          <w:rPr>
            <w:rFonts w:cs="Times New Roman"/>
            <w:noProof/>
            <w:webHidden/>
          </w:rPr>
          <w:fldChar w:fldCharType="end"/>
        </w:r>
      </w:hyperlink>
    </w:p>
    <w:p w14:paraId="4430B33A" w14:textId="4C43115A" w:rsidR="008D71DD" w:rsidRPr="008D71DD" w:rsidRDefault="005D4D43">
      <w:pPr>
        <w:pStyle w:val="TableofFigures"/>
        <w:tabs>
          <w:tab w:val="right" w:leader="dot" w:pos="9350"/>
        </w:tabs>
        <w:rPr>
          <w:rFonts w:eastAsiaTheme="minorEastAsia" w:cs="Times New Roman"/>
          <w:noProof/>
        </w:rPr>
      </w:pPr>
      <w:hyperlink w:anchor="_Toc44846617" w:history="1">
        <w:r w:rsidR="008D71DD" w:rsidRPr="008D71DD">
          <w:rPr>
            <w:rStyle w:val="Hyperlink"/>
            <w:rFonts w:cs="Times New Roman"/>
            <w:b/>
            <w:noProof/>
          </w:rPr>
          <w:t>Figure 1.11</w:t>
        </w:r>
        <w:r w:rsidR="008D71DD" w:rsidRPr="008D71DD">
          <w:rPr>
            <w:rStyle w:val="Hyperlink"/>
            <w:rFonts w:cs="Times New Roman"/>
            <w:noProof/>
          </w:rPr>
          <w:t>: Boxplots of the volumes of all selected craters, craters &lt; 30 km in diameter, and craters &gt; 40 km in diameter showing the overlap in the measured volume values between each sampled population.</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_Toc44846617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29</w:t>
        </w:r>
        <w:r w:rsidR="008D71DD" w:rsidRPr="008D71DD">
          <w:rPr>
            <w:rFonts w:cs="Times New Roman"/>
            <w:noProof/>
            <w:webHidden/>
          </w:rPr>
          <w:fldChar w:fldCharType="end"/>
        </w:r>
      </w:hyperlink>
    </w:p>
    <w:p w14:paraId="1B589489" w14:textId="5D047AB3" w:rsidR="008D71DD" w:rsidRPr="008D71DD" w:rsidRDefault="005D4D43">
      <w:pPr>
        <w:pStyle w:val="TableofFigures"/>
        <w:tabs>
          <w:tab w:val="right" w:leader="dot" w:pos="9350"/>
        </w:tabs>
        <w:rPr>
          <w:rFonts w:eastAsiaTheme="minorEastAsia" w:cs="Times New Roman"/>
          <w:noProof/>
        </w:rPr>
      </w:pPr>
      <w:hyperlink w:anchor="_Toc44846618" w:history="1">
        <w:r w:rsidR="008D71DD" w:rsidRPr="008D71DD">
          <w:rPr>
            <w:rStyle w:val="Hyperlink"/>
            <w:rFonts w:cs="Times New Roman"/>
            <w:b/>
            <w:noProof/>
          </w:rPr>
          <w:t>Figure 1.12</w:t>
        </w:r>
        <w:r w:rsidR="008D71DD" w:rsidRPr="008D71DD">
          <w:rPr>
            <w:rStyle w:val="Hyperlink"/>
            <w:rFonts w:cs="Times New Roman"/>
            <w:noProof/>
          </w:rPr>
          <w:t>: Histogram of the difference values found for crater 08-000173.</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_Toc44846618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30</w:t>
        </w:r>
        <w:r w:rsidR="008D71DD" w:rsidRPr="008D71DD">
          <w:rPr>
            <w:rFonts w:cs="Times New Roman"/>
            <w:noProof/>
            <w:webHidden/>
          </w:rPr>
          <w:fldChar w:fldCharType="end"/>
        </w:r>
      </w:hyperlink>
    </w:p>
    <w:p w14:paraId="304704CB" w14:textId="06B2D748" w:rsidR="008D71DD" w:rsidRPr="008D71DD" w:rsidRDefault="005D4D43">
      <w:pPr>
        <w:pStyle w:val="TableofFigures"/>
        <w:tabs>
          <w:tab w:val="right" w:leader="dot" w:pos="9350"/>
        </w:tabs>
        <w:rPr>
          <w:rFonts w:eastAsiaTheme="minorEastAsia" w:cs="Times New Roman"/>
          <w:noProof/>
        </w:rPr>
      </w:pPr>
      <w:hyperlink w:anchor="_Toc44846619" w:history="1">
        <w:r w:rsidR="008D71DD" w:rsidRPr="008D71DD">
          <w:rPr>
            <w:rStyle w:val="Hyperlink"/>
            <w:rFonts w:cs="Times New Roman"/>
            <w:b/>
            <w:noProof/>
          </w:rPr>
          <w:t>Figure 1.13</w:t>
        </w:r>
        <w:r w:rsidR="008D71DD" w:rsidRPr="008D71DD">
          <w:rPr>
            <w:rStyle w:val="Hyperlink"/>
            <w:rFonts w:cs="Times New Roman"/>
            <w:noProof/>
          </w:rPr>
          <w:t>: Histogram of the difference values found for crater 16-000721.</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_Toc44846619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31</w:t>
        </w:r>
        <w:r w:rsidR="008D71DD" w:rsidRPr="008D71DD">
          <w:rPr>
            <w:rFonts w:cs="Times New Roman"/>
            <w:noProof/>
            <w:webHidden/>
          </w:rPr>
          <w:fldChar w:fldCharType="end"/>
        </w:r>
      </w:hyperlink>
    </w:p>
    <w:p w14:paraId="2F8F9BFD" w14:textId="14318181" w:rsidR="008D71DD" w:rsidRPr="008D71DD" w:rsidRDefault="005D4D43">
      <w:pPr>
        <w:pStyle w:val="TableofFigures"/>
        <w:tabs>
          <w:tab w:val="right" w:leader="dot" w:pos="9350"/>
        </w:tabs>
        <w:rPr>
          <w:rFonts w:eastAsiaTheme="minorEastAsia" w:cs="Times New Roman"/>
          <w:noProof/>
        </w:rPr>
      </w:pPr>
      <w:hyperlink w:anchor="_Toc44846620" w:history="1">
        <w:r w:rsidR="008D71DD" w:rsidRPr="008D71DD">
          <w:rPr>
            <w:rStyle w:val="Hyperlink"/>
            <w:rFonts w:cs="Times New Roman"/>
            <w:b/>
            <w:noProof/>
          </w:rPr>
          <w:t>Figure 1.14</w:t>
        </w:r>
        <w:r w:rsidR="008D71DD" w:rsidRPr="008D71DD">
          <w:rPr>
            <w:rStyle w:val="Hyperlink"/>
            <w:rFonts w:cs="Times New Roman"/>
            <w:noProof/>
          </w:rPr>
          <w:t>: Histogram of the difference values found for crater 18-000178.</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_Toc44846620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32</w:t>
        </w:r>
        <w:r w:rsidR="008D71DD" w:rsidRPr="008D71DD">
          <w:rPr>
            <w:rFonts w:cs="Times New Roman"/>
            <w:noProof/>
            <w:webHidden/>
          </w:rPr>
          <w:fldChar w:fldCharType="end"/>
        </w:r>
      </w:hyperlink>
    </w:p>
    <w:p w14:paraId="33601440" w14:textId="1AB2BD40" w:rsidR="008D71DD" w:rsidRPr="008D71DD" w:rsidRDefault="005D4D43">
      <w:pPr>
        <w:pStyle w:val="TableofFigures"/>
        <w:tabs>
          <w:tab w:val="right" w:leader="dot" w:pos="9350"/>
        </w:tabs>
        <w:rPr>
          <w:rFonts w:eastAsiaTheme="minorEastAsia" w:cs="Times New Roman"/>
          <w:noProof/>
        </w:rPr>
      </w:pPr>
      <w:hyperlink w:anchor="_Toc44846621" w:history="1">
        <w:r w:rsidR="008D71DD" w:rsidRPr="008D71DD">
          <w:rPr>
            <w:rStyle w:val="Hyperlink"/>
            <w:rFonts w:cs="Times New Roman"/>
            <w:b/>
            <w:noProof/>
          </w:rPr>
          <w:t>Figure 1.15</w:t>
        </w:r>
        <w:r w:rsidR="008D71DD" w:rsidRPr="008D71DD">
          <w:rPr>
            <w:rStyle w:val="Hyperlink"/>
            <w:rFonts w:cs="Times New Roman"/>
            <w:noProof/>
          </w:rPr>
          <w:t>: (Above) Cartoon of four different ejecta patterns that could result from different potential distributions of target volatiles with depth (directly below). (Below) Potential patterns of volatile distributions with depth corresponding to the cartoons of ejecta morphology given above.</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_Toc44846621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34</w:t>
        </w:r>
        <w:r w:rsidR="008D71DD" w:rsidRPr="008D71DD">
          <w:rPr>
            <w:rFonts w:cs="Times New Roman"/>
            <w:noProof/>
            <w:webHidden/>
          </w:rPr>
          <w:fldChar w:fldCharType="end"/>
        </w:r>
      </w:hyperlink>
    </w:p>
    <w:p w14:paraId="07F59ED7" w14:textId="274C932E" w:rsidR="008D71DD" w:rsidRPr="008D71DD" w:rsidRDefault="005D4D43">
      <w:pPr>
        <w:pStyle w:val="TableofFigures"/>
        <w:tabs>
          <w:tab w:val="right" w:leader="dot" w:pos="9350"/>
        </w:tabs>
        <w:rPr>
          <w:rFonts w:eastAsiaTheme="minorEastAsia" w:cs="Times New Roman"/>
          <w:noProof/>
        </w:rPr>
      </w:pPr>
      <w:hyperlink w:anchor="_Toc44846622" w:history="1">
        <w:r w:rsidR="008D71DD" w:rsidRPr="008D71DD">
          <w:rPr>
            <w:rStyle w:val="Hyperlink"/>
            <w:rFonts w:cs="Times New Roman"/>
            <w:b/>
            <w:noProof/>
          </w:rPr>
          <w:t>Figure 1.16</w:t>
        </w:r>
        <w:r w:rsidR="008D71DD" w:rsidRPr="008D71DD">
          <w:rPr>
            <w:rStyle w:val="Hyperlink"/>
            <w:rFonts w:cs="Times New Roman"/>
            <w:noProof/>
          </w:rPr>
          <w:t xml:space="preserve"> (</w:t>
        </w:r>
        <w:r w:rsidR="0011474B">
          <w:rPr>
            <w:rStyle w:val="Hyperlink"/>
            <w:rFonts w:cs="Times New Roman"/>
            <w:noProof/>
          </w:rPr>
          <w:t>on the following</w:t>
        </w:r>
        <w:r w:rsidR="008D71DD" w:rsidRPr="008D71DD">
          <w:rPr>
            <w:rStyle w:val="Hyperlink"/>
            <w:rFonts w:cs="Times New Roman"/>
            <w:noProof/>
          </w:rPr>
          <w:t xml:space="preserve"> page): Graph of the range of central pit diameters and pit rim diameters from this and previous investigations showing the overlap in values between different types of central pits on Mars and other planets.</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_Toc44846622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35</w:t>
        </w:r>
        <w:r w:rsidR="008D71DD" w:rsidRPr="008D71DD">
          <w:rPr>
            <w:rFonts w:cs="Times New Roman"/>
            <w:noProof/>
            <w:webHidden/>
          </w:rPr>
          <w:fldChar w:fldCharType="end"/>
        </w:r>
      </w:hyperlink>
    </w:p>
    <w:p w14:paraId="74DB4B6F" w14:textId="6C4CB8DC" w:rsidR="008D71DD" w:rsidRPr="008D71DD" w:rsidRDefault="005D4D43">
      <w:pPr>
        <w:pStyle w:val="TableofFigures"/>
        <w:tabs>
          <w:tab w:val="right" w:leader="dot" w:pos="9350"/>
        </w:tabs>
        <w:rPr>
          <w:rFonts w:eastAsiaTheme="minorEastAsia" w:cs="Times New Roman"/>
          <w:noProof/>
        </w:rPr>
      </w:pPr>
      <w:hyperlink w:anchor="_Toc44846623" w:history="1">
        <w:r w:rsidR="008D71DD" w:rsidRPr="008D71DD">
          <w:rPr>
            <w:rStyle w:val="Hyperlink"/>
            <w:rFonts w:cs="Times New Roman"/>
            <w:b/>
            <w:noProof/>
          </w:rPr>
          <w:t>Figure 2.1:</w:t>
        </w:r>
        <w:r w:rsidR="008D71DD" w:rsidRPr="008D71DD">
          <w:rPr>
            <w:rStyle w:val="Hyperlink"/>
            <w:rFonts w:cs="Times New Roman"/>
            <w:noProof/>
          </w:rPr>
          <w:t xml:space="preserve"> Map, centered at 0o N 0o E, of the distribution of cataloged valley networks and “open-basin” and “closed-basin” lakes on Mars are also included.</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_Toc44846623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51</w:t>
        </w:r>
        <w:r w:rsidR="008D71DD" w:rsidRPr="008D71DD">
          <w:rPr>
            <w:rFonts w:cs="Times New Roman"/>
            <w:noProof/>
            <w:webHidden/>
          </w:rPr>
          <w:fldChar w:fldCharType="end"/>
        </w:r>
      </w:hyperlink>
    </w:p>
    <w:p w14:paraId="1BE9DD68" w14:textId="1EA0B71C" w:rsidR="008D71DD" w:rsidRPr="008D71DD" w:rsidRDefault="005D4D43">
      <w:pPr>
        <w:pStyle w:val="TableofFigures"/>
        <w:tabs>
          <w:tab w:val="right" w:leader="dot" w:pos="9350"/>
        </w:tabs>
        <w:rPr>
          <w:rFonts w:eastAsiaTheme="minorEastAsia" w:cs="Times New Roman"/>
          <w:noProof/>
        </w:rPr>
      </w:pPr>
      <w:hyperlink w:anchor="_Toc44846624" w:history="1">
        <w:r w:rsidR="008D71DD" w:rsidRPr="008D71DD">
          <w:rPr>
            <w:rStyle w:val="Hyperlink"/>
            <w:rFonts w:cs="Times New Roman"/>
            <w:b/>
            <w:noProof/>
          </w:rPr>
          <w:t xml:space="preserve">Figure 2.2: </w:t>
        </w:r>
        <w:r w:rsidR="008D71DD" w:rsidRPr="008D71DD">
          <w:rPr>
            <w:rStyle w:val="Hyperlink"/>
            <w:rFonts w:cs="Times New Roman"/>
            <w:noProof/>
          </w:rPr>
          <w:t>Floor type central pit crater identified as “crater 5” in both Peel and Fassett (2013) and this study shown in CTX images.</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_Toc44846624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53</w:t>
        </w:r>
        <w:r w:rsidR="008D71DD" w:rsidRPr="008D71DD">
          <w:rPr>
            <w:rFonts w:cs="Times New Roman"/>
            <w:noProof/>
            <w:webHidden/>
          </w:rPr>
          <w:fldChar w:fldCharType="end"/>
        </w:r>
      </w:hyperlink>
    </w:p>
    <w:p w14:paraId="75DFB0D3" w14:textId="1D118671" w:rsidR="008D71DD" w:rsidRPr="008D71DD" w:rsidRDefault="005D4D43">
      <w:pPr>
        <w:pStyle w:val="TableofFigures"/>
        <w:tabs>
          <w:tab w:val="right" w:leader="dot" w:pos="9350"/>
        </w:tabs>
        <w:rPr>
          <w:rFonts w:eastAsiaTheme="minorEastAsia" w:cs="Times New Roman"/>
          <w:noProof/>
        </w:rPr>
      </w:pPr>
      <w:hyperlink w:anchor="_Toc44846625" w:history="1">
        <w:r w:rsidR="008D71DD" w:rsidRPr="008D71DD">
          <w:rPr>
            <w:rStyle w:val="Hyperlink"/>
            <w:rFonts w:cs="Times New Roman"/>
            <w:b/>
            <w:noProof/>
          </w:rPr>
          <w:t>Figure 2.3</w:t>
        </w:r>
        <w:r w:rsidR="008D71DD" w:rsidRPr="008D71DD">
          <w:rPr>
            <w:rStyle w:val="Hyperlink"/>
            <w:rFonts w:cs="Times New Roman"/>
            <w:bCs/>
            <w:noProof/>
          </w:rPr>
          <w:t xml:space="preserve"> (</w:t>
        </w:r>
        <w:r w:rsidR="0011474B">
          <w:rPr>
            <w:rStyle w:val="Hyperlink"/>
            <w:rFonts w:cs="Times New Roman"/>
            <w:bCs/>
            <w:noProof/>
          </w:rPr>
          <w:t>on the following</w:t>
        </w:r>
        <w:r w:rsidR="008D71DD" w:rsidRPr="008D71DD">
          <w:rPr>
            <w:rStyle w:val="Hyperlink"/>
            <w:rFonts w:cs="Times New Roman"/>
            <w:bCs/>
            <w:noProof/>
          </w:rPr>
          <w:t xml:space="preserve"> page)</w:t>
        </w:r>
        <w:r w:rsidR="008D71DD" w:rsidRPr="008D71DD">
          <w:rPr>
            <w:rStyle w:val="Hyperlink"/>
            <w:rFonts w:cs="Times New Roman"/>
            <w:b/>
            <w:noProof/>
          </w:rPr>
          <w:t xml:space="preserve">: </w:t>
        </w:r>
        <w:r w:rsidR="008D71DD" w:rsidRPr="008D71DD">
          <w:rPr>
            <w:rStyle w:val="Hyperlink"/>
            <w:rFonts w:cs="Times New Roman"/>
            <w:noProof/>
          </w:rPr>
          <w:t>Terrestrial VTDs measured in this study as potential analogs to Martian VTDs.</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_Toc44846625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57</w:t>
        </w:r>
        <w:r w:rsidR="008D71DD" w:rsidRPr="008D71DD">
          <w:rPr>
            <w:rFonts w:cs="Times New Roman"/>
            <w:noProof/>
            <w:webHidden/>
          </w:rPr>
          <w:fldChar w:fldCharType="end"/>
        </w:r>
      </w:hyperlink>
    </w:p>
    <w:p w14:paraId="218F8AE3" w14:textId="25E372EF" w:rsidR="008D71DD" w:rsidRPr="008D71DD" w:rsidRDefault="005D4D43">
      <w:pPr>
        <w:pStyle w:val="TableofFigures"/>
        <w:tabs>
          <w:tab w:val="right" w:leader="dot" w:pos="9350"/>
        </w:tabs>
        <w:rPr>
          <w:rFonts w:eastAsiaTheme="minorEastAsia" w:cs="Times New Roman"/>
          <w:noProof/>
        </w:rPr>
      </w:pPr>
      <w:hyperlink w:anchor="_Toc44846626" w:history="1">
        <w:r w:rsidR="008D71DD" w:rsidRPr="008D71DD">
          <w:rPr>
            <w:rStyle w:val="Hyperlink"/>
            <w:rFonts w:cs="Times New Roman"/>
            <w:b/>
            <w:noProof/>
          </w:rPr>
          <w:t>Figure 2.4</w:t>
        </w:r>
        <w:r w:rsidR="008D71DD" w:rsidRPr="008D71DD">
          <w:rPr>
            <w:rStyle w:val="Hyperlink"/>
            <w:rFonts w:cs="Times New Roman"/>
            <w:noProof/>
          </w:rPr>
          <w:t>: Northern portion of the central pit in crater 5 (Figure 2.2) shown in CTX image with a CTX DEM overlay.</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_Toc44846626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63</w:t>
        </w:r>
        <w:r w:rsidR="008D71DD" w:rsidRPr="008D71DD">
          <w:rPr>
            <w:rFonts w:cs="Times New Roman"/>
            <w:noProof/>
            <w:webHidden/>
          </w:rPr>
          <w:fldChar w:fldCharType="end"/>
        </w:r>
      </w:hyperlink>
    </w:p>
    <w:p w14:paraId="1ACFE03D" w14:textId="67AC1088" w:rsidR="008D71DD" w:rsidRPr="008D71DD" w:rsidRDefault="005D4D43">
      <w:pPr>
        <w:pStyle w:val="TableofFigures"/>
        <w:tabs>
          <w:tab w:val="right" w:leader="dot" w:pos="9350"/>
        </w:tabs>
        <w:rPr>
          <w:rFonts w:eastAsiaTheme="minorEastAsia" w:cs="Times New Roman"/>
          <w:noProof/>
        </w:rPr>
      </w:pPr>
      <w:hyperlink w:anchor="_Toc44846627" w:history="1">
        <w:r w:rsidR="008D71DD" w:rsidRPr="008D71DD">
          <w:rPr>
            <w:rStyle w:val="Hyperlink"/>
            <w:rFonts w:cs="Times New Roman"/>
            <w:b/>
            <w:bCs/>
            <w:noProof/>
          </w:rPr>
          <w:t xml:space="preserve">Figure 2.5: </w:t>
        </w:r>
        <w:r w:rsidR="008D71DD" w:rsidRPr="008D71DD">
          <w:rPr>
            <w:rStyle w:val="Hyperlink"/>
            <w:rFonts w:cs="Times New Roman"/>
            <w:noProof/>
          </w:rPr>
          <w:t>Map of the terrestrial analog polygon locations.</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_Toc44846627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64</w:t>
        </w:r>
        <w:r w:rsidR="008D71DD" w:rsidRPr="008D71DD">
          <w:rPr>
            <w:rFonts w:cs="Times New Roman"/>
            <w:noProof/>
            <w:webHidden/>
          </w:rPr>
          <w:fldChar w:fldCharType="end"/>
        </w:r>
      </w:hyperlink>
    </w:p>
    <w:p w14:paraId="33DA395C" w14:textId="3D48AA20" w:rsidR="008D71DD" w:rsidRPr="008D71DD" w:rsidRDefault="005D4D43">
      <w:pPr>
        <w:pStyle w:val="TableofFigures"/>
        <w:tabs>
          <w:tab w:val="right" w:leader="dot" w:pos="9350"/>
        </w:tabs>
        <w:rPr>
          <w:rFonts w:eastAsiaTheme="minorEastAsia" w:cs="Times New Roman"/>
          <w:noProof/>
        </w:rPr>
      </w:pPr>
      <w:hyperlink w:anchor="_Toc44846628" w:history="1">
        <w:r w:rsidR="008D71DD" w:rsidRPr="008D71DD">
          <w:rPr>
            <w:rStyle w:val="Hyperlink"/>
            <w:rFonts w:cs="Times New Roman"/>
            <w:b/>
            <w:bCs/>
            <w:noProof/>
          </w:rPr>
          <w:t>Figure 2.6</w:t>
        </w:r>
        <w:r w:rsidR="008D71DD" w:rsidRPr="008D71DD">
          <w:rPr>
            <w:rStyle w:val="Hyperlink"/>
            <w:rFonts w:cs="Times New Roman"/>
            <w:noProof/>
          </w:rPr>
          <w:t xml:space="preserve">: </w:t>
        </w:r>
        <w:r w:rsidR="00F80A04" w:rsidRPr="00F80A04">
          <w:rPr>
            <w:rStyle w:val="Hyperlink"/>
            <w:rFonts w:cs="Times New Roman"/>
            <w:noProof/>
          </w:rPr>
          <w:t>Northeast wall of the central pit within crater 5 showing the location of thirty profile lines used in the exploratory analysis to identify the best location for further investigation</w:t>
        </w:r>
        <w:r w:rsidR="008D71DD" w:rsidRPr="008D71DD">
          <w:rPr>
            <w:rStyle w:val="Hyperlink"/>
            <w:rFonts w:cs="Times New Roman"/>
            <w:noProof/>
          </w:rPr>
          <w:t>.</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_Toc44846628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70</w:t>
        </w:r>
        <w:r w:rsidR="008D71DD" w:rsidRPr="008D71DD">
          <w:rPr>
            <w:rFonts w:cs="Times New Roman"/>
            <w:noProof/>
            <w:webHidden/>
          </w:rPr>
          <w:fldChar w:fldCharType="end"/>
        </w:r>
      </w:hyperlink>
    </w:p>
    <w:p w14:paraId="55D756E9" w14:textId="272F9C2B" w:rsidR="008D71DD" w:rsidRPr="008D71DD" w:rsidRDefault="005D4D43">
      <w:pPr>
        <w:pStyle w:val="TableofFigures"/>
        <w:tabs>
          <w:tab w:val="right" w:leader="dot" w:pos="9350"/>
        </w:tabs>
        <w:rPr>
          <w:rFonts w:eastAsiaTheme="minorEastAsia" w:cs="Times New Roman"/>
          <w:noProof/>
        </w:rPr>
      </w:pPr>
      <w:hyperlink w:anchor="_Toc44846629" w:history="1">
        <w:r w:rsidR="008D71DD" w:rsidRPr="008D71DD">
          <w:rPr>
            <w:rStyle w:val="Hyperlink"/>
            <w:rFonts w:cs="Times New Roman"/>
            <w:b/>
            <w:bCs/>
            <w:noProof/>
          </w:rPr>
          <w:t>Figure 2.7</w:t>
        </w:r>
        <w:r w:rsidR="008D71DD" w:rsidRPr="008D71DD">
          <w:rPr>
            <w:rStyle w:val="Hyperlink"/>
            <w:rFonts w:cs="Times New Roman"/>
            <w:noProof/>
          </w:rPr>
          <w:t xml:space="preserve">: </w:t>
        </w:r>
        <w:r w:rsidR="007A66FB" w:rsidRPr="007A66FB">
          <w:rPr>
            <w:rStyle w:val="Hyperlink"/>
            <w:rFonts w:cs="Times New Roman"/>
            <w:noProof/>
          </w:rPr>
          <w:t>VTD located in the northeast area of the central pit of crater 5 showing the location of the collected topographic profiles</w:t>
        </w:r>
        <w:r w:rsidR="008D71DD" w:rsidRPr="008D71DD">
          <w:rPr>
            <w:rStyle w:val="Hyperlink"/>
            <w:rFonts w:cs="Times New Roman"/>
            <w:noProof/>
          </w:rPr>
          <w:t>.</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_Toc44846629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70</w:t>
        </w:r>
        <w:r w:rsidR="008D71DD" w:rsidRPr="008D71DD">
          <w:rPr>
            <w:rFonts w:cs="Times New Roman"/>
            <w:noProof/>
            <w:webHidden/>
          </w:rPr>
          <w:fldChar w:fldCharType="end"/>
        </w:r>
      </w:hyperlink>
    </w:p>
    <w:p w14:paraId="412E1657" w14:textId="1985B0C4" w:rsidR="008D71DD" w:rsidRPr="008D71DD" w:rsidRDefault="005D4D43">
      <w:pPr>
        <w:pStyle w:val="TableofFigures"/>
        <w:tabs>
          <w:tab w:val="right" w:leader="dot" w:pos="9350"/>
        </w:tabs>
        <w:rPr>
          <w:rFonts w:eastAsiaTheme="minorEastAsia" w:cs="Times New Roman"/>
          <w:noProof/>
        </w:rPr>
      </w:pPr>
      <w:hyperlink w:anchor="_Toc44846630" w:history="1">
        <w:r w:rsidR="008D71DD" w:rsidRPr="008D71DD">
          <w:rPr>
            <w:rStyle w:val="Hyperlink"/>
            <w:rFonts w:cs="Times New Roman"/>
            <w:b/>
            <w:bCs/>
            <w:noProof/>
          </w:rPr>
          <w:t xml:space="preserve">Figure 2.8: </w:t>
        </w:r>
        <w:r w:rsidR="007A66FB" w:rsidRPr="007A66FB">
          <w:rPr>
            <w:rStyle w:val="Hyperlink"/>
            <w:rFonts w:cs="Times New Roman"/>
            <w:noProof/>
          </w:rPr>
          <w:t>Example profiles of the Mars VTDs (dark gray), and those profiles with -2.43o (light gray) and +2.43o (medium gray) maximum slope correction applied</w:t>
        </w:r>
        <w:r w:rsidR="008D71DD" w:rsidRPr="008D71DD">
          <w:rPr>
            <w:rStyle w:val="Hyperlink"/>
            <w:rFonts w:cs="Times New Roman"/>
            <w:noProof/>
          </w:rPr>
          <w:t>.</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_Toc44846630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71</w:t>
        </w:r>
        <w:r w:rsidR="008D71DD" w:rsidRPr="008D71DD">
          <w:rPr>
            <w:rFonts w:cs="Times New Roman"/>
            <w:noProof/>
            <w:webHidden/>
          </w:rPr>
          <w:fldChar w:fldCharType="end"/>
        </w:r>
      </w:hyperlink>
    </w:p>
    <w:p w14:paraId="201BDE73" w14:textId="085EFBB4" w:rsidR="008D71DD" w:rsidRPr="008D71DD" w:rsidRDefault="005D4D43">
      <w:pPr>
        <w:pStyle w:val="TableofFigures"/>
        <w:tabs>
          <w:tab w:val="right" w:leader="dot" w:pos="9350"/>
        </w:tabs>
        <w:rPr>
          <w:rFonts w:eastAsiaTheme="minorEastAsia" w:cs="Times New Roman"/>
          <w:noProof/>
        </w:rPr>
      </w:pPr>
      <w:hyperlink w:anchor="_Toc44846631" w:history="1">
        <w:r w:rsidR="008D71DD" w:rsidRPr="008D71DD">
          <w:rPr>
            <w:rStyle w:val="Hyperlink"/>
            <w:rFonts w:cs="Times New Roman"/>
            <w:b/>
            <w:bCs/>
            <w:noProof/>
          </w:rPr>
          <w:t>Figure 2.9</w:t>
        </w:r>
        <w:r w:rsidR="008D71DD" w:rsidRPr="008D71DD">
          <w:rPr>
            <w:rStyle w:val="Hyperlink"/>
            <w:rFonts w:cs="Times New Roman"/>
            <w:noProof/>
          </w:rPr>
          <w:t xml:space="preserve">: </w:t>
        </w:r>
        <w:r w:rsidR="007A66FB" w:rsidRPr="007A66FB">
          <w:rPr>
            <w:rStyle w:val="Hyperlink"/>
            <w:rFonts w:cs="Times New Roman"/>
            <w:noProof/>
          </w:rPr>
          <w:t>Profiles of the Earth analogs for the Mars VTDs with each region labeled</w:t>
        </w:r>
        <w:r w:rsidR="008D71DD" w:rsidRPr="008D71DD">
          <w:rPr>
            <w:rStyle w:val="Hyperlink"/>
            <w:rFonts w:cs="Times New Roman"/>
            <w:noProof/>
          </w:rPr>
          <w:t>.</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_Toc44846631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73</w:t>
        </w:r>
        <w:r w:rsidR="008D71DD" w:rsidRPr="008D71DD">
          <w:rPr>
            <w:rFonts w:cs="Times New Roman"/>
            <w:noProof/>
            <w:webHidden/>
          </w:rPr>
          <w:fldChar w:fldCharType="end"/>
        </w:r>
      </w:hyperlink>
    </w:p>
    <w:p w14:paraId="6831A942" w14:textId="06A68629" w:rsidR="008D71DD" w:rsidRPr="008D71DD" w:rsidRDefault="005D4D43">
      <w:pPr>
        <w:pStyle w:val="TableofFigures"/>
        <w:tabs>
          <w:tab w:val="right" w:leader="dot" w:pos="9350"/>
        </w:tabs>
        <w:rPr>
          <w:rFonts w:eastAsiaTheme="minorEastAsia" w:cs="Times New Roman"/>
          <w:noProof/>
        </w:rPr>
      </w:pPr>
      <w:hyperlink w:anchor="_Toc44846632" w:history="1">
        <w:r w:rsidR="008D71DD" w:rsidRPr="008D71DD">
          <w:rPr>
            <w:rStyle w:val="Hyperlink"/>
            <w:rFonts w:cs="Times New Roman"/>
            <w:b/>
            <w:bCs/>
            <w:noProof/>
          </w:rPr>
          <w:t>Figure 2.10</w:t>
        </w:r>
        <w:r w:rsidR="008D71DD" w:rsidRPr="008D71DD">
          <w:rPr>
            <w:rStyle w:val="Hyperlink"/>
            <w:rFonts w:cs="Times New Roman"/>
            <w:noProof/>
          </w:rPr>
          <w:t xml:space="preserve">: </w:t>
        </w:r>
        <w:r w:rsidR="007A66FB" w:rsidRPr="007A66FB">
          <w:rPr>
            <w:rStyle w:val="Hyperlink"/>
            <w:rFonts w:cs="Times New Roman"/>
            <w:noProof/>
          </w:rPr>
          <w:t>Valley terminal deposit viewed in HiRISE image PSP_003063_1525</w:t>
        </w:r>
        <w:r w:rsidR="008D71DD" w:rsidRPr="008D71DD">
          <w:rPr>
            <w:rStyle w:val="Hyperlink"/>
            <w:rFonts w:cs="Times New Roman"/>
            <w:noProof/>
          </w:rPr>
          <w:t>.</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_Toc44846632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76</w:t>
        </w:r>
        <w:r w:rsidR="008D71DD" w:rsidRPr="008D71DD">
          <w:rPr>
            <w:rFonts w:cs="Times New Roman"/>
            <w:noProof/>
            <w:webHidden/>
          </w:rPr>
          <w:fldChar w:fldCharType="end"/>
        </w:r>
      </w:hyperlink>
    </w:p>
    <w:p w14:paraId="54372DC1" w14:textId="3436BD43" w:rsidR="008D71DD" w:rsidRPr="008D71DD" w:rsidRDefault="005D4D43">
      <w:pPr>
        <w:pStyle w:val="TableofFigures"/>
        <w:tabs>
          <w:tab w:val="right" w:leader="dot" w:pos="9350"/>
        </w:tabs>
        <w:rPr>
          <w:rFonts w:eastAsiaTheme="minorEastAsia" w:cs="Times New Roman"/>
          <w:noProof/>
        </w:rPr>
      </w:pPr>
      <w:hyperlink w:anchor="_Toc44846633" w:history="1">
        <w:r w:rsidR="008D71DD" w:rsidRPr="008D71DD">
          <w:rPr>
            <w:rStyle w:val="Hyperlink"/>
            <w:rFonts w:cs="Times New Roman"/>
            <w:b/>
            <w:bCs/>
            <w:noProof/>
          </w:rPr>
          <w:t>Figure 2.11</w:t>
        </w:r>
        <w:r w:rsidR="008D71DD" w:rsidRPr="008D71DD">
          <w:rPr>
            <w:rStyle w:val="Hyperlink"/>
            <w:rFonts w:cs="Times New Roman"/>
            <w:noProof/>
          </w:rPr>
          <w:t xml:space="preserve">: </w:t>
        </w:r>
        <w:r w:rsidR="007A66FB" w:rsidRPr="007A66FB">
          <w:rPr>
            <w:rStyle w:val="Hyperlink"/>
            <w:rFonts w:cs="Times New Roman"/>
            <w:noProof/>
          </w:rPr>
          <w:t>Cartoons of the sediment spatial patterns for (A) alluvial fans, fan-deltas, and braid deltas and (B) common deltas that would be expected to cause the patterns seen in the THEMIS TI Global Mosaic</w:t>
        </w:r>
        <w:r w:rsidR="008D71DD" w:rsidRPr="008D71DD">
          <w:rPr>
            <w:rStyle w:val="Hyperlink"/>
            <w:rFonts w:cs="Times New Roman"/>
            <w:noProof/>
          </w:rPr>
          <w:t>.</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_Toc44846633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77</w:t>
        </w:r>
        <w:r w:rsidR="008D71DD" w:rsidRPr="008D71DD">
          <w:rPr>
            <w:rFonts w:cs="Times New Roman"/>
            <w:noProof/>
            <w:webHidden/>
          </w:rPr>
          <w:fldChar w:fldCharType="end"/>
        </w:r>
      </w:hyperlink>
    </w:p>
    <w:p w14:paraId="63E32AB7" w14:textId="21CDFEED" w:rsidR="008D71DD" w:rsidRPr="008D71DD" w:rsidRDefault="005D4D43">
      <w:pPr>
        <w:pStyle w:val="TableofFigures"/>
        <w:tabs>
          <w:tab w:val="right" w:leader="dot" w:pos="9350"/>
        </w:tabs>
        <w:rPr>
          <w:rFonts w:eastAsiaTheme="minorEastAsia" w:cs="Times New Roman"/>
          <w:noProof/>
        </w:rPr>
      </w:pPr>
      <w:hyperlink w:anchor="_Toc44846634" w:history="1">
        <w:r w:rsidR="008D71DD" w:rsidRPr="008D71DD">
          <w:rPr>
            <w:rStyle w:val="Hyperlink"/>
            <w:rFonts w:cs="Times New Roman"/>
            <w:b/>
            <w:bCs/>
            <w:noProof/>
          </w:rPr>
          <w:t>Figure 2.12</w:t>
        </w:r>
        <w:r w:rsidR="008D71DD" w:rsidRPr="008D71DD">
          <w:rPr>
            <w:rStyle w:val="Hyperlink"/>
            <w:rFonts w:cs="Times New Roman"/>
            <w:noProof/>
          </w:rPr>
          <w:t xml:space="preserve">: </w:t>
        </w:r>
        <w:r w:rsidR="007A66FB" w:rsidRPr="007A66FB">
          <w:rPr>
            <w:rStyle w:val="Hyperlink"/>
            <w:rFonts w:cs="Times New Roman"/>
            <w:noProof/>
          </w:rPr>
          <w:t>Flow chart showing the relationships between the different analyses</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_Toc44846634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79</w:t>
        </w:r>
        <w:r w:rsidR="008D71DD" w:rsidRPr="008D71DD">
          <w:rPr>
            <w:rFonts w:cs="Times New Roman"/>
            <w:noProof/>
            <w:webHidden/>
          </w:rPr>
          <w:fldChar w:fldCharType="end"/>
        </w:r>
      </w:hyperlink>
    </w:p>
    <w:p w14:paraId="1CEA9403" w14:textId="02594E07" w:rsidR="008D71DD" w:rsidRPr="008D71DD" w:rsidRDefault="005D4D43">
      <w:pPr>
        <w:pStyle w:val="TableofFigures"/>
        <w:tabs>
          <w:tab w:val="right" w:leader="dot" w:pos="9350"/>
        </w:tabs>
        <w:rPr>
          <w:rFonts w:eastAsiaTheme="minorEastAsia" w:cs="Times New Roman"/>
          <w:noProof/>
        </w:rPr>
      </w:pPr>
      <w:hyperlink w:anchor="_Toc44846635" w:history="1">
        <w:r w:rsidR="008D71DD" w:rsidRPr="008D71DD">
          <w:rPr>
            <w:rStyle w:val="Hyperlink"/>
            <w:rFonts w:cs="Times New Roman"/>
            <w:b/>
            <w:bCs/>
            <w:noProof/>
          </w:rPr>
          <w:t>Figure 2.13</w:t>
        </w:r>
        <w:r w:rsidR="008D71DD" w:rsidRPr="008D71DD">
          <w:rPr>
            <w:rStyle w:val="Hyperlink"/>
            <w:rFonts w:cs="Times New Roman"/>
            <w:noProof/>
          </w:rPr>
          <w:t xml:space="preserve">: </w:t>
        </w:r>
        <w:r w:rsidR="007A66FB" w:rsidRPr="007A66FB">
          <w:rPr>
            <w:rStyle w:val="Hyperlink"/>
            <w:rFonts w:cs="Times New Roman"/>
            <w:noProof/>
          </w:rPr>
          <w:t>Locations of the CPCs with valley networks examined in this study (red circles; Peel and Fassett, 2013) and, of those, the ones found in this study to have one line (Crater IDs 9, 39, 40; light blue stars) or two lines (Crater IDs 1 and 5; dark blue stars) of evidence in support of the past presence of a paleolake</w:t>
        </w:r>
        <w:r w:rsidR="008D71DD" w:rsidRPr="008D71DD">
          <w:rPr>
            <w:rStyle w:val="Hyperlink"/>
            <w:rFonts w:cs="Times New Roman"/>
            <w:noProof/>
          </w:rPr>
          <w:t>.</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_Toc44846635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81</w:t>
        </w:r>
        <w:r w:rsidR="008D71DD" w:rsidRPr="008D71DD">
          <w:rPr>
            <w:rFonts w:cs="Times New Roman"/>
            <w:noProof/>
            <w:webHidden/>
          </w:rPr>
          <w:fldChar w:fldCharType="end"/>
        </w:r>
      </w:hyperlink>
    </w:p>
    <w:p w14:paraId="6E3CEF49" w14:textId="0AEA01C8" w:rsidR="008D71DD" w:rsidRPr="008D71DD" w:rsidRDefault="005D4D43">
      <w:pPr>
        <w:pStyle w:val="TableofFigures"/>
        <w:tabs>
          <w:tab w:val="right" w:leader="dot" w:pos="9350"/>
        </w:tabs>
        <w:rPr>
          <w:rFonts w:eastAsiaTheme="minorEastAsia" w:cs="Times New Roman"/>
          <w:noProof/>
        </w:rPr>
      </w:pPr>
      <w:hyperlink w:anchor="_Toc44846636" w:history="1">
        <w:r w:rsidR="008D71DD" w:rsidRPr="008D71DD">
          <w:rPr>
            <w:rStyle w:val="Hyperlink"/>
            <w:rFonts w:cs="Times New Roman"/>
            <w:b/>
            <w:bCs/>
            <w:noProof/>
          </w:rPr>
          <w:t>Figure 2.14</w:t>
        </w:r>
        <w:r w:rsidR="008D71DD" w:rsidRPr="008D71DD">
          <w:rPr>
            <w:rStyle w:val="Hyperlink"/>
            <w:rFonts w:cs="Times New Roman"/>
            <w:noProof/>
          </w:rPr>
          <w:t xml:space="preserve">: </w:t>
        </w:r>
        <w:r w:rsidR="007A66FB" w:rsidRPr="007A66FB">
          <w:rPr>
            <w:rStyle w:val="Hyperlink"/>
            <w:rFonts w:cs="Times New Roman"/>
            <w:noProof/>
          </w:rPr>
          <w:t>(A) HiRISE image ESP_031099_1355 showing polygonal pattern in the floor of Crater 9 around the southeastern rim of the central pit. The Image is ~316 m wide. (B) HiRISE image ESP_011538_1970 showing polygonal pattern (black arrows in upraised rim of the central pit of Toro crater. Image is ~282 m wide. Note the fractured material is in many places lighter than the surrounding rock and surficial deposits. North is up in both (A) and (B)</w:t>
        </w:r>
        <w:r w:rsidR="008D71DD" w:rsidRPr="008D71DD">
          <w:rPr>
            <w:rStyle w:val="Hyperlink"/>
            <w:rFonts w:cs="Times New Roman"/>
            <w:noProof/>
          </w:rPr>
          <w:t>.</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_Toc44846636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82</w:t>
        </w:r>
        <w:r w:rsidR="008D71DD" w:rsidRPr="008D71DD">
          <w:rPr>
            <w:rFonts w:cs="Times New Roman"/>
            <w:noProof/>
            <w:webHidden/>
          </w:rPr>
          <w:fldChar w:fldCharType="end"/>
        </w:r>
      </w:hyperlink>
    </w:p>
    <w:p w14:paraId="32B4A634" w14:textId="0B885992" w:rsidR="008D71DD" w:rsidRPr="008D71DD" w:rsidRDefault="005D4D43">
      <w:pPr>
        <w:pStyle w:val="TableofFigures"/>
        <w:tabs>
          <w:tab w:val="right" w:leader="dot" w:pos="9350"/>
        </w:tabs>
        <w:rPr>
          <w:rFonts w:eastAsiaTheme="minorEastAsia" w:cs="Times New Roman"/>
          <w:noProof/>
        </w:rPr>
      </w:pPr>
      <w:hyperlink w:anchor="_Toc44846637" w:history="1">
        <w:r w:rsidR="008D71DD" w:rsidRPr="008D71DD">
          <w:rPr>
            <w:rStyle w:val="Hyperlink"/>
            <w:rFonts w:cs="Times New Roman"/>
            <w:b/>
            <w:bCs/>
            <w:noProof/>
          </w:rPr>
          <w:t>Figure 2.15</w:t>
        </w:r>
        <w:r w:rsidR="008D71DD" w:rsidRPr="008D71DD">
          <w:rPr>
            <w:rStyle w:val="Hyperlink"/>
            <w:rFonts w:cs="Times New Roman"/>
            <w:noProof/>
          </w:rPr>
          <w:t xml:space="preserve">: </w:t>
        </w:r>
        <w:r w:rsidR="007A66FB" w:rsidRPr="007A66FB">
          <w:rPr>
            <w:rStyle w:val="Hyperlink"/>
            <w:rFonts w:cs="Times New Roman"/>
            <w:noProof/>
          </w:rPr>
          <w:t>Positive result of the THEMIS TI grain size distribution test showing the eastern VTD of crater 1 (-41.21o N, 171.24o E) in a subset of the global CTX mosaic (A; Dickson et al., 2018) and in THEMIS TI coverage (B)</w:t>
        </w:r>
        <w:r w:rsidR="008D71DD" w:rsidRPr="008D71DD">
          <w:rPr>
            <w:rStyle w:val="Hyperlink"/>
            <w:rFonts w:cs="Times New Roman"/>
            <w:noProof/>
          </w:rPr>
          <w:t>.</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_Toc44846637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86</w:t>
        </w:r>
        <w:r w:rsidR="008D71DD" w:rsidRPr="008D71DD">
          <w:rPr>
            <w:rFonts w:cs="Times New Roman"/>
            <w:noProof/>
            <w:webHidden/>
          </w:rPr>
          <w:fldChar w:fldCharType="end"/>
        </w:r>
      </w:hyperlink>
    </w:p>
    <w:p w14:paraId="5758D4E8" w14:textId="187BA779" w:rsidR="008D71DD" w:rsidRPr="008D71DD" w:rsidRDefault="005D4D43">
      <w:pPr>
        <w:pStyle w:val="TableofFigures"/>
        <w:tabs>
          <w:tab w:val="right" w:leader="dot" w:pos="9350"/>
        </w:tabs>
        <w:rPr>
          <w:rFonts w:eastAsiaTheme="minorEastAsia" w:cs="Times New Roman"/>
          <w:noProof/>
        </w:rPr>
      </w:pPr>
      <w:hyperlink w:anchor="_Toc44846638" w:history="1">
        <w:r w:rsidR="008D71DD" w:rsidRPr="008D71DD">
          <w:rPr>
            <w:rStyle w:val="Hyperlink"/>
            <w:rFonts w:cs="Times New Roman"/>
            <w:b/>
            <w:bCs/>
            <w:noProof/>
          </w:rPr>
          <w:t>Figure 2.16</w:t>
        </w:r>
        <w:r w:rsidR="008D71DD" w:rsidRPr="008D71DD">
          <w:rPr>
            <w:rStyle w:val="Hyperlink"/>
            <w:rFonts w:cs="Times New Roman"/>
            <w:noProof/>
          </w:rPr>
          <w:t xml:space="preserve">: </w:t>
        </w:r>
        <w:r w:rsidR="007A66FB" w:rsidRPr="007A66FB">
          <w:rPr>
            <w:rStyle w:val="Hyperlink"/>
            <w:rFonts w:cs="Times New Roman"/>
            <w:noProof/>
          </w:rPr>
          <w:t>CRISM browse files for crater 2</w:t>
        </w:r>
        <w:r w:rsidR="008D71DD" w:rsidRPr="008D71DD">
          <w:rPr>
            <w:rStyle w:val="Hyperlink"/>
            <w:rFonts w:cs="Times New Roman"/>
            <w:noProof/>
          </w:rPr>
          <w:t>.</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_Toc44846638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87</w:t>
        </w:r>
        <w:r w:rsidR="008D71DD" w:rsidRPr="008D71DD">
          <w:rPr>
            <w:rFonts w:cs="Times New Roman"/>
            <w:noProof/>
            <w:webHidden/>
          </w:rPr>
          <w:fldChar w:fldCharType="end"/>
        </w:r>
      </w:hyperlink>
    </w:p>
    <w:p w14:paraId="05ECB515" w14:textId="7390BFBE" w:rsidR="008D71DD" w:rsidRPr="008D71DD" w:rsidRDefault="005D4D43">
      <w:pPr>
        <w:pStyle w:val="TableofFigures"/>
        <w:tabs>
          <w:tab w:val="right" w:leader="dot" w:pos="9350"/>
        </w:tabs>
        <w:rPr>
          <w:rFonts w:eastAsiaTheme="minorEastAsia" w:cs="Times New Roman"/>
          <w:noProof/>
        </w:rPr>
      </w:pPr>
      <w:hyperlink w:anchor="_Toc44846639" w:history="1">
        <w:r w:rsidR="008D71DD" w:rsidRPr="008D71DD">
          <w:rPr>
            <w:rStyle w:val="Hyperlink"/>
            <w:rFonts w:cs="Times New Roman"/>
            <w:b/>
            <w:bCs/>
            <w:noProof/>
          </w:rPr>
          <w:t>Figure 3.1</w:t>
        </w:r>
        <w:r w:rsidR="008D71DD" w:rsidRPr="008D71DD">
          <w:rPr>
            <w:rStyle w:val="Hyperlink"/>
            <w:rFonts w:cs="Times New Roman"/>
            <w:noProof/>
          </w:rPr>
          <w:t xml:space="preserve">: </w:t>
        </w:r>
        <w:r w:rsidR="007A66FB" w:rsidRPr="007A66FB">
          <w:rPr>
            <w:rStyle w:val="Hyperlink"/>
            <w:rFonts w:cs="Times New Roman"/>
            <w:noProof/>
          </w:rPr>
          <w:t>(A) Map of the locations of the MFF outlined in black (modified from Kerber and Head [2010]). (B) Aeolis Dorsa region of Mars shown in CTX images with MOLA colorshade overlay</w:t>
        </w:r>
        <w:r w:rsidR="008D71DD" w:rsidRPr="008D71DD">
          <w:rPr>
            <w:rStyle w:val="Hyperlink"/>
            <w:rFonts w:cs="Times New Roman"/>
            <w:noProof/>
          </w:rPr>
          <w:t>.</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_Toc44846639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103</w:t>
        </w:r>
        <w:r w:rsidR="008D71DD" w:rsidRPr="008D71DD">
          <w:rPr>
            <w:rFonts w:cs="Times New Roman"/>
            <w:noProof/>
            <w:webHidden/>
          </w:rPr>
          <w:fldChar w:fldCharType="end"/>
        </w:r>
      </w:hyperlink>
    </w:p>
    <w:p w14:paraId="64EB9036" w14:textId="78DBF6B3" w:rsidR="008D71DD" w:rsidRPr="008D71DD" w:rsidRDefault="005D4D43">
      <w:pPr>
        <w:pStyle w:val="TableofFigures"/>
        <w:tabs>
          <w:tab w:val="right" w:leader="dot" w:pos="9350"/>
        </w:tabs>
        <w:rPr>
          <w:rFonts w:eastAsiaTheme="minorEastAsia" w:cs="Times New Roman"/>
          <w:noProof/>
        </w:rPr>
      </w:pPr>
      <w:hyperlink w:anchor="_Toc44846640" w:history="1">
        <w:r w:rsidR="008D71DD" w:rsidRPr="008D71DD">
          <w:rPr>
            <w:rStyle w:val="Hyperlink"/>
            <w:rFonts w:cs="Times New Roman"/>
            <w:b/>
            <w:bCs/>
            <w:noProof/>
          </w:rPr>
          <w:t>Figure 3.2</w:t>
        </w:r>
        <w:r w:rsidR="008D71DD" w:rsidRPr="008D71DD">
          <w:rPr>
            <w:rStyle w:val="Hyperlink"/>
            <w:rFonts w:cs="Times New Roman"/>
            <w:noProof/>
          </w:rPr>
          <w:t>:</w:t>
        </w:r>
        <w:r w:rsidR="007A66FB" w:rsidRPr="007A66FB">
          <w:rPr>
            <w:noProof/>
          </w:rPr>
          <w:t xml:space="preserve"> </w:t>
        </w:r>
        <w:r w:rsidR="007A66FB" w:rsidRPr="007A66FB">
          <w:rPr>
            <w:rStyle w:val="Hyperlink"/>
            <w:rFonts w:cs="Times New Roman"/>
            <w:noProof/>
          </w:rPr>
          <w:t>Sinuous ridges in the Aeolis Dorsa region interpreted as inverted fluvial features</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_Toc44846640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104</w:t>
        </w:r>
        <w:r w:rsidR="008D71DD" w:rsidRPr="008D71DD">
          <w:rPr>
            <w:rFonts w:cs="Times New Roman"/>
            <w:noProof/>
            <w:webHidden/>
          </w:rPr>
          <w:fldChar w:fldCharType="end"/>
        </w:r>
      </w:hyperlink>
    </w:p>
    <w:p w14:paraId="3C08608D" w14:textId="59CBAEC6" w:rsidR="008D71DD" w:rsidRPr="008D71DD" w:rsidRDefault="005D4D43">
      <w:pPr>
        <w:pStyle w:val="TableofFigures"/>
        <w:tabs>
          <w:tab w:val="right" w:leader="dot" w:pos="9350"/>
        </w:tabs>
        <w:rPr>
          <w:rFonts w:eastAsiaTheme="minorEastAsia" w:cs="Times New Roman"/>
          <w:noProof/>
        </w:rPr>
      </w:pPr>
      <w:hyperlink w:anchor="_Toc44846641" w:history="1">
        <w:r w:rsidR="008D71DD" w:rsidRPr="008D71DD">
          <w:rPr>
            <w:rStyle w:val="Hyperlink"/>
            <w:rFonts w:cs="Times New Roman"/>
            <w:b/>
            <w:bCs/>
            <w:noProof/>
          </w:rPr>
          <w:t xml:space="preserve">Figure 3.3 </w:t>
        </w:r>
        <w:r w:rsidR="008D71DD" w:rsidRPr="008D71DD">
          <w:rPr>
            <w:rStyle w:val="Hyperlink"/>
            <w:rFonts w:cs="Times New Roman"/>
            <w:noProof/>
          </w:rPr>
          <w:t>(</w:t>
        </w:r>
        <w:r w:rsidR="0011474B">
          <w:rPr>
            <w:rStyle w:val="Hyperlink"/>
            <w:rFonts w:cs="Times New Roman"/>
            <w:noProof/>
          </w:rPr>
          <w:t>on the following</w:t>
        </w:r>
        <w:r w:rsidR="008D71DD" w:rsidRPr="008D71DD">
          <w:rPr>
            <w:rStyle w:val="Hyperlink"/>
            <w:rFonts w:cs="Times New Roman"/>
            <w:noProof/>
          </w:rPr>
          <w:t xml:space="preserve"> page)</w:t>
        </w:r>
        <w:r w:rsidR="008D71DD" w:rsidRPr="008D71DD">
          <w:rPr>
            <w:rStyle w:val="Hyperlink"/>
            <w:rFonts w:cs="Times New Roman"/>
            <w:b/>
            <w:noProof/>
          </w:rPr>
          <w:t xml:space="preserve">: </w:t>
        </w:r>
        <w:r w:rsidR="007A66FB" w:rsidRPr="007A66FB">
          <w:rPr>
            <w:rStyle w:val="Hyperlink"/>
            <w:rFonts w:cs="Times New Roman"/>
            <w:bCs/>
            <w:noProof/>
          </w:rPr>
          <w:t>Examples of different surficial appearances of intracrater deposits</w:t>
        </w:r>
        <w:r w:rsidR="008D71DD" w:rsidRPr="008D71DD">
          <w:rPr>
            <w:rStyle w:val="Hyperlink"/>
            <w:rFonts w:cs="Times New Roman"/>
            <w:bCs/>
            <w:noProof/>
          </w:rPr>
          <w:t>.</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_Toc44846641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105</w:t>
        </w:r>
        <w:r w:rsidR="008D71DD" w:rsidRPr="008D71DD">
          <w:rPr>
            <w:rFonts w:cs="Times New Roman"/>
            <w:noProof/>
            <w:webHidden/>
          </w:rPr>
          <w:fldChar w:fldCharType="end"/>
        </w:r>
      </w:hyperlink>
    </w:p>
    <w:p w14:paraId="286CE182" w14:textId="2397E947" w:rsidR="008D71DD" w:rsidRPr="008D71DD" w:rsidRDefault="005D4D43">
      <w:pPr>
        <w:pStyle w:val="TableofFigures"/>
        <w:tabs>
          <w:tab w:val="right" w:leader="dot" w:pos="9350"/>
        </w:tabs>
        <w:rPr>
          <w:rFonts w:eastAsiaTheme="minorEastAsia" w:cs="Times New Roman"/>
          <w:noProof/>
        </w:rPr>
      </w:pPr>
      <w:hyperlink w:anchor="_Toc44846642" w:history="1">
        <w:r w:rsidR="008D71DD" w:rsidRPr="008D71DD">
          <w:rPr>
            <w:rStyle w:val="Hyperlink"/>
            <w:rFonts w:cs="Times New Roman"/>
            <w:b/>
            <w:bCs/>
            <w:noProof/>
          </w:rPr>
          <w:t>Figure 3.4</w:t>
        </w:r>
        <w:r w:rsidR="008D71DD" w:rsidRPr="008D71DD">
          <w:rPr>
            <w:rStyle w:val="Hyperlink"/>
            <w:rFonts w:cs="Times New Roman"/>
            <w:noProof/>
          </w:rPr>
          <w:t>:</w:t>
        </w:r>
        <w:r w:rsidR="007A66FB" w:rsidRPr="007A66FB">
          <w:rPr>
            <w:noProof/>
          </w:rPr>
          <w:t xml:space="preserve"> </w:t>
        </w:r>
        <w:r w:rsidR="007A66FB" w:rsidRPr="007A66FB">
          <w:rPr>
            <w:rStyle w:val="Hyperlink"/>
            <w:rFonts w:cs="Times New Roman"/>
            <w:noProof/>
          </w:rPr>
          <w:t>MFF region of Mars covering the same area as Figure 3.1A, showing the locations of catalogued crater lakes that overflowed, forming an outlet channel (blue circles; Fassett and Head, 2008) and those that did not (black stars; Goudge et al., 2015a) on MOLA color hillshade</w:t>
        </w:r>
        <w:r w:rsidR="008D71DD" w:rsidRPr="008D71DD">
          <w:rPr>
            <w:rStyle w:val="Hyperlink"/>
            <w:rFonts w:cs="Times New Roman"/>
            <w:noProof/>
          </w:rPr>
          <w:t>.</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_Toc44846642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107</w:t>
        </w:r>
        <w:r w:rsidR="008D71DD" w:rsidRPr="008D71DD">
          <w:rPr>
            <w:rFonts w:cs="Times New Roman"/>
            <w:noProof/>
            <w:webHidden/>
          </w:rPr>
          <w:fldChar w:fldCharType="end"/>
        </w:r>
      </w:hyperlink>
    </w:p>
    <w:p w14:paraId="7413FB5C" w14:textId="1AC1A6F4" w:rsidR="008D71DD" w:rsidRPr="008D71DD" w:rsidRDefault="005D4D43">
      <w:pPr>
        <w:pStyle w:val="TableofFigures"/>
        <w:tabs>
          <w:tab w:val="right" w:leader="dot" w:pos="9350"/>
        </w:tabs>
        <w:rPr>
          <w:rFonts w:eastAsiaTheme="minorEastAsia" w:cs="Times New Roman"/>
          <w:noProof/>
        </w:rPr>
      </w:pPr>
      <w:hyperlink w:anchor="_Toc44846643" w:history="1">
        <w:r w:rsidR="008D71DD" w:rsidRPr="008D71DD">
          <w:rPr>
            <w:rStyle w:val="Hyperlink"/>
            <w:rFonts w:cs="Times New Roman"/>
            <w:b/>
            <w:bCs/>
            <w:noProof/>
          </w:rPr>
          <w:t>Figure 3.5</w:t>
        </w:r>
        <w:r w:rsidR="008D71DD" w:rsidRPr="008D71DD">
          <w:rPr>
            <w:rStyle w:val="Hyperlink"/>
            <w:rFonts w:cs="Times New Roman"/>
            <w:noProof/>
          </w:rPr>
          <w:t xml:space="preserve">: </w:t>
        </w:r>
        <w:r w:rsidR="007A66FB" w:rsidRPr="007A66FB">
          <w:rPr>
            <w:rStyle w:val="Hyperlink"/>
            <w:rFonts w:cs="Times New Roman"/>
            <w:noProof/>
          </w:rPr>
          <w:t>TES dust coverage map of the area covered by the Burr et al. (in press) map</w:t>
        </w:r>
        <w:r w:rsidR="008D71DD" w:rsidRPr="008D71DD">
          <w:rPr>
            <w:rStyle w:val="Hyperlink"/>
            <w:rFonts w:cs="Times New Roman"/>
            <w:noProof/>
          </w:rPr>
          <w:t>.</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_Toc44846643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113</w:t>
        </w:r>
        <w:r w:rsidR="008D71DD" w:rsidRPr="008D71DD">
          <w:rPr>
            <w:rFonts w:cs="Times New Roman"/>
            <w:noProof/>
            <w:webHidden/>
          </w:rPr>
          <w:fldChar w:fldCharType="end"/>
        </w:r>
      </w:hyperlink>
    </w:p>
    <w:p w14:paraId="3D9EEF09" w14:textId="1C36FA58" w:rsidR="008D71DD" w:rsidRPr="008D71DD" w:rsidRDefault="005D4D43">
      <w:pPr>
        <w:pStyle w:val="TableofFigures"/>
        <w:tabs>
          <w:tab w:val="right" w:leader="dot" w:pos="9350"/>
        </w:tabs>
        <w:rPr>
          <w:rFonts w:eastAsiaTheme="minorEastAsia" w:cs="Times New Roman"/>
          <w:noProof/>
        </w:rPr>
      </w:pPr>
      <w:hyperlink w:anchor="_Toc44846644" w:history="1">
        <w:r w:rsidR="008D71DD" w:rsidRPr="008D71DD">
          <w:rPr>
            <w:rStyle w:val="Hyperlink"/>
            <w:rFonts w:cs="Times New Roman"/>
            <w:b/>
            <w:bCs/>
            <w:noProof/>
          </w:rPr>
          <w:t xml:space="preserve">Figure 3.6 </w:t>
        </w:r>
        <w:r w:rsidR="008D71DD" w:rsidRPr="007A66FB">
          <w:rPr>
            <w:rStyle w:val="Hyperlink"/>
            <w:rFonts w:cs="Times New Roman"/>
            <w:noProof/>
          </w:rPr>
          <w:t>(on following page)</w:t>
        </w:r>
        <w:r w:rsidR="008D71DD" w:rsidRPr="008D71DD">
          <w:rPr>
            <w:rStyle w:val="Hyperlink"/>
            <w:rFonts w:cs="Times New Roman"/>
            <w:noProof/>
          </w:rPr>
          <w:t xml:space="preserve">: </w:t>
        </w:r>
        <w:r w:rsidR="007A66FB" w:rsidRPr="007A66FB">
          <w:rPr>
            <w:rStyle w:val="Hyperlink"/>
            <w:rFonts w:cs="Times New Roman"/>
            <w:noProof/>
          </w:rPr>
          <w:t>Views of the mapped craters, ordered from north to south</w:t>
        </w:r>
        <w:r w:rsidR="008D71DD" w:rsidRPr="008D71DD">
          <w:rPr>
            <w:rStyle w:val="Hyperlink"/>
            <w:rFonts w:cs="Times New Roman"/>
            <w:noProof/>
          </w:rPr>
          <w:t>.</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_Toc44846644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118</w:t>
        </w:r>
        <w:r w:rsidR="008D71DD" w:rsidRPr="008D71DD">
          <w:rPr>
            <w:rFonts w:cs="Times New Roman"/>
            <w:noProof/>
            <w:webHidden/>
          </w:rPr>
          <w:fldChar w:fldCharType="end"/>
        </w:r>
      </w:hyperlink>
    </w:p>
    <w:p w14:paraId="1544F46E" w14:textId="74DC0DE0" w:rsidR="008D71DD" w:rsidRPr="008D71DD" w:rsidRDefault="005D4D43">
      <w:pPr>
        <w:pStyle w:val="TableofFigures"/>
        <w:tabs>
          <w:tab w:val="right" w:leader="dot" w:pos="9350"/>
        </w:tabs>
        <w:rPr>
          <w:rFonts w:eastAsiaTheme="minorEastAsia" w:cs="Times New Roman"/>
          <w:noProof/>
        </w:rPr>
      </w:pPr>
      <w:hyperlink w:anchor="_Toc44846645" w:history="1">
        <w:r w:rsidR="008D71DD" w:rsidRPr="008D71DD">
          <w:rPr>
            <w:rStyle w:val="Hyperlink"/>
            <w:rFonts w:cs="Times New Roman"/>
            <w:b/>
            <w:bCs/>
            <w:noProof/>
          </w:rPr>
          <w:t>Figure 3.7</w:t>
        </w:r>
        <w:r w:rsidR="008D71DD" w:rsidRPr="008D71DD">
          <w:rPr>
            <w:rStyle w:val="Hyperlink"/>
            <w:rFonts w:cs="Times New Roman"/>
            <w:noProof/>
          </w:rPr>
          <w:t xml:space="preserve">: </w:t>
        </w:r>
        <w:r w:rsidR="007A66FB" w:rsidRPr="007A66FB">
          <w:rPr>
            <w:rStyle w:val="Hyperlink"/>
            <w:rFonts w:cs="Times New Roman"/>
            <w:i/>
            <w:iCs/>
            <w:noProof/>
          </w:rPr>
          <w:t>Crater wall unit in Obock</w:t>
        </w:r>
        <w:r w:rsidR="008D71DD" w:rsidRPr="008D71DD">
          <w:rPr>
            <w:rStyle w:val="Hyperlink"/>
            <w:rFonts w:cs="Times New Roman"/>
            <w:noProof/>
          </w:rPr>
          <w:t>.</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_Toc44846645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120</w:t>
        </w:r>
        <w:r w:rsidR="008D71DD" w:rsidRPr="008D71DD">
          <w:rPr>
            <w:rFonts w:cs="Times New Roman"/>
            <w:noProof/>
            <w:webHidden/>
          </w:rPr>
          <w:fldChar w:fldCharType="end"/>
        </w:r>
      </w:hyperlink>
    </w:p>
    <w:p w14:paraId="1161D05E" w14:textId="505C2C53" w:rsidR="008D71DD" w:rsidRPr="008D71DD" w:rsidRDefault="005D4D43">
      <w:pPr>
        <w:pStyle w:val="TableofFigures"/>
        <w:tabs>
          <w:tab w:val="right" w:leader="dot" w:pos="9350"/>
        </w:tabs>
        <w:rPr>
          <w:rFonts w:eastAsiaTheme="minorEastAsia" w:cs="Times New Roman"/>
          <w:noProof/>
        </w:rPr>
      </w:pPr>
      <w:hyperlink w:anchor="_Toc44846646" w:history="1">
        <w:r w:rsidR="008D71DD" w:rsidRPr="008D71DD">
          <w:rPr>
            <w:rStyle w:val="Hyperlink"/>
            <w:rFonts w:cs="Times New Roman"/>
            <w:b/>
            <w:bCs/>
            <w:noProof/>
          </w:rPr>
          <w:t>Figure 3.8</w:t>
        </w:r>
        <w:r w:rsidR="008D71DD" w:rsidRPr="008D71DD">
          <w:rPr>
            <w:rStyle w:val="Hyperlink"/>
            <w:rFonts w:cs="Times New Roman"/>
            <w:noProof/>
          </w:rPr>
          <w:t xml:space="preserve">: </w:t>
        </w:r>
        <w:r w:rsidR="008D71DD" w:rsidRPr="008D71DD">
          <w:rPr>
            <w:rStyle w:val="Hyperlink"/>
            <w:rFonts w:cs="Times New Roman"/>
            <w:i/>
            <w:iCs/>
            <w:noProof/>
          </w:rPr>
          <w:t xml:space="preserve">Intracrater undivided (iu) </w:t>
        </w:r>
        <w:r w:rsidR="008D71DD" w:rsidRPr="008D71DD">
          <w:rPr>
            <w:rStyle w:val="Hyperlink"/>
            <w:rFonts w:cs="Times New Roman"/>
            <w:noProof/>
          </w:rPr>
          <w:t>unit as it occurs on the floor of Neves crater</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_Toc44846646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121</w:t>
        </w:r>
        <w:r w:rsidR="008D71DD" w:rsidRPr="008D71DD">
          <w:rPr>
            <w:rFonts w:cs="Times New Roman"/>
            <w:noProof/>
            <w:webHidden/>
          </w:rPr>
          <w:fldChar w:fldCharType="end"/>
        </w:r>
      </w:hyperlink>
    </w:p>
    <w:p w14:paraId="708366A9" w14:textId="063DCD26" w:rsidR="008D71DD" w:rsidRPr="008D71DD" w:rsidRDefault="005D4D43">
      <w:pPr>
        <w:pStyle w:val="TableofFigures"/>
        <w:tabs>
          <w:tab w:val="right" w:leader="dot" w:pos="9350"/>
        </w:tabs>
        <w:rPr>
          <w:rFonts w:eastAsiaTheme="minorEastAsia" w:cs="Times New Roman"/>
          <w:noProof/>
        </w:rPr>
      </w:pPr>
      <w:hyperlink w:anchor="_Toc44846647" w:history="1">
        <w:r w:rsidR="008D71DD" w:rsidRPr="008D71DD">
          <w:rPr>
            <w:rStyle w:val="Hyperlink"/>
            <w:rFonts w:cs="Times New Roman"/>
            <w:b/>
            <w:bCs/>
            <w:noProof/>
          </w:rPr>
          <w:t>Figure 3.9</w:t>
        </w:r>
        <w:r w:rsidR="008D71DD" w:rsidRPr="008D71DD">
          <w:rPr>
            <w:rStyle w:val="Hyperlink"/>
            <w:rFonts w:cs="Times New Roman"/>
            <w:noProof/>
          </w:rPr>
          <w:t xml:space="preserve">: </w:t>
        </w:r>
        <w:r w:rsidR="008D71DD" w:rsidRPr="008D71DD">
          <w:rPr>
            <w:rStyle w:val="Hyperlink"/>
            <w:rFonts w:cs="Times New Roman"/>
            <w:i/>
            <w:noProof/>
          </w:rPr>
          <w:t>Sinuous ridge</w:t>
        </w:r>
        <w:r w:rsidR="008D71DD" w:rsidRPr="008D71DD">
          <w:rPr>
            <w:rStyle w:val="Hyperlink"/>
            <w:rFonts w:cs="Times New Roman"/>
            <w:noProof/>
          </w:rPr>
          <w:t xml:space="preserve"> units shown in CTX </w:t>
        </w:r>
        <w:r w:rsidR="007A66FB">
          <w:rPr>
            <w:rStyle w:val="Hyperlink"/>
            <w:rFonts w:cs="Times New Roman"/>
            <w:noProof/>
          </w:rPr>
          <w:t xml:space="preserve">and HiRISE </w:t>
        </w:r>
        <w:r w:rsidR="008D71DD" w:rsidRPr="008D71DD">
          <w:rPr>
            <w:rStyle w:val="Hyperlink"/>
            <w:rFonts w:cs="Times New Roman"/>
            <w:noProof/>
          </w:rPr>
          <w:t>images</w:t>
        </w:r>
        <w:r w:rsidR="007A66FB">
          <w:rPr>
            <w:rStyle w:val="Hyperlink"/>
            <w:rFonts w:cs="Times New Roman"/>
            <w:noProof/>
          </w:rPr>
          <w:t xml:space="preserve"> with mapping</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_Toc44846647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121</w:t>
        </w:r>
        <w:r w:rsidR="008D71DD" w:rsidRPr="008D71DD">
          <w:rPr>
            <w:rFonts w:cs="Times New Roman"/>
            <w:noProof/>
            <w:webHidden/>
          </w:rPr>
          <w:fldChar w:fldCharType="end"/>
        </w:r>
      </w:hyperlink>
    </w:p>
    <w:p w14:paraId="7C064A4A" w14:textId="738CC392" w:rsidR="008D71DD" w:rsidRPr="008D71DD" w:rsidRDefault="005D4D43">
      <w:pPr>
        <w:pStyle w:val="TableofFigures"/>
        <w:tabs>
          <w:tab w:val="right" w:leader="dot" w:pos="9350"/>
        </w:tabs>
        <w:rPr>
          <w:rFonts w:eastAsiaTheme="minorEastAsia" w:cs="Times New Roman"/>
          <w:noProof/>
        </w:rPr>
      </w:pPr>
      <w:hyperlink w:anchor="_Toc44846648" w:history="1">
        <w:r w:rsidR="008D71DD" w:rsidRPr="008D71DD">
          <w:rPr>
            <w:rStyle w:val="Hyperlink"/>
            <w:rFonts w:cs="Times New Roman"/>
            <w:b/>
            <w:bCs/>
            <w:noProof/>
          </w:rPr>
          <w:t>Figure 3.10</w:t>
        </w:r>
        <w:r w:rsidR="008D71DD" w:rsidRPr="008D71DD">
          <w:rPr>
            <w:rStyle w:val="Hyperlink"/>
            <w:rFonts w:cs="Times New Roman"/>
            <w:noProof/>
          </w:rPr>
          <w:t xml:space="preserve">: Exposure of the </w:t>
        </w:r>
        <w:r w:rsidR="008D71DD" w:rsidRPr="008D71DD">
          <w:rPr>
            <w:rStyle w:val="Hyperlink"/>
            <w:rFonts w:cs="Times New Roman"/>
            <w:i/>
            <w:iCs/>
            <w:noProof/>
          </w:rPr>
          <w:t xml:space="preserve">ridged unit </w:t>
        </w:r>
        <w:r w:rsidR="008D71DD" w:rsidRPr="008D71DD">
          <w:rPr>
            <w:rStyle w:val="Hyperlink"/>
            <w:rFonts w:cs="Times New Roman"/>
            <w:noProof/>
          </w:rPr>
          <w:t>as seen in CTX images.</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_Toc44846648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127</w:t>
        </w:r>
        <w:r w:rsidR="008D71DD" w:rsidRPr="008D71DD">
          <w:rPr>
            <w:rFonts w:cs="Times New Roman"/>
            <w:noProof/>
            <w:webHidden/>
          </w:rPr>
          <w:fldChar w:fldCharType="end"/>
        </w:r>
      </w:hyperlink>
    </w:p>
    <w:p w14:paraId="185D047A" w14:textId="152A2F4F" w:rsidR="008D71DD" w:rsidRPr="008D71DD" w:rsidRDefault="005D4D43">
      <w:pPr>
        <w:pStyle w:val="TableofFigures"/>
        <w:tabs>
          <w:tab w:val="right" w:leader="dot" w:pos="9350"/>
        </w:tabs>
        <w:rPr>
          <w:rFonts w:eastAsiaTheme="minorEastAsia" w:cs="Times New Roman"/>
          <w:noProof/>
        </w:rPr>
      </w:pPr>
      <w:hyperlink w:anchor="_Toc44846649" w:history="1">
        <w:r w:rsidR="008D71DD" w:rsidRPr="008D71DD">
          <w:rPr>
            <w:rStyle w:val="Hyperlink"/>
            <w:rFonts w:cs="Times New Roman"/>
            <w:b/>
            <w:bCs/>
            <w:noProof/>
          </w:rPr>
          <w:t>Figure 3.11</w:t>
        </w:r>
        <w:r w:rsidR="008D71DD" w:rsidRPr="008D71DD">
          <w:rPr>
            <w:rStyle w:val="Hyperlink"/>
            <w:rFonts w:cs="Times New Roman"/>
            <w:noProof/>
          </w:rPr>
          <w:t xml:space="preserve">: </w:t>
        </w:r>
        <w:r w:rsidR="008D71DD" w:rsidRPr="008D71DD">
          <w:rPr>
            <w:rStyle w:val="Hyperlink"/>
            <w:rFonts w:cs="Times New Roman"/>
            <w:i/>
            <w:noProof/>
          </w:rPr>
          <w:t xml:space="preserve">Knobby </w:t>
        </w:r>
        <w:r w:rsidR="008D71DD" w:rsidRPr="008D71DD">
          <w:rPr>
            <w:rStyle w:val="Hyperlink"/>
            <w:rFonts w:cs="Times New Roman"/>
            <w:noProof/>
          </w:rPr>
          <w:t>unit as shown in Neves Crater</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_Toc44846649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124</w:t>
        </w:r>
        <w:r w:rsidR="008D71DD" w:rsidRPr="008D71DD">
          <w:rPr>
            <w:rFonts w:cs="Times New Roman"/>
            <w:noProof/>
            <w:webHidden/>
          </w:rPr>
          <w:fldChar w:fldCharType="end"/>
        </w:r>
      </w:hyperlink>
    </w:p>
    <w:p w14:paraId="43817F15" w14:textId="652BFC14" w:rsidR="008D71DD" w:rsidRPr="008D71DD" w:rsidRDefault="005D4D43">
      <w:pPr>
        <w:pStyle w:val="TableofFigures"/>
        <w:tabs>
          <w:tab w:val="right" w:leader="dot" w:pos="9350"/>
        </w:tabs>
        <w:rPr>
          <w:rFonts w:eastAsiaTheme="minorEastAsia" w:cs="Times New Roman"/>
          <w:noProof/>
        </w:rPr>
      </w:pPr>
      <w:hyperlink w:anchor="_Toc44846650" w:history="1">
        <w:r w:rsidR="008D71DD" w:rsidRPr="008D71DD">
          <w:rPr>
            <w:rStyle w:val="Hyperlink"/>
            <w:rFonts w:cs="Times New Roman"/>
            <w:b/>
            <w:bCs/>
            <w:noProof/>
          </w:rPr>
          <w:t>Figure 3.12</w:t>
        </w:r>
        <w:r w:rsidR="008D71DD" w:rsidRPr="008D71DD">
          <w:rPr>
            <w:rStyle w:val="Hyperlink"/>
            <w:rFonts w:cs="Times New Roman"/>
            <w:noProof/>
          </w:rPr>
          <w:t xml:space="preserve"> (</w:t>
        </w:r>
        <w:r w:rsidR="0011474B">
          <w:rPr>
            <w:rStyle w:val="Hyperlink"/>
            <w:rFonts w:cs="Times New Roman"/>
            <w:noProof/>
          </w:rPr>
          <w:t>on the following</w:t>
        </w:r>
        <w:r w:rsidR="008D71DD" w:rsidRPr="008D71DD">
          <w:rPr>
            <w:rStyle w:val="Hyperlink"/>
            <w:rFonts w:cs="Times New Roman"/>
            <w:noProof/>
          </w:rPr>
          <w:t xml:space="preserve"> page): </w:t>
        </w:r>
        <w:r w:rsidR="007A66FB">
          <w:rPr>
            <w:rStyle w:val="Hyperlink"/>
            <w:rFonts w:cs="Times New Roman"/>
            <w:noProof/>
          </w:rPr>
          <w:t xml:space="preserve">Comparison of </w:t>
        </w:r>
        <w:r w:rsidR="008D71DD" w:rsidRPr="008D71DD">
          <w:rPr>
            <w:rStyle w:val="Hyperlink"/>
            <w:rFonts w:cs="Times New Roman"/>
            <w:i/>
            <w:noProof/>
          </w:rPr>
          <w:t xml:space="preserve">Mounds </w:t>
        </w:r>
        <w:r w:rsidR="008D71DD" w:rsidRPr="008D71DD">
          <w:rPr>
            <w:rStyle w:val="Hyperlink"/>
            <w:rFonts w:cs="Times New Roman"/>
            <w:noProof/>
          </w:rPr>
          <w:t xml:space="preserve">unit </w:t>
        </w:r>
        <w:r w:rsidR="007A66FB">
          <w:rPr>
            <w:rStyle w:val="Hyperlink"/>
            <w:rFonts w:cs="Times New Roman"/>
            <w:noProof/>
          </w:rPr>
          <w:t xml:space="preserve">to the visually similar </w:t>
        </w:r>
        <w:r w:rsidR="008D71DD" w:rsidRPr="008D71DD">
          <w:rPr>
            <w:rStyle w:val="Hyperlink"/>
            <w:rFonts w:cs="Times New Roman"/>
            <w:i/>
            <w:noProof/>
          </w:rPr>
          <w:t xml:space="preserve">(Amazonian to Hesperian-aged) plana upper </w:t>
        </w:r>
        <w:r w:rsidR="008D71DD" w:rsidRPr="008D71DD">
          <w:rPr>
            <w:rStyle w:val="Hyperlink"/>
            <w:rFonts w:cs="Times New Roman"/>
            <w:iCs/>
            <w:noProof/>
          </w:rPr>
          <w:t xml:space="preserve">unit </w:t>
        </w:r>
        <w:r w:rsidR="008D71DD" w:rsidRPr="008D71DD">
          <w:rPr>
            <w:rStyle w:val="Hyperlink"/>
            <w:rFonts w:cs="Times New Roman"/>
            <w:noProof/>
          </w:rPr>
          <w:t>(</w:t>
        </w:r>
        <w:r w:rsidR="008D71DD" w:rsidRPr="008D71DD">
          <w:rPr>
            <w:rStyle w:val="Hyperlink"/>
            <w:rFonts w:cs="Times New Roman"/>
            <w:i/>
            <w:noProof/>
          </w:rPr>
          <w:t>AHp2</w:t>
        </w:r>
        <w:r w:rsidR="008D71DD" w:rsidRPr="008D71DD">
          <w:rPr>
            <w:rStyle w:val="Hyperlink"/>
            <w:rFonts w:cs="Times New Roman"/>
            <w:noProof/>
          </w:rPr>
          <w:t>) as it occurs on Zephyria Plana (-1.415</w:t>
        </w:r>
        <w:r w:rsidR="008D71DD" w:rsidRPr="008D71DD">
          <w:rPr>
            <w:rStyle w:val="Hyperlink"/>
            <w:rFonts w:cs="Times New Roman"/>
            <w:noProof/>
            <w:vertAlign w:val="superscript"/>
          </w:rPr>
          <w:t>o</w:t>
        </w:r>
        <w:r w:rsidR="008D71DD" w:rsidRPr="008D71DD">
          <w:rPr>
            <w:rStyle w:val="Hyperlink"/>
            <w:rFonts w:cs="Times New Roman"/>
            <w:noProof/>
          </w:rPr>
          <w:t xml:space="preserve"> N, 152.986</w:t>
        </w:r>
        <w:r w:rsidR="008D71DD" w:rsidRPr="008D71DD">
          <w:rPr>
            <w:rStyle w:val="Hyperlink"/>
            <w:rFonts w:cs="Times New Roman"/>
            <w:noProof/>
            <w:vertAlign w:val="superscript"/>
          </w:rPr>
          <w:t>o</w:t>
        </w:r>
        <w:r w:rsidR="008D71DD" w:rsidRPr="008D71DD">
          <w:rPr>
            <w:rStyle w:val="Hyperlink"/>
            <w:rFonts w:cs="Times New Roman"/>
            <w:noProof/>
          </w:rPr>
          <w:t xml:space="preserve"> E).</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_Toc44846650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126</w:t>
        </w:r>
        <w:r w:rsidR="008D71DD" w:rsidRPr="008D71DD">
          <w:rPr>
            <w:rFonts w:cs="Times New Roman"/>
            <w:noProof/>
            <w:webHidden/>
          </w:rPr>
          <w:fldChar w:fldCharType="end"/>
        </w:r>
      </w:hyperlink>
    </w:p>
    <w:p w14:paraId="59F51C66" w14:textId="5D0B6E54" w:rsidR="008D71DD" w:rsidRPr="008D71DD" w:rsidRDefault="005D4D43">
      <w:pPr>
        <w:pStyle w:val="TableofFigures"/>
        <w:tabs>
          <w:tab w:val="right" w:leader="dot" w:pos="9350"/>
        </w:tabs>
        <w:rPr>
          <w:rFonts w:eastAsiaTheme="minorEastAsia" w:cs="Times New Roman"/>
          <w:noProof/>
        </w:rPr>
      </w:pPr>
      <w:hyperlink w:anchor="_Toc44846651" w:history="1">
        <w:r w:rsidR="008D71DD" w:rsidRPr="008D71DD">
          <w:rPr>
            <w:rStyle w:val="Hyperlink"/>
            <w:rFonts w:cs="Times New Roman"/>
            <w:b/>
            <w:bCs/>
            <w:noProof/>
          </w:rPr>
          <w:t>Figure 3.13</w:t>
        </w:r>
        <w:r w:rsidR="008D71DD" w:rsidRPr="008D71DD">
          <w:rPr>
            <w:rStyle w:val="Hyperlink"/>
            <w:rFonts w:cs="Times New Roman"/>
            <w:noProof/>
          </w:rPr>
          <w:t xml:space="preserve">: </w:t>
        </w:r>
        <w:r w:rsidR="008D71DD" w:rsidRPr="008D71DD">
          <w:rPr>
            <w:rStyle w:val="Hyperlink"/>
            <w:rFonts w:cs="Times New Roman"/>
            <w:i/>
            <w:noProof/>
          </w:rPr>
          <w:t>Undulating</w:t>
        </w:r>
        <w:r w:rsidR="008D71DD" w:rsidRPr="008D71DD">
          <w:rPr>
            <w:rStyle w:val="Hyperlink"/>
            <w:rFonts w:cs="Times New Roman"/>
            <w:noProof/>
          </w:rPr>
          <w:t xml:space="preserve"> unit as seen in Kalba crater showing the range in morphologies over muted relief.</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_Toc44846651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128</w:t>
        </w:r>
        <w:r w:rsidR="008D71DD" w:rsidRPr="008D71DD">
          <w:rPr>
            <w:rFonts w:cs="Times New Roman"/>
            <w:noProof/>
            <w:webHidden/>
          </w:rPr>
          <w:fldChar w:fldCharType="end"/>
        </w:r>
      </w:hyperlink>
    </w:p>
    <w:p w14:paraId="2B4F51BE" w14:textId="3D630587" w:rsidR="008D71DD" w:rsidRPr="008D71DD" w:rsidRDefault="005D4D43">
      <w:pPr>
        <w:pStyle w:val="TableofFigures"/>
        <w:tabs>
          <w:tab w:val="right" w:leader="dot" w:pos="9350"/>
        </w:tabs>
        <w:rPr>
          <w:rFonts w:eastAsiaTheme="minorEastAsia" w:cs="Times New Roman"/>
          <w:noProof/>
        </w:rPr>
      </w:pPr>
      <w:hyperlink w:anchor="_Toc44846652" w:history="1">
        <w:r w:rsidR="008D71DD" w:rsidRPr="008D71DD">
          <w:rPr>
            <w:rStyle w:val="Hyperlink"/>
            <w:rFonts w:cs="Times New Roman"/>
            <w:b/>
            <w:bCs/>
            <w:noProof/>
          </w:rPr>
          <w:t>Figure 3.14</w:t>
        </w:r>
        <w:r w:rsidR="008D71DD" w:rsidRPr="008D71DD">
          <w:rPr>
            <w:rStyle w:val="Hyperlink"/>
            <w:rFonts w:cs="Times New Roman"/>
            <w:noProof/>
          </w:rPr>
          <w:t xml:space="preserve">: </w:t>
        </w:r>
        <w:r w:rsidR="008D71DD" w:rsidRPr="008D71DD">
          <w:rPr>
            <w:rStyle w:val="Hyperlink"/>
            <w:rFonts w:cs="Times New Roman"/>
            <w:i/>
            <w:noProof/>
          </w:rPr>
          <w:t xml:space="preserve">Undulating </w:t>
        </w:r>
        <w:r w:rsidR="008D71DD" w:rsidRPr="008D71DD">
          <w:rPr>
            <w:rStyle w:val="Hyperlink"/>
            <w:rFonts w:cs="Times New Roman"/>
            <w:noProof/>
          </w:rPr>
          <w:t>unit as it occurs over high relief in Obock crater</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_Toc44846652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130</w:t>
        </w:r>
        <w:r w:rsidR="008D71DD" w:rsidRPr="008D71DD">
          <w:rPr>
            <w:rFonts w:cs="Times New Roman"/>
            <w:noProof/>
            <w:webHidden/>
          </w:rPr>
          <w:fldChar w:fldCharType="end"/>
        </w:r>
      </w:hyperlink>
    </w:p>
    <w:p w14:paraId="1CFFB3F4" w14:textId="1DEF654B" w:rsidR="008D71DD" w:rsidRPr="008D71DD" w:rsidRDefault="005D4D43">
      <w:pPr>
        <w:pStyle w:val="TableofFigures"/>
        <w:tabs>
          <w:tab w:val="right" w:leader="dot" w:pos="9350"/>
        </w:tabs>
        <w:rPr>
          <w:rFonts w:eastAsiaTheme="minorEastAsia" w:cs="Times New Roman"/>
          <w:noProof/>
        </w:rPr>
      </w:pPr>
      <w:hyperlink w:anchor="_Toc44846653" w:history="1">
        <w:r w:rsidR="008D71DD" w:rsidRPr="008D71DD">
          <w:rPr>
            <w:rStyle w:val="Hyperlink"/>
            <w:rFonts w:cs="Times New Roman"/>
            <w:b/>
            <w:bCs/>
            <w:noProof/>
          </w:rPr>
          <w:t>Figure 3.15</w:t>
        </w:r>
        <w:r w:rsidR="008D71DD" w:rsidRPr="008D71DD">
          <w:rPr>
            <w:rStyle w:val="Hyperlink"/>
            <w:rFonts w:cs="Times New Roman"/>
            <w:noProof/>
          </w:rPr>
          <w:t xml:space="preserve">: </w:t>
        </w:r>
        <w:r w:rsidR="008D71DD" w:rsidRPr="008D71DD">
          <w:rPr>
            <w:rStyle w:val="Hyperlink"/>
            <w:rFonts w:cs="Times New Roman"/>
            <w:i/>
            <w:noProof/>
          </w:rPr>
          <w:t>Undulating</w:t>
        </w:r>
        <w:r w:rsidR="008D71DD" w:rsidRPr="008D71DD">
          <w:rPr>
            <w:rStyle w:val="Hyperlink"/>
            <w:rFonts w:cs="Times New Roman"/>
            <w:noProof/>
          </w:rPr>
          <w:t xml:space="preserve"> unit on the floor of Kalba crater </w:t>
        </w:r>
        <w:r w:rsidR="007A66FB">
          <w:rPr>
            <w:rStyle w:val="Hyperlink"/>
            <w:rFonts w:cs="Times New Roman"/>
            <w:noProof/>
          </w:rPr>
          <w:t>showing l</w:t>
        </w:r>
        <w:r w:rsidR="008D71DD" w:rsidRPr="008D71DD">
          <w:rPr>
            <w:rStyle w:val="Hyperlink"/>
            <w:rFonts w:cs="Times New Roman"/>
            <w:noProof/>
          </w:rPr>
          <w:t>ong linear troughs</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_Toc44846653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130</w:t>
        </w:r>
        <w:r w:rsidR="008D71DD" w:rsidRPr="008D71DD">
          <w:rPr>
            <w:rFonts w:cs="Times New Roman"/>
            <w:noProof/>
            <w:webHidden/>
          </w:rPr>
          <w:fldChar w:fldCharType="end"/>
        </w:r>
      </w:hyperlink>
    </w:p>
    <w:p w14:paraId="18A74786" w14:textId="019A7EF2" w:rsidR="008D71DD" w:rsidRPr="008D71DD" w:rsidRDefault="005D4D43">
      <w:pPr>
        <w:pStyle w:val="TableofFigures"/>
        <w:tabs>
          <w:tab w:val="right" w:leader="dot" w:pos="9350"/>
        </w:tabs>
        <w:rPr>
          <w:rFonts w:eastAsiaTheme="minorEastAsia" w:cs="Times New Roman"/>
          <w:noProof/>
        </w:rPr>
      </w:pPr>
      <w:hyperlink w:anchor="_Toc44846654" w:history="1">
        <w:r w:rsidR="008D71DD" w:rsidRPr="008D71DD">
          <w:rPr>
            <w:rStyle w:val="Hyperlink"/>
            <w:rFonts w:cs="Times New Roman"/>
            <w:b/>
            <w:bCs/>
            <w:noProof/>
          </w:rPr>
          <w:t>Figure 3.16</w:t>
        </w:r>
        <w:r w:rsidR="008D71DD" w:rsidRPr="008D71DD">
          <w:rPr>
            <w:rStyle w:val="Hyperlink"/>
            <w:rFonts w:cs="Times New Roman"/>
            <w:noProof/>
          </w:rPr>
          <w:t xml:space="preserve">: </w:t>
        </w:r>
        <w:r w:rsidR="008D71DD" w:rsidRPr="008D71DD">
          <w:rPr>
            <w:rStyle w:val="Hyperlink"/>
            <w:rFonts w:cs="Times New Roman"/>
            <w:i/>
            <w:iCs/>
            <w:noProof/>
          </w:rPr>
          <w:t xml:space="preserve">Planar lineated </w:t>
        </w:r>
        <w:r w:rsidR="008D71DD" w:rsidRPr="008D71DD">
          <w:rPr>
            <w:rStyle w:val="Hyperlink"/>
            <w:rFonts w:cs="Times New Roman"/>
            <w:noProof/>
          </w:rPr>
          <w:t>unit as it occurs</w:t>
        </w:r>
        <w:r w:rsidR="007A66FB">
          <w:rPr>
            <w:rStyle w:val="Hyperlink"/>
            <w:rFonts w:cs="Times New Roman"/>
            <w:noProof/>
          </w:rPr>
          <w:t xml:space="preserve"> </w:t>
        </w:r>
        <w:r w:rsidR="008D71DD" w:rsidRPr="008D71DD">
          <w:rPr>
            <w:rStyle w:val="Hyperlink"/>
            <w:rFonts w:cs="Times New Roman"/>
            <w:noProof/>
          </w:rPr>
          <w:t>over higher relief</w:t>
        </w:r>
        <w:r w:rsidR="007A66FB">
          <w:rPr>
            <w:rStyle w:val="Hyperlink"/>
            <w:rFonts w:cs="Times New Roman"/>
            <w:noProof/>
          </w:rPr>
          <w:t xml:space="preserve"> and over lower relief</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_Toc44846654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131</w:t>
        </w:r>
        <w:r w:rsidR="008D71DD" w:rsidRPr="008D71DD">
          <w:rPr>
            <w:rFonts w:cs="Times New Roman"/>
            <w:noProof/>
            <w:webHidden/>
          </w:rPr>
          <w:fldChar w:fldCharType="end"/>
        </w:r>
      </w:hyperlink>
    </w:p>
    <w:p w14:paraId="646F95C7" w14:textId="3B45D0D2" w:rsidR="008D71DD" w:rsidRPr="008D71DD" w:rsidRDefault="005D4D43">
      <w:pPr>
        <w:pStyle w:val="TableofFigures"/>
        <w:tabs>
          <w:tab w:val="right" w:leader="dot" w:pos="9350"/>
        </w:tabs>
        <w:rPr>
          <w:rFonts w:eastAsiaTheme="minorEastAsia" w:cs="Times New Roman"/>
          <w:noProof/>
        </w:rPr>
      </w:pPr>
      <w:hyperlink w:anchor="_Toc44846655" w:history="1">
        <w:r w:rsidR="008D71DD" w:rsidRPr="008D71DD">
          <w:rPr>
            <w:rStyle w:val="Hyperlink"/>
            <w:rFonts w:cs="Times New Roman"/>
            <w:b/>
            <w:bCs/>
            <w:noProof/>
          </w:rPr>
          <w:t>Figure 3.17</w:t>
        </w:r>
        <w:r w:rsidR="008D71DD" w:rsidRPr="008D71DD">
          <w:rPr>
            <w:rStyle w:val="Hyperlink"/>
            <w:rFonts w:cs="Times New Roman"/>
            <w:noProof/>
          </w:rPr>
          <w:t xml:space="preserve">: </w:t>
        </w:r>
        <w:r w:rsidR="008D71DD" w:rsidRPr="008D71DD">
          <w:rPr>
            <w:rStyle w:val="Hyperlink"/>
            <w:rFonts w:cs="Times New Roman"/>
            <w:i/>
            <w:iCs/>
            <w:noProof/>
          </w:rPr>
          <w:t>Planar pitted</w:t>
        </w:r>
        <w:r w:rsidR="008D71DD" w:rsidRPr="008D71DD">
          <w:rPr>
            <w:rStyle w:val="Hyperlink"/>
            <w:rFonts w:cs="Times New Roman"/>
            <w:noProof/>
          </w:rPr>
          <w:t xml:space="preserve"> unit in Neves</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_Toc44846655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131</w:t>
        </w:r>
        <w:r w:rsidR="008D71DD" w:rsidRPr="008D71DD">
          <w:rPr>
            <w:rFonts w:cs="Times New Roman"/>
            <w:noProof/>
            <w:webHidden/>
          </w:rPr>
          <w:fldChar w:fldCharType="end"/>
        </w:r>
      </w:hyperlink>
    </w:p>
    <w:p w14:paraId="27D1D2AE" w14:textId="6CF9CB1A" w:rsidR="008D71DD" w:rsidRPr="008D71DD" w:rsidRDefault="005D4D43">
      <w:pPr>
        <w:pStyle w:val="TableofFigures"/>
        <w:tabs>
          <w:tab w:val="right" w:leader="dot" w:pos="9350"/>
        </w:tabs>
        <w:rPr>
          <w:rFonts w:eastAsiaTheme="minorEastAsia" w:cs="Times New Roman"/>
          <w:noProof/>
        </w:rPr>
      </w:pPr>
      <w:hyperlink w:anchor="_Toc44846656" w:history="1">
        <w:r w:rsidR="008D71DD" w:rsidRPr="008D71DD">
          <w:rPr>
            <w:rStyle w:val="Hyperlink"/>
            <w:rFonts w:cs="Times New Roman"/>
            <w:b/>
            <w:bCs/>
            <w:noProof/>
          </w:rPr>
          <w:t>Figure 3.18</w:t>
        </w:r>
        <w:r w:rsidR="008D71DD" w:rsidRPr="008D71DD">
          <w:rPr>
            <w:rStyle w:val="Hyperlink"/>
            <w:rFonts w:cs="Times New Roman"/>
            <w:noProof/>
          </w:rPr>
          <w:t xml:space="preserve">: </w:t>
        </w:r>
        <w:r w:rsidR="00573B38" w:rsidRPr="00573B38">
          <w:rPr>
            <w:rStyle w:val="Hyperlink"/>
            <w:rFonts w:cs="Times New Roman"/>
            <w:noProof/>
          </w:rPr>
          <w:t>Depression – center of each image – containing a unit morphologically consistent with the undulating unit</w:t>
        </w:r>
        <w:r w:rsidR="00617865">
          <w:rPr>
            <w:rStyle w:val="Hyperlink"/>
            <w:rFonts w:cs="Times New Roman"/>
            <w:noProof/>
          </w:rPr>
          <w:t>.,</w:t>
        </w:r>
        <w:r w:rsidR="00573B38" w:rsidRPr="00573B38">
          <w:rPr>
            <w:rStyle w:val="Hyperlink"/>
            <w:rFonts w:cs="Times New Roman"/>
            <w:noProof/>
          </w:rPr>
          <w:t xml:space="preserve"> located west of Neves and south of Obock</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_Toc44846656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133</w:t>
        </w:r>
        <w:r w:rsidR="008D71DD" w:rsidRPr="008D71DD">
          <w:rPr>
            <w:rFonts w:cs="Times New Roman"/>
            <w:noProof/>
            <w:webHidden/>
          </w:rPr>
          <w:fldChar w:fldCharType="end"/>
        </w:r>
      </w:hyperlink>
    </w:p>
    <w:p w14:paraId="378C1974" w14:textId="2F4F8D2F" w:rsidR="008D71DD" w:rsidRPr="008D71DD" w:rsidRDefault="005D4D43">
      <w:pPr>
        <w:pStyle w:val="TableofFigures"/>
        <w:tabs>
          <w:tab w:val="right" w:leader="dot" w:pos="9350"/>
        </w:tabs>
        <w:rPr>
          <w:rFonts w:eastAsiaTheme="minorEastAsia" w:cs="Times New Roman"/>
          <w:noProof/>
        </w:rPr>
      </w:pPr>
      <w:hyperlink w:anchor="_Toc44846657" w:history="1">
        <w:r w:rsidR="008D71DD" w:rsidRPr="008D71DD">
          <w:rPr>
            <w:rStyle w:val="Hyperlink"/>
            <w:rFonts w:cs="Times New Roman"/>
            <w:b/>
            <w:bCs/>
            <w:noProof/>
          </w:rPr>
          <w:t>Figure 3.19</w:t>
        </w:r>
        <w:r w:rsidR="008D71DD" w:rsidRPr="008D71DD">
          <w:rPr>
            <w:rStyle w:val="Hyperlink"/>
            <w:rFonts w:cs="Times New Roman"/>
            <w:noProof/>
          </w:rPr>
          <w:t>:</w:t>
        </w:r>
        <w:r w:rsidR="00617865" w:rsidRPr="00617865">
          <w:rPr>
            <w:noProof/>
          </w:rPr>
          <w:t xml:space="preserve"> </w:t>
        </w:r>
        <w:r w:rsidR="00617865" w:rsidRPr="00617865">
          <w:rPr>
            <w:rStyle w:val="Hyperlink"/>
            <w:rFonts w:cs="Times New Roman"/>
            <w:noProof/>
          </w:rPr>
          <w:t>Elevation graph showing the span of the elevations over which the units are exposed by crater as well as their TI values.</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_Toc44846657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135</w:t>
        </w:r>
        <w:r w:rsidR="008D71DD" w:rsidRPr="008D71DD">
          <w:rPr>
            <w:rFonts w:cs="Times New Roman"/>
            <w:noProof/>
            <w:webHidden/>
          </w:rPr>
          <w:fldChar w:fldCharType="end"/>
        </w:r>
      </w:hyperlink>
    </w:p>
    <w:p w14:paraId="14B9527B" w14:textId="104C13C2" w:rsidR="008D71DD" w:rsidRPr="008D71DD" w:rsidRDefault="005D4D43">
      <w:pPr>
        <w:pStyle w:val="TableofFigures"/>
        <w:tabs>
          <w:tab w:val="right" w:leader="dot" w:pos="9350"/>
        </w:tabs>
        <w:rPr>
          <w:rFonts w:eastAsiaTheme="minorEastAsia" w:cs="Times New Roman"/>
          <w:noProof/>
        </w:rPr>
      </w:pPr>
      <w:hyperlink w:anchor="_Toc44846658" w:history="1">
        <w:r w:rsidR="008D71DD" w:rsidRPr="008D71DD">
          <w:rPr>
            <w:rStyle w:val="Hyperlink"/>
            <w:rFonts w:cs="Times New Roman"/>
            <w:b/>
            <w:bCs/>
            <w:noProof/>
          </w:rPr>
          <w:t>Figure 3.20</w:t>
        </w:r>
        <w:r w:rsidR="008D71DD" w:rsidRPr="008D71DD">
          <w:rPr>
            <w:rStyle w:val="Hyperlink"/>
            <w:rFonts w:cs="Times New Roman"/>
            <w:noProof/>
          </w:rPr>
          <w:t>: Cross-section A-A’</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_Toc44846658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136</w:t>
        </w:r>
        <w:r w:rsidR="008D71DD" w:rsidRPr="008D71DD">
          <w:rPr>
            <w:rFonts w:cs="Times New Roman"/>
            <w:noProof/>
            <w:webHidden/>
          </w:rPr>
          <w:fldChar w:fldCharType="end"/>
        </w:r>
      </w:hyperlink>
    </w:p>
    <w:p w14:paraId="249DFC45" w14:textId="3D5BFA15" w:rsidR="008D71DD" w:rsidRPr="008D71DD" w:rsidRDefault="005D4D43">
      <w:pPr>
        <w:pStyle w:val="TableofFigures"/>
        <w:tabs>
          <w:tab w:val="right" w:leader="dot" w:pos="9350"/>
        </w:tabs>
        <w:rPr>
          <w:rFonts w:eastAsiaTheme="minorEastAsia" w:cs="Times New Roman"/>
          <w:noProof/>
        </w:rPr>
      </w:pPr>
      <w:hyperlink w:anchor="_Toc44846659" w:history="1">
        <w:r w:rsidR="008D71DD" w:rsidRPr="008D71DD">
          <w:rPr>
            <w:rStyle w:val="Hyperlink"/>
            <w:rFonts w:cs="Times New Roman"/>
            <w:b/>
            <w:bCs/>
            <w:noProof/>
          </w:rPr>
          <w:t>Figure 3.21</w:t>
        </w:r>
        <w:r w:rsidR="008D71DD" w:rsidRPr="008D71DD">
          <w:rPr>
            <w:rStyle w:val="Hyperlink"/>
            <w:rFonts w:cs="Times New Roman"/>
            <w:noProof/>
          </w:rPr>
          <w:t>: Cross-section B-B’</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_Toc44846659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137</w:t>
        </w:r>
        <w:r w:rsidR="008D71DD" w:rsidRPr="008D71DD">
          <w:rPr>
            <w:rFonts w:cs="Times New Roman"/>
            <w:noProof/>
            <w:webHidden/>
          </w:rPr>
          <w:fldChar w:fldCharType="end"/>
        </w:r>
      </w:hyperlink>
    </w:p>
    <w:p w14:paraId="5BE3B6C3" w14:textId="79392B2D" w:rsidR="008D71DD" w:rsidRPr="008D71DD" w:rsidRDefault="005D4D43">
      <w:pPr>
        <w:pStyle w:val="TableofFigures"/>
        <w:tabs>
          <w:tab w:val="right" w:leader="dot" w:pos="9350"/>
        </w:tabs>
        <w:rPr>
          <w:rFonts w:eastAsiaTheme="minorEastAsia" w:cs="Times New Roman"/>
          <w:noProof/>
        </w:rPr>
      </w:pPr>
      <w:hyperlink w:anchor="_Toc44846660" w:history="1">
        <w:r w:rsidR="008D71DD" w:rsidRPr="008D71DD">
          <w:rPr>
            <w:rStyle w:val="Hyperlink"/>
            <w:rFonts w:cs="Times New Roman"/>
            <w:b/>
            <w:bCs/>
            <w:noProof/>
          </w:rPr>
          <w:t>Figure 3.22</w:t>
        </w:r>
        <w:r w:rsidR="008D71DD" w:rsidRPr="008D71DD">
          <w:rPr>
            <w:rStyle w:val="Hyperlink"/>
            <w:rFonts w:cs="Times New Roman"/>
            <w:noProof/>
          </w:rPr>
          <w:t>: Cross-section C-C’</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_Toc44846660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138</w:t>
        </w:r>
        <w:r w:rsidR="008D71DD" w:rsidRPr="008D71DD">
          <w:rPr>
            <w:rFonts w:cs="Times New Roman"/>
            <w:noProof/>
            <w:webHidden/>
          </w:rPr>
          <w:fldChar w:fldCharType="end"/>
        </w:r>
      </w:hyperlink>
    </w:p>
    <w:p w14:paraId="49E72C8F" w14:textId="2B1DEB91" w:rsidR="008D71DD" w:rsidRPr="008D71DD" w:rsidRDefault="005D4D43">
      <w:pPr>
        <w:pStyle w:val="TableofFigures"/>
        <w:tabs>
          <w:tab w:val="right" w:leader="dot" w:pos="9350"/>
        </w:tabs>
        <w:rPr>
          <w:rFonts w:eastAsiaTheme="minorEastAsia" w:cs="Times New Roman"/>
          <w:noProof/>
        </w:rPr>
      </w:pPr>
      <w:hyperlink w:anchor="_Toc44846661" w:history="1">
        <w:r w:rsidR="008D71DD" w:rsidRPr="008D71DD">
          <w:rPr>
            <w:rStyle w:val="Hyperlink"/>
            <w:rFonts w:cs="Times New Roman"/>
            <w:b/>
            <w:bCs/>
            <w:noProof/>
          </w:rPr>
          <w:t>Figure 3.23</w:t>
        </w:r>
        <w:r w:rsidR="008D71DD" w:rsidRPr="008D71DD">
          <w:rPr>
            <w:rStyle w:val="Hyperlink"/>
            <w:rFonts w:cs="Times New Roman"/>
            <w:noProof/>
          </w:rPr>
          <w:t>: Cross-section D-D’</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_Toc44846661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139</w:t>
        </w:r>
        <w:r w:rsidR="008D71DD" w:rsidRPr="008D71DD">
          <w:rPr>
            <w:rFonts w:cs="Times New Roman"/>
            <w:noProof/>
            <w:webHidden/>
          </w:rPr>
          <w:fldChar w:fldCharType="end"/>
        </w:r>
      </w:hyperlink>
    </w:p>
    <w:p w14:paraId="44A53BFF" w14:textId="29ED691A" w:rsidR="008D71DD" w:rsidRPr="008D71DD" w:rsidRDefault="005D4D43">
      <w:pPr>
        <w:pStyle w:val="TableofFigures"/>
        <w:tabs>
          <w:tab w:val="right" w:leader="dot" w:pos="9350"/>
        </w:tabs>
        <w:rPr>
          <w:rFonts w:eastAsiaTheme="minorEastAsia" w:cs="Times New Roman"/>
          <w:noProof/>
        </w:rPr>
      </w:pPr>
      <w:hyperlink w:anchor="_Toc44846662" w:history="1">
        <w:r w:rsidR="008D71DD" w:rsidRPr="008D71DD">
          <w:rPr>
            <w:rStyle w:val="Hyperlink"/>
            <w:rFonts w:cs="Times New Roman"/>
            <w:b/>
            <w:bCs/>
            <w:noProof/>
          </w:rPr>
          <w:t>Figure 3.24</w:t>
        </w:r>
        <w:r w:rsidR="008D71DD" w:rsidRPr="008D71DD">
          <w:rPr>
            <w:rStyle w:val="Hyperlink"/>
            <w:rFonts w:cs="Times New Roman"/>
            <w:noProof/>
          </w:rPr>
          <w:t>: Cross-section E-E’</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_Toc44846662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140</w:t>
        </w:r>
        <w:r w:rsidR="008D71DD" w:rsidRPr="008D71DD">
          <w:rPr>
            <w:rFonts w:cs="Times New Roman"/>
            <w:noProof/>
            <w:webHidden/>
          </w:rPr>
          <w:fldChar w:fldCharType="end"/>
        </w:r>
      </w:hyperlink>
    </w:p>
    <w:p w14:paraId="11FB7B82" w14:textId="458B2E1A" w:rsidR="008D71DD" w:rsidRPr="008D71DD" w:rsidRDefault="005D4D43">
      <w:pPr>
        <w:pStyle w:val="TableofFigures"/>
        <w:tabs>
          <w:tab w:val="right" w:leader="dot" w:pos="9350"/>
        </w:tabs>
        <w:rPr>
          <w:rFonts w:eastAsiaTheme="minorEastAsia" w:cs="Times New Roman"/>
          <w:noProof/>
        </w:rPr>
      </w:pPr>
      <w:hyperlink w:anchor="_Toc44846663" w:history="1">
        <w:r w:rsidR="008D71DD" w:rsidRPr="008D71DD">
          <w:rPr>
            <w:rStyle w:val="Hyperlink"/>
            <w:rFonts w:cs="Times New Roman"/>
            <w:b/>
            <w:bCs/>
            <w:noProof/>
          </w:rPr>
          <w:t>Figure 3.25</w:t>
        </w:r>
        <w:r w:rsidR="008D71DD" w:rsidRPr="008D71DD">
          <w:rPr>
            <w:rStyle w:val="Hyperlink"/>
            <w:rFonts w:cs="Times New Roman"/>
            <w:noProof/>
          </w:rPr>
          <w:t>: Cross-section F-F’</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_Toc44846663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141</w:t>
        </w:r>
        <w:r w:rsidR="008D71DD" w:rsidRPr="008D71DD">
          <w:rPr>
            <w:rFonts w:cs="Times New Roman"/>
            <w:noProof/>
            <w:webHidden/>
          </w:rPr>
          <w:fldChar w:fldCharType="end"/>
        </w:r>
      </w:hyperlink>
    </w:p>
    <w:p w14:paraId="77BDE3D8" w14:textId="2F373DC0" w:rsidR="008D71DD" w:rsidRPr="008D71DD" w:rsidRDefault="005D4D43">
      <w:pPr>
        <w:pStyle w:val="TableofFigures"/>
        <w:tabs>
          <w:tab w:val="right" w:leader="dot" w:pos="9350"/>
        </w:tabs>
        <w:rPr>
          <w:rFonts w:eastAsiaTheme="minorEastAsia" w:cs="Times New Roman"/>
          <w:noProof/>
        </w:rPr>
      </w:pPr>
      <w:hyperlink w:anchor="_Toc44846664" w:history="1">
        <w:r w:rsidR="008D71DD" w:rsidRPr="008D71DD">
          <w:rPr>
            <w:rStyle w:val="Hyperlink"/>
            <w:rFonts w:cs="Times New Roman"/>
            <w:b/>
            <w:bCs/>
            <w:noProof/>
          </w:rPr>
          <w:t xml:space="preserve">Figure 3.26: </w:t>
        </w:r>
        <w:r w:rsidR="008D71DD" w:rsidRPr="008D71DD">
          <w:rPr>
            <w:rStyle w:val="Hyperlink"/>
            <w:rFonts w:cs="Times New Roman"/>
            <w:noProof/>
          </w:rPr>
          <w:t>Cross-section G-G’</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_Toc44846664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142</w:t>
        </w:r>
        <w:r w:rsidR="008D71DD" w:rsidRPr="008D71DD">
          <w:rPr>
            <w:rFonts w:cs="Times New Roman"/>
            <w:noProof/>
            <w:webHidden/>
          </w:rPr>
          <w:fldChar w:fldCharType="end"/>
        </w:r>
      </w:hyperlink>
    </w:p>
    <w:p w14:paraId="4ADAC975" w14:textId="7963BD42" w:rsidR="008D71DD" w:rsidRPr="008D71DD" w:rsidRDefault="005D4D43">
      <w:pPr>
        <w:pStyle w:val="TableofFigures"/>
        <w:tabs>
          <w:tab w:val="right" w:leader="dot" w:pos="9350"/>
        </w:tabs>
        <w:rPr>
          <w:rFonts w:eastAsiaTheme="minorEastAsia" w:cs="Times New Roman"/>
          <w:noProof/>
        </w:rPr>
      </w:pPr>
      <w:hyperlink w:anchor="_Toc44846665" w:history="1">
        <w:r w:rsidR="008D71DD" w:rsidRPr="008D71DD">
          <w:rPr>
            <w:rStyle w:val="Hyperlink"/>
            <w:rFonts w:cs="Times New Roman"/>
            <w:b/>
            <w:bCs/>
            <w:noProof/>
          </w:rPr>
          <w:t>Figure 3.27</w:t>
        </w:r>
        <w:r w:rsidR="008D71DD" w:rsidRPr="008D71DD">
          <w:rPr>
            <w:rStyle w:val="Hyperlink"/>
            <w:rFonts w:cs="Times New Roman"/>
            <w:noProof/>
          </w:rPr>
          <w:t>: Cross-section H-H’</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_Toc44846665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143</w:t>
        </w:r>
        <w:r w:rsidR="008D71DD" w:rsidRPr="008D71DD">
          <w:rPr>
            <w:rFonts w:cs="Times New Roman"/>
            <w:noProof/>
            <w:webHidden/>
          </w:rPr>
          <w:fldChar w:fldCharType="end"/>
        </w:r>
      </w:hyperlink>
    </w:p>
    <w:p w14:paraId="466F6E3C" w14:textId="36A6CCB2" w:rsidR="008D71DD" w:rsidRPr="008D71DD" w:rsidRDefault="005D4D43">
      <w:pPr>
        <w:pStyle w:val="TableofFigures"/>
        <w:tabs>
          <w:tab w:val="right" w:leader="dot" w:pos="9350"/>
        </w:tabs>
        <w:rPr>
          <w:rFonts w:eastAsiaTheme="minorEastAsia" w:cs="Times New Roman"/>
          <w:noProof/>
        </w:rPr>
      </w:pPr>
      <w:hyperlink w:anchor="_Toc44846666" w:history="1">
        <w:r w:rsidR="008D71DD" w:rsidRPr="008D71DD">
          <w:rPr>
            <w:rStyle w:val="Hyperlink"/>
            <w:rFonts w:cs="Times New Roman"/>
            <w:b/>
            <w:bCs/>
            <w:noProof/>
          </w:rPr>
          <w:t>Figure 3.28</w:t>
        </w:r>
        <w:r w:rsidR="008D71DD" w:rsidRPr="008D71DD">
          <w:rPr>
            <w:rStyle w:val="Hyperlink"/>
            <w:rFonts w:cs="Times New Roman"/>
            <w:noProof/>
          </w:rPr>
          <w:t>: Cross-section I-I’</w:t>
        </w:r>
        <w:r w:rsidR="008D71DD" w:rsidRPr="008D71DD">
          <w:rPr>
            <w:rFonts w:cs="Times New Roman"/>
            <w:noProof/>
            <w:webHidden/>
          </w:rPr>
          <w:tab/>
        </w:r>
        <w:r w:rsidR="008D71DD" w:rsidRPr="008D71DD">
          <w:rPr>
            <w:rFonts w:cs="Times New Roman"/>
            <w:noProof/>
            <w:webHidden/>
          </w:rPr>
          <w:fldChar w:fldCharType="begin"/>
        </w:r>
        <w:r w:rsidR="008D71DD" w:rsidRPr="008D71DD">
          <w:rPr>
            <w:rFonts w:cs="Times New Roman"/>
            <w:noProof/>
            <w:webHidden/>
          </w:rPr>
          <w:instrText xml:space="preserve"> PAGEREF _Toc44846666 \h </w:instrText>
        </w:r>
        <w:r w:rsidR="008D71DD" w:rsidRPr="008D71DD">
          <w:rPr>
            <w:rFonts w:cs="Times New Roman"/>
            <w:noProof/>
            <w:webHidden/>
          </w:rPr>
        </w:r>
        <w:r w:rsidR="008D71DD" w:rsidRPr="008D71DD">
          <w:rPr>
            <w:rFonts w:cs="Times New Roman"/>
            <w:noProof/>
            <w:webHidden/>
          </w:rPr>
          <w:fldChar w:fldCharType="separate"/>
        </w:r>
        <w:r w:rsidR="005829C4">
          <w:rPr>
            <w:rFonts w:cs="Times New Roman"/>
            <w:noProof/>
            <w:webHidden/>
          </w:rPr>
          <w:t>144</w:t>
        </w:r>
        <w:r w:rsidR="008D71DD" w:rsidRPr="008D71DD">
          <w:rPr>
            <w:rFonts w:cs="Times New Roman"/>
            <w:noProof/>
            <w:webHidden/>
          </w:rPr>
          <w:fldChar w:fldCharType="end"/>
        </w:r>
      </w:hyperlink>
    </w:p>
    <w:p w14:paraId="52D80717" w14:textId="3BE4E0BE" w:rsidR="003C1575" w:rsidRPr="00FE6456" w:rsidRDefault="008D71DD" w:rsidP="009F4B4C">
      <w:pPr>
        <w:ind w:firstLine="720"/>
        <w:rPr>
          <w:rFonts w:ascii="Times New Roman" w:hAnsi="Times New Roman" w:cs="Times New Roman"/>
        </w:rPr>
      </w:pPr>
      <w:r w:rsidRPr="008D71DD">
        <w:rPr>
          <w:rFonts w:ascii="Times New Roman" w:hAnsi="Times New Roman" w:cs="Times New Roman"/>
          <w:b/>
        </w:rPr>
        <w:fldChar w:fldCharType="end"/>
      </w:r>
    </w:p>
    <w:p w14:paraId="1DBBB391" w14:textId="77777777" w:rsidR="00772CB0" w:rsidRDefault="00772CB0">
      <w:pPr>
        <w:ind w:firstLine="720"/>
        <w:rPr>
          <w:rFonts w:ascii="Times New Roman" w:hAnsi="Times New Roman" w:cs="Times New Roman"/>
        </w:rPr>
      </w:pPr>
    </w:p>
    <w:p w14:paraId="0CE7B9E7" w14:textId="77777777" w:rsidR="00772CB0" w:rsidRDefault="00772CB0">
      <w:pPr>
        <w:ind w:firstLine="720"/>
        <w:rPr>
          <w:rFonts w:ascii="Times New Roman" w:hAnsi="Times New Roman" w:cs="Times New Roman"/>
        </w:rPr>
      </w:pPr>
    </w:p>
    <w:p w14:paraId="7EBB4ADA" w14:textId="77777777" w:rsidR="00772CB0" w:rsidRDefault="00772CB0">
      <w:pPr>
        <w:ind w:firstLine="720"/>
        <w:rPr>
          <w:rFonts w:ascii="Times New Roman" w:hAnsi="Times New Roman" w:cs="Times New Roman"/>
        </w:rPr>
        <w:sectPr w:rsidR="00772CB0" w:rsidSect="00E318AE">
          <w:footerReference w:type="default" r:id="rId11"/>
          <w:pgSz w:w="12240" w:h="15840" w:code="1"/>
          <w:pgMar w:top="1440" w:right="1440" w:bottom="1440" w:left="1440" w:header="720" w:footer="864" w:gutter="0"/>
          <w:pgNumType w:fmt="lowerRoman" w:start="2"/>
          <w:cols w:space="720"/>
          <w:noEndnote/>
          <w:docGrid w:linePitch="360"/>
        </w:sectPr>
      </w:pPr>
    </w:p>
    <w:p w14:paraId="35466C37" w14:textId="12158B3F" w:rsidR="007B3EAB" w:rsidRPr="00A37264" w:rsidRDefault="007B3EAB" w:rsidP="007B3EAB">
      <w:pPr>
        <w:pStyle w:val="Heading1"/>
        <w:rPr>
          <w:rFonts w:ascii="Times New Roman" w:hAnsi="Times New Roman" w:cs="Times New Roman"/>
        </w:rPr>
      </w:pPr>
      <w:bookmarkStart w:id="3" w:name="_Toc289175819"/>
      <w:bookmarkStart w:id="4" w:name="_Toc14978784"/>
      <w:bookmarkStart w:id="5" w:name="_Toc34138094"/>
      <w:bookmarkStart w:id="6" w:name="_Toc42470189"/>
      <w:bookmarkStart w:id="7" w:name="_Toc44845828"/>
      <w:bookmarkStart w:id="8" w:name="_Hlk42466277"/>
      <w:r w:rsidRPr="00A37264">
        <w:rPr>
          <w:rFonts w:ascii="Times New Roman" w:hAnsi="Times New Roman" w:cs="Times New Roman"/>
        </w:rPr>
        <w:lastRenderedPageBreak/>
        <w:t>INTRODUCTION</w:t>
      </w:r>
      <w:bookmarkEnd w:id="3"/>
      <w:bookmarkEnd w:id="4"/>
      <w:bookmarkEnd w:id="5"/>
      <w:bookmarkEnd w:id="6"/>
      <w:bookmarkEnd w:id="7"/>
      <w:r w:rsidRPr="00A37264">
        <w:rPr>
          <w:rFonts w:ascii="Times New Roman" w:hAnsi="Times New Roman" w:cs="Times New Roman"/>
        </w:rPr>
        <w:t xml:space="preserve"> </w:t>
      </w:r>
    </w:p>
    <w:bookmarkEnd w:id="8"/>
    <w:p w14:paraId="63FC0919" w14:textId="77777777" w:rsidR="000335B2" w:rsidRPr="00FE6456" w:rsidRDefault="000335B2" w:rsidP="000335B2">
      <w:pPr>
        <w:rPr>
          <w:rFonts w:ascii="Times New Roman" w:hAnsi="Times New Roman" w:cs="Times New Roman"/>
        </w:rPr>
      </w:pPr>
    </w:p>
    <w:p w14:paraId="7D092503" w14:textId="0E5FFFF4" w:rsidR="00B17DDC" w:rsidRPr="00FE6456" w:rsidRDefault="00B17DDC" w:rsidP="00B17DDC">
      <w:pPr>
        <w:rPr>
          <w:rFonts w:ascii="Times New Roman" w:hAnsi="Times New Roman" w:cs="Times New Roman"/>
        </w:rPr>
      </w:pPr>
      <w:bookmarkStart w:id="9" w:name="_Hlk44686874"/>
      <w:bookmarkStart w:id="10" w:name="_Hlk42466164"/>
      <w:r w:rsidRPr="00FE6456">
        <w:rPr>
          <w:rFonts w:ascii="Times New Roman" w:hAnsi="Times New Roman" w:cs="Times New Roman"/>
        </w:rPr>
        <w:tab/>
        <w:t xml:space="preserve">Impact craters are common throughout the solar </w:t>
      </w:r>
      <w:r w:rsidRPr="00104EB7">
        <w:rPr>
          <w:rFonts w:ascii="Times New Roman" w:hAnsi="Times New Roman" w:cs="Times New Roman"/>
        </w:rPr>
        <w:t>system (Melosh, 2011) and have morphologies that are influenced by target properties including chemistry, gravity, strength, topography</w:t>
      </w:r>
      <w:r w:rsidR="006740EA">
        <w:rPr>
          <w:rFonts w:ascii="Times New Roman" w:hAnsi="Times New Roman" w:cs="Times New Roman"/>
        </w:rPr>
        <w:t>, and atmosphere</w:t>
      </w:r>
      <w:r w:rsidRPr="00104EB7">
        <w:rPr>
          <w:rFonts w:ascii="Times New Roman" w:hAnsi="Times New Roman" w:cs="Times New Roman"/>
        </w:rPr>
        <w:t xml:space="preserve"> (e.g., Melosh, 1989</w:t>
      </w:r>
      <w:r w:rsidR="00104EB7" w:rsidRPr="00104EB7">
        <w:rPr>
          <w:rFonts w:ascii="Times New Roman" w:hAnsi="Times New Roman" w:cs="Times New Roman"/>
        </w:rPr>
        <w:t>, 2011</w:t>
      </w:r>
      <w:r w:rsidRPr="00104EB7">
        <w:rPr>
          <w:rFonts w:ascii="Times New Roman" w:hAnsi="Times New Roman" w:cs="Times New Roman"/>
        </w:rPr>
        <w:t xml:space="preserve">; Osinski et al., 2011; Beddingfield et al., 2016). Central pit craters are complex craters with </w:t>
      </w:r>
      <w:r w:rsidRPr="00B83168">
        <w:rPr>
          <w:rFonts w:ascii="Times New Roman" w:hAnsi="Times New Roman" w:cs="Times New Roman"/>
        </w:rPr>
        <w:t xml:space="preserve">centrally </w:t>
      </w:r>
      <w:r w:rsidRPr="00686D83">
        <w:rPr>
          <w:rFonts w:ascii="Times New Roman" w:hAnsi="Times New Roman" w:cs="Times New Roman"/>
        </w:rPr>
        <w:t xml:space="preserve">located topographic depressions whose formation mechanism(s) is(are) not currently known, although numerous mechanisms have been proposed (e.g., Wood et al., 1978a, b; Hodges, 1978a, b; Greeley et al., 1982; Passey and Shoemaker, 1982; Schenk, 1993; Barlow, 2010; Senft and Stewart, 2011; Bray et al., 2012, 2014; Elder et al., 2012; Williams et al., 2015). Many of these mechanisms require the presence of volatiles, frozen or liquid, to form (e.g., Wood et al., 1978a, b; Greeley et al., 1982). Constraining the formation mechanisms of these features can therefore help to identify areas of Mars that had volatiles within its surface at the time of crater emplacement. In Chapter 1, </w:t>
      </w:r>
      <w:r w:rsidRPr="00FE6456">
        <w:rPr>
          <w:rFonts w:ascii="Times New Roman" w:hAnsi="Times New Roman" w:cs="Times New Roman"/>
        </w:rPr>
        <w:t xml:space="preserve">I test a subset of the global inventory of craters </w:t>
      </w:r>
      <w:r w:rsidRPr="00104EB7">
        <w:rPr>
          <w:rFonts w:ascii="Times New Roman" w:hAnsi="Times New Roman" w:cs="Times New Roman"/>
        </w:rPr>
        <w:t xml:space="preserve">on Mars (Robbins and Hynek, 2012) to determine if </w:t>
      </w:r>
      <w:r w:rsidRPr="00FE6456">
        <w:rPr>
          <w:rFonts w:ascii="Times New Roman" w:hAnsi="Times New Roman" w:cs="Times New Roman"/>
        </w:rPr>
        <w:t>the</w:t>
      </w:r>
      <w:r>
        <w:rPr>
          <w:rFonts w:ascii="Times New Roman" w:hAnsi="Times New Roman" w:cs="Times New Roman"/>
        </w:rPr>
        <w:t xml:space="preserve"> craters in these representative samples</w:t>
      </w:r>
      <w:r w:rsidRPr="00FE6456">
        <w:rPr>
          <w:rFonts w:ascii="Times New Roman" w:hAnsi="Times New Roman" w:cs="Times New Roman"/>
        </w:rPr>
        <w:t xml:space="preserve"> have the morphometric characteristics that match </w:t>
      </w:r>
      <w:r>
        <w:rPr>
          <w:rFonts w:ascii="Times New Roman" w:hAnsi="Times New Roman" w:cs="Times New Roman"/>
        </w:rPr>
        <w:t xml:space="preserve">characteristics </w:t>
      </w:r>
      <w:r w:rsidRPr="00FE6456">
        <w:rPr>
          <w:rFonts w:ascii="Times New Roman" w:hAnsi="Times New Roman" w:cs="Times New Roman"/>
        </w:rPr>
        <w:t xml:space="preserve">expected for different groups of formation mechanisms. </w:t>
      </w:r>
    </w:p>
    <w:p w14:paraId="47BD208E" w14:textId="77777777" w:rsidR="00102F2E" w:rsidRDefault="00102F2E" w:rsidP="00102F2E">
      <w:pPr>
        <w:ind w:firstLine="720"/>
        <w:rPr>
          <w:rFonts w:ascii="Times New Roman" w:hAnsi="Times New Roman" w:cs="Times New Roman"/>
        </w:rPr>
      </w:pPr>
    </w:p>
    <w:p w14:paraId="735E3C14" w14:textId="157045E6" w:rsidR="00B17DDC" w:rsidRDefault="000B436B" w:rsidP="00B17DDC">
      <w:pPr>
        <w:ind w:firstLine="720"/>
        <w:rPr>
          <w:rFonts w:ascii="Times New Roman" w:hAnsi="Times New Roman" w:cs="Times New Roman"/>
        </w:rPr>
      </w:pPr>
      <w:r w:rsidRPr="00104EB7">
        <w:rPr>
          <w:rFonts w:ascii="Times New Roman" w:hAnsi="Times New Roman" w:cs="Times New Roman"/>
        </w:rPr>
        <w:t xml:space="preserve">The ancient climatic conditions of Mars allowed for the </w:t>
      </w:r>
      <w:r w:rsidRPr="00B83168">
        <w:rPr>
          <w:rFonts w:ascii="Times New Roman" w:hAnsi="Times New Roman" w:cs="Times New Roman"/>
        </w:rPr>
        <w:t xml:space="preserve">formation of lacustrine systems (e.g., de Hon, 1992; Cabrol and Grin, 1999, 2001; Malin and Edgett, 2003; Fassett and Head, 2005) as identified through remote sensing and landing observations. </w:t>
      </w:r>
      <w:r w:rsidR="00F37149" w:rsidRPr="00B83168">
        <w:rPr>
          <w:rFonts w:ascii="Times New Roman" w:hAnsi="Times New Roman" w:cs="Times New Roman"/>
        </w:rPr>
        <w:t xml:space="preserve">Paleolacustrine </w:t>
      </w:r>
      <w:r w:rsidR="00F37149" w:rsidRPr="00FE6456">
        <w:rPr>
          <w:rFonts w:ascii="Times New Roman" w:hAnsi="Times New Roman" w:cs="Times New Roman"/>
        </w:rPr>
        <w:t xml:space="preserve">environments </w:t>
      </w:r>
      <w:r w:rsidR="006740EA">
        <w:rPr>
          <w:rFonts w:ascii="Times New Roman" w:hAnsi="Times New Roman" w:cs="Times New Roman"/>
        </w:rPr>
        <w:t xml:space="preserve">can </w:t>
      </w:r>
      <w:r w:rsidR="00F37149" w:rsidRPr="00FE6456">
        <w:rPr>
          <w:rFonts w:ascii="Times New Roman" w:hAnsi="Times New Roman" w:cs="Times New Roman"/>
        </w:rPr>
        <w:t xml:space="preserve">represent a significant amount of liquid water and very different conditions to the dry, cold environments seen on Mars </w:t>
      </w:r>
      <w:r w:rsidR="00F37149" w:rsidRPr="00686D83">
        <w:rPr>
          <w:rFonts w:ascii="Times New Roman" w:hAnsi="Times New Roman" w:cs="Times New Roman"/>
        </w:rPr>
        <w:t>today</w:t>
      </w:r>
      <w:r w:rsidRPr="00686D83">
        <w:rPr>
          <w:rFonts w:ascii="Times New Roman" w:hAnsi="Times New Roman" w:cs="Times New Roman"/>
        </w:rPr>
        <w:t>. I</w:t>
      </w:r>
      <w:r w:rsidR="00F37149" w:rsidRPr="00686D83">
        <w:rPr>
          <w:rFonts w:ascii="Times New Roman" w:hAnsi="Times New Roman" w:cs="Times New Roman"/>
        </w:rPr>
        <w:t>dentifying potential paleolake environments (especially when coupled with age constraints) helps us to understand the past distribution of surficial liquid water on Mars spatially (and temporally)</w:t>
      </w:r>
      <w:r w:rsidRPr="00686D83">
        <w:rPr>
          <w:rFonts w:ascii="Times New Roman" w:hAnsi="Times New Roman" w:cs="Times New Roman"/>
        </w:rPr>
        <w:t xml:space="preserve"> and the geologic processes that allowed their formation – e.g., climatic changes due to impacts (e.g., Segura et al., 2002, 2008, 2012; Osinski et al., 2013), volcanism (e.g</w:t>
      </w:r>
      <w:r w:rsidRPr="0000101E">
        <w:rPr>
          <w:rFonts w:ascii="Times New Roman" w:hAnsi="Times New Roman" w:cs="Times New Roman"/>
        </w:rPr>
        <w:t>., Dohm et al., 2001</w:t>
      </w:r>
      <w:r w:rsidR="00F354FC">
        <w:rPr>
          <w:rFonts w:ascii="Times New Roman" w:hAnsi="Times New Roman" w:cs="Times New Roman"/>
        </w:rPr>
        <w:t>; Halevy and Head, 2014</w:t>
      </w:r>
      <w:r w:rsidRPr="0000101E">
        <w:rPr>
          <w:rFonts w:ascii="Times New Roman" w:hAnsi="Times New Roman" w:cs="Times New Roman"/>
        </w:rPr>
        <w:t>), and the cooling (and therefore drying) of these environments (e.g., Jakosky and Phillips, 2001, and citations therein; Segura et al., 2012)</w:t>
      </w:r>
      <w:r w:rsidR="00F37149" w:rsidRPr="0000101E">
        <w:rPr>
          <w:rFonts w:ascii="Times New Roman" w:hAnsi="Times New Roman" w:cs="Times New Roman"/>
        </w:rPr>
        <w:t xml:space="preserve">. </w:t>
      </w:r>
      <w:r w:rsidR="00B17DDC" w:rsidRPr="0000101E">
        <w:rPr>
          <w:rFonts w:ascii="Times New Roman" w:hAnsi="Times New Roman" w:cs="Times New Roman"/>
        </w:rPr>
        <w:t xml:space="preserve">Within central pit craters, valleys have been found </w:t>
      </w:r>
      <w:r w:rsidR="00B17DDC" w:rsidRPr="00686D83">
        <w:rPr>
          <w:rFonts w:ascii="Times New Roman" w:hAnsi="Times New Roman" w:cs="Times New Roman"/>
        </w:rPr>
        <w:t xml:space="preserve">that terminate </w:t>
      </w:r>
      <w:r w:rsidR="00B17DDC" w:rsidRPr="00B83168">
        <w:rPr>
          <w:rFonts w:ascii="Times New Roman" w:hAnsi="Times New Roman" w:cs="Times New Roman"/>
        </w:rPr>
        <w:t>into the central pit</w:t>
      </w:r>
      <w:r w:rsidRPr="00B83168">
        <w:rPr>
          <w:rFonts w:ascii="Times New Roman" w:hAnsi="Times New Roman" w:cs="Times New Roman"/>
        </w:rPr>
        <w:t xml:space="preserve"> making them possible locations of paleolakes</w:t>
      </w:r>
      <w:r w:rsidR="00B17DDC" w:rsidRPr="00B83168">
        <w:rPr>
          <w:rFonts w:ascii="Times New Roman" w:hAnsi="Times New Roman" w:cs="Times New Roman"/>
        </w:rPr>
        <w:t xml:space="preserve"> (Peel and Fassett, 2013). </w:t>
      </w:r>
      <w:r w:rsidR="00B17DDC" w:rsidRPr="00FE6456">
        <w:rPr>
          <w:rFonts w:ascii="Times New Roman" w:hAnsi="Times New Roman" w:cs="Times New Roman"/>
        </w:rPr>
        <w:t xml:space="preserve">Other examples of </w:t>
      </w:r>
      <w:r w:rsidR="00B17DDC" w:rsidRPr="00104EB7">
        <w:rPr>
          <w:rFonts w:ascii="Times New Roman" w:hAnsi="Times New Roman" w:cs="Times New Roman"/>
        </w:rPr>
        <w:t xml:space="preserve">topographic depressions, such as whole craters, have been </w:t>
      </w:r>
      <w:r w:rsidR="005E373E" w:rsidRPr="00104EB7">
        <w:rPr>
          <w:rFonts w:ascii="Times New Roman" w:hAnsi="Times New Roman" w:cs="Times New Roman"/>
        </w:rPr>
        <w:t>interpreted</w:t>
      </w:r>
      <w:r w:rsidR="00B17DDC" w:rsidRPr="00104EB7">
        <w:rPr>
          <w:rFonts w:ascii="Times New Roman" w:hAnsi="Times New Roman" w:cs="Times New Roman"/>
        </w:rPr>
        <w:t xml:space="preserve"> to have hosted lakes, based on evidence such as the presence of outlet channels inferred to have drained overflowing lakes (e.g., Fassett and Head, 2008), valley terminal deposits with morphologies consistent with subaqueous deposition</w:t>
      </w:r>
      <w:r w:rsidR="00B710B1" w:rsidRPr="00104EB7">
        <w:rPr>
          <w:rFonts w:ascii="Times New Roman" w:hAnsi="Times New Roman" w:cs="Times New Roman"/>
        </w:rPr>
        <w:t xml:space="preserve"> (e.g., Malin and Edgett, </w:t>
      </w:r>
      <w:r w:rsidR="00B710B1" w:rsidRPr="00B83168">
        <w:rPr>
          <w:rFonts w:ascii="Times New Roman" w:hAnsi="Times New Roman" w:cs="Times New Roman"/>
        </w:rPr>
        <w:t>2003; Fassett and Head, 2005)</w:t>
      </w:r>
      <w:r w:rsidR="00B17DDC" w:rsidRPr="00B83168">
        <w:rPr>
          <w:rFonts w:ascii="Times New Roman" w:hAnsi="Times New Roman" w:cs="Times New Roman"/>
        </w:rPr>
        <w:t xml:space="preserve">, and </w:t>
      </w:r>
      <w:r w:rsidR="00B710B1" w:rsidRPr="00B83168">
        <w:rPr>
          <w:rFonts w:ascii="Times New Roman" w:hAnsi="Times New Roman" w:cs="Times New Roman"/>
        </w:rPr>
        <w:t xml:space="preserve">detected spectroscopic signatures consistent with past </w:t>
      </w:r>
      <w:r w:rsidR="00D52BA9" w:rsidRPr="00B83168">
        <w:rPr>
          <w:rFonts w:ascii="Times New Roman" w:hAnsi="Times New Roman" w:cs="Times New Roman"/>
        </w:rPr>
        <w:t>liquid</w:t>
      </w:r>
      <w:r w:rsidR="00B710B1" w:rsidRPr="00B83168">
        <w:rPr>
          <w:rFonts w:ascii="Times New Roman" w:hAnsi="Times New Roman" w:cs="Times New Roman"/>
        </w:rPr>
        <w:t xml:space="preserve"> water (</w:t>
      </w:r>
      <w:r w:rsidR="00D52BA9" w:rsidRPr="00B83168">
        <w:rPr>
          <w:rFonts w:ascii="Times New Roman" w:hAnsi="Times New Roman" w:cs="Times New Roman"/>
        </w:rPr>
        <w:t>Ehlmann et al., 2008, and citations therein</w:t>
      </w:r>
      <w:r w:rsidR="00B710B1" w:rsidRPr="00B83168">
        <w:rPr>
          <w:rFonts w:ascii="Times New Roman" w:hAnsi="Times New Roman" w:cs="Times New Roman"/>
        </w:rPr>
        <w:t>)</w:t>
      </w:r>
      <w:r w:rsidR="00B17DDC" w:rsidRPr="00B83168">
        <w:rPr>
          <w:rFonts w:ascii="Times New Roman" w:hAnsi="Times New Roman" w:cs="Times New Roman"/>
        </w:rPr>
        <w:t xml:space="preserve">. In their exploratory study, Peel and Fassett (2013) concluded, based on a range of paleodischarge calculations, that the central pits they identified </w:t>
      </w:r>
      <w:r w:rsidR="00B17DDC" w:rsidRPr="00FE6456">
        <w:rPr>
          <w:rFonts w:ascii="Times New Roman" w:hAnsi="Times New Roman" w:cs="Times New Roman"/>
        </w:rPr>
        <w:t xml:space="preserve">could have been fed by the surrounding valleys sufficiently to support the formation of a paleolake environment with standing water at the surface. In Chapter 2, I test the 96 central pit craters previously identified as containing valleys draining into the central pit to determine which of these craters, if any, have strong evidence of having hosted lake environments in the past. </w:t>
      </w:r>
    </w:p>
    <w:p w14:paraId="0A78B5A2" w14:textId="53DCCB96" w:rsidR="000B436B" w:rsidRDefault="000B436B" w:rsidP="00B17DDC">
      <w:pPr>
        <w:ind w:firstLine="720"/>
        <w:rPr>
          <w:rFonts w:ascii="Times New Roman" w:hAnsi="Times New Roman" w:cs="Times New Roman"/>
        </w:rPr>
      </w:pPr>
    </w:p>
    <w:p w14:paraId="3B1FEB9F" w14:textId="73A0ADD7" w:rsidR="00B17DDC" w:rsidRPr="00FE6456" w:rsidRDefault="00C20046" w:rsidP="00873626">
      <w:pPr>
        <w:ind w:firstLine="720"/>
        <w:rPr>
          <w:rFonts w:ascii="Times New Roman" w:hAnsi="Times New Roman" w:cs="Times New Roman"/>
        </w:rPr>
      </w:pPr>
      <w:r>
        <w:rPr>
          <w:rFonts w:ascii="Times New Roman" w:hAnsi="Times New Roman" w:cs="Times New Roman"/>
        </w:rPr>
        <w:t xml:space="preserve">The </w:t>
      </w:r>
      <w:r w:rsidR="00B17DDC" w:rsidRPr="00296D8D">
        <w:rPr>
          <w:rFonts w:ascii="Times New Roman" w:hAnsi="Times New Roman" w:cs="Times New Roman"/>
        </w:rPr>
        <w:t>Aeolis Dorsa re</w:t>
      </w:r>
      <w:r w:rsidR="00B17DDC" w:rsidRPr="00104EB7">
        <w:rPr>
          <w:rFonts w:ascii="Times New Roman" w:hAnsi="Times New Roman" w:cs="Times New Roman"/>
        </w:rPr>
        <w:t xml:space="preserve">gion, located along the dichotomy boundary between Gale and Tharsis (Bradley et al., 2002, and citations </w:t>
      </w:r>
      <w:r w:rsidR="00B17DDC" w:rsidRPr="00296D8D">
        <w:rPr>
          <w:rFonts w:ascii="Times New Roman" w:hAnsi="Times New Roman" w:cs="Times New Roman"/>
        </w:rPr>
        <w:t>therein)</w:t>
      </w:r>
      <w:r>
        <w:rPr>
          <w:rFonts w:ascii="Times New Roman" w:hAnsi="Times New Roman" w:cs="Times New Roman"/>
        </w:rPr>
        <w:t xml:space="preserve">, </w:t>
      </w:r>
      <w:r w:rsidR="00B17DDC" w:rsidRPr="00296D8D">
        <w:rPr>
          <w:rFonts w:ascii="Times New Roman" w:hAnsi="Times New Roman" w:cs="Times New Roman"/>
        </w:rPr>
        <w:t xml:space="preserve">contains the highest concentration of inverted fluvial features – sedimentary deposits that have been topographically inverted due to cementation </w:t>
      </w:r>
      <w:r w:rsidR="00B17DDC" w:rsidRPr="00B83168">
        <w:rPr>
          <w:rFonts w:ascii="Times New Roman" w:hAnsi="Times New Roman" w:cs="Times New Roman"/>
        </w:rPr>
        <w:t>and differential erosion – documented on Mars (e.g., Burr et al., 2009</w:t>
      </w:r>
      <w:r w:rsidR="005D1662" w:rsidRPr="00B83168">
        <w:rPr>
          <w:rFonts w:ascii="Times New Roman" w:hAnsi="Times New Roman" w:cs="Times New Roman"/>
        </w:rPr>
        <w:t>,</w:t>
      </w:r>
      <w:r w:rsidR="00B17DDC" w:rsidRPr="00B83168">
        <w:rPr>
          <w:rFonts w:ascii="Times New Roman" w:hAnsi="Times New Roman" w:cs="Times New Roman"/>
        </w:rPr>
        <w:t xml:space="preserve"> 2010; Williams et al., 2013; Matsubara et al., 2015). </w:t>
      </w:r>
      <w:r w:rsidRPr="00B83168">
        <w:rPr>
          <w:rFonts w:ascii="Times New Roman" w:hAnsi="Times New Roman" w:cs="Times New Roman"/>
        </w:rPr>
        <w:t xml:space="preserve">These </w:t>
      </w:r>
      <w:r>
        <w:rPr>
          <w:rFonts w:ascii="Times New Roman" w:hAnsi="Times New Roman" w:cs="Times New Roman"/>
        </w:rPr>
        <w:t xml:space="preserve">inverted fluvial features, like the negative </w:t>
      </w:r>
      <w:r>
        <w:rPr>
          <w:rFonts w:ascii="Times New Roman" w:hAnsi="Times New Roman" w:cs="Times New Roman"/>
        </w:rPr>
        <w:lastRenderedPageBreak/>
        <w:t xml:space="preserve">relief valley </w:t>
      </w:r>
      <w:r w:rsidRPr="00B83168">
        <w:rPr>
          <w:rFonts w:ascii="Times New Roman" w:hAnsi="Times New Roman" w:cs="Times New Roman"/>
        </w:rPr>
        <w:t xml:space="preserve">networks elsewhere on Mars (e.g., McCauley et al., 1972; Sharp and Malin, 1975; Pieri, 1976; Mars Working Group, 1983; Carr, 1995; </w:t>
      </w:r>
      <w:r w:rsidRPr="0000101E">
        <w:rPr>
          <w:rFonts w:ascii="Times New Roman" w:hAnsi="Times New Roman" w:cs="Times New Roman"/>
        </w:rPr>
        <w:t xml:space="preserve">Hynek et al., 2010) support the past presence of significant amounts of liquid surface water. </w:t>
      </w:r>
      <w:r w:rsidR="00B17DDC" w:rsidRPr="0000101E">
        <w:rPr>
          <w:rFonts w:ascii="Times New Roman" w:hAnsi="Times New Roman" w:cs="Times New Roman"/>
        </w:rPr>
        <w:t xml:space="preserve">Interpreted as preserving an overall drying trend (Kite et al., 2015; Burr et al., in press), the deposits of the Aeolis Dorsa region represent a prime example of an area that is useful for interpreting the larger history of water availability on Mars. Five craters in this area were identified </w:t>
      </w:r>
      <w:r w:rsidR="00B17DDC" w:rsidRPr="00296D8D">
        <w:rPr>
          <w:rFonts w:ascii="Times New Roman" w:hAnsi="Times New Roman" w:cs="Times New Roman"/>
        </w:rPr>
        <w:t xml:space="preserve">as </w:t>
      </w:r>
      <w:r w:rsidR="007D5270" w:rsidRPr="00296D8D">
        <w:rPr>
          <w:rFonts w:ascii="Times New Roman" w:hAnsi="Times New Roman" w:cs="Times New Roman"/>
        </w:rPr>
        <w:t>sites of possible paleolakes</w:t>
      </w:r>
      <w:r w:rsidR="00B17DDC" w:rsidRPr="00296D8D">
        <w:rPr>
          <w:rFonts w:ascii="Times New Roman" w:hAnsi="Times New Roman" w:cs="Times New Roman"/>
        </w:rPr>
        <w:t xml:space="preserve"> based on their occurrence within the Aeolis Dorsa region and below the surrounding inverted fluvial deposits. In Chapter 3, I mapped, described and interpreted the deposits within these craters </w:t>
      </w:r>
      <w:r w:rsidR="00296D8D" w:rsidRPr="00296D8D">
        <w:rPr>
          <w:rFonts w:ascii="Times New Roman" w:hAnsi="Times New Roman" w:cs="Times New Roman"/>
        </w:rPr>
        <w:t>to test the hypothesis that these craters once hosted lakes</w:t>
      </w:r>
      <w:r w:rsidR="00B17DDC" w:rsidRPr="00296D8D">
        <w:rPr>
          <w:rFonts w:ascii="Times New Roman" w:hAnsi="Times New Roman" w:cs="Times New Roman"/>
        </w:rPr>
        <w:t>.</w:t>
      </w:r>
      <w:r w:rsidR="00B17DDC" w:rsidRPr="00FE6456">
        <w:rPr>
          <w:rFonts w:ascii="Times New Roman" w:hAnsi="Times New Roman" w:cs="Times New Roman"/>
        </w:rPr>
        <w:t xml:space="preserve"> </w:t>
      </w:r>
    </w:p>
    <w:bookmarkEnd w:id="9"/>
    <w:p w14:paraId="6B061B78" w14:textId="77777777" w:rsidR="00DC417F" w:rsidRPr="00FE6456" w:rsidRDefault="00DC417F">
      <w:pPr>
        <w:rPr>
          <w:rFonts w:ascii="Times New Roman" w:hAnsi="Times New Roman" w:cs="Times New Roman"/>
        </w:rPr>
      </w:pPr>
    </w:p>
    <w:p w14:paraId="6458C579" w14:textId="77777777" w:rsidR="00467C18" w:rsidRPr="00FE6456" w:rsidRDefault="00467C18">
      <w:pPr>
        <w:rPr>
          <w:rFonts w:ascii="Times New Roman" w:hAnsi="Times New Roman" w:cs="Times New Roman"/>
        </w:rPr>
        <w:sectPr w:rsidR="00467C18" w:rsidRPr="00FE6456" w:rsidSect="00E318AE">
          <w:pgSz w:w="12240" w:h="15840" w:code="1"/>
          <w:pgMar w:top="1440" w:right="1440" w:bottom="1440" w:left="1440" w:header="720" w:footer="864" w:gutter="0"/>
          <w:pgNumType w:start="1"/>
          <w:cols w:space="720"/>
          <w:noEndnote/>
          <w:docGrid w:linePitch="360"/>
        </w:sectPr>
      </w:pPr>
    </w:p>
    <w:p w14:paraId="3C9CAEF7" w14:textId="77777777" w:rsidR="00DC417F" w:rsidRPr="00FE6456" w:rsidRDefault="00DC417F">
      <w:pPr>
        <w:ind w:firstLine="720"/>
        <w:rPr>
          <w:rFonts w:ascii="Times New Roman" w:hAnsi="Times New Roman" w:cs="Times New Roman"/>
        </w:rPr>
      </w:pPr>
      <w:r w:rsidRPr="00FE6456">
        <w:rPr>
          <w:rFonts w:ascii="Times New Roman" w:hAnsi="Times New Roman" w:cs="Times New Roman"/>
        </w:rPr>
        <w:br w:type="page"/>
      </w:r>
    </w:p>
    <w:p w14:paraId="7652532F" w14:textId="77777777" w:rsidR="00DC417F" w:rsidRPr="00FE6456" w:rsidRDefault="00DC417F">
      <w:pPr>
        <w:pStyle w:val="Heading2"/>
        <w:spacing w:before="0" w:after="0"/>
        <w:rPr>
          <w:rFonts w:ascii="Times New Roman" w:hAnsi="Times New Roman" w:cs="Times New Roman"/>
        </w:rPr>
      </w:pPr>
      <w:bookmarkStart w:id="11" w:name="_Toc14978785"/>
      <w:bookmarkStart w:id="12" w:name="_Toc34138095"/>
      <w:bookmarkStart w:id="13" w:name="_Toc44845829"/>
      <w:r w:rsidRPr="00FE6456">
        <w:rPr>
          <w:rFonts w:ascii="Times New Roman" w:hAnsi="Times New Roman" w:cs="Times New Roman"/>
        </w:rPr>
        <w:lastRenderedPageBreak/>
        <w:t>References</w:t>
      </w:r>
      <w:bookmarkEnd w:id="11"/>
      <w:bookmarkEnd w:id="12"/>
      <w:bookmarkEnd w:id="13"/>
    </w:p>
    <w:p w14:paraId="4F4E380C" w14:textId="77777777" w:rsidR="00DC417F" w:rsidRPr="00FE6456" w:rsidRDefault="00DC417F">
      <w:pPr>
        <w:widowControl w:val="0"/>
        <w:tabs>
          <w:tab w:val="left" w:pos="360"/>
        </w:tabs>
        <w:ind w:left="360" w:hanging="360"/>
        <w:rPr>
          <w:rFonts w:ascii="Times New Roman" w:hAnsi="Times New Roman" w:cs="Times New Roman"/>
        </w:rPr>
      </w:pPr>
    </w:p>
    <w:p w14:paraId="06C8F583" w14:textId="54F60D13" w:rsidR="00DC417F" w:rsidRPr="003D6FA0" w:rsidRDefault="00DC417F">
      <w:pPr>
        <w:widowControl w:val="0"/>
        <w:tabs>
          <w:tab w:val="left" w:pos="360"/>
        </w:tabs>
        <w:ind w:left="360" w:hanging="360"/>
        <w:rPr>
          <w:rFonts w:ascii="Times New Roman" w:hAnsi="Times New Roman" w:cs="Times New Roman"/>
        </w:rPr>
      </w:pPr>
      <w:bookmarkStart w:id="14" w:name="_Hlk44686947"/>
      <w:r w:rsidRPr="00FE6456">
        <w:rPr>
          <w:rFonts w:ascii="Times New Roman" w:hAnsi="Times New Roman" w:cs="Times New Roman"/>
        </w:rPr>
        <w:t>Barlow, N. G.</w:t>
      </w:r>
      <w:r w:rsidR="003D6FA0">
        <w:rPr>
          <w:rFonts w:ascii="Times New Roman" w:hAnsi="Times New Roman" w:cs="Times New Roman"/>
        </w:rPr>
        <w:t xml:space="preserve">, </w:t>
      </w:r>
      <w:r w:rsidRPr="00FE6456">
        <w:rPr>
          <w:rFonts w:ascii="Times New Roman" w:hAnsi="Times New Roman" w:cs="Times New Roman"/>
        </w:rPr>
        <w:t xml:space="preserve">2010. Central pit craters: Observations from Mars and Ganymede and implications for formation </w:t>
      </w:r>
      <w:r w:rsidRPr="003D6FA0">
        <w:rPr>
          <w:rFonts w:ascii="Times New Roman" w:hAnsi="Times New Roman" w:cs="Times New Roman"/>
        </w:rPr>
        <w:t xml:space="preserve">models. Special Paper of the Geological Society of America, 465, 15-27. </w:t>
      </w:r>
    </w:p>
    <w:p w14:paraId="667F4B33" w14:textId="5D7BC6E0" w:rsidR="00DC417F" w:rsidRPr="003D6FA0" w:rsidRDefault="00DC417F">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Beddingfield, C. B., Burr, D. M., Tran, L. </w:t>
      </w:r>
      <w:r w:rsidRPr="003D6FA0">
        <w:rPr>
          <w:rFonts w:ascii="Times New Roman" w:hAnsi="Times New Roman" w:cs="Times New Roman"/>
        </w:rPr>
        <w:t>T.</w:t>
      </w:r>
      <w:r w:rsidR="005775EF">
        <w:rPr>
          <w:rFonts w:ascii="Times New Roman" w:hAnsi="Times New Roman" w:cs="Times New Roman"/>
        </w:rPr>
        <w:t xml:space="preserve">, </w:t>
      </w:r>
      <w:r w:rsidRPr="003D6FA0">
        <w:rPr>
          <w:rFonts w:ascii="Times New Roman" w:hAnsi="Times New Roman" w:cs="Times New Roman"/>
        </w:rPr>
        <w:t xml:space="preserve">2016. Polygonal impact craters on Dione: evidence for tectonic structures outside the wispy terrain. Icarus, 274, 163-194. </w:t>
      </w:r>
    </w:p>
    <w:p w14:paraId="3C74CE9A" w14:textId="06DF8899" w:rsidR="00DC417F" w:rsidRPr="003D6FA0" w:rsidRDefault="00DC417F">
      <w:pPr>
        <w:widowControl w:val="0"/>
        <w:tabs>
          <w:tab w:val="left" w:pos="360"/>
        </w:tabs>
        <w:ind w:left="360" w:hanging="360"/>
        <w:rPr>
          <w:rFonts w:ascii="Times New Roman" w:hAnsi="Times New Roman" w:cs="Times New Roman"/>
        </w:rPr>
      </w:pPr>
      <w:r w:rsidRPr="003D6FA0">
        <w:rPr>
          <w:rFonts w:ascii="Times New Roman" w:hAnsi="Times New Roman" w:cs="Times New Roman"/>
        </w:rPr>
        <w:t>Bradley, B. A., Sakimoto, S. E. H., Frey, H., Zimbelman, J. R.., 2002. Meduse Fossae Formation: new perspectives from Mars Global Surveyor. J</w:t>
      </w:r>
      <w:r w:rsidR="003D6FA0">
        <w:rPr>
          <w:rFonts w:ascii="Times New Roman" w:hAnsi="Times New Roman" w:cs="Times New Roman"/>
        </w:rPr>
        <w:t>ournal of Geophysical Research,</w:t>
      </w:r>
      <w:r w:rsidRPr="003D6FA0">
        <w:rPr>
          <w:rFonts w:ascii="Times New Roman" w:hAnsi="Times New Roman" w:cs="Times New Roman"/>
        </w:rPr>
        <w:t xml:space="preserve"> 107(E8), 5058. doi:1029/2001JE001537.</w:t>
      </w:r>
    </w:p>
    <w:p w14:paraId="6826B313" w14:textId="749482AB" w:rsidR="00DC417F" w:rsidRPr="003D6FA0" w:rsidRDefault="00DC417F">
      <w:pPr>
        <w:widowControl w:val="0"/>
        <w:tabs>
          <w:tab w:val="left" w:pos="360"/>
        </w:tabs>
        <w:ind w:left="360" w:hanging="360"/>
        <w:rPr>
          <w:rFonts w:ascii="Times New Roman" w:hAnsi="Times New Roman" w:cs="Times New Roman"/>
        </w:rPr>
      </w:pPr>
      <w:r w:rsidRPr="003D6FA0">
        <w:rPr>
          <w:rFonts w:ascii="Times New Roman" w:hAnsi="Times New Roman" w:cs="Times New Roman"/>
        </w:rPr>
        <w:t>Bray, V. J., Schenk, P. M., Melosh, H. J., Morgan, J. V., Collins, G. S.</w:t>
      </w:r>
      <w:r w:rsidR="005775EF">
        <w:rPr>
          <w:rFonts w:ascii="Times New Roman" w:hAnsi="Times New Roman" w:cs="Times New Roman"/>
        </w:rPr>
        <w:t xml:space="preserve">, </w:t>
      </w:r>
      <w:r w:rsidRPr="003D6FA0">
        <w:rPr>
          <w:rFonts w:ascii="Times New Roman" w:hAnsi="Times New Roman" w:cs="Times New Roman"/>
        </w:rPr>
        <w:t>2012. Ganymede crater dimensions – Implications for central peak and central pit formation and development. Icarus, 217(1), 115-129.</w:t>
      </w:r>
    </w:p>
    <w:p w14:paraId="2FB0C488" w14:textId="74627A0E" w:rsidR="00DC417F" w:rsidRPr="003D6FA0" w:rsidRDefault="00DC417F">
      <w:pPr>
        <w:widowControl w:val="0"/>
        <w:tabs>
          <w:tab w:val="left" w:pos="360"/>
        </w:tabs>
        <w:ind w:left="360" w:hanging="360"/>
        <w:rPr>
          <w:rFonts w:ascii="Times New Roman" w:hAnsi="Times New Roman" w:cs="Times New Roman"/>
        </w:rPr>
      </w:pPr>
      <w:r w:rsidRPr="003D6FA0">
        <w:rPr>
          <w:rFonts w:ascii="Times New Roman" w:hAnsi="Times New Roman" w:cs="Times New Roman"/>
        </w:rPr>
        <w:t>Bray, V. J., Collins, G. S., Morgan, J. V., Melosh, H. J., Schenk, P. M.</w:t>
      </w:r>
      <w:r w:rsidR="005775EF">
        <w:rPr>
          <w:rFonts w:ascii="Times New Roman" w:hAnsi="Times New Roman" w:cs="Times New Roman"/>
        </w:rPr>
        <w:t xml:space="preserve">, </w:t>
      </w:r>
      <w:r w:rsidRPr="003D6FA0">
        <w:rPr>
          <w:rFonts w:ascii="Times New Roman" w:hAnsi="Times New Roman" w:cs="Times New Roman"/>
        </w:rPr>
        <w:t>2014. Hydrocode simulation of Ganymede and Europa cratering trends – How thick is Europa’s crust? Icarus</w:t>
      </w:r>
      <w:r w:rsidR="003D6FA0">
        <w:rPr>
          <w:rFonts w:ascii="Times New Roman" w:hAnsi="Times New Roman" w:cs="Times New Roman"/>
        </w:rPr>
        <w:t>,</w:t>
      </w:r>
      <w:r w:rsidRPr="003D6FA0">
        <w:rPr>
          <w:rFonts w:ascii="Times New Roman" w:hAnsi="Times New Roman" w:cs="Times New Roman"/>
        </w:rPr>
        <w:t xml:space="preserve"> 231, 394-406. https://doi.org/10.1016/j.icarus.2013.12.009</w:t>
      </w:r>
    </w:p>
    <w:p w14:paraId="2B706D13" w14:textId="24B3C2ED" w:rsidR="00DC417F" w:rsidRPr="003D6FA0" w:rsidRDefault="00DC417F">
      <w:pPr>
        <w:tabs>
          <w:tab w:val="left" w:pos="360"/>
        </w:tabs>
        <w:ind w:left="360" w:hanging="360"/>
        <w:rPr>
          <w:rFonts w:ascii="Times New Roman" w:hAnsi="Times New Roman" w:cs="Times New Roman"/>
        </w:rPr>
      </w:pPr>
      <w:r w:rsidRPr="003D6FA0">
        <w:rPr>
          <w:rFonts w:ascii="Times New Roman" w:hAnsi="Times New Roman" w:cs="Times New Roman"/>
        </w:rPr>
        <w:t>Burr, D. M., Enga, M-T., Williams, R. M. E., Zimbelman, J. R., Howard, A. D., Brennand, T. A., 2009. Pervasive aqueous paleoflow features in the Aeolis/Zephyria Plana region, Mars. Icarus</w:t>
      </w:r>
      <w:r w:rsidR="003D6FA0">
        <w:rPr>
          <w:rFonts w:ascii="Times New Roman" w:hAnsi="Times New Roman" w:cs="Times New Roman"/>
        </w:rPr>
        <w:t>,</w:t>
      </w:r>
      <w:r w:rsidRPr="003D6FA0">
        <w:rPr>
          <w:rFonts w:ascii="Times New Roman" w:hAnsi="Times New Roman" w:cs="Times New Roman"/>
        </w:rPr>
        <w:t xml:space="preserve"> 200, 52-76. </w:t>
      </w:r>
    </w:p>
    <w:p w14:paraId="13153950" w14:textId="1435736B" w:rsidR="00DC417F" w:rsidRPr="003D6FA0" w:rsidRDefault="00DC417F">
      <w:pPr>
        <w:tabs>
          <w:tab w:val="left" w:pos="360"/>
        </w:tabs>
        <w:ind w:left="360" w:hanging="360"/>
        <w:rPr>
          <w:rFonts w:ascii="Times New Roman" w:hAnsi="Times New Roman" w:cs="Times New Roman"/>
        </w:rPr>
      </w:pPr>
      <w:r w:rsidRPr="003D6FA0">
        <w:rPr>
          <w:rFonts w:ascii="Times New Roman" w:hAnsi="Times New Roman" w:cs="Times New Roman"/>
        </w:rPr>
        <w:t>Burr, D. M., Williams, R. M. E., Wendell, K. D., Chojnacki, M., Emery, J. P., 2010. Inverted fluvial features in the Aeolis/Zephyria Plana region, Mars: formation mechanism and initial paleodischarge estimates. Journal of Geophysical Research</w:t>
      </w:r>
      <w:r w:rsidR="003D6FA0">
        <w:rPr>
          <w:rFonts w:ascii="Times New Roman" w:hAnsi="Times New Roman" w:cs="Times New Roman"/>
        </w:rPr>
        <w:t>,</w:t>
      </w:r>
      <w:r w:rsidRPr="003D6FA0">
        <w:rPr>
          <w:rFonts w:ascii="Times New Roman" w:hAnsi="Times New Roman" w:cs="Times New Roman"/>
        </w:rPr>
        <w:t xml:space="preserve"> 115, E07011, doi:10.1029/2009JE003496.</w:t>
      </w:r>
    </w:p>
    <w:p w14:paraId="10667426" w14:textId="03B8CCE7" w:rsidR="00686D83" w:rsidRPr="00686D83" w:rsidRDefault="00686D83" w:rsidP="00686D83">
      <w:pPr>
        <w:ind w:left="360" w:hanging="360"/>
        <w:rPr>
          <w:rFonts w:ascii="Times New Roman" w:hAnsi="Times New Roman" w:cs="Times New Roman"/>
          <w:shd w:val="clear" w:color="auto" w:fill="FFFFFF"/>
        </w:rPr>
      </w:pPr>
      <w:r w:rsidRPr="00686D83">
        <w:rPr>
          <w:rFonts w:ascii="Times New Roman" w:hAnsi="Times New Roman" w:cs="Times New Roman"/>
          <w:shd w:val="clear" w:color="auto" w:fill="FFFFFF"/>
        </w:rPr>
        <w:t xml:space="preserve">Burr, D. M., Jacobsen, R. E., Lefort, A., Borden, R. M. and Peel, S. E., </w:t>
      </w:r>
      <w:r w:rsidRPr="003D6FA0">
        <w:rPr>
          <w:rFonts w:ascii="Times New Roman" w:hAnsi="Times New Roman" w:cs="Times New Roman"/>
          <w:shd w:val="clear" w:color="auto" w:fill="FFFFFF"/>
        </w:rPr>
        <w:t>in press</w:t>
      </w:r>
      <w:r w:rsidRPr="00686D83">
        <w:rPr>
          <w:rFonts w:ascii="Times New Roman" w:hAnsi="Times New Roman" w:cs="Times New Roman"/>
          <w:shd w:val="clear" w:color="auto" w:fill="FFFFFF"/>
        </w:rPr>
        <w:t>. Geologic Map of the Aeolis Dorsa Region, Mars, 1:500,000 scale, United States Geologic Survey Scientific Investigations Map.</w:t>
      </w:r>
    </w:p>
    <w:p w14:paraId="30446983" w14:textId="61997C27" w:rsidR="00DC417F" w:rsidRPr="00FE6456" w:rsidRDefault="00DC417F">
      <w:pPr>
        <w:ind w:left="360" w:hanging="360"/>
        <w:rPr>
          <w:rFonts w:ascii="Times New Roman" w:hAnsi="Times New Roman" w:cs="Times New Roman"/>
        </w:rPr>
      </w:pPr>
      <w:r w:rsidRPr="00FE6456">
        <w:rPr>
          <w:rFonts w:ascii="Times New Roman" w:hAnsi="Times New Roman" w:cs="Times New Roman"/>
          <w:shd w:val="clear" w:color="auto" w:fill="FFFFFF"/>
        </w:rPr>
        <w:t>Cabrol, N. A., Grin, E. A., 1999. Distribution, classification, and ages of Martian impact crater lakes. Icarus</w:t>
      </w:r>
      <w:r w:rsidR="003D6FA0">
        <w:rPr>
          <w:rFonts w:ascii="Times New Roman" w:hAnsi="Times New Roman" w:cs="Times New Roman"/>
          <w:shd w:val="clear" w:color="auto" w:fill="FFFFFF"/>
        </w:rPr>
        <w:t>,</w:t>
      </w:r>
      <w:r w:rsidRPr="00FE6456">
        <w:rPr>
          <w:rFonts w:ascii="Times New Roman" w:hAnsi="Times New Roman" w:cs="Times New Roman"/>
          <w:shd w:val="clear" w:color="auto" w:fill="FFFFFF"/>
        </w:rPr>
        <w:t xml:space="preserve"> 142, 160-172. </w:t>
      </w:r>
    </w:p>
    <w:p w14:paraId="4B9089F3" w14:textId="583CCB6B" w:rsidR="00DC417F" w:rsidRPr="00FE6456" w:rsidRDefault="00DC417F">
      <w:pPr>
        <w:ind w:left="360" w:hanging="360"/>
        <w:rPr>
          <w:rFonts w:ascii="Times New Roman" w:hAnsi="Times New Roman" w:cs="Times New Roman"/>
        </w:rPr>
      </w:pPr>
      <w:r w:rsidRPr="00FE6456">
        <w:rPr>
          <w:rFonts w:ascii="Times New Roman" w:hAnsi="Times New Roman" w:cs="Times New Roman"/>
          <w:shd w:val="clear" w:color="auto" w:fill="FFFFFF"/>
        </w:rPr>
        <w:t>Cabrol, N. A., Grin, E. A., 2001. The evolution of lacustrine environments on Mars: Is Mars only hydrologically dormant? Icarus</w:t>
      </w:r>
      <w:r w:rsidR="003D6FA0">
        <w:rPr>
          <w:rFonts w:ascii="Times New Roman" w:hAnsi="Times New Roman" w:cs="Times New Roman"/>
          <w:shd w:val="clear" w:color="auto" w:fill="FFFFFF"/>
        </w:rPr>
        <w:t>,</w:t>
      </w:r>
      <w:r w:rsidRPr="00FE6456">
        <w:rPr>
          <w:rFonts w:ascii="Times New Roman" w:hAnsi="Times New Roman" w:cs="Times New Roman"/>
          <w:shd w:val="clear" w:color="auto" w:fill="FFFFFF"/>
        </w:rPr>
        <w:t xml:space="preserve"> 149, 291-328.</w:t>
      </w:r>
    </w:p>
    <w:p w14:paraId="0309146F" w14:textId="2F54AD40" w:rsidR="00DC417F" w:rsidRPr="00FE6456" w:rsidRDefault="00DC417F">
      <w:pPr>
        <w:ind w:left="360" w:hanging="360"/>
        <w:rPr>
          <w:rFonts w:ascii="Times New Roman" w:hAnsi="Times New Roman" w:cs="Times New Roman"/>
        </w:rPr>
      </w:pPr>
      <w:r w:rsidRPr="00FE6456">
        <w:rPr>
          <w:rFonts w:ascii="Times New Roman" w:hAnsi="Times New Roman" w:cs="Times New Roman"/>
          <w:shd w:val="clear" w:color="auto" w:fill="FFFFFF"/>
        </w:rPr>
        <w:t>Carr, M. H., 1995. The Martian drainage system and the origin of valley networks and fretted channels. Journal of Geophyical Research</w:t>
      </w:r>
      <w:r w:rsidR="003D6FA0">
        <w:rPr>
          <w:rFonts w:ascii="Times New Roman" w:hAnsi="Times New Roman" w:cs="Times New Roman"/>
          <w:shd w:val="clear" w:color="auto" w:fill="FFFFFF"/>
        </w:rPr>
        <w:t>,</w:t>
      </w:r>
      <w:r w:rsidRPr="00FE6456">
        <w:rPr>
          <w:rFonts w:ascii="Times New Roman" w:hAnsi="Times New Roman" w:cs="Times New Roman"/>
          <w:shd w:val="clear" w:color="auto" w:fill="FFFFFF"/>
        </w:rPr>
        <w:t xml:space="preserve"> 100, 7479-7507.</w:t>
      </w:r>
    </w:p>
    <w:p w14:paraId="0E61A20C" w14:textId="5E8740DF" w:rsidR="00DC417F" w:rsidRPr="00FE6456" w:rsidRDefault="00DC417F">
      <w:pPr>
        <w:ind w:left="360" w:hanging="360"/>
        <w:rPr>
          <w:rFonts w:ascii="Times New Roman" w:hAnsi="Times New Roman" w:cs="Times New Roman"/>
        </w:rPr>
      </w:pPr>
      <w:r w:rsidRPr="00FE6456">
        <w:rPr>
          <w:rFonts w:ascii="Times New Roman" w:hAnsi="Times New Roman" w:cs="Times New Roman"/>
        </w:rPr>
        <w:t>De Hon, R. A., 1992. Martian lake basins and lacustrine plains. Earth, Moon, and Planets</w:t>
      </w:r>
      <w:r w:rsidR="003D6FA0">
        <w:rPr>
          <w:rFonts w:ascii="Times New Roman" w:hAnsi="Times New Roman" w:cs="Times New Roman"/>
        </w:rPr>
        <w:t>,</w:t>
      </w:r>
      <w:r w:rsidRPr="00FE6456">
        <w:rPr>
          <w:rFonts w:ascii="Times New Roman" w:hAnsi="Times New Roman" w:cs="Times New Roman"/>
        </w:rPr>
        <w:t xml:space="preserve"> 56, 95-122.</w:t>
      </w:r>
    </w:p>
    <w:p w14:paraId="529250EC" w14:textId="54D639A2" w:rsidR="00DC417F" w:rsidRPr="00FE6456" w:rsidRDefault="00DC417F">
      <w:pPr>
        <w:widowControl w:val="0"/>
        <w:tabs>
          <w:tab w:val="left" w:pos="360"/>
        </w:tabs>
        <w:ind w:left="360" w:hanging="360"/>
        <w:rPr>
          <w:rFonts w:ascii="Times New Roman" w:hAnsi="Times New Roman" w:cs="Times New Roman"/>
        </w:rPr>
      </w:pPr>
      <w:r w:rsidRPr="00FE6456">
        <w:rPr>
          <w:rFonts w:ascii="Times New Roman" w:hAnsi="Times New Roman" w:cs="Times New Roman"/>
        </w:rPr>
        <w:t>Dohm, J. M., Ferris, J. C., Baker, V. R., Anderson, R. C., Hare, T. M., Strom, R. G., Barlow, N. G., Tanaka, K. L., Klemaszewski, J. E., Scott, D. H., 2001. Ancient drainage basin of the Tharsis region, Mars: potential source for outflow channel systems and putative oceans or paleolakes. J</w:t>
      </w:r>
      <w:r w:rsidR="003D6FA0">
        <w:rPr>
          <w:rFonts w:ascii="Times New Roman" w:hAnsi="Times New Roman" w:cs="Times New Roman"/>
        </w:rPr>
        <w:t>ournal of Geophysical Research,</w:t>
      </w:r>
      <w:r w:rsidRPr="00FE6456">
        <w:rPr>
          <w:rFonts w:ascii="Times New Roman" w:hAnsi="Times New Roman" w:cs="Times New Roman"/>
        </w:rPr>
        <w:t xml:space="preserve"> 106, 32,943-32,958. </w:t>
      </w:r>
    </w:p>
    <w:p w14:paraId="52373ECE" w14:textId="3D3DBF12" w:rsidR="00DC417F" w:rsidRPr="003D6FA0" w:rsidRDefault="00DC417F">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Elder, C. M., Bray, V. J., </w:t>
      </w:r>
      <w:r w:rsidRPr="003D6FA0">
        <w:rPr>
          <w:rFonts w:ascii="Times New Roman" w:hAnsi="Times New Roman" w:cs="Times New Roman"/>
        </w:rPr>
        <w:t>Melosh, H. J.</w:t>
      </w:r>
      <w:r w:rsidR="005775EF">
        <w:rPr>
          <w:rFonts w:ascii="Times New Roman" w:hAnsi="Times New Roman" w:cs="Times New Roman"/>
        </w:rPr>
        <w:t xml:space="preserve">, </w:t>
      </w:r>
      <w:r w:rsidRPr="003D6FA0">
        <w:rPr>
          <w:rFonts w:ascii="Times New Roman" w:hAnsi="Times New Roman" w:cs="Times New Roman"/>
        </w:rPr>
        <w:t>2012. The theoretical plausibility of central pit crater formation via melt drainage. Icarus, 221(2), 831-843.</w:t>
      </w:r>
    </w:p>
    <w:p w14:paraId="6C5F2A15" w14:textId="13FFE2E1" w:rsidR="00D52BA9" w:rsidRPr="003D6FA0" w:rsidRDefault="00D52BA9">
      <w:pPr>
        <w:ind w:left="360" w:hanging="360"/>
        <w:rPr>
          <w:rFonts w:ascii="Times New Roman" w:hAnsi="Times New Roman" w:cs="Times New Roman"/>
        </w:rPr>
      </w:pPr>
      <w:r w:rsidRPr="003D6FA0">
        <w:rPr>
          <w:rFonts w:ascii="Times New Roman" w:hAnsi="Times New Roman" w:cs="Times New Roman"/>
        </w:rPr>
        <w:t>Ehlmann, B. L., Mustard, J. F., Fassett, C. I., Schon, S. C., Head, J. W. III., Des Marais, D. J., Grant, J. A., Murchie, S. L., 2008. Clay minerals in delta deposits and organic preservation potential on Mars. Nature Geoscience Letters, 1, 355-358.</w:t>
      </w:r>
    </w:p>
    <w:p w14:paraId="2C715335" w14:textId="396DEB92" w:rsidR="00DC417F" w:rsidRPr="003D6FA0" w:rsidRDefault="00DC417F">
      <w:pPr>
        <w:ind w:left="360" w:hanging="360"/>
        <w:rPr>
          <w:rFonts w:ascii="Times New Roman" w:hAnsi="Times New Roman" w:cs="Times New Roman"/>
        </w:rPr>
      </w:pPr>
      <w:r w:rsidRPr="003D6FA0">
        <w:rPr>
          <w:rFonts w:ascii="Times New Roman" w:hAnsi="Times New Roman" w:cs="Times New Roman"/>
        </w:rPr>
        <w:t>Fassett, C. I., Head, J. W., 2005. Fluvial sedimentary deposits on Mars: Ancient deltas in a crater lake in the Nili Fossae region. Geophysical Research Letters</w:t>
      </w:r>
      <w:r w:rsidR="003D6FA0">
        <w:rPr>
          <w:rFonts w:ascii="Times New Roman" w:hAnsi="Times New Roman" w:cs="Times New Roman"/>
        </w:rPr>
        <w:t>,</w:t>
      </w:r>
      <w:r w:rsidRPr="003D6FA0">
        <w:rPr>
          <w:rFonts w:ascii="Times New Roman" w:hAnsi="Times New Roman" w:cs="Times New Roman"/>
        </w:rPr>
        <w:t xml:space="preserve"> 32, L14201, doi: 10.1029/2005GL023456.</w:t>
      </w:r>
    </w:p>
    <w:p w14:paraId="1291E116" w14:textId="48F31336" w:rsidR="00DC417F" w:rsidRPr="00FE6456" w:rsidRDefault="00DC417F">
      <w:pPr>
        <w:widowControl w:val="0"/>
        <w:tabs>
          <w:tab w:val="left" w:pos="360"/>
        </w:tabs>
        <w:ind w:left="360" w:hanging="360"/>
        <w:rPr>
          <w:rFonts w:ascii="Times New Roman" w:hAnsi="Times New Roman" w:cs="Times New Roman"/>
        </w:rPr>
      </w:pPr>
      <w:r w:rsidRPr="003D6FA0">
        <w:rPr>
          <w:rFonts w:ascii="Times New Roman" w:hAnsi="Times New Roman" w:cs="Times New Roman"/>
        </w:rPr>
        <w:lastRenderedPageBreak/>
        <w:t>Fassett, C. I., Head, J. W., 2008. Valley network-fed, open-basin lakes on Mars: Distribution and implications for Noachian surface</w:t>
      </w:r>
      <w:r w:rsidRPr="00FE6456">
        <w:rPr>
          <w:rFonts w:ascii="Times New Roman" w:hAnsi="Times New Roman" w:cs="Times New Roman"/>
        </w:rPr>
        <w:t xml:space="preserve"> and subsurface hydrology. Icarus</w:t>
      </w:r>
      <w:r w:rsidR="003D6FA0">
        <w:rPr>
          <w:rFonts w:ascii="Times New Roman" w:hAnsi="Times New Roman" w:cs="Times New Roman"/>
        </w:rPr>
        <w:t>,</w:t>
      </w:r>
      <w:r w:rsidRPr="00FE6456">
        <w:rPr>
          <w:rFonts w:ascii="Times New Roman" w:hAnsi="Times New Roman" w:cs="Times New Roman"/>
        </w:rPr>
        <w:t xml:space="preserve"> 198, 37-56.S</w:t>
      </w:r>
    </w:p>
    <w:p w14:paraId="737994ED" w14:textId="6C88E33F" w:rsidR="00686D83" w:rsidRPr="00686D83" w:rsidRDefault="00686D83" w:rsidP="00686D83">
      <w:pPr>
        <w:widowControl w:val="0"/>
        <w:tabs>
          <w:tab w:val="left" w:pos="360"/>
        </w:tabs>
        <w:ind w:left="360" w:hanging="360"/>
        <w:rPr>
          <w:rFonts w:ascii="Times New Roman" w:hAnsi="Times New Roman" w:cs="Times New Roman"/>
          <w:lang w:val="de-DE"/>
        </w:rPr>
      </w:pPr>
      <w:r w:rsidRPr="00686D83">
        <w:rPr>
          <w:rFonts w:ascii="Times New Roman" w:hAnsi="Times New Roman" w:cs="Times New Roman"/>
        </w:rPr>
        <w:t>Greeley, R., Fink, J. H., Gault, D. E., Guest, J. E.</w:t>
      </w:r>
      <w:r w:rsidR="005775EF">
        <w:rPr>
          <w:rFonts w:ascii="Times New Roman" w:hAnsi="Times New Roman" w:cs="Times New Roman"/>
        </w:rPr>
        <w:t xml:space="preserve">, </w:t>
      </w:r>
      <w:r w:rsidRPr="00686D83">
        <w:rPr>
          <w:rFonts w:ascii="Times New Roman" w:hAnsi="Times New Roman" w:cs="Times New Roman"/>
        </w:rPr>
        <w:t xml:space="preserve">1982. Experimental simulation of impact cratering on icy satellites. </w:t>
      </w:r>
      <w:r w:rsidRPr="00686D83">
        <w:rPr>
          <w:rFonts w:ascii="Times New Roman" w:hAnsi="Times New Roman" w:cs="Times New Roman"/>
          <w:lang w:val="de-DE"/>
        </w:rPr>
        <w:t xml:space="preserve">In </w:t>
      </w:r>
      <w:r w:rsidRPr="00686D83">
        <w:rPr>
          <w:rFonts w:ascii="Times New Roman" w:hAnsi="Times New Roman" w:cs="Times New Roman"/>
          <w:i/>
          <w:lang w:val="de-DE"/>
        </w:rPr>
        <w:t>Satellites of Jupiter</w:t>
      </w:r>
      <w:r w:rsidRPr="00686D83">
        <w:rPr>
          <w:rFonts w:ascii="Times New Roman" w:hAnsi="Times New Roman" w:cs="Times New Roman"/>
          <w:lang w:val="de-DE"/>
        </w:rPr>
        <w:t xml:space="preserve"> (pp. 340-378).</w:t>
      </w:r>
    </w:p>
    <w:p w14:paraId="6DFE5AA5" w14:textId="5A3C4CFE" w:rsidR="00F354FC" w:rsidRDefault="00F354FC">
      <w:pPr>
        <w:widowControl w:val="0"/>
        <w:tabs>
          <w:tab w:val="left" w:pos="360"/>
        </w:tabs>
        <w:ind w:left="360" w:hanging="360"/>
        <w:rPr>
          <w:rFonts w:ascii="Times New Roman" w:hAnsi="Times New Roman" w:cs="Times New Roman"/>
        </w:rPr>
      </w:pPr>
      <w:r>
        <w:rPr>
          <w:rFonts w:ascii="Times New Roman" w:hAnsi="Times New Roman" w:cs="Times New Roman"/>
        </w:rPr>
        <w:t>Halevy, I., Head, J. W. III., 2014. Episodic warming of early Mars by punctuated volcanism. Nature Geoscience, 7, 865-868, doi:10.1038/ngeo2293</w:t>
      </w:r>
    </w:p>
    <w:p w14:paraId="0174D1C0" w14:textId="30880A42" w:rsidR="00DC417F" w:rsidRPr="00FE6456" w:rsidRDefault="00DC417F">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Hodges, C. A. (1978a, March). Central pit craters on Mars. In </w:t>
      </w:r>
      <w:r w:rsidRPr="00FE6456">
        <w:rPr>
          <w:rFonts w:ascii="Times New Roman" w:hAnsi="Times New Roman" w:cs="Times New Roman"/>
          <w:i/>
        </w:rPr>
        <w:t xml:space="preserve">Lunar and Planetary Science Conference </w:t>
      </w:r>
      <w:r w:rsidRPr="00FE6456">
        <w:rPr>
          <w:rFonts w:ascii="Times New Roman" w:hAnsi="Times New Roman" w:cs="Times New Roman"/>
        </w:rPr>
        <w:t>(Vol. 9, pp. 521-522</w:t>
      </w:r>
      <w:r w:rsidR="005775EF">
        <w:rPr>
          <w:rFonts w:ascii="Times New Roman" w:hAnsi="Times New Roman" w:cs="Times New Roman"/>
        </w:rPr>
        <w:t>)</w:t>
      </w:r>
      <w:r w:rsidRPr="00FE6456">
        <w:rPr>
          <w:rFonts w:ascii="Times New Roman" w:hAnsi="Times New Roman" w:cs="Times New Roman"/>
        </w:rPr>
        <w:t xml:space="preserve">. </w:t>
      </w:r>
    </w:p>
    <w:p w14:paraId="799F7489" w14:textId="253442B6" w:rsidR="00DC417F" w:rsidRPr="00FE6456" w:rsidRDefault="00DC417F">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Hodges, C. A. (1978b). Central pit craters, peak rings, and the Argyre basin: Reports of Planetary Geology Program-1977-1978. </w:t>
      </w:r>
      <w:r w:rsidRPr="00FE6456">
        <w:rPr>
          <w:rFonts w:ascii="Times New Roman" w:hAnsi="Times New Roman" w:cs="Times New Roman"/>
          <w:i/>
        </w:rPr>
        <w:t>Strom and J. Boyce</w:t>
      </w:r>
      <w:r w:rsidRPr="00FE6456">
        <w:rPr>
          <w:rFonts w:ascii="Times New Roman" w:hAnsi="Times New Roman" w:cs="Times New Roman"/>
        </w:rPr>
        <w:t xml:space="preserve">, </w:t>
      </w:r>
      <w:r w:rsidRPr="00FE6456">
        <w:rPr>
          <w:rFonts w:ascii="Times New Roman" w:hAnsi="Times New Roman" w:cs="Times New Roman"/>
          <w:i/>
        </w:rPr>
        <w:t>compilers</w:t>
      </w:r>
      <w:r w:rsidRPr="00FE6456">
        <w:rPr>
          <w:rFonts w:ascii="Times New Roman" w:hAnsi="Times New Roman" w:cs="Times New Roman"/>
        </w:rPr>
        <w:t xml:space="preserve">. </w:t>
      </w:r>
      <w:r w:rsidRPr="003D6FA0">
        <w:rPr>
          <w:rFonts w:ascii="Times New Roman" w:hAnsi="Times New Roman" w:cs="Times New Roman"/>
          <w:iCs/>
        </w:rPr>
        <w:t>NASA Tech</w:t>
      </w:r>
      <w:r w:rsidR="003D6FA0" w:rsidRPr="003D6FA0">
        <w:rPr>
          <w:rFonts w:ascii="Times New Roman" w:hAnsi="Times New Roman" w:cs="Times New Roman"/>
          <w:iCs/>
        </w:rPr>
        <w:t>nical</w:t>
      </w:r>
      <w:r w:rsidRPr="003D6FA0">
        <w:rPr>
          <w:rFonts w:ascii="Times New Roman" w:hAnsi="Times New Roman" w:cs="Times New Roman"/>
          <w:iCs/>
        </w:rPr>
        <w:t xml:space="preserve"> Mem</w:t>
      </w:r>
      <w:r w:rsidR="003D6FA0">
        <w:rPr>
          <w:rFonts w:ascii="Times New Roman" w:hAnsi="Times New Roman" w:cs="Times New Roman"/>
          <w:iCs/>
        </w:rPr>
        <w:t>orandum,</w:t>
      </w:r>
      <w:r w:rsidRPr="003D6FA0">
        <w:rPr>
          <w:rFonts w:ascii="Times New Roman" w:hAnsi="Times New Roman" w:cs="Times New Roman"/>
          <w:iCs/>
        </w:rPr>
        <w:t xml:space="preserve"> 797, 169-171.</w:t>
      </w:r>
    </w:p>
    <w:p w14:paraId="7546980A" w14:textId="60F00161" w:rsidR="00DC417F" w:rsidRPr="00FE6456" w:rsidRDefault="00DC417F">
      <w:pPr>
        <w:ind w:left="360" w:hanging="360"/>
        <w:rPr>
          <w:rFonts w:ascii="Times New Roman" w:hAnsi="Times New Roman" w:cs="Times New Roman"/>
        </w:rPr>
      </w:pPr>
      <w:r w:rsidRPr="00FE6456">
        <w:rPr>
          <w:rFonts w:ascii="Times New Roman" w:hAnsi="Times New Roman" w:cs="Times New Roman"/>
        </w:rPr>
        <w:t>Hynek, B. M., Beach, M., Hoke, M. R. T., 2010. Updated global map of Martian valley networks and implications for climate and hydrologic processes. Journal of Geophysical Research</w:t>
      </w:r>
      <w:r w:rsidR="003D6FA0">
        <w:rPr>
          <w:rFonts w:ascii="Times New Roman" w:hAnsi="Times New Roman" w:cs="Times New Roman"/>
        </w:rPr>
        <w:t>,</w:t>
      </w:r>
      <w:r w:rsidRPr="00FE6456">
        <w:rPr>
          <w:rFonts w:ascii="Times New Roman" w:hAnsi="Times New Roman" w:cs="Times New Roman"/>
        </w:rPr>
        <w:t xml:space="preserve"> 115, E09008, doi:10.1029/2009JE003548.</w:t>
      </w:r>
    </w:p>
    <w:p w14:paraId="3043AF25" w14:textId="77777777" w:rsidR="00DC417F" w:rsidRPr="00FE6456" w:rsidRDefault="00DC417F">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Jakosky, B. M., Phillips, R. J., 2001. Mars’ volatile and climate history. Nature 412, 237-2001. </w:t>
      </w:r>
    </w:p>
    <w:p w14:paraId="2FA2ED7E" w14:textId="7271C818" w:rsidR="00DC417F" w:rsidRPr="00FE6456" w:rsidRDefault="00DC417F">
      <w:pPr>
        <w:tabs>
          <w:tab w:val="left" w:pos="360"/>
        </w:tabs>
        <w:ind w:left="360" w:hanging="360"/>
        <w:rPr>
          <w:rFonts w:ascii="Times New Roman" w:hAnsi="Times New Roman" w:cs="Times New Roman"/>
        </w:rPr>
      </w:pPr>
      <w:r w:rsidRPr="00FE6456">
        <w:rPr>
          <w:rFonts w:ascii="Times New Roman" w:hAnsi="Times New Roman" w:cs="Times New Roman"/>
        </w:rPr>
        <w:t>Kite, E. S., Howard, A. D., Lucas, A. S., Armstrong, J. C., Aharonson, O., Lamb, M. P., 2015. Stratigraphy of Aeolis Dorsa, Mars: stratigraphic context of the great river deposits. Icarus</w:t>
      </w:r>
      <w:r w:rsidR="003D6FA0">
        <w:rPr>
          <w:rFonts w:ascii="Times New Roman" w:hAnsi="Times New Roman" w:cs="Times New Roman"/>
        </w:rPr>
        <w:t>,</w:t>
      </w:r>
      <w:r w:rsidRPr="00FE6456">
        <w:rPr>
          <w:rFonts w:ascii="Times New Roman" w:hAnsi="Times New Roman" w:cs="Times New Roman"/>
        </w:rPr>
        <w:t xml:space="preserve"> 253, 223-242. </w:t>
      </w:r>
    </w:p>
    <w:p w14:paraId="187DC674" w14:textId="1216231A" w:rsidR="00DC417F" w:rsidRPr="00FE6456" w:rsidRDefault="00DC417F">
      <w:pPr>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Malin, M. C., Edgett, K. S., 2003. Evidence for persistent flow and aqueous sedimentation on early Mars. Science</w:t>
      </w:r>
      <w:r w:rsidR="003D6FA0">
        <w:rPr>
          <w:rFonts w:ascii="Times New Roman" w:hAnsi="Times New Roman" w:cs="Times New Roman"/>
          <w:shd w:val="clear" w:color="auto" w:fill="FFFFFF"/>
        </w:rPr>
        <w:t>,</w:t>
      </w:r>
      <w:r w:rsidRPr="00FE6456">
        <w:rPr>
          <w:rFonts w:ascii="Times New Roman" w:hAnsi="Times New Roman" w:cs="Times New Roman"/>
          <w:shd w:val="clear" w:color="auto" w:fill="FFFFFF"/>
        </w:rPr>
        <w:t xml:space="preserve"> 302, 1931-1934.</w:t>
      </w:r>
    </w:p>
    <w:p w14:paraId="2C331527" w14:textId="0DF9C375" w:rsidR="00DC417F" w:rsidRPr="00FE6456" w:rsidRDefault="00DC417F">
      <w:pPr>
        <w:ind w:left="360" w:hanging="360"/>
        <w:rPr>
          <w:rFonts w:ascii="Times New Roman" w:hAnsi="Times New Roman" w:cs="Times New Roman"/>
        </w:rPr>
      </w:pPr>
      <w:r w:rsidRPr="00FE6456">
        <w:rPr>
          <w:rFonts w:ascii="Times New Roman" w:hAnsi="Times New Roman" w:cs="Times New Roman"/>
          <w:shd w:val="clear" w:color="auto" w:fill="FFFFFF"/>
        </w:rPr>
        <w:t>Mars Working Group, 1983. Channels and valleys on Mars. G</w:t>
      </w:r>
      <w:r w:rsidR="003D6FA0">
        <w:rPr>
          <w:rFonts w:ascii="Times New Roman" w:hAnsi="Times New Roman" w:cs="Times New Roman"/>
          <w:shd w:val="clear" w:color="auto" w:fill="FFFFFF"/>
        </w:rPr>
        <w:t>eological Society of America</w:t>
      </w:r>
      <w:r w:rsidRPr="00FE6456">
        <w:rPr>
          <w:rFonts w:ascii="Times New Roman" w:hAnsi="Times New Roman" w:cs="Times New Roman"/>
          <w:shd w:val="clear" w:color="auto" w:fill="FFFFFF"/>
        </w:rPr>
        <w:t xml:space="preserve"> Bulletin</w:t>
      </w:r>
      <w:r w:rsidR="003D6FA0">
        <w:rPr>
          <w:rFonts w:ascii="Times New Roman" w:hAnsi="Times New Roman" w:cs="Times New Roman"/>
          <w:shd w:val="clear" w:color="auto" w:fill="FFFFFF"/>
        </w:rPr>
        <w:t>,</w:t>
      </w:r>
      <w:r w:rsidRPr="00FE6456">
        <w:rPr>
          <w:rFonts w:ascii="Times New Roman" w:hAnsi="Times New Roman" w:cs="Times New Roman"/>
          <w:shd w:val="clear" w:color="auto" w:fill="FFFFFF"/>
        </w:rPr>
        <w:t xml:space="preserve"> 94, 1035-1054.</w:t>
      </w:r>
    </w:p>
    <w:p w14:paraId="3EBF37CF" w14:textId="4D175A3A" w:rsidR="00DC417F" w:rsidRPr="00FE6456" w:rsidRDefault="00DC417F">
      <w:pPr>
        <w:widowControl w:val="0"/>
        <w:tabs>
          <w:tab w:val="left" w:pos="360"/>
        </w:tabs>
        <w:ind w:left="360" w:hanging="360"/>
        <w:rPr>
          <w:rFonts w:ascii="Times New Roman" w:hAnsi="Times New Roman" w:cs="Times New Roman"/>
        </w:rPr>
      </w:pPr>
      <w:r w:rsidRPr="00FE6456">
        <w:rPr>
          <w:rFonts w:ascii="Times New Roman" w:hAnsi="Times New Roman" w:cs="Times New Roman"/>
        </w:rPr>
        <w:t>Matsubara, Y., Howard, A. D., Burr, D. M., Williams, R. M. E., Dietrich, W. E., Moore, J. M., 2015. River meandering on Earth and Mars: a comparative study of Aeolis Dorsa meanders, Mars and possible terrestrial analogs of the Usuktuk River, AK, and the Quinn River, NV. Geomorphology</w:t>
      </w:r>
      <w:r w:rsidR="003D6FA0">
        <w:rPr>
          <w:rFonts w:ascii="Times New Roman" w:hAnsi="Times New Roman" w:cs="Times New Roman"/>
        </w:rPr>
        <w:t>,</w:t>
      </w:r>
      <w:r w:rsidRPr="00FE6456">
        <w:rPr>
          <w:rFonts w:ascii="Times New Roman" w:hAnsi="Times New Roman" w:cs="Times New Roman"/>
        </w:rPr>
        <w:t xml:space="preserve"> 240</w:t>
      </w:r>
      <w:r w:rsidR="003D6FA0">
        <w:rPr>
          <w:rFonts w:ascii="Times New Roman" w:hAnsi="Times New Roman" w:cs="Times New Roman"/>
        </w:rPr>
        <w:t>,</w:t>
      </w:r>
      <w:r w:rsidRPr="00FE6456">
        <w:rPr>
          <w:rFonts w:ascii="Times New Roman" w:hAnsi="Times New Roman" w:cs="Times New Roman"/>
        </w:rPr>
        <w:t xml:space="preserve"> 102-120. </w:t>
      </w:r>
    </w:p>
    <w:p w14:paraId="48CCD458" w14:textId="13ED4C6C" w:rsidR="00DC417F" w:rsidRPr="00FE6456" w:rsidRDefault="00DC417F">
      <w:pPr>
        <w:widowControl w:val="0"/>
        <w:tabs>
          <w:tab w:val="left" w:pos="360"/>
        </w:tabs>
        <w:ind w:left="360" w:hanging="360"/>
        <w:rPr>
          <w:rFonts w:ascii="Times New Roman" w:hAnsi="Times New Roman" w:cs="Times New Roman"/>
        </w:rPr>
      </w:pPr>
      <w:r w:rsidRPr="00FE6456">
        <w:rPr>
          <w:rFonts w:ascii="Times New Roman" w:hAnsi="Times New Roman" w:cs="Times New Roman"/>
        </w:rPr>
        <w:t>McCauley, J. F., Carr, M. H., Cutts, J. A., Hartmann, W. K., Masursky, H., Milton, D. J., Sharp, R. P., Wilhelms, D. E., 1972. Preliminary Mariner 9 report on the geology of Mars. Icarus</w:t>
      </w:r>
      <w:r w:rsidR="003D6FA0">
        <w:rPr>
          <w:rFonts w:ascii="Times New Roman" w:hAnsi="Times New Roman" w:cs="Times New Roman"/>
        </w:rPr>
        <w:t>,</w:t>
      </w:r>
      <w:r w:rsidRPr="00FE6456">
        <w:rPr>
          <w:rFonts w:ascii="Times New Roman" w:hAnsi="Times New Roman" w:cs="Times New Roman"/>
        </w:rPr>
        <w:t xml:space="preserve"> 17, 289-327.</w:t>
      </w:r>
    </w:p>
    <w:p w14:paraId="74FB0D21" w14:textId="4AD8042F" w:rsidR="00DC417F" w:rsidRPr="005775EF" w:rsidRDefault="00DC417F">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Melosh, H. J. (1989) Impact cratering: A geologic </w:t>
      </w:r>
      <w:r w:rsidRPr="003D6FA0">
        <w:rPr>
          <w:rFonts w:ascii="Times New Roman" w:hAnsi="Times New Roman" w:cs="Times New Roman"/>
        </w:rPr>
        <w:t xml:space="preserve">process. Research supported by NASA. New York, Oxford University </w:t>
      </w:r>
      <w:r w:rsidRPr="005775EF">
        <w:rPr>
          <w:rFonts w:ascii="Times New Roman" w:hAnsi="Times New Roman" w:cs="Times New Roman"/>
        </w:rPr>
        <w:t>Press (Oxford Monographs on Geology and Geophysics, No. 11), 1989, 253</w:t>
      </w:r>
      <w:r w:rsidR="003D6FA0" w:rsidRPr="005775EF">
        <w:rPr>
          <w:rFonts w:ascii="Times New Roman" w:hAnsi="Times New Roman" w:cs="Times New Roman"/>
        </w:rPr>
        <w:t>,</w:t>
      </w:r>
      <w:r w:rsidRPr="005775EF">
        <w:rPr>
          <w:rFonts w:ascii="Times New Roman" w:hAnsi="Times New Roman" w:cs="Times New Roman"/>
        </w:rPr>
        <w:t xml:space="preserve"> p. 11. </w:t>
      </w:r>
    </w:p>
    <w:p w14:paraId="5E33B109" w14:textId="77777777" w:rsidR="00DC417F" w:rsidRPr="003D6FA0" w:rsidRDefault="00DC417F">
      <w:pPr>
        <w:widowControl w:val="0"/>
        <w:tabs>
          <w:tab w:val="left" w:pos="360"/>
        </w:tabs>
        <w:ind w:left="360" w:hanging="360"/>
        <w:rPr>
          <w:rFonts w:ascii="Times New Roman" w:hAnsi="Times New Roman" w:cs="Times New Roman"/>
        </w:rPr>
      </w:pPr>
      <w:r w:rsidRPr="00FE6456">
        <w:rPr>
          <w:rFonts w:ascii="Times New Roman" w:hAnsi="Times New Roman" w:cs="Times New Roman"/>
        </w:rPr>
        <w:t>Melosh, H. J. (</w:t>
      </w:r>
      <w:r w:rsidRPr="003D6FA0">
        <w:rPr>
          <w:rFonts w:ascii="Times New Roman" w:hAnsi="Times New Roman" w:cs="Times New Roman"/>
        </w:rPr>
        <w:t xml:space="preserve">2011) Planetary surface processes. (Vol. 13). Cambridge University Press. </w:t>
      </w:r>
    </w:p>
    <w:p w14:paraId="39CF46B1" w14:textId="0963ADA3" w:rsidR="00DC417F" w:rsidRPr="00E3434E" w:rsidRDefault="00DC417F">
      <w:pPr>
        <w:widowControl w:val="0"/>
        <w:tabs>
          <w:tab w:val="left" w:pos="360"/>
        </w:tabs>
        <w:ind w:left="360" w:hanging="360"/>
        <w:rPr>
          <w:rFonts w:ascii="Times New Roman" w:hAnsi="Times New Roman" w:cs="Times New Roman"/>
        </w:rPr>
      </w:pPr>
      <w:r w:rsidRPr="003D6FA0">
        <w:rPr>
          <w:rFonts w:ascii="Times New Roman" w:hAnsi="Times New Roman" w:cs="Times New Roman"/>
          <w:lang w:val="it-IT"/>
        </w:rPr>
        <w:t>Osinski, G. R., Tor</w:t>
      </w:r>
      <w:r w:rsidRPr="00FE6456">
        <w:rPr>
          <w:rFonts w:ascii="Times New Roman" w:hAnsi="Times New Roman" w:cs="Times New Roman"/>
          <w:lang w:val="it-IT"/>
        </w:rPr>
        <w:t>nabene, L. L., Grieve, R. A. F.</w:t>
      </w:r>
      <w:r w:rsidR="00B17245">
        <w:rPr>
          <w:rFonts w:ascii="Times New Roman" w:hAnsi="Times New Roman" w:cs="Times New Roman"/>
          <w:lang w:val="it-IT"/>
        </w:rPr>
        <w:t xml:space="preserve">, </w:t>
      </w:r>
      <w:r w:rsidRPr="00FE6456">
        <w:rPr>
          <w:rFonts w:ascii="Times New Roman" w:hAnsi="Times New Roman" w:cs="Times New Roman"/>
          <w:lang w:val="it-IT"/>
        </w:rPr>
        <w:t xml:space="preserve">2011. </w:t>
      </w:r>
      <w:r w:rsidRPr="00FE6456">
        <w:rPr>
          <w:rFonts w:ascii="Times New Roman" w:hAnsi="Times New Roman" w:cs="Times New Roman"/>
        </w:rPr>
        <w:t xml:space="preserve">Impact ejecta emplacement on terrestrial </w:t>
      </w:r>
      <w:r w:rsidRPr="00E3434E">
        <w:rPr>
          <w:rFonts w:ascii="Times New Roman" w:hAnsi="Times New Roman" w:cs="Times New Roman"/>
        </w:rPr>
        <w:t xml:space="preserve">planets. Earth and Planetary Science Letters, 310(3-4), 167-181. </w:t>
      </w:r>
    </w:p>
    <w:p w14:paraId="5FD7B543" w14:textId="37B8021D" w:rsidR="00DC417F" w:rsidRPr="00FE6456" w:rsidRDefault="00DC417F">
      <w:pPr>
        <w:widowControl w:val="0"/>
        <w:tabs>
          <w:tab w:val="left" w:pos="360"/>
        </w:tabs>
        <w:ind w:left="360" w:hanging="360"/>
        <w:rPr>
          <w:rFonts w:ascii="Times New Roman" w:hAnsi="Times New Roman" w:cs="Times New Roman"/>
        </w:rPr>
      </w:pPr>
      <w:r w:rsidRPr="00E3434E">
        <w:rPr>
          <w:rFonts w:ascii="Times New Roman" w:hAnsi="Times New Roman" w:cs="Times New Roman"/>
        </w:rPr>
        <w:t>Osinski, G. R., Tornabene, L. L., Banerjee, N. R., Cockell, C. S., Flemming, R., Izawa, M. R. M., McCutcheon, J., Parnell</w:t>
      </w:r>
      <w:r w:rsidRPr="00FE6456">
        <w:rPr>
          <w:rFonts w:ascii="Times New Roman" w:hAnsi="Times New Roman" w:cs="Times New Roman"/>
        </w:rPr>
        <w:t>, J., Preston, L. J., Pickersgill, A. E., Pontefract, A., Sapers, H. M., Southam, G., 2013. Impact-generated hydrothermal systems on Earth and Mars. Icarus</w:t>
      </w:r>
      <w:r w:rsidR="00E3434E">
        <w:rPr>
          <w:rFonts w:ascii="Times New Roman" w:hAnsi="Times New Roman" w:cs="Times New Roman"/>
        </w:rPr>
        <w:t>,</w:t>
      </w:r>
      <w:r w:rsidRPr="00FE6456">
        <w:rPr>
          <w:rFonts w:ascii="Times New Roman" w:hAnsi="Times New Roman" w:cs="Times New Roman"/>
        </w:rPr>
        <w:t xml:space="preserve"> 224, 347-363. </w:t>
      </w:r>
    </w:p>
    <w:p w14:paraId="7151C612" w14:textId="2B1FD618" w:rsidR="00DC417F" w:rsidRPr="00FE6456" w:rsidRDefault="00DC417F">
      <w:pPr>
        <w:widowControl w:val="0"/>
        <w:tabs>
          <w:tab w:val="left" w:pos="360"/>
        </w:tabs>
        <w:ind w:left="360" w:hanging="360"/>
        <w:rPr>
          <w:rFonts w:ascii="Times New Roman" w:hAnsi="Times New Roman" w:cs="Times New Roman"/>
        </w:rPr>
      </w:pPr>
      <w:r w:rsidRPr="00FE6456">
        <w:rPr>
          <w:rFonts w:ascii="Times New Roman" w:hAnsi="Times New Roman" w:cs="Times New Roman"/>
        </w:rPr>
        <w:t>Passey, Q. R., &amp; Shoemaker, E. M.</w:t>
      </w:r>
      <w:r w:rsidR="00B17245">
        <w:rPr>
          <w:rFonts w:ascii="Times New Roman" w:hAnsi="Times New Roman" w:cs="Times New Roman"/>
        </w:rPr>
        <w:t xml:space="preserve">, </w:t>
      </w:r>
      <w:r w:rsidRPr="00FE6456">
        <w:rPr>
          <w:rFonts w:ascii="Times New Roman" w:hAnsi="Times New Roman" w:cs="Times New Roman"/>
        </w:rPr>
        <w:t xml:space="preserve">1982. Craters and basins on Ganymede and Callisto: morphological indicators of crustal evolution. In </w:t>
      </w:r>
      <w:r w:rsidRPr="00FE6456">
        <w:rPr>
          <w:rFonts w:ascii="Times New Roman" w:hAnsi="Times New Roman" w:cs="Times New Roman"/>
          <w:i/>
        </w:rPr>
        <w:t xml:space="preserve">Satellites of Jupiter </w:t>
      </w:r>
      <w:r w:rsidRPr="00FE6456">
        <w:rPr>
          <w:rFonts w:ascii="Times New Roman" w:hAnsi="Times New Roman" w:cs="Times New Roman"/>
        </w:rPr>
        <w:t>(pp. 379-434).</w:t>
      </w:r>
    </w:p>
    <w:p w14:paraId="69288E9B" w14:textId="2935F032" w:rsidR="00DC417F" w:rsidRPr="00FE6456" w:rsidRDefault="00DC417F">
      <w:pPr>
        <w:ind w:left="360" w:hanging="360"/>
        <w:rPr>
          <w:rFonts w:ascii="Times New Roman" w:hAnsi="Times New Roman" w:cs="Times New Roman"/>
        </w:rPr>
      </w:pPr>
      <w:r w:rsidRPr="00FE6456">
        <w:rPr>
          <w:rFonts w:ascii="Times New Roman" w:hAnsi="Times New Roman" w:cs="Times New Roman"/>
        </w:rPr>
        <w:t>Peel, S. E., Fassett, C. I., 2013. Valleys in pit craters on Mars: Characteristics, distribution, and formation mechanisms. Icarus</w:t>
      </w:r>
      <w:r w:rsidR="00E3434E">
        <w:rPr>
          <w:rFonts w:ascii="Times New Roman" w:hAnsi="Times New Roman" w:cs="Times New Roman"/>
        </w:rPr>
        <w:t>,</w:t>
      </w:r>
      <w:r w:rsidRPr="00FE6456">
        <w:rPr>
          <w:rFonts w:ascii="Times New Roman" w:hAnsi="Times New Roman" w:cs="Times New Roman"/>
        </w:rPr>
        <w:t xml:space="preserve"> 225, 272-282.</w:t>
      </w:r>
    </w:p>
    <w:p w14:paraId="53F3CA11" w14:textId="137D9E1C" w:rsidR="00DC417F" w:rsidRPr="00FE6456" w:rsidRDefault="00DC417F">
      <w:pPr>
        <w:ind w:left="360" w:hanging="360"/>
        <w:rPr>
          <w:rFonts w:ascii="Times New Roman" w:hAnsi="Times New Roman" w:cs="Times New Roman"/>
        </w:rPr>
      </w:pPr>
      <w:r w:rsidRPr="00FE6456">
        <w:rPr>
          <w:rFonts w:ascii="Times New Roman" w:hAnsi="Times New Roman" w:cs="Times New Roman"/>
        </w:rPr>
        <w:t>Pieri, D., 1976. Distribution of small channels on the Martian surface. Icarus</w:t>
      </w:r>
      <w:r w:rsidR="00E3434E">
        <w:rPr>
          <w:rFonts w:ascii="Times New Roman" w:hAnsi="Times New Roman" w:cs="Times New Roman"/>
        </w:rPr>
        <w:t>,</w:t>
      </w:r>
      <w:r w:rsidRPr="00FE6456">
        <w:rPr>
          <w:rFonts w:ascii="Times New Roman" w:hAnsi="Times New Roman" w:cs="Times New Roman"/>
        </w:rPr>
        <w:t xml:space="preserve"> 27</w:t>
      </w:r>
      <w:r w:rsidR="00E3434E">
        <w:rPr>
          <w:rFonts w:ascii="Times New Roman" w:hAnsi="Times New Roman" w:cs="Times New Roman"/>
        </w:rPr>
        <w:t>(1)</w:t>
      </w:r>
      <w:r w:rsidRPr="00FE6456">
        <w:rPr>
          <w:rFonts w:ascii="Times New Roman" w:hAnsi="Times New Roman" w:cs="Times New Roman"/>
        </w:rPr>
        <w:t>, 25-50.</w:t>
      </w:r>
    </w:p>
    <w:p w14:paraId="4A9BCE62" w14:textId="5D5D1602" w:rsidR="00DC417F" w:rsidRPr="00FE6456" w:rsidRDefault="00DC417F">
      <w:pPr>
        <w:widowControl w:val="0"/>
        <w:tabs>
          <w:tab w:val="left" w:pos="360"/>
        </w:tabs>
        <w:ind w:left="360" w:hanging="360"/>
        <w:rPr>
          <w:rFonts w:ascii="Times New Roman" w:hAnsi="Times New Roman" w:cs="Times New Roman"/>
        </w:rPr>
      </w:pPr>
      <w:r w:rsidRPr="00FE6456">
        <w:rPr>
          <w:rFonts w:ascii="Times New Roman" w:hAnsi="Times New Roman" w:cs="Times New Roman"/>
        </w:rPr>
        <w:t>Robbins, S. J., Hynek, B. M., 2012. A new global database of Mars impact craters ≥10 km: 1. Database creation, properties, and parameters. J</w:t>
      </w:r>
      <w:r w:rsidR="00E3434E">
        <w:rPr>
          <w:rFonts w:ascii="Times New Roman" w:hAnsi="Times New Roman" w:cs="Times New Roman"/>
        </w:rPr>
        <w:t>ournal of Geophysical Research</w:t>
      </w:r>
      <w:r w:rsidRPr="00FE6456">
        <w:rPr>
          <w:rFonts w:ascii="Times New Roman" w:hAnsi="Times New Roman" w:cs="Times New Roman"/>
        </w:rPr>
        <w:t xml:space="preserve">: Planets, </w:t>
      </w:r>
      <w:r w:rsidRPr="00FE6456">
        <w:rPr>
          <w:rFonts w:ascii="Times New Roman" w:hAnsi="Times New Roman" w:cs="Times New Roman"/>
        </w:rPr>
        <w:lastRenderedPageBreak/>
        <w:t xml:space="preserve">117(E5), </w:t>
      </w:r>
      <w:r w:rsidR="00E3434E">
        <w:rPr>
          <w:rFonts w:ascii="Times New Roman" w:hAnsi="Times New Roman" w:cs="Times New Roman"/>
        </w:rPr>
        <w:t xml:space="preserve">E05004, </w:t>
      </w:r>
      <w:r w:rsidRPr="00FE6456">
        <w:rPr>
          <w:rFonts w:ascii="Times New Roman" w:hAnsi="Times New Roman" w:cs="Times New Roman"/>
        </w:rPr>
        <w:t>doi:10.1029/2011JE003966.</w:t>
      </w:r>
    </w:p>
    <w:p w14:paraId="56496822" w14:textId="6C6412A9" w:rsidR="00DC417F" w:rsidRPr="003D6FA0" w:rsidRDefault="00DC417F">
      <w:pPr>
        <w:widowControl w:val="0"/>
        <w:tabs>
          <w:tab w:val="left" w:pos="360"/>
        </w:tabs>
        <w:ind w:left="360" w:hanging="360"/>
        <w:rPr>
          <w:rFonts w:ascii="Times New Roman" w:hAnsi="Times New Roman" w:cs="Times New Roman"/>
        </w:rPr>
      </w:pPr>
      <w:r w:rsidRPr="00FE6456">
        <w:rPr>
          <w:rFonts w:ascii="Times New Roman" w:hAnsi="Times New Roman" w:cs="Times New Roman"/>
        </w:rPr>
        <w:t>Schenk, P. M.</w:t>
      </w:r>
      <w:r w:rsidR="00B17245">
        <w:rPr>
          <w:rFonts w:ascii="Times New Roman" w:hAnsi="Times New Roman" w:cs="Times New Roman"/>
        </w:rPr>
        <w:t xml:space="preserve">, </w:t>
      </w:r>
      <w:r w:rsidRPr="00FE6456">
        <w:rPr>
          <w:rFonts w:ascii="Times New Roman" w:hAnsi="Times New Roman" w:cs="Times New Roman"/>
        </w:rPr>
        <w:t xml:space="preserve">1993. Central pit and </w:t>
      </w:r>
      <w:r w:rsidRPr="003D6FA0">
        <w:rPr>
          <w:rFonts w:ascii="Times New Roman" w:hAnsi="Times New Roman" w:cs="Times New Roman"/>
        </w:rPr>
        <w:t xml:space="preserve">dome craters: exposing the interiors of Ganymede and Callisto. Journal of Geophysical Research, 98(E4), 7475-7498. </w:t>
      </w:r>
    </w:p>
    <w:p w14:paraId="592CB4B8" w14:textId="62691005" w:rsidR="00DC417F" w:rsidRPr="003D6FA0" w:rsidRDefault="00DC417F">
      <w:pPr>
        <w:widowControl w:val="0"/>
        <w:tabs>
          <w:tab w:val="left" w:pos="360"/>
        </w:tabs>
        <w:ind w:left="360" w:hanging="360"/>
        <w:rPr>
          <w:rFonts w:ascii="Times New Roman" w:hAnsi="Times New Roman" w:cs="Times New Roman"/>
        </w:rPr>
      </w:pPr>
      <w:r w:rsidRPr="003D6FA0">
        <w:rPr>
          <w:rFonts w:ascii="Times New Roman" w:hAnsi="Times New Roman" w:cs="Times New Roman"/>
        </w:rPr>
        <w:t>Segura, T. L., Toon, O. B., Colaprete, A., Zahnle, K., 2002. Environmental effects of large impacts on Mars. Science</w:t>
      </w:r>
      <w:r w:rsidR="00020F9E">
        <w:rPr>
          <w:rFonts w:ascii="Times New Roman" w:hAnsi="Times New Roman" w:cs="Times New Roman"/>
        </w:rPr>
        <w:t>,</w:t>
      </w:r>
      <w:r w:rsidRPr="003D6FA0">
        <w:rPr>
          <w:rFonts w:ascii="Times New Roman" w:hAnsi="Times New Roman" w:cs="Times New Roman"/>
        </w:rPr>
        <w:t xml:space="preserve"> 298, 1977-1980.</w:t>
      </w:r>
    </w:p>
    <w:p w14:paraId="50983443" w14:textId="117BE123" w:rsidR="00362CEE" w:rsidRPr="003D6FA0" w:rsidRDefault="00362CEE">
      <w:pPr>
        <w:widowControl w:val="0"/>
        <w:tabs>
          <w:tab w:val="left" w:pos="360"/>
        </w:tabs>
        <w:ind w:left="360" w:hanging="360"/>
        <w:rPr>
          <w:rFonts w:ascii="Times New Roman" w:hAnsi="Times New Roman" w:cs="Times New Roman"/>
        </w:rPr>
      </w:pPr>
      <w:r w:rsidRPr="003D6FA0">
        <w:rPr>
          <w:rFonts w:ascii="Times New Roman" w:hAnsi="Times New Roman" w:cs="Times New Roman"/>
        </w:rPr>
        <w:t>Segura, T. L., Toon, O. B., Colaprete, A., 2008. Modeling the environmental effects of moderate-sized impacts on Mars. Journal of Geophysical Research: Planets, 113(E11), doi:10.1029/2008JE003147</w:t>
      </w:r>
    </w:p>
    <w:p w14:paraId="5878B615" w14:textId="26B2DD44" w:rsidR="00362CEE" w:rsidRPr="003D6FA0" w:rsidRDefault="00362CEE">
      <w:pPr>
        <w:widowControl w:val="0"/>
        <w:tabs>
          <w:tab w:val="left" w:pos="360"/>
        </w:tabs>
        <w:ind w:left="360" w:hanging="360"/>
        <w:rPr>
          <w:rFonts w:ascii="Times New Roman" w:hAnsi="Times New Roman" w:cs="Times New Roman"/>
        </w:rPr>
      </w:pPr>
      <w:r w:rsidRPr="003D6FA0">
        <w:rPr>
          <w:rFonts w:ascii="Times New Roman" w:hAnsi="Times New Roman" w:cs="Times New Roman"/>
        </w:rPr>
        <w:t>Segura, T. L., McKay, C. P., Toon, O. B., 2012. An impact-induced, stable, runaway climate on Mars. Icarus, 220(1), 144-148, doi:10.1016/j.icarus.2012.04.013</w:t>
      </w:r>
    </w:p>
    <w:p w14:paraId="231DE4EA" w14:textId="0BEFB230" w:rsidR="00DC417F" w:rsidRPr="003D6FA0" w:rsidRDefault="00DC417F">
      <w:pPr>
        <w:widowControl w:val="0"/>
        <w:tabs>
          <w:tab w:val="left" w:pos="360"/>
        </w:tabs>
        <w:ind w:left="360" w:hanging="360"/>
        <w:rPr>
          <w:rFonts w:ascii="Times New Roman" w:hAnsi="Times New Roman" w:cs="Times New Roman"/>
        </w:rPr>
      </w:pPr>
      <w:r w:rsidRPr="003D6FA0">
        <w:rPr>
          <w:rFonts w:ascii="Times New Roman" w:hAnsi="Times New Roman" w:cs="Times New Roman"/>
        </w:rPr>
        <w:t>Senft, L. E., &amp; Stewart, S. T.</w:t>
      </w:r>
      <w:r w:rsidR="00B17245">
        <w:rPr>
          <w:rFonts w:ascii="Times New Roman" w:hAnsi="Times New Roman" w:cs="Times New Roman"/>
        </w:rPr>
        <w:t xml:space="preserve">, </w:t>
      </w:r>
      <w:r w:rsidRPr="003D6FA0">
        <w:rPr>
          <w:rFonts w:ascii="Times New Roman" w:hAnsi="Times New Roman" w:cs="Times New Roman"/>
        </w:rPr>
        <w:t>2011. Modeling the morphological diversity of impact craters on icy satellites. Icarus, 214(1), 67-81.</w:t>
      </w:r>
    </w:p>
    <w:p w14:paraId="4CE3B854" w14:textId="036148FE" w:rsidR="00DC417F" w:rsidRPr="003D6FA0" w:rsidRDefault="00DC417F">
      <w:pPr>
        <w:widowControl w:val="0"/>
        <w:tabs>
          <w:tab w:val="left" w:pos="360"/>
        </w:tabs>
        <w:ind w:left="360" w:hanging="360"/>
        <w:rPr>
          <w:rFonts w:ascii="Times New Roman" w:hAnsi="Times New Roman" w:cs="Times New Roman"/>
        </w:rPr>
      </w:pPr>
      <w:r w:rsidRPr="003D6FA0">
        <w:rPr>
          <w:rFonts w:ascii="Times New Roman" w:hAnsi="Times New Roman" w:cs="Times New Roman"/>
        </w:rPr>
        <w:t>Sharp, R. P., Malin, M. C., 1975. Channels on Mars. G</w:t>
      </w:r>
      <w:r w:rsidR="00020F9E">
        <w:rPr>
          <w:rFonts w:ascii="Times New Roman" w:hAnsi="Times New Roman" w:cs="Times New Roman"/>
        </w:rPr>
        <w:t>eological Society of America</w:t>
      </w:r>
      <w:r w:rsidRPr="003D6FA0">
        <w:rPr>
          <w:rFonts w:ascii="Times New Roman" w:hAnsi="Times New Roman" w:cs="Times New Roman"/>
        </w:rPr>
        <w:t xml:space="preserve"> Bulletin</w:t>
      </w:r>
      <w:r w:rsidR="00020F9E">
        <w:rPr>
          <w:rFonts w:ascii="Times New Roman" w:hAnsi="Times New Roman" w:cs="Times New Roman"/>
        </w:rPr>
        <w:t>,</w:t>
      </w:r>
      <w:r w:rsidRPr="003D6FA0">
        <w:rPr>
          <w:rFonts w:ascii="Times New Roman" w:hAnsi="Times New Roman" w:cs="Times New Roman"/>
        </w:rPr>
        <w:t xml:space="preserve"> 86, 593-609.</w:t>
      </w:r>
    </w:p>
    <w:p w14:paraId="572347C1" w14:textId="4639EE26" w:rsidR="00DC417F" w:rsidRPr="003D6FA0" w:rsidRDefault="00DC417F">
      <w:pPr>
        <w:widowControl w:val="0"/>
        <w:tabs>
          <w:tab w:val="left" w:pos="360"/>
        </w:tabs>
        <w:ind w:left="360" w:hanging="360"/>
        <w:rPr>
          <w:rFonts w:ascii="Times New Roman" w:hAnsi="Times New Roman" w:cs="Times New Roman"/>
        </w:rPr>
      </w:pPr>
      <w:r w:rsidRPr="003D6FA0">
        <w:rPr>
          <w:rFonts w:ascii="Times New Roman" w:hAnsi="Times New Roman" w:cs="Times New Roman"/>
        </w:rPr>
        <w:t>Williams, R. M. E., Irwin, R. P., Burr, D. M., Harrison, T., McClelland, P., 2013. Viariability in martian sinuous ridge form: case study of Aeolis Serpens in the Aeolis Dorsa, Mars, and insight from the Mirackina paleoriver, South Australia. Icarus</w:t>
      </w:r>
      <w:r w:rsidR="00020F9E">
        <w:rPr>
          <w:rFonts w:ascii="Times New Roman" w:hAnsi="Times New Roman" w:cs="Times New Roman"/>
        </w:rPr>
        <w:t>,</w:t>
      </w:r>
      <w:r w:rsidRPr="003D6FA0">
        <w:rPr>
          <w:rFonts w:ascii="Times New Roman" w:hAnsi="Times New Roman" w:cs="Times New Roman"/>
        </w:rPr>
        <w:t xml:space="preserve"> 225, 308-324.</w:t>
      </w:r>
    </w:p>
    <w:p w14:paraId="7F849DC3" w14:textId="0AF155D8" w:rsidR="00DC417F" w:rsidRPr="003D6FA0" w:rsidRDefault="00DC417F">
      <w:pPr>
        <w:widowControl w:val="0"/>
        <w:tabs>
          <w:tab w:val="left" w:pos="360"/>
        </w:tabs>
        <w:ind w:left="360" w:hanging="360"/>
        <w:rPr>
          <w:rFonts w:ascii="Times New Roman" w:hAnsi="Times New Roman" w:cs="Times New Roman"/>
        </w:rPr>
      </w:pPr>
      <w:r w:rsidRPr="003D6FA0">
        <w:rPr>
          <w:rFonts w:ascii="Times New Roman" w:hAnsi="Times New Roman" w:cs="Times New Roman"/>
        </w:rPr>
        <w:t>Williams, N. R., Bell, J. F., Christensen, P. R., Farmer, J. D.</w:t>
      </w:r>
      <w:r w:rsidR="00B17245">
        <w:rPr>
          <w:rFonts w:ascii="Times New Roman" w:hAnsi="Times New Roman" w:cs="Times New Roman"/>
        </w:rPr>
        <w:t xml:space="preserve">, </w:t>
      </w:r>
      <w:r w:rsidRPr="003D6FA0">
        <w:rPr>
          <w:rFonts w:ascii="Times New Roman" w:hAnsi="Times New Roman" w:cs="Times New Roman"/>
        </w:rPr>
        <w:t xml:space="preserve">2015. Evidence for an explosive origin of central pit craters on Mars. Icarus, 252, 175-185. </w:t>
      </w:r>
    </w:p>
    <w:p w14:paraId="1DA53C33" w14:textId="2B991576" w:rsidR="00DC417F" w:rsidRPr="00FE6456" w:rsidRDefault="00DC417F">
      <w:pPr>
        <w:widowControl w:val="0"/>
        <w:tabs>
          <w:tab w:val="left" w:pos="360"/>
        </w:tabs>
        <w:ind w:left="360" w:hanging="360"/>
        <w:rPr>
          <w:rFonts w:ascii="Times New Roman" w:hAnsi="Times New Roman" w:cs="Times New Roman"/>
        </w:rPr>
      </w:pPr>
      <w:r w:rsidRPr="003D6FA0">
        <w:rPr>
          <w:rFonts w:ascii="Times New Roman" w:hAnsi="Times New Roman" w:cs="Times New Roman"/>
        </w:rPr>
        <w:t>Wood, C. A., Head, J. W., Cintala, M. J.</w:t>
      </w:r>
      <w:r w:rsidR="00B17245">
        <w:rPr>
          <w:rFonts w:ascii="Times New Roman" w:hAnsi="Times New Roman" w:cs="Times New Roman"/>
        </w:rPr>
        <w:t xml:space="preserve">, </w:t>
      </w:r>
      <w:r w:rsidRPr="003D6FA0">
        <w:rPr>
          <w:rFonts w:ascii="Times New Roman" w:hAnsi="Times New Roman" w:cs="Times New Roman"/>
        </w:rPr>
        <w:t>1978a</w:t>
      </w:r>
      <w:r w:rsidRPr="00FE6456">
        <w:rPr>
          <w:rFonts w:ascii="Times New Roman" w:hAnsi="Times New Roman" w:cs="Times New Roman"/>
        </w:rPr>
        <w:t xml:space="preserve">. Interior morphology of fresh martian craters: The effects of target characteristics. In </w:t>
      </w:r>
      <w:r w:rsidRPr="00FE6456">
        <w:rPr>
          <w:rFonts w:ascii="Times New Roman" w:hAnsi="Times New Roman" w:cs="Times New Roman"/>
          <w:i/>
        </w:rPr>
        <w:t>Lunar and Planetary Science Conference Proceedings</w:t>
      </w:r>
      <w:r w:rsidRPr="00FE6456">
        <w:rPr>
          <w:rFonts w:ascii="Times New Roman" w:hAnsi="Times New Roman" w:cs="Times New Roman"/>
        </w:rPr>
        <w:t xml:space="preserve"> (Vol. 9, pp. 3691-3709).</w:t>
      </w:r>
    </w:p>
    <w:p w14:paraId="67033BD4" w14:textId="62CE3933" w:rsidR="00DC417F" w:rsidRPr="00FE6456" w:rsidRDefault="00DC417F">
      <w:pPr>
        <w:widowControl w:val="0"/>
        <w:tabs>
          <w:tab w:val="left" w:pos="360"/>
        </w:tabs>
        <w:ind w:left="360" w:hanging="360"/>
        <w:rPr>
          <w:rFonts w:ascii="Times New Roman" w:hAnsi="Times New Roman" w:cs="Times New Roman"/>
        </w:rPr>
      </w:pPr>
      <w:r w:rsidRPr="00FE6456">
        <w:rPr>
          <w:rFonts w:ascii="Times New Roman" w:hAnsi="Times New Roman" w:cs="Times New Roman"/>
        </w:rPr>
        <w:t>Wood, C. A., Cintala, M. J., Head, J. W.</w:t>
      </w:r>
      <w:r w:rsidR="00B17245">
        <w:rPr>
          <w:rFonts w:ascii="Times New Roman" w:hAnsi="Times New Roman" w:cs="Times New Roman"/>
        </w:rPr>
        <w:t xml:space="preserve">, </w:t>
      </w:r>
      <w:r w:rsidRPr="00FE6456">
        <w:rPr>
          <w:rFonts w:ascii="Times New Roman" w:hAnsi="Times New Roman" w:cs="Times New Roman"/>
        </w:rPr>
        <w:t>1978b. Interior morphology of fresh Martian craters: preliminary Viking results.</w:t>
      </w:r>
      <w:r w:rsidR="00020F9E">
        <w:rPr>
          <w:rFonts w:ascii="Times New Roman" w:hAnsi="Times New Roman" w:cs="Times New Roman"/>
        </w:rPr>
        <w:t xml:space="preserve"> In</w:t>
      </w:r>
      <w:r w:rsidRPr="00FE6456">
        <w:rPr>
          <w:rFonts w:ascii="Times New Roman" w:hAnsi="Times New Roman" w:cs="Times New Roman"/>
        </w:rPr>
        <w:t xml:space="preserve"> </w:t>
      </w:r>
      <w:r w:rsidRPr="00FE6456">
        <w:rPr>
          <w:rFonts w:ascii="Times New Roman" w:hAnsi="Times New Roman" w:cs="Times New Roman"/>
          <w:i/>
        </w:rPr>
        <w:t>Reports of Planetary Geology Program 1977-1978</w:t>
      </w:r>
      <w:r w:rsidRPr="00FE6456">
        <w:rPr>
          <w:rFonts w:ascii="Times New Roman" w:hAnsi="Times New Roman" w:cs="Times New Roman"/>
        </w:rPr>
        <w:t>, 166-168.</w:t>
      </w:r>
    </w:p>
    <w:p w14:paraId="021B22EA" w14:textId="77777777" w:rsidR="00DC417F" w:rsidRPr="00FE6456" w:rsidRDefault="00DC417F">
      <w:pPr>
        <w:widowControl w:val="0"/>
        <w:tabs>
          <w:tab w:val="left" w:pos="360"/>
        </w:tabs>
        <w:rPr>
          <w:rFonts w:ascii="Times New Roman" w:hAnsi="Times New Roman" w:cs="Times New Roman"/>
        </w:rPr>
      </w:pPr>
      <w:bookmarkStart w:id="15" w:name="_Toc289175824"/>
      <w:bookmarkEnd w:id="10"/>
      <w:bookmarkEnd w:id="14"/>
    </w:p>
    <w:p w14:paraId="661717E3" w14:textId="77777777" w:rsidR="00DC417F" w:rsidRPr="00FE6456" w:rsidRDefault="00DC417F">
      <w:pPr>
        <w:widowControl w:val="0"/>
        <w:tabs>
          <w:tab w:val="left" w:pos="360"/>
        </w:tabs>
        <w:rPr>
          <w:rFonts w:ascii="Times New Roman" w:hAnsi="Times New Roman" w:cs="Times New Roman"/>
        </w:rPr>
      </w:pPr>
    </w:p>
    <w:p w14:paraId="1EFC581B" w14:textId="77777777" w:rsidR="00DC417F" w:rsidRPr="00FE6456" w:rsidRDefault="00DC417F">
      <w:pPr>
        <w:widowControl w:val="0"/>
        <w:tabs>
          <w:tab w:val="left" w:pos="360"/>
        </w:tabs>
        <w:rPr>
          <w:rFonts w:ascii="Times New Roman" w:hAnsi="Times New Roman" w:cs="Times New Roman"/>
        </w:rPr>
      </w:pPr>
    </w:p>
    <w:p w14:paraId="51CCB8DB" w14:textId="77777777" w:rsidR="00DC417F" w:rsidRPr="00FE6456" w:rsidRDefault="00DC417F">
      <w:pPr>
        <w:widowControl w:val="0"/>
        <w:tabs>
          <w:tab w:val="left" w:pos="360"/>
        </w:tabs>
        <w:rPr>
          <w:rFonts w:ascii="Times New Roman" w:hAnsi="Times New Roman" w:cs="Times New Roman"/>
        </w:rPr>
      </w:pPr>
    </w:p>
    <w:p w14:paraId="35DC9A7A" w14:textId="77777777" w:rsidR="00DC417F" w:rsidRPr="00FE6456" w:rsidRDefault="00DC417F">
      <w:pPr>
        <w:widowControl w:val="0"/>
        <w:tabs>
          <w:tab w:val="left" w:pos="360"/>
        </w:tabs>
        <w:rPr>
          <w:rFonts w:ascii="Times New Roman" w:hAnsi="Times New Roman" w:cs="Times New Roman"/>
        </w:rPr>
      </w:pPr>
    </w:p>
    <w:p w14:paraId="6B1F09E4" w14:textId="77777777" w:rsidR="00DC417F" w:rsidRPr="00FE6456" w:rsidRDefault="00DC417F">
      <w:pPr>
        <w:widowControl w:val="0"/>
        <w:tabs>
          <w:tab w:val="left" w:pos="360"/>
        </w:tabs>
        <w:rPr>
          <w:rFonts w:ascii="Times New Roman" w:hAnsi="Times New Roman" w:cs="Times New Roman"/>
        </w:rPr>
      </w:pPr>
    </w:p>
    <w:p w14:paraId="20CB6C49" w14:textId="77777777" w:rsidR="00DC417F" w:rsidRPr="00FE6456" w:rsidRDefault="00DC417F">
      <w:pPr>
        <w:widowControl w:val="0"/>
        <w:tabs>
          <w:tab w:val="left" w:pos="360"/>
        </w:tabs>
        <w:rPr>
          <w:rFonts w:ascii="Times New Roman" w:hAnsi="Times New Roman" w:cs="Times New Roman"/>
        </w:rPr>
      </w:pPr>
    </w:p>
    <w:p w14:paraId="3705FB1F" w14:textId="77777777" w:rsidR="00DC417F" w:rsidRPr="00FE6456" w:rsidRDefault="00DC417F">
      <w:pPr>
        <w:widowControl w:val="0"/>
        <w:tabs>
          <w:tab w:val="left" w:pos="360"/>
        </w:tabs>
        <w:rPr>
          <w:rFonts w:ascii="Times New Roman" w:hAnsi="Times New Roman" w:cs="Times New Roman"/>
        </w:rPr>
      </w:pPr>
    </w:p>
    <w:p w14:paraId="69A36B82" w14:textId="77777777" w:rsidR="00467C18" w:rsidRPr="00FE6456" w:rsidRDefault="00467C18">
      <w:pPr>
        <w:widowControl w:val="0"/>
        <w:tabs>
          <w:tab w:val="left" w:pos="360"/>
        </w:tabs>
        <w:rPr>
          <w:rFonts w:ascii="Times New Roman" w:hAnsi="Times New Roman" w:cs="Times New Roman"/>
        </w:rPr>
        <w:sectPr w:rsidR="00467C18" w:rsidRPr="00FE6456" w:rsidSect="00E318AE">
          <w:type w:val="continuous"/>
          <w:pgSz w:w="12240" w:h="15840" w:code="1"/>
          <w:pgMar w:top="1440" w:right="1440" w:bottom="1440" w:left="1440" w:header="720" w:footer="864" w:gutter="0"/>
          <w:cols w:space="720"/>
          <w:noEndnote/>
          <w:docGrid w:linePitch="360"/>
        </w:sectPr>
      </w:pPr>
    </w:p>
    <w:p w14:paraId="7E4B2E09" w14:textId="35C777CE" w:rsidR="00643558" w:rsidRPr="00FE6456" w:rsidRDefault="00643558" w:rsidP="00643558">
      <w:pPr>
        <w:pStyle w:val="Heading1"/>
        <w:rPr>
          <w:rFonts w:ascii="Times New Roman" w:hAnsi="Times New Roman" w:cs="Times New Roman"/>
        </w:rPr>
      </w:pPr>
      <w:bookmarkStart w:id="16" w:name="_Toc289175825"/>
      <w:bookmarkStart w:id="17" w:name="_Toc14978786"/>
      <w:bookmarkStart w:id="18" w:name="_Toc34138096"/>
      <w:bookmarkStart w:id="19" w:name="_Toc44845830"/>
      <w:bookmarkEnd w:id="15"/>
      <w:r w:rsidRPr="00FE6456">
        <w:rPr>
          <w:rFonts w:ascii="Times New Roman" w:hAnsi="Times New Roman" w:cs="Times New Roman"/>
        </w:rPr>
        <w:lastRenderedPageBreak/>
        <w:t>CHAPTER I</w:t>
      </w:r>
      <w:r w:rsidRPr="00FE6456">
        <w:rPr>
          <w:rFonts w:ascii="Times New Roman" w:hAnsi="Times New Roman" w:cs="Times New Roman"/>
        </w:rPr>
        <w:br/>
      </w:r>
      <w:bookmarkEnd w:id="16"/>
      <w:r w:rsidRPr="00FE6456">
        <w:rPr>
          <w:rFonts w:ascii="Times New Roman" w:hAnsi="Times New Roman" w:cs="Times New Roman"/>
        </w:rPr>
        <w:t>Formation of central pits in impact craters on Mars: A statistical investigation of proposed mechanisms</w:t>
      </w:r>
      <w:bookmarkEnd w:id="17"/>
      <w:bookmarkEnd w:id="18"/>
      <w:bookmarkEnd w:id="19"/>
    </w:p>
    <w:p w14:paraId="2531FC84" w14:textId="77777777" w:rsidR="00643558" w:rsidRPr="00FE6456" w:rsidRDefault="00643558" w:rsidP="00643558">
      <w:pPr>
        <w:rPr>
          <w:rFonts w:ascii="Times New Roman" w:hAnsi="Times New Roman" w:cs="Times New Roman"/>
        </w:rPr>
      </w:pPr>
    </w:p>
    <w:p w14:paraId="09B12780" w14:textId="77777777" w:rsidR="00643558" w:rsidRPr="00FE6456" w:rsidRDefault="00643558" w:rsidP="00643558">
      <w:pPr>
        <w:pStyle w:val="Heading3"/>
        <w:spacing w:before="0" w:after="0"/>
        <w:rPr>
          <w:rFonts w:ascii="Times New Roman" w:hAnsi="Times New Roman" w:cs="Times New Roman"/>
          <w:i w:val="0"/>
          <w:iCs/>
        </w:rPr>
      </w:pPr>
      <w:r w:rsidRPr="00FE6456">
        <w:rPr>
          <w:rFonts w:ascii="Times New Roman" w:hAnsi="Times New Roman" w:cs="Times New Roman"/>
        </w:rPr>
        <w:br w:type="page"/>
      </w:r>
    </w:p>
    <w:p w14:paraId="6C452147"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lastRenderedPageBreak/>
        <w:tab/>
      </w:r>
      <w:bookmarkStart w:id="20" w:name="_Toc422236835"/>
      <w:bookmarkStart w:id="21" w:name="_Toc422237408"/>
      <w:bookmarkStart w:id="22" w:name="_Toc422237434"/>
      <w:r w:rsidRPr="00FE6456">
        <w:rPr>
          <w:rFonts w:ascii="Times New Roman" w:hAnsi="Times New Roman" w:cs="Times New Roman"/>
        </w:rPr>
        <w:t xml:space="preserve">This chapter is a reformatted version of a paper by the same name published in the Journal of Geophysical Research: Planets in 2019 by Samantha Peel, Devon Burr, and Liem Tran. Additionally, a new section (section 6) was created that includes a discussion of uncertainties in the DEMs and explores the effects, or lack thereof, of using two different types of digital elevation models. All data collection and analyses were performed by Samantha Peel. </w:t>
      </w:r>
    </w:p>
    <w:p w14:paraId="331AA172" w14:textId="77777777" w:rsidR="00643558" w:rsidRPr="00FE6456" w:rsidRDefault="00643558" w:rsidP="00643558">
      <w:pPr>
        <w:rPr>
          <w:rFonts w:ascii="Times New Roman" w:hAnsi="Times New Roman" w:cs="Times New Roman"/>
        </w:rPr>
      </w:pPr>
    </w:p>
    <w:p w14:paraId="1FB0679C"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ab/>
        <w:t xml:space="preserve">Peel, S. E., Burr, D. M., and Tran, L. (2019). Formation of central pits in impact craters on Mars: A statistical investigation of proposed mechanisms. </w:t>
      </w:r>
      <w:r w:rsidRPr="00FE6456">
        <w:rPr>
          <w:rFonts w:ascii="Times New Roman" w:hAnsi="Times New Roman" w:cs="Times New Roman"/>
          <w:i/>
          <w:iCs/>
        </w:rPr>
        <w:t>Icarus</w:t>
      </w:r>
      <w:r w:rsidRPr="00FE6456">
        <w:rPr>
          <w:rFonts w:ascii="Times New Roman" w:hAnsi="Times New Roman" w:cs="Times New Roman"/>
        </w:rPr>
        <w:t xml:space="preserve">, </w:t>
      </w:r>
      <w:r w:rsidRPr="00FE6456">
        <w:rPr>
          <w:rFonts w:ascii="Times New Roman" w:hAnsi="Times New Roman" w:cs="Times New Roman"/>
          <w:i/>
          <w:iCs/>
        </w:rPr>
        <w:t>247</w:t>
      </w:r>
      <w:r w:rsidRPr="00FE6456">
        <w:rPr>
          <w:rFonts w:ascii="Times New Roman" w:hAnsi="Times New Roman" w:cs="Times New Roman"/>
        </w:rPr>
        <w:t>, 35-52, doi:10.1016/j.icarus.2014.09.048.</w:t>
      </w:r>
    </w:p>
    <w:bookmarkEnd w:id="20"/>
    <w:bookmarkEnd w:id="21"/>
    <w:bookmarkEnd w:id="22"/>
    <w:p w14:paraId="4D83934E" w14:textId="77777777" w:rsidR="00643558" w:rsidRPr="00FE6456" w:rsidRDefault="00643558" w:rsidP="00643558">
      <w:pPr>
        <w:ind w:firstLine="720"/>
        <w:rPr>
          <w:rFonts w:ascii="Times New Roman" w:hAnsi="Times New Roman" w:cs="Times New Roman"/>
        </w:rPr>
      </w:pPr>
    </w:p>
    <w:p w14:paraId="4BB6E3B0" w14:textId="77777777" w:rsidR="00643558" w:rsidRPr="00FE6456" w:rsidRDefault="00643558" w:rsidP="00643558">
      <w:pPr>
        <w:rPr>
          <w:rFonts w:ascii="Times New Roman" w:hAnsi="Times New Roman" w:cs="Times New Roman"/>
        </w:rPr>
      </w:pPr>
    </w:p>
    <w:p w14:paraId="4249B44C" w14:textId="5A745356" w:rsidR="00643558" w:rsidRPr="00FE6456" w:rsidRDefault="00643558" w:rsidP="00643558">
      <w:pPr>
        <w:keepNext/>
        <w:jc w:val="center"/>
        <w:outlineLvl w:val="1"/>
        <w:rPr>
          <w:rFonts w:ascii="Times New Roman" w:hAnsi="Times New Roman" w:cs="Times New Roman"/>
          <w:b/>
          <w:bCs/>
          <w:iCs/>
          <w:sz w:val="28"/>
          <w:szCs w:val="28"/>
        </w:rPr>
      </w:pPr>
      <w:bookmarkStart w:id="23" w:name="_Toc289175826"/>
      <w:bookmarkStart w:id="24" w:name="_Toc14978787"/>
      <w:bookmarkStart w:id="25" w:name="_Toc34138097"/>
      <w:bookmarkStart w:id="26" w:name="_Toc44845831"/>
      <w:r w:rsidRPr="00FE6456">
        <w:rPr>
          <w:rFonts w:ascii="Times New Roman" w:hAnsi="Times New Roman" w:cs="Times New Roman"/>
          <w:b/>
          <w:bCs/>
          <w:iCs/>
          <w:sz w:val="28"/>
          <w:szCs w:val="28"/>
        </w:rPr>
        <w:t>Abstract</w:t>
      </w:r>
      <w:bookmarkEnd w:id="23"/>
      <w:bookmarkEnd w:id="24"/>
      <w:bookmarkEnd w:id="25"/>
      <w:bookmarkEnd w:id="26"/>
      <w:r w:rsidRPr="00FE6456">
        <w:rPr>
          <w:rFonts w:ascii="Times New Roman" w:hAnsi="Times New Roman" w:cs="Times New Roman"/>
          <w:b/>
          <w:bCs/>
          <w:iCs/>
          <w:sz w:val="28"/>
          <w:szCs w:val="28"/>
        </w:rPr>
        <w:tab/>
      </w:r>
    </w:p>
    <w:p w14:paraId="2096ADE4"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ab/>
      </w:r>
    </w:p>
    <w:p w14:paraId="4F99B4FB" w14:textId="77777777" w:rsidR="00643558" w:rsidRPr="00FE6456" w:rsidRDefault="00643558" w:rsidP="00643558">
      <w:pPr>
        <w:widowControl w:val="0"/>
        <w:tabs>
          <w:tab w:val="left" w:pos="360"/>
        </w:tabs>
        <w:rPr>
          <w:rFonts w:ascii="Times New Roman" w:hAnsi="Times New Roman" w:cs="Times New Roman"/>
        </w:rPr>
      </w:pPr>
      <w:bookmarkStart w:id="27" w:name="_Toc289175827"/>
      <w:r w:rsidRPr="00FE6456">
        <w:rPr>
          <w:rFonts w:ascii="Times New Roman" w:hAnsi="Times New Roman" w:cs="Times New Roman"/>
        </w:rPr>
        <w:tab/>
      </w:r>
      <w:r w:rsidRPr="00FE6456">
        <w:rPr>
          <w:rFonts w:ascii="Times New Roman" w:hAnsi="Times New Roman" w:cs="Times New Roman"/>
        </w:rPr>
        <w:tab/>
      </w:r>
      <w:bookmarkStart w:id="28" w:name="_Hlk42466355"/>
      <w:r w:rsidRPr="00FE6456">
        <w:rPr>
          <w:rFonts w:ascii="Times New Roman" w:hAnsi="Times New Roman" w:cs="Times New Roman"/>
        </w:rPr>
        <w:t>Central pit craters (CPCs) are complex craters that exhibit depressions within their floors or central uplifts. Some proposed models for central pit formation can be grouped by similar mechanism: (A) explosive volatile release, (B) central peak collapse, and (C) drainage of subsurface melted volatiles. I test these groups of mechanisms for central pit formation on Mars based on morphometries expected from each mechanism group. Volatiles in the target (A and C) would be expected to result in a correlation of layered ejecta, also formed from volatiles, for CPCs over non-CPCs. Central peak collapse (B) should result in larger diameters for pit rims than central peaks due to outward movement. Explosive volatile release (A) should yield smaller volumes for pit rims than pits due to mass loss. Data were collected on Context Camera images and digital elevation models for random samples of CPCs to assess the presence of these expected morphologies. Results of a Fisher Exact test showed no preference in layered ejecta with CPCs over non-CPCs, inconsistent with volatiles in the target. Results of an independent t-test showed central pit rim diameters are larger than central peak diameters, supporting some component of central peak collapse, although measurement uncertainty makes this interpretation tentative. Central pit rim volumes were not found to be statistically smaller than their pits, weighing against formation by explosive volatile release. Thus, our findings do not support any single group of formation mechanism tested here, although they allow for formation by some combination of these (or other) processes.</w:t>
      </w:r>
    </w:p>
    <w:bookmarkEnd w:id="28"/>
    <w:p w14:paraId="56C0E104" w14:textId="77777777" w:rsidR="00643558" w:rsidRPr="00FE6456" w:rsidRDefault="00643558" w:rsidP="00643558">
      <w:pPr>
        <w:widowControl w:val="0"/>
        <w:tabs>
          <w:tab w:val="left" w:pos="360"/>
        </w:tabs>
        <w:rPr>
          <w:rFonts w:ascii="Times New Roman" w:hAnsi="Times New Roman" w:cs="Times New Roman"/>
        </w:rPr>
      </w:pPr>
    </w:p>
    <w:p w14:paraId="40853C81" w14:textId="77777777" w:rsidR="00643558" w:rsidRPr="00FE6456" w:rsidRDefault="00643558" w:rsidP="00643558">
      <w:pPr>
        <w:widowControl w:val="0"/>
        <w:tabs>
          <w:tab w:val="left" w:pos="360"/>
        </w:tabs>
        <w:rPr>
          <w:rFonts w:ascii="Times New Roman" w:hAnsi="Times New Roman" w:cs="Times New Roman"/>
        </w:rPr>
      </w:pPr>
    </w:p>
    <w:p w14:paraId="526F09D6" w14:textId="4C32451A" w:rsidR="00643558" w:rsidRPr="00FE6456" w:rsidRDefault="00643558" w:rsidP="00643558">
      <w:pPr>
        <w:keepNext/>
        <w:jc w:val="center"/>
        <w:outlineLvl w:val="1"/>
        <w:rPr>
          <w:rFonts w:ascii="Times New Roman" w:hAnsi="Times New Roman" w:cs="Times New Roman"/>
          <w:b/>
          <w:bCs/>
          <w:iCs/>
          <w:sz w:val="28"/>
          <w:szCs w:val="28"/>
        </w:rPr>
      </w:pPr>
      <w:bookmarkStart w:id="29" w:name="_Toc14978788"/>
      <w:bookmarkStart w:id="30" w:name="_Toc34138098"/>
      <w:bookmarkStart w:id="31" w:name="_Toc44845832"/>
      <w:bookmarkEnd w:id="27"/>
      <w:r w:rsidRPr="00FE6456">
        <w:rPr>
          <w:rFonts w:ascii="Times New Roman" w:hAnsi="Times New Roman" w:cs="Times New Roman"/>
          <w:b/>
          <w:bCs/>
          <w:iCs/>
          <w:sz w:val="28"/>
          <w:szCs w:val="28"/>
        </w:rPr>
        <w:t>1. Introduction</w:t>
      </w:r>
      <w:bookmarkEnd w:id="29"/>
      <w:bookmarkEnd w:id="30"/>
      <w:bookmarkEnd w:id="31"/>
      <w:r w:rsidRPr="00FE6456">
        <w:rPr>
          <w:rFonts w:ascii="Times New Roman" w:hAnsi="Times New Roman" w:cs="Times New Roman"/>
          <w:b/>
          <w:bCs/>
          <w:iCs/>
          <w:sz w:val="28"/>
          <w:szCs w:val="28"/>
        </w:rPr>
        <w:t xml:space="preserve"> </w:t>
      </w:r>
    </w:p>
    <w:p w14:paraId="08D942F1" w14:textId="77777777" w:rsidR="00643558" w:rsidRPr="00FE6456" w:rsidRDefault="00643558" w:rsidP="00643558">
      <w:pPr>
        <w:rPr>
          <w:rFonts w:ascii="Times New Roman" w:hAnsi="Times New Roman" w:cs="Times New Roman"/>
        </w:rPr>
      </w:pPr>
    </w:p>
    <w:p w14:paraId="11E9D61E" w14:textId="77777777" w:rsidR="00643558" w:rsidRPr="00FE6456" w:rsidRDefault="00643558" w:rsidP="00643558">
      <w:pPr>
        <w:ind w:firstLine="720"/>
        <w:rPr>
          <w:rFonts w:ascii="Times New Roman" w:hAnsi="Times New Roman" w:cs="Times New Roman"/>
        </w:rPr>
      </w:pPr>
      <w:bookmarkStart w:id="32" w:name="_Hlk42466383"/>
      <w:r w:rsidRPr="00FE6456">
        <w:rPr>
          <w:rFonts w:ascii="Times New Roman" w:hAnsi="Times New Roman" w:cs="Times New Roman"/>
        </w:rPr>
        <w:t xml:space="preserve">Impact craters are common features on most solid bodies in the Solar System. Simple craters have parabolic cross-sections and are formed by relatively low energy impacts (Melosh, 2011). Complex craters are formed through higher energy impacts and preserve a range of interior structures such as terraces and central peaks (Melosh, 2011). Differences in crater size, circularity, interior characteristics, and ejecta morphologies are related to target properties such as gravity, strength, pre-existing structures and topography, chemistry and overlying atmosphere at the time of impact (e.g., Melosh, 1989; Barlow, 2005; Osinski et al., 2011; Melosh, 2011; Beddingfield et al., 2016; and citations therein). Thus, craters offer a wealth of information about the properties of the planetary body where they formed. </w:t>
      </w:r>
    </w:p>
    <w:bookmarkEnd w:id="32"/>
    <w:p w14:paraId="5F375830" w14:textId="0146BD87" w:rsidR="00643558" w:rsidRPr="00FE6456" w:rsidRDefault="003D29DB" w:rsidP="00643558">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11E1902E" wp14:editId="3E3D914C">
            <wp:extent cx="5943600" cy="4220845"/>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ig1__CPC_types_borde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4220845"/>
                    </a:xfrm>
                    <a:prstGeom prst="rect">
                      <a:avLst/>
                    </a:prstGeom>
                  </pic:spPr>
                </pic:pic>
              </a:graphicData>
            </a:graphic>
          </wp:inline>
        </w:drawing>
      </w:r>
    </w:p>
    <w:p w14:paraId="693F08BE" w14:textId="7A749EFD" w:rsidR="00643558" w:rsidRPr="00FE6456" w:rsidRDefault="00873BF6" w:rsidP="00643558">
      <w:pPr>
        <w:rPr>
          <w:rFonts w:ascii="Times New Roman" w:hAnsi="Times New Roman" w:cs="Times New Roman"/>
        </w:rPr>
      </w:pPr>
      <w:bookmarkStart w:id="33" w:name="_Toc33024400"/>
      <w:bookmarkStart w:id="34" w:name="_Toc44663474"/>
      <w:bookmarkStart w:id="35" w:name="_Toc44846607"/>
      <w:r w:rsidRPr="00C83835">
        <w:rPr>
          <w:rFonts w:ascii="Times New Roman" w:hAnsi="Times New Roman" w:cs="Times New Roman"/>
          <w:b/>
        </w:rPr>
        <w:t>Figure 1.</w:t>
      </w:r>
      <w:r w:rsidRPr="00C83835">
        <w:rPr>
          <w:rFonts w:ascii="Times New Roman" w:hAnsi="Times New Roman" w:cs="Times New Roman"/>
          <w:b/>
        </w:rPr>
        <w:fldChar w:fldCharType="begin"/>
      </w:r>
      <w:r w:rsidRPr="00C83835">
        <w:rPr>
          <w:rFonts w:ascii="Times New Roman" w:hAnsi="Times New Roman" w:cs="Times New Roman"/>
          <w:b/>
        </w:rPr>
        <w:instrText xml:space="preserve"> SEQ Figure \* ARABIC </w:instrText>
      </w:r>
      <w:r w:rsidRPr="00C83835">
        <w:rPr>
          <w:rFonts w:ascii="Times New Roman" w:hAnsi="Times New Roman" w:cs="Times New Roman"/>
          <w:b/>
        </w:rPr>
        <w:fldChar w:fldCharType="separate"/>
      </w:r>
      <w:r w:rsidR="000B5A94">
        <w:rPr>
          <w:rFonts w:ascii="Times New Roman" w:hAnsi="Times New Roman" w:cs="Times New Roman"/>
          <w:b/>
          <w:noProof/>
        </w:rPr>
        <w:t>1</w:t>
      </w:r>
      <w:r w:rsidRPr="00C83835">
        <w:rPr>
          <w:rFonts w:ascii="Times New Roman" w:hAnsi="Times New Roman" w:cs="Times New Roman"/>
          <w:b/>
          <w:noProof/>
        </w:rPr>
        <w:fldChar w:fldCharType="end"/>
      </w:r>
      <w:r w:rsidRPr="00C83835">
        <w:rPr>
          <w:rFonts w:ascii="Times New Roman" w:hAnsi="Times New Roman" w:cs="Times New Roman"/>
        </w:rPr>
        <w:t xml:space="preserve">: </w:t>
      </w:r>
      <w:r w:rsidR="00643558" w:rsidRPr="00FE6456">
        <w:rPr>
          <w:rFonts w:ascii="Times New Roman" w:hAnsi="Times New Roman" w:cs="Times New Roman"/>
        </w:rPr>
        <w:t xml:space="preserve">THEMIS daytime IR images of floor and summit type central pit craters with MOLA Precision Experiment Data Record (PEDR) data showing the topographic distinction between them. </w:t>
      </w:r>
      <w:r w:rsidR="005D4509">
        <w:rPr>
          <w:rFonts w:ascii="Times New Roman" w:hAnsi="Times New Roman" w:cs="Times New Roman"/>
        </w:rPr>
        <w:t xml:space="preserve">Values between marked discrete elevations are represented by color mixing between colors shown in legend. </w:t>
      </w:r>
      <w:r w:rsidR="00643558" w:rsidRPr="00FE6456">
        <w:rPr>
          <w:rFonts w:ascii="Times New Roman" w:hAnsi="Times New Roman" w:cs="Times New Roman"/>
        </w:rPr>
        <w:t>(a) Floor central pit crater (diameter ~35 km; -30.9N, -120.2E) with MOLA colorized data overlain (warm colors are high, cool colors are low) and profile below. (b) Summit central pit crater (diameter ~20km; 20.7N, 17.8E) with MOLA colorized data overlain and profile below. The profiles extend from A to A’ and from B to B’.</w:t>
      </w:r>
      <w:bookmarkEnd w:id="33"/>
      <w:r w:rsidR="00643558" w:rsidRPr="00FE6456">
        <w:rPr>
          <w:rFonts w:ascii="Times New Roman" w:hAnsi="Times New Roman" w:cs="Times New Roman"/>
        </w:rPr>
        <w:t xml:space="preserve"> </w:t>
      </w:r>
      <w:bookmarkEnd w:id="34"/>
      <w:bookmarkEnd w:id="35"/>
    </w:p>
    <w:p w14:paraId="323F6306" w14:textId="1932BAC1" w:rsidR="00643558" w:rsidRDefault="00643558" w:rsidP="00643558">
      <w:pPr>
        <w:rPr>
          <w:rFonts w:ascii="Times New Roman" w:hAnsi="Times New Roman" w:cs="Times New Roman"/>
        </w:rPr>
      </w:pPr>
    </w:p>
    <w:p w14:paraId="4A333B7B" w14:textId="77777777" w:rsidR="00FF6C58" w:rsidRPr="00FE6456" w:rsidRDefault="00FF6C58" w:rsidP="00643558">
      <w:pPr>
        <w:rPr>
          <w:rFonts w:ascii="Times New Roman" w:hAnsi="Times New Roman" w:cs="Times New Roman"/>
        </w:rPr>
      </w:pPr>
    </w:p>
    <w:p w14:paraId="44C6BCA3" w14:textId="77777777" w:rsidR="00643558" w:rsidRPr="00FE6456" w:rsidRDefault="00643558" w:rsidP="00643558">
      <w:pPr>
        <w:rPr>
          <w:rFonts w:ascii="Times New Roman" w:hAnsi="Times New Roman" w:cs="Times New Roman"/>
        </w:rPr>
      </w:pPr>
    </w:p>
    <w:p w14:paraId="7F54F699"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ab/>
        <w:t xml:space="preserve">Central pit craters (CPCs) are complex craters that contain approximately circular central depressions (e.g., Figure 1.1). The bottoms of these depressions can be found at or below the surrounding crater floors in floor pits, or above the crater floor in summit pits (e.g., Smith, 1976; Hodges, 1978a, b; Barlow, 2010; Barlow et al., 2017). CPCs are found on numerous bodies in the Solar System including Mars (e.g., Smith, 1976; Wood et al., 1978a; Barlow, 2006; Barlow, 2015), Ganymede (e.g., Passey and Shoemaker, 1982; Moore and Malin, 1988; Schenk, 1993; Alzate and Barlow, 2011; Bray et al., 2012), Callisto (e.g., Passey and Shoemaker, 1982; Schenk, 1993; Barlow, 2015), the Moon (e.g., Allen, 1975; Xiao et al., 2014), Mercury (Xiao and Komatsu, 2013; Barlow et al., 2017), on Ceres (Russell, 2015; Zeilnhofer and Barlow, 2018) and the saturnian satellites of Rhea, Dione and Tethys (Barlow et al., 2017, and citations therein). Multiple formation models for CPCs have been proposed (Section 2). However, the formation mechanism or combination of mechanisms responsible is not well understood. These features </w:t>
      </w:r>
      <w:r w:rsidRPr="00FE6456">
        <w:rPr>
          <w:rFonts w:ascii="Times New Roman" w:hAnsi="Times New Roman" w:cs="Times New Roman"/>
        </w:rPr>
        <w:lastRenderedPageBreak/>
        <w:t>therefore represent a gap in our understanding of impact processes, but, with the strong influence of target material on crater morphology, they also represent a window into a greater understanding of the subsurface of planetary bodies.</w:t>
      </w:r>
    </w:p>
    <w:p w14:paraId="798535E7"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ab/>
      </w:r>
    </w:p>
    <w:p w14:paraId="0671D589" w14:textId="594C6B88" w:rsidR="00643558" w:rsidRPr="00FE6456" w:rsidRDefault="00643558" w:rsidP="00643558">
      <w:pPr>
        <w:ind w:firstLine="720"/>
        <w:rPr>
          <w:rFonts w:ascii="Times New Roman" w:hAnsi="Times New Roman" w:cs="Times New Roman"/>
        </w:rPr>
      </w:pPr>
      <w:r w:rsidRPr="00FE6456">
        <w:rPr>
          <w:rFonts w:ascii="Times New Roman" w:hAnsi="Times New Roman" w:cs="Times New Roman"/>
        </w:rPr>
        <w:t xml:space="preserve">Previous works have tested proposed formation mechanisms through the use of methods such as crater inventories and descriptive statistics, morphological analyses, and computer modeling (e.g., Barlow, 2006; Barlow, 2010; Senft and Stewart, 2011; Elder et al., 2012; Barlow, 2015). This study complements earlier studies by applying inferential statistics to test for morphometric observations expected for some of these groups of proposed mechanisms. </w:t>
      </w:r>
    </w:p>
    <w:p w14:paraId="58198A90"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ab/>
      </w:r>
    </w:p>
    <w:p w14:paraId="66E58D14" w14:textId="77777777" w:rsidR="00643558" w:rsidRPr="00FE6456" w:rsidRDefault="00643558" w:rsidP="00643558">
      <w:pPr>
        <w:ind w:firstLine="720"/>
        <w:rPr>
          <w:rFonts w:ascii="Times New Roman" w:hAnsi="Times New Roman" w:cs="Times New Roman"/>
        </w:rPr>
      </w:pPr>
      <w:r w:rsidRPr="00FE6456">
        <w:rPr>
          <w:rFonts w:ascii="Times New Roman" w:hAnsi="Times New Roman" w:cs="Times New Roman"/>
        </w:rPr>
        <w:t xml:space="preserve">In this study, I separate some of the previously proposed formation mechanisms into three groups based on the processes that produce expected remotely recognizable morphologies.  Our methods focus on the final morphologies that I expect to result from these processes as shown in the simple cartoons of Figure 1.2. These groups of formation mechanism are (A) the explosive release of volatiles from the target, (B) the collapse of a central peak, and (C) the drainage of subsurface melted volatiles. The tests of these groups of selected mechanisms include the identification of ejecta morphology, measurements of the diameters of central structures and their host craters, and volume measurements of central pits and their rims. </w:t>
      </w:r>
    </w:p>
    <w:p w14:paraId="0F621F25" w14:textId="77777777" w:rsidR="00643558" w:rsidRPr="00FE6456" w:rsidRDefault="00643558" w:rsidP="00643558">
      <w:pPr>
        <w:ind w:firstLine="720"/>
        <w:rPr>
          <w:rFonts w:ascii="Times New Roman" w:hAnsi="Times New Roman" w:cs="Times New Roman"/>
        </w:rPr>
      </w:pPr>
    </w:p>
    <w:p w14:paraId="425190FA" w14:textId="77777777" w:rsidR="00643558" w:rsidRPr="00FE6456" w:rsidRDefault="00643558" w:rsidP="00643558">
      <w:pPr>
        <w:ind w:firstLine="720"/>
        <w:rPr>
          <w:rFonts w:ascii="Times New Roman" w:hAnsi="Times New Roman" w:cs="Times New Roman"/>
        </w:rPr>
      </w:pPr>
      <w:r w:rsidRPr="00FE6456">
        <w:rPr>
          <w:rFonts w:ascii="Times New Roman" w:hAnsi="Times New Roman" w:cs="Times New Roman"/>
        </w:rPr>
        <w:t>The determination that CPCs are formed by explosive volatile release (Group A) or by drainage of subsurface melted volatiles (Group C) would provide information about volatile distribution at the time of impact. A finding that CPCs were formed by collapse of a central peak (Group B) would yield information about the local target strength.  Thus, identifying which cause(s) form CPCs would enable these craters, which are widely distributed in the low to mid-latitudes of Mars, to be used as probes for subsurface volatile distributions and relative target strength.</w:t>
      </w:r>
    </w:p>
    <w:p w14:paraId="4E33AC0C" w14:textId="77777777" w:rsidR="00643558" w:rsidRPr="00FE6456" w:rsidRDefault="00643558" w:rsidP="00643558">
      <w:pPr>
        <w:ind w:firstLine="720"/>
        <w:rPr>
          <w:rFonts w:ascii="Times New Roman" w:hAnsi="Times New Roman" w:cs="Times New Roman"/>
        </w:rPr>
      </w:pPr>
    </w:p>
    <w:p w14:paraId="2F5C3169" w14:textId="77777777" w:rsidR="00643558" w:rsidRPr="00FE6456" w:rsidRDefault="00643558" w:rsidP="00643558">
      <w:pPr>
        <w:ind w:firstLine="720"/>
        <w:rPr>
          <w:rFonts w:ascii="Times New Roman" w:hAnsi="Times New Roman" w:cs="Times New Roman"/>
        </w:rPr>
      </w:pPr>
      <w:r w:rsidRPr="00FE6456">
        <w:rPr>
          <w:rFonts w:ascii="Times New Roman" w:hAnsi="Times New Roman" w:cs="Times New Roman"/>
        </w:rPr>
        <w:t>In this investigation, I focus on Mars CPCs. The data coverage and resolution, as well as detailed preexisting impact crater databases, provide the input needed to conduct the required data analysis, including the inferential statistical approach I employ. In addition, conducting this investigation on a single planetary body obviates influences from different environmental conditions, such as gravity and compositional differences, that could affect the formation of CPCs on different bodies. Comparison studies of CPCs and their formation on different solar system bodies are provided in the publications of Barlow and colleagues (e.g., Barlow, 2010; Barlow et al., 2017).</w:t>
      </w:r>
    </w:p>
    <w:p w14:paraId="7EE055F1" w14:textId="77777777" w:rsidR="00643558" w:rsidRPr="00FE6456" w:rsidRDefault="00643558" w:rsidP="00643558">
      <w:pPr>
        <w:rPr>
          <w:rFonts w:ascii="Times New Roman" w:hAnsi="Times New Roman" w:cs="Times New Roman"/>
        </w:rPr>
      </w:pPr>
    </w:p>
    <w:p w14:paraId="7F4E05B8" w14:textId="491006D1" w:rsidR="00643558" w:rsidRPr="00FE6456" w:rsidRDefault="00643558" w:rsidP="00643558">
      <w:pPr>
        <w:keepNext/>
        <w:jc w:val="center"/>
        <w:outlineLvl w:val="1"/>
        <w:rPr>
          <w:rFonts w:ascii="Times New Roman" w:hAnsi="Times New Roman" w:cs="Times New Roman"/>
          <w:b/>
          <w:bCs/>
          <w:iCs/>
          <w:sz w:val="28"/>
          <w:szCs w:val="28"/>
        </w:rPr>
      </w:pPr>
      <w:bookmarkStart w:id="36" w:name="_Toc14978789"/>
      <w:bookmarkStart w:id="37" w:name="_Toc34138099"/>
      <w:bookmarkStart w:id="38" w:name="_Toc44845833"/>
      <w:r w:rsidRPr="00FE6456">
        <w:rPr>
          <w:rFonts w:ascii="Times New Roman" w:hAnsi="Times New Roman" w:cs="Times New Roman"/>
          <w:b/>
          <w:bCs/>
          <w:iCs/>
          <w:sz w:val="28"/>
          <w:szCs w:val="28"/>
        </w:rPr>
        <w:t>2. Mars Central Pit Craters: location and size distributions</w:t>
      </w:r>
      <w:bookmarkEnd w:id="36"/>
      <w:bookmarkEnd w:id="37"/>
      <w:bookmarkEnd w:id="38"/>
    </w:p>
    <w:p w14:paraId="6F3E57C1" w14:textId="77777777" w:rsidR="00643558" w:rsidRPr="00FE6456" w:rsidRDefault="00643558" w:rsidP="00643558">
      <w:pPr>
        <w:rPr>
          <w:rFonts w:ascii="Times New Roman" w:hAnsi="Times New Roman" w:cs="Times New Roman"/>
        </w:rPr>
      </w:pPr>
    </w:p>
    <w:p w14:paraId="45B98751" w14:textId="77777777" w:rsidR="00643558" w:rsidRPr="00FE6456" w:rsidRDefault="00643558" w:rsidP="00643558">
      <w:pPr>
        <w:ind w:firstLine="720"/>
        <w:rPr>
          <w:rFonts w:ascii="Times New Roman" w:hAnsi="Times New Roman" w:cs="Times New Roman"/>
        </w:rPr>
      </w:pPr>
      <w:r w:rsidRPr="00FE6456">
        <w:rPr>
          <w:rFonts w:ascii="Times New Roman" w:hAnsi="Times New Roman" w:cs="Times New Roman"/>
        </w:rPr>
        <w:t>On Mars, CPCs occur between -76</w:t>
      </w:r>
      <w:r w:rsidRPr="00FE6456">
        <w:rPr>
          <w:rFonts w:ascii="Times New Roman" w:hAnsi="Times New Roman" w:cs="Times New Roman"/>
          <w:vertAlign w:val="superscript"/>
        </w:rPr>
        <w:t>o</w:t>
      </w:r>
      <w:r w:rsidRPr="00FE6456">
        <w:rPr>
          <w:rFonts w:ascii="Times New Roman" w:hAnsi="Times New Roman" w:cs="Times New Roman"/>
        </w:rPr>
        <w:t xml:space="preserve"> and +70</w:t>
      </w:r>
      <w:r w:rsidRPr="00FE6456">
        <w:rPr>
          <w:rFonts w:ascii="Times New Roman" w:hAnsi="Times New Roman" w:cs="Times New Roman"/>
          <w:vertAlign w:val="superscript"/>
        </w:rPr>
        <w:t>o</w:t>
      </w:r>
      <w:r w:rsidRPr="00FE6456">
        <w:rPr>
          <w:rFonts w:ascii="Times New Roman" w:hAnsi="Times New Roman" w:cs="Times New Roman"/>
        </w:rPr>
        <w:t xml:space="preserve"> N with a preferential latitudinal occurrence between +/- 40</w:t>
      </w:r>
      <w:r w:rsidRPr="00FE6456">
        <w:rPr>
          <w:rFonts w:ascii="Times New Roman" w:hAnsi="Times New Roman" w:cs="Times New Roman"/>
          <w:vertAlign w:val="superscript"/>
        </w:rPr>
        <w:t>o</w:t>
      </w:r>
      <w:r w:rsidRPr="00FE6456">
        <w:rPr>
          <w:rFonts w:ascii="Times New Roman" w:hAnsi="Times New Roman" w:cs="Times New Roman"/>
        </w:rPr>
        <w:t xml:space="preserve"> (Barlow, 2010). Floor pit and summit pit craters are similar in size, the former ranging in diameter from 5 to 104 km with a median of 14.8 km and the latter ranging in diameter from 5.5 to 125 km with a median of 15.7 km (Barlow, 2015). Although these craters have distinct definitions, distinguishing them can sometimes be difficult (Appendix 1 Section S1). The ratio of pit diameter to crater diameter for floor pits ranges from 0.02 to 0.48 with a median of 0.15 (Barlow, 2015). Similarly, this ratio for summit pits ranges from 0.03 to 0.29 with a median of 0.12 (Barlow, 2015). No uncertainties were reported for these values.</w:t>
      </w:r>
    </w:p>
    <w:p w14:paraId="7989002B" w14:textId="77777777" w:rsidR="00643558" w:rsidRPr="00FE6456" w:rsidRDefault="00643558" w:rsidP="00643558">
      <w:pPr>
        <w:ind w:firstLine="720"/>
        <w:rPr>
          <w:rFonts w:ascii="Times New Roman" w:hAnsi="Times New Roman" w:cs="Times New Roman"/>
        </w:rPr>
      </w:pPr>
    </w:p>
    <w:p w14:paraId="17D87858" w14:textId="77777777" w:rsidR="00643558" w:rsidRPr="00FE6456" w:rsidRDefault="00643558" w:rsidP="00643558">
      <w:pPr>
        <w:ind w:firstLine="720"/>
        <w:rPr>
          <w:rFonts w:ascii="Times New Roman" w:hAnsi="Times New Roman" w:cs="Times New Roman"/>
        </w:rPr>
      </w:pPr>
      <w:r w:rsidRPr="00FE6456">
        <w:rPr>
          <w:rFonts w:ascii="Times New Roman" w:hAnsi="Times New Roman" w:cs="Times New Roman"/>
        </w:rPr>
        <w:t xml:space="preserve">Previous studies have described and investigated the relationships of spatial distribution and target properties (including rock type) with different types of impact craters, including different types of central pit craters (e.g., Barlow, 2011; Barlow et al., 2017). Both summit and floor central pit craters span the mid-latitudes and all longitudes of Mars, although there is a dearth of both CPCs and central peak craters on Tharsis and in Hellas and Argyre basins (see below, Figure 1.4).  </w:t>
      </w:r>
    </w:p>
    <w:p w14:paraId="668D9238" w14:textId="77777777" w:rsidR="00643558" w:rsidRPr="00FE6456" w:rsidRDefault="00643558" w:rsidP="00643558">
      <w:pPr>
        <w:rPr>
          <w:rFonts w:ascii="Times New Roman" w:hAnsi="Times New Roman" w:cs="Times New Roman"/>
        </w:rPr>
      </w:pPr>
    </w:p>
    <w:p w14:paraId="602F6EC5" w14:textId="6B8F465A" w:rsidR="00643558" w:rsidRPr="00FE6456" w:rsidRDefault="00643558" w:rsidP="00643558">
      <w:pPr>
        <w:keepNext/>
        <w:jc w:val="center"/>
        <w:outlineLvl w:val="1"/>
        <w:rPr>
          <w:rFonts w:ascii="Times New Roman" w:hAnsi="Times New Roman" w:cs="Times New Roman"/>
          <w:b/>
          <w:bCs/>
          <w:iCs/>
          <w:sz w:val="28"/>
          <w:szCs w:val="28"/>
        </w:rPr>
      </w:pPr>
      <w:bookmarkStart w:id="39" w:name="_Toc289175821"/>
      <w:bookmarkStart w:id="40" w:name="_Toc14978790"/>
      <w:bookmarkStart w:id="41" w:name="_Toc34138100"/>
      <w:bookmarkStart w:id="42" w:name="_Toc44845834"/>
      <w:r w:rsidRPr="00FE6456">
        <w:rPr>
          <w:rFonts w:ascii="Times New Roman" w:hAnsi="Times New Roman" w:cs="Times New Roman"/>
          <w:b/>
          <w:bCs/>
          <w:iCs/>
          <w:sz w:val="28"/>
          <w:szCs w:val="28"/>
        </w:rPr>
        <w:t xml:space="preserve">3. </w:t>
      </w:r>
      <w:bookmarkEnd w:id="39"/>
      <w:r w:rsidRPr="00FE6456">
        <w:rPr>
          <w:rFonts w:ascii="Times New Roman" w:hAnsi="Times New Roman" w:cs="Times New Roman"/>
          <w:b/>
          <w:bCs/>
          <w:iCs/>
          <w:sz w:val="28"/>
          <w:szCs w:val="28"/>
        </w:rPr>
        <w:t>Central Pit Formation Mechanisms</w:t>
      </w:r>
      <w:bookmarkEnd w:id="40"/>
      <w:bookmarkEnd w:id="41"/>
      <w:bookmarkEnd w:id="42"/>
    </w:p>
    <w:p w14:paraId="16B96225"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 </w:t>
      </w:r>
    </w:p>
    <w:p w14:paraId="60F6F277"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The previously proposed formation models tested in this work are grouped by the type of mechanism invoked. One group of models relies on </w:t>
      </w:r>
      <w:r w:rsidRPr="00FE6456">
        <w:rPr>
          <w:rFonts w:ascii="Times New Roman" w:hAnsi="Times New Roman" w:cs="Times New Roman"/>
          <w:u w:val="single"/>
        </w:rPr>
        <w:t>explosive release of volatiles</w:t>
      </w:r>
      <w:r w:rsidRPr="00FE6456">
        <w:rPr>
          <w:rFonts w:ascii="Times New Roman" w:hAnsi="Times New Roman" w:cs="Times New Roman"/>
          <w:i/>
          <w:iCs/>
        </w:rPr>
        <w:t xml:space="preserve"> </w:t>
      </w:r>
      <w:r w:rsidRPr="00FE6456">
        <w:rPr>
          <w:rFonts w:ascii="Times New Roman" w:hAnsi="Times New Roman" w:cs="Times New Roman"/>
        </w:rPr>
        <w:t xml:space="preserve">(Figure 1.2A). This model originated with early observations of CPCs on Mars. Based on the observation of CPCs in Viking data, </w:t>
      </w:r>
      <w:bookmarkStart w:id="43" w:name="_Hlk36333085"/>
      <w:r w:rsidRPr="00FE6456">
        <w:rPr>
          <w:rFonts w:ascii="Times New Roman" w:hAnsi="Times New Roman" w:cs="Times New Roman"/>
        </w:rPr>
        <w:t xml:space="preserve">Wood et al. (1978a, b) </w:t>
      </w:r>
      <w:bookmarkEnd w:id="43"/>
      <w:r w:rsidRPr="00FE6456">
        <w:rPr>
          <w:rFonts w:ascii="Times New Roman" w:hAnsi="Times New Roman" w:cs="Times New Roman"/>
        </w:rPr>
        <w:t>proposed their formation in a layered target with icy material that is melted and/or vaporized during the impact process, causing the volatiles to be released rapidly into the atmosphere. Support for an association of CPCs with volatiles came from the presence around Martian CPCs of layered ejecta deposits, interpreted as forming in the presence of subsurface volatiles at the time of impact (e.g., Hale and Head, 1981; Barlow, 2006). The discovery of CPCs in large craters on more volatile-rich targets, e.g., the icy Jovian satellites Callisto and Ganymede (Passey and Shoemaker, 1982), led to experimental studies of CPC formation, supporting the suggestion that volatiles were involved in their formation (</w:t>
      </w:r>
      <w:bookmarkStart w:id="44" w:name="_Hlk36333115"/>
      <w:r w:rsidRPr="00FE6456">
        <w:rPr>
          <w:rFonts w:ascii="Times New Roman" w:hAnsi="Times New Roman" w:cs="Times New Roman"/>
        </w:rPr>
        <w:t>Greeley et al. 1982</w:t>
      </w:r>
      <w:bookmarkEnd w:id="44"/>
      <w:r w:rsidRPr="00FE6456">
        <w:rPr>
          <w:rFonts w:ascii="Times New Roman" w:hAnsi="Times New Roman" w:cs="Times New Roman"/>
        </w:rPr>
        <w:t>). Recently, patterns in thermal inertia were found to be consistent with a model in which pits are formed due to explosions caused by the contact of uplifted volatile-rich materials and impact melt (</w:t>
      </w:r>
      <w:bookmarkStart w:id="45" w:name="_Hlk36333125"/>
      <w:r w:rsidRPr="00FE6456">
        <w:rPr>
          <w:rFonts w:ascii="Times New Roman" w:hAnsi="Times New Roman" w:cs="Times New Roman"/>
        </w:rPr>
        <w:t>Williams et al., 2015</w:t>
      </w:r>
      <w:bookmarkEnd w:id="45"/>
      <w:r w:rsidRPr="00FE6456">
        <w:rPr>
          <w:rFonts w:ascii="Times New Roman" w:hAnsi="Times New Roman" w:cs="Times New Roman"/>
        </w:rPr>
        <w:t xml:space="preserve">). On Ganymede and Mars, the global availability of ice at crater excavation depths combined with the global distribution of CPCs, and the relative dearth of CPCs on drier target bodies, lent further support to the interpretation that volatiles are required for CPC formation (e.g., </w:t>
      </w:r>
      <w:bookmarkStart w:id="46" w:name="_Hlk36333144"/>
      <w:r w:rsidRPr="00FE6456">
        <w:rPr>
          <w:rFonts w:ascii="Times New Roman" w:hAnsi="Times New Roman" w:cs="Times New Roman"/>
        </w:rPr>
        <w:t>Clifford et al., 2010; Alzate and Barlow, 2011</w:t>
      </w:r>
      <w:bookmarkEnd w:id="46"/>
      <w:r w:rsidRPr="00FE6456">
        <w:rPr>
          <w:rFonts w:ascii="Times New Roman" w:hAnsi="Times New Roman" w:cs="Times New Roman"/>
        </w:rPr>
        <w:t xml:space="preserve">).  </w:t>
      </w:r>
    </w:p>
    <w:p w14:paraId="7CC0B4F0" w14:textId="77777777" w:rsidR="00643558" w:rsidRPr="00FE6456" w:rsidRDefault="00643558" w:rsidP="00643558">
      <w:pPr>
        <w:rPr>
          <w:rFonts w:ascii="Times New Roman" w:hAnsi="Times New Roman" w:cs="Times New Roman"/>
        </w:rPr>
      </w:pPr>
    </w:p>
    <w:p w14:paraId="07EA691B" w14:textId="77777777" w:rsidR="00643558" w:rsidRPr="00FE6456" w:rsidRDefault="00643558" w:rsidP="00643558">
      <w:pPr>
        <w:rPr>
          <w:rFonts w:ascii="Times New Roman" w:hAnsi="Times New Roman" w:cs="Times New Roman"/>
        </w:rPr>
      </w:pPr>
    </w:p>
    <w:p w14:paraId="46CEE57C" w14:textId="1538C55E" w:rsidR="00643558" w:rsidRDefault="00643558" w:rsidP="00643558">
      <w:pPr>
        <w:rPr>
          <w:rFonts w:ascii="Times New Roman" w:hAnsi="Times New Roman" w:cs="Times New Roman"/>
        </w:rPr>
      </w:pPr>
    </w:p>
    <w:p w14:paraId="6C394D72" w14:textId="77777777" w:rsidR="00EE53DE" w:rsidRPr="00FE6456" w:rsidRDefault="00EE53DE" w:rsidP="00643558">
      <w:pPr>
        <w:rPr>
          <w:rFonts w:ascii="Times New Roman" w:hAnsi="Times New Roman" w:cs="Times New Roman"/>
        </w:rPr>
      </w:pPr>
    </w:p>
    <w:p w14:paraId="0A469420" w14:textId="45162115" w:rsidR="00643558" w:rsidRPr="00FE6456" w:rsidRDefault="00873BF6" w:rsidP="00643558">
      <w:pPr>
        <w:rPr>
          <w:rFonts w:ascii="Times New Roman" w:hAnsi="Times New Roman" w:cs="Times New Roman"/>
        </w:rPr>
      </w:pPr>
      <w:bookmarkStart w:id="47" w:name="_Toc33024401"/>
      <w:bookmarkStart w:id="48" w:name="_Toc44663475"/>
      <w:bookmarkStart w:id="49" w:name="_Toc44846608"/>
      <w:r w:rsidRPr="00C83835">
        <w:rPr>
          <w:rFonts w:ascii="Times New Roman" w:hAnsi="Times New Roman" w:cs="Times New Roman"/>
          <w:b/>
        </w:rPr>
        <w:t>Figure 1.</w:t>
      </w:r>
      <w:r w:rsidRPr="00C83835">
        <w:rPr>
          <w:rFonts w:ascii="Times New Roman" w:hAnsi="Times New Roman" w:cs="Times New Roman"/>
          <w:b/>
        </w:rPr>
        <w:fldChar w:fldCharType="begin"/>
      </w:r>
      <w:r w:rsidRPr="00C83835">
        <w:rPr>
          <w:rFonts w:ascii="Times New Roman" w:hAnsi="Times New Roman" w:cs="Times New Roman"/>
          <w:b/>
        </w:rPr>
        <w:instrText xml:space="preserve"> SEQ Figure \* ARABIC </w:instrText>
      </w:r>
      <w:r w:rsidRPr="00C83835">
        <w:rPr>
          <w:rFonts w:ascii="Times New Roman" w:hAnsi="Times New Roman" w:cs="Times New Roman"/>
          <w:b/>
        </w:rPr>
        <w:fldChar w:fldCharType="separate"/>
      </w:r>
      <w:r w:rsidR="000B5A94">
        <w:rPr>
          <w:rFonts w:ascii="Times New Roman" w:hAnsi="Times New Roman" w:cs="Times New Roman"/>
          <w:b/>
          <w:noProof/>
        </w:rPr>
        <w:t>2</w:t>
      </w:r>
      <w:r w:rsidRPr="00C83835">
        <w:rPr>
          <w:rFonts w:ascii="Times New Roman" w:hAnsi="Times New Roman" w:cs="Times New Roman"/>
          <w:b/>
        </w:rPr>
        <w:fldChar w:fldCharType="end"/>
      </w:r>
      <w:r w:rsidRPr="00C83835">
        <w:rPr>
          <w:rFonts w:ascii="Times New Roman" w:hAnsi="Times New Roman" w:cs="Times New Roman"/>
        </w:rPr>
        <w:t xml:space="preserve"> (</w:t>
      </w:r>
      <w:r w:rsidR="0011474B">
        <w:rPr>
          <w:rFonts w:ascii="Times New Roman" w:hAnsi="Times New Roman" w:cs="Times New Roman"/>
        </w:rPr>
        <w:t>on the following</w:t>
      </w:r>
      <w:r w:rsidRPr="00C83835">
        <w:rPr>
          <w:rFonts w:ascii="Times New Roman" w:hAnsi="Times New Roman" w:cs="Times New Roman"/>
        </w:rPr>
        <w:t xml:space="preserve"> page): </w:t>
      </w:r>
      <w:r w:rsidR="00643558" w:rsidRPr="00FE6456">
        <w:rPr>
          <w:rFonts w:ascii="Times New Roman" w:hAnsi="Times New Roman" w:cs="Times New Roman"/>
        </w:rPr>
        <w:t xml:space="preserve">Simple cartoon cross-sections of craters before and after central pit formation according to mechanisms A (a), B (b), and C (c), described further in the text. Vertical relief is exaggerated for clarity. Arrows indicate the direction that (volatile-rich or -poor) materials move. Striped fill highlights changes in crater floor morphology. A thin black line marks the lower boundary of the striped fill.  Time steps are referenced by “t” with subscripts a and b denoting different possible outcomes. </w:t>
      </w:r>
      <w:bookmarkEnd w:id="47"/>
      <w:r w:rsidR="00643558" w:rsidRPr="00FE6456">
        <w:rPr>
          <w:rFonts w:ascii="Times New Roman" w:hAnsi="Times New Roman" w:cs="Times New Roman"/>
        </w:rPr>
        <w:t>The different starting morphologies (t</w:t>
      </w:r>
      <w:r w:rsidR="00643558" w:rsidRPr="00FE6456">
        <w:rPr>
          <w:rFonts w:ascii="Times New Roman" w:hAnsi="Times New Roman" w:cs="Times New Roman"/>
          <w:vertAlign w:val="subscript"/>
        </w:rPr>
        <w:t>o</w:t>
      </w:r>
      <w:r w:rsidR="00643558" w:rsidRPr="00FE6456">
        <w:rPr>
          <w:rFonts w:ascii="Times New Roman" w:hAnsi="Times New Roman" w:cs="Times New Roman"/>
        </w:rPr>
        <w:t>) are due to differences in the timing during crater formation at which the proposed CPC formation mechanism begins to act on the crater; morphologies with a central peak indicate the time at which maximum rebound has occurred.</w:t>
      </w:r>
      <w:bookmarkEnd w:id="48"/>
      <w:bookmarkEnd w:id="49"/>
    </w:p>
    <w:p w14:paraId="50AD4D71" w14:textId="363532C7" w:rsidR="00EE53DE" w:rsidRPr="00FE6456" w:rsidRDefault="00EE53DE" w:rsidP="00643558">
      <w:pPr>
        <w:rPr>
          <w:rFonts w:ascii="Times New Roman" w:hAnsi="Times New Roman" w:cs="Times New Roman"/>
        </w:rPr>
        <w:sectPr w:rsidR="00EE53DE" w:rsidRPr="00FE6456" w:rsidSect="00E318AE">
          <w:footerReference w:type="default" r:id="rId13"/>
          <w:pgSz w:w="12240" w:h="15840" w:code="1"/>
          <w:pgMar w:top="1440" w:right="1440" w:bottom="1440" w:left="1440" w:header="720" w:footer="864" w:gutter="0"/>
          <w:cols w:space="720"/>
          <w:noEndnote/>
          <w:docGrid w:linePitch="360"/>
        </w:sectPr>
      </w:pPr>
    </w:p>
    <w:p w14:paraId="24A6049E" w14:textId="1CDF8E7C" w:rsidR="00EE53DE" w:rsidRDefault="00EE53DE" w:rsidP="00EE53DE">
      <w:pPr>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4769F287" wp14:editId="479B2B94">
            <wp:extent cx="6115050" cy="518160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JE005738-f02.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15050" cy="5181600"/>
                    </a:xfrm>
                    <a:prstGeom prst="rect">
                      <a:avLst/>
                    </a:prstGeom>
                  </pic:spPr>
                </pic:pic>
              </a:graphicData>
            </a:graphic>
          </wp:inline>
        </w:drawing>
      </w:r>
    </w:p>
    <w:p w14:paraId="331D2E17" w14:textId="77777777" w:rsidR="00EE53DE" w:rsidRPr="00EE53DE" w:rsidRDefault="00EE53DE" w:rsidP="00EE53DE">
      <w:pPr>
        <w:rPr>
          <w:rFonts w:ascii="Times New Roman" w:hAnsi="Times New Roman" w:cs="Times New Roman"/>
        </w:rPr>
      </w:pPr>
    </w:p>
    <w:p w14:paraId="55DFDB1C" w14:textId="641469EA" w:rsidR="00EE53DE" w:rsidRDefault="00EE53DE" w:rsidP="00EE53DE">
      <w:pPr>
        <w:rPr>
          <w:rFonts w:ascii="Times New Roman" w:hAnsi="Times New Roman" w:cs="Times New Roman"/>
        </w:rPr>
      </w:pPr>
      <w:r>
        <w:rPr>
          <w:rFonts w:ascii="Times New Roman" w:hAnsi="Times New Roman" w:cs="Times New Roman"/>
        </w:rPr>
        <w:br w:type="page"/>
      </w:r>
    </w:p>
    <w:p w14:paraId="2380BC46" w14:textId="25B10718" w:rsidR="00643558" w:rsidRPr="00FE6456" w:rsidRDefault="00643558" w:rsidP="00EE53DE">
      <w:pPr>
        <w:rPr>
          <w:rFonts w:ascii="Times New Roman" w:hAnsi="Times New Roman" w:cs="Times New Roman"/>
        </w:rPr>
        <w:sectPr w:rsidR="00643558" w:rsidRPr="00FE6456" w:rsidSect="00E318AE">
          <w:pgSz w:w="15840" w:h="12240" w:orient="landscape" w:code="1"/>
          <w:pgMar w:top="1440" w:right="1440" w:bottom="1440" w:left="1440" w:header="720" w:footer="864" w:gutter="0"/>
          <w:cols w:space="720"/>
          <w:noEndnote/>
          <w:docGrid w:linePitch="360"/>
        </w:sectPr>
      </w:pPr>
    </w:p>
    <w:p w14:paraId="1CC38334" w14:textId="024EE941"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lastRenderedPageBreak/>
        <w:tab/>
      </w:r>
      <w:r w:rsidR="00EE53DE">
        <w:rPr>
          <w:rFonts w:ascii="Times New Roman" w:hAnsi="Times New Roman" w:cs="Times New Roman"/>
        </w:rPr>
        <w:tab/>
      </w:r>
      <w:r w:rsidRPr="00FE6456">
        <w:rPr>
          <w:rFonts w:ascii="Times New Roman" w:hAnsi="Times New Roman" w:cs="Times New Roman"/>
        </w:rPr>
        <w:t>Other models invoke the “downward and outward” collapse of a central peak, resulting in a central pit (Hodges, 1978a, b; Greeley et al., 1982; Passey and Shoemaker, 1982; Schenk, 1993; Barlow, 2010; Bray et al., 2012). For these central peak craters, which are smaller than those that produce central peak rings, “basal collapse and spreading” results in central pits with diameters that are larger than the original central uplift (Bray et al., 2012).</w:t>
      </w:r>
      <w:r w:rsidR="003C54C6">
        <w:rPr>
          <w:rFonts w:ascii="Times New Roman" w:hAnsi="Times New Roman" w:cs="Times New Roman"/>
        </w:rPr>
        <w:t xml:space="preserve"> </w:t>
      </w:r>
      <w:r w:rsidRPr="00FE6456">
        <w:rPr>
          <w:rFonts w:ascii="Times New Roman" w:hAnsi="Times New Roman" w:cs="Times New Roman"/>
        </w:rPr>
        <w:t xml:space="preserve">Lesser collapse of the central peak material produces a summit pit, whereas, greater collapse produces a floor pit (Hodges, 1978a, b; Greeley et al., 1982; Passey and Shoemaker, 1982; Schenk, 1993; Barlow, 2010). Although this widening of the basal diameter of the central peak would be less during formation of summit pits than of floor pits, the published models indicate that widening would occur for both partial and total collapse (Bray et al., 2012). This collapse affects only the central region of the impact crater and is distinct from the more extensive deformational processes that form peak rings. This </w:t>
      </w:r>
      <w:r w:rsidRPr="00FE6456">
        <w:rPr>
          <w:rFonts w:ascii="Times New Roman" w:hAnsi="Times New Roman" w:cs="Times New Roman"/>
          <w:iCs/>
          <w:u w:val="single"/>
        </w:rPr>
        <w:t>central peak collapse</w:t>
      </w:r>
      <w:r w:rsidRPr="00FE6456">
        <w:rPr>
          <w:rFonts w:ascii="Times New Roman" w:hAnsi="Times New Roman" w:cs="Times New Roman"/>
        </w:rPr>
        <w:t xml:space="preserve"> model (Figure 1.2B) has been argued by previous authors to be implausible because central pit and central peak craters of the same diameter occur in the same regions, rock units, and preservation states (e.g., Barlow, 2010; Alzate and Barlow 2011). However, these two different types of craters could share these characteristics if they formed at different times (e.g., under different heat flow conditions or volatile contents) or if the necessary target conditions were laterally discontinuous. </w:t>
      </w:r>
    </w:p>
    <w:p w14:paraId="138D1718" w14:textId="77777777" w:rsidR="00643558" w:rsidRPr="00FE6456" w:rsidRDefault="00643558" w:rsidP="00643558">
      <w:pPr>
        <w:widowControl w:val="0"/>
        <w:tabs>
          <w:tab w:val="left" w:pos="360"/>
        </w:tabs>
        <w:rPr>
          <w:rFonts w:ascii="Times New Roman" w:hAnsi="Times New Roman" w:cs="Times New Roman"/>
        </w:rPr>
      </w:pPr>
    </w:p>
    <w:p w14:paraId="26BBA5D9"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A third proposed group of models for central pit formation involves </w:t>
      </w:r>
      <w:r w:rsidRPr="00FE6456">
        <w:rPr>
          <w:rFonts w:ascii="Times New Roman" w:hAnsi="Times New Roman" w:cs="Times New Roman"/>
          <w:iCs/>
          <w:u w:val="single"/>
        </w:rPr>
        <w:t>drainage of subsurface melted volatiles</w:t>
      </w:r>
      <w:r w:rsidRPr="00FE6456">
        <w:rPr>
          <w:rFonts w:ascii="Times New Roman" w:hAnsi="Times New Roman" w:cs="Times New Roman"/>
          <w:i/>
        </w:rPr>
        <w:t xml:space="preserve"> </w:t>
      </w:r>
      <w:r w:rsidRPr="00FE6456">
        <w:rPr>
          <w:rFonts w:ascii="Times New Roman" w:hAnsi="Times New Roman" w:cs="Times New Roman"/>
        </w:rPr>
        <w:t>(Figure 1.2C) resulting in material collapse. In the original version of this model, a mixture of heavily brecciated and molten material that formed during the impact drains from a central region of the crater, resulting in a void space (Senft and Stewart, 2011; Bray et al., 2012; Elder et al., 2012). Modeling by Elder et al. (2012) indicates that little to no silicate material is able to drain on rocky bodies before freezing. They did show that drainage of water into subsurface fractures is a viable formation mechanism on icy bodies, however. Results of modeling of the impact cratering process for icy bodies show that a warm layer of liquid water could become temporarily trapped within the central region of a crater floor during the excavation stage of crater formation, forming a void space consistent with both the explosive volatile release and the melt drainage models if the melt was able to be drained (</w:t>
      </w:r>
      <w:bookmarkStart w:id="50" w:name="_Hlk36333232"/>
      <w:r w:rsidRPr="00FE6456">
        <w:rPr>
          <w:rFonts w:ascii="Times New Roman" w:hAnsi="Times New Roman" w:cs="Times New Roman"/>
        </w:rPr>
        <w:t>Senft and Stewart, 2011; Bray et al., 2014</w:t>
      </w:r>
      <w:bookmarkEnd w:id="50"/>
      <w:r w:rsidRPr="00FE6456">
        <w:rPr>
          <w:rFonts w:ascii="Times New Roman" w:hAnsi="Times New Roman" w:cs="Times New Roman"/>
        </w:rPr>
        <w:t xml:space="preserve">). Thus, although the mechanism as originally proposed does not appear to be applicable for rocky bodies (such as Mars), the melting and drainage of subsurface ice and the subsequent collapse of non-volatile material might be relevant to formation of Martian CPCs in the presence of near-surface volatiles. </w:t>
      </w:r>
    </w:p>
    <w:p w14:paraId="07D63D2B" w14:textId="77777777" w:rsidR="00643558" w:rsidRPr="00FE6456" w:rsidRDefault="00643558" w:rsidP="00643558">
      <w:pPr>
        <w:widowControl w:val="0"/>
        <w:tabs>
          <w:tab w:val="left" w:pos="360"/>
        </w:tabs>
        <w:rPr>
          <w:rFonts w:ascii="Times New Roman" w:hAnsi="Times New Roman" w:cs="Times New Roman"/>
        </w:rPr>
      </w:pPr>
    </w:p>
    <w:p w14:paraId="40F54B1A"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In summary, some of the previously proposed formation mechanisms as applied to Mars can be organized into three groups: (A) the explosive release of volatiles from the target, (B) the collapse of a central peak, and (C) drainage of subsurface melted volatiles. In this investigation, I designed and performed statistical tests to assess which of these three groups of mechanisms most likely includes the mechanism responsible for, or that contributed to, the formation of CPCs on Mars.  </w:t>
      </w:r>
    </w:p>
    <w:p w14:paraId="1D4EEBEE" w14:textId="77777777" w:rsidR="00643558" w:rsidRPr="00FE6456" w:rsidRDefault="00643558" w:rsidP="00643558">
      <w:pPr>
        <w:widowControl w:val="0"/>
        <w:tabs>
          <w:tab w:val="left" w:pos="360"/>
        </w:tabs>
        <w:rPr>
          <w:rFonts w:ascii="Times New Roman" w:hAnsi="Times New Roman" w:cs="Times New Roman"/>
        </w:rPr>
      </w:pPr>
    </w:p>
    <w:p w14:paraId="77BDC7E0" w14:textId="77777777" w:rsidR="00643558" w:rsidRPr="00FE6456" w:rsidRDefault="00643558" w:rsidP="00643558">
      <w:pPr>
        <w:rPr>
          <w:rFonts w:ascii="Times New Roman" w:hAnsi="Times New Roman" w:cs="Times New Roman"/>
        </w:rPr>
      </w:pPr>
    </w:p>
    <w:p w14:paraId="46A9C1FA" w14:textId="77777777" w:rsidR="00643558" w:rsidRPr="00FE6456" w:rsidRDefault="00643558" w:rsidP="00643558">
      <w:pPr>
        <w:rPr>
          <w:rFonts w:ascii="Times New Roman" w:hAnsi="Times New Roman" w:cs="Times New Roman"/>
        </w:rPr>
      </w:pPr>
    </w:p>
    <w:p w14:paraId="79837958" w14:textId="77777777" w:rsidR="00643558" w:rsidRPr="00FE6456" w:rsidRDefault="00643558" w:rsidP="00643558">
      <w:pPr>
        <w:rPr>
          <w:rFonts w:ascii="Times New Roman" w:hAnsi="Times New Roman" w:cs="Times New Roman"/>
        </w:rPr>
      </w:pPr>
    </w:p>
    <w:p w14:paraId="43D329E4" w14:textId="67A3280D" w:rsidR="00643558" w:rsidRPr="00FE6456" w:rsidRDefault="00EA6965" w:rsidP="00643558">
      <w:pPr>
        <w:keepNext/>
        <w:rPr>
          <w:rFonts w:ascii="Times New Roman" w:hAnsi="Times New Roman" w:cs="Times New Roman"/>
          <w:b/>
          <w:bCs/>
        </w:rPr>
      </w:pPr>
      <w:bookmarkStart w:id="51" w:name="_Toc289175849"/>
      <w:bookmarkStart w:id="52" w:name="_Toc11826243"/>
      <w:bookmarkStart w:id="53" w:name="_Toc33024360"/>
      <w:bookmarkStart w:id="54" w:name="_Toc44600529"/>
      <w:bookmarkStart w:id="55" w:name="_Toc44849927"/>
      <w:r w:rsidRPr="00A977F4">
        <w:rPr>
          <w:rFonts w:ascii="Times New Roman" w:hAnsi="Times New Roman" w:cs="Times New Roman"/>
          <w:b/>
          <w:bCs/>
        </w:rPr>
        <w:lastRenderedPageBreak/>
        <w:t xml:space="preserve">Table </w:t>
      </w:r>
      <w:r w:rsidR="001205B7" w:rsidRPr="00A977F4">
        <w:rPr>
          <w:rFonts w:ascii="Times New Roman" w:hAnsi="Times New Roman" w:cs="Times New Roman"/>
          <w:b/>
          <w:bCs/>
        </w:rPr>
        <w:fldChar w:fldCharType="begin"/>
      </w:r>
      <w:r w:rsidR="001205B7" w:rsidRPr="00A977F4">
        <w:rPr>
          <w:rFonts w:ascii="Times New Roman" w:hAnsi="Times New Roman" w:cs="Times New Roman"/>
          <w:b/>
          <w:bCs/>
        </w:rPr>
        <w:instrText xml:space="preserve"> STYLEREF 1 \s </w:instrText>
      </w:r>
      <w:r w:rsidR="001205B7" w:rsidRPr="00A977F4">
        <w:rPr>
          <w:rFonts w:ascii="Times New Roman" w:hAnsi="Times New Roman" w:cs="Times New Roman"/>
          <w:b/>
          <w:bCs/>
        </w:rPr>
        <w:fldChar w:fldCharType="separate"/>
      </w:r>
      <w:r w:rsidR="001205B7" w:rsidRPr="00A977F4">
        <w:rPr>
          <w:rFonts w:ascii="Times New Roman" w:hAnsi="Times New Roman" w:cs="Times New Roman"/>
          <w:b/>
          <w:bCs/>
          <w:noProof/>
        </w:rPr>
        <w:t>1</w:t>
      </w:r>
      <w:r w:rsidR="001205B7" w:rsidRPr="00A977F4">
        <w:rPr>
          <w:rFonts w:ascii="Times New Roman" w:hAnsi="Times New Roman" w:cs="Times New Roman"/>
          <w:b/>
          <w:bCs/>
          <w:noProof/>
        </w:rPr>
        <w:fldChar w:fldCharType="end"/>
      </w:r>
      <w:r w:rsidR="001205B7" w:rsidRPr="00A977F4">
        <w:rPr>
          <w:rFonts w:ascii="Times New Roman" w:hAnsi="Times New Roman" w:cs="Times New Roman"/>
          <w:b/>
          <w:bCs/>
        </w:rPr>
        <w:t>.</w:t>
      </w:r>
      <w:r w:rsidR="001205B7" w:rsidRPr="00A977F4">
        <w:rPr>
          <w:rFonts w:ascii="Times New Roman" w:hAnsi="Times New Roman" w:cs="Times New Roman"/>
          <w:b/>
          <w:bCs/>
        </w:rPr>
        <w:fldChar w:fldCharType="begin"/>
      </w:r>
      <w:r w:rsidR="001205B7" w:rsidRPr="00A977F4">
        <w:rPr>
          <w:rFonts w:ascii="Times New Roman" w:hAnsi="Times New Roman" w:cs="Times New Roman"/>
          <w:b/>
          <w:bCs/>
        </w:rPr>
        <w:instrText xml:space="preserve"> SEQ Table \* ARABIC \s 1 </w:instrText>
      </w:r>
      <w:r w:rsidR="001205B7" w:rsidRPr="00A977F4">
        <w:rPr>
          <w:rFonts w:ascii="Times New Roman" w:hAnsi="Times New Roman" w:cs="Times New Roman"/>
          <w:b/>
          <w:bCs/>
        </w:rPr>
        <w:fldChar w:fldCharType="separate"/>
      </w:r>
      <w:r w:rsidR="001205B7" w:rsidRPr="00A977F4">
        <w:rPr>
          <w:rFonts w:ascii="Times New Roman" w:hAnsi="Times New Roman" w:cs="Times New Roman"/>
          <w:b/>
          <w:bCs/>
          <w:noProof/>
        </w:rPr>
        <w:t>1</w:t>
      </w:r>
      <w:r w:rsidR="001205B7" w:rsidRPr="00A977F4">
        <w:rPr>
          <w:rFonts w:ascii="Times New Roman" w:hAnsi="Times New Roman" w:cs="Times New Roman"/>
          <w:b/>
          <w:bCs/>
          <w:noProof/>
        </w:rPr>
        <w:fldChar w:fldCharType="end"/>
      </w:r>
      <w:r w:rsidRPr="00C83835">
        <w:rPr>
          <w:rFonts w:ascii="Times New Roman" w:hAnsi="Times New Roman" w:cs="Times New Roman"/>
          <w:b/>
          <w:bCs/>
        </w:rPr>
        <w:t xml:space="preserve"> </w:t>
      </w:r>
      <w:bookmarkEnd w:id="51"/>
      <w:r w:rsidR="00643558" w:rsidRPr="00FE6456">
        <w:rPr>
          <w:rFonts w:ascii="Times New Roman" w:hAnsi="Times New Roman" w:cs="Times New Roman"/>
          <w:b/>
          <w:bCs/>
        </w:rPr>
        <w:t>Expected Observations for the Groups of Formation Mechanisms</w:t>
      </w:r>
      <w:bookmarkEnd w:id="52"/>
      <w:bookmarkEnd w:id="53"/>
      <w:bookmarkEnd w:id="54"/>
      <w:bookmarkEnd w:id="55"/>
    </w:p>
    <w:p w14:paraId="16FAF2A9" w14:textId="7BF78216" w:rsidR="00643558" w:rsidRPr="00FE6456" w:rsidRDefault="00643558" w:rsidP="00643558">
      <w:pPr>
        <w:keepNext/>
        <w:rPr>
          <w:rFonts w:ascii="Times New Roman" w:hAnsi="Times New Roman" w:cs="Times New Roman"/>
          <w:bCs/>
        </w:rPr>
      </w:pPr>
      <w:r w:rsidRPr="00FE6456">
        <w:rPr>
          <w:rFonts w:ascii="Times New Roman" w:hAnsi="Times New Roman" w:cs="Times New Roman"/>
          <w:bCs/>
        </w:rPr>
        <w:t>Table of the observations that would be expected for each of the groups of mechanisms. Please note that one expected observation (the occurrence of LEDs) supports both mechanism groups A and C as it is used to distinguish between the groups of mechanism that invoke volatiles and those that do not.</w:t>
      </w:r>
    </w:p>
    <w:tbl>
      <w:tblPr>
        <w:tblStyle w:val="TableGrid1"/>
        <w:tblW w:w="5000" w:type="pct"/>
        <w:jc w:val="center"/>
        <w:tblLook w:val="04A0" w:firstRow="1" w:lastRow="0" w:firstColumn="1" w:lastColumn="0" w:noHBand="0" w:noVBand="1"/>
      </w:tblPr>
      <w:tblGrid>
        <w:gridCol w:w="2393"/>
        <w:gridCol w:w="6957"/>
      </w:tblGrid>
      <w:tr w:rsidR="00643558" w:rsidRPr="00FE6456" w14:paraId="7757FC45" w14:textId="77777777" w:rsidTr="00A35607">
        <w:trPr>
          <w:trHeight w:val="300"/>
          <w:jc w:val="center"/>
        </w:trPr>
        <w:tc>
          <w:tcPr>
            <w:tcW w:w="1509" w:type="pct"/>
            <w:noWrap/>
            <w:hideMark/>
          </w:tcPr>
          <w:p w14:paraId="343C0746"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Group of Formation Mechanisms</w:t>
            </w:r>
          </w:p>
        </w:tc>
        <w:tc>
          <w:tcPr>
            <w:tcW w:w="3491" w:type="pct"/>
            <w:noWrap/>
            <w:hideMark/>
          </w:tcPr>
          <w:p w14:paraId="7DEFE603"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Expected Observations</w:t>
            </w:r>
          </w:p>
        </w:tc>
      </w:tr>
      <w:tr w:rsidR="00643558" w:rsidRPr="00FE6456" w14:paraId="00C0961A" w14:textId="77777777" w:rsidTr="00A35607">
        <w:trPr>
          <w:trHeight w:val="300"/>
          <w:jc w:val="center"/>
        </w:trPr>
        <w:tc>
          <w:tcPr>
            <w:tcW w:w="1509" w:type="pct"/>
            <w:noWrap/>
            <w:hideMark/>
          </w:tcPr>
          <w:p w14:paraId="0575D496"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A: explosive release of volatiles</w:t>
            </w:r>
          </w:p>
        </w:tc>
        <w:tc>
          <w:tcPr>
            <w:tcW w:w="3491" w:type="pct"/>
            <w:noWrap/>
            <w:hideMark/>
          </w:tcPr>
          <w:p w14:paraId="1469392A"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 xml:space="preserve">1. CPCs have a higher occurrence of Layered Ejecta Deposits (LEDs) than non-CPCs (Barlow, 2009). </w:t>
            </w:r>
          </w:p>
          <w:p w14:paraId="23C2BC5A"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2. The volumes of central pits are greater than the volumes of central pit rims (Bray et al., 2012).</w:t>
            </w:r>
          </w:p>
        </w:tc>
      </w:tr>
      <w:tr w:rsidR="00643558" w:rsidRPr="00FE6456" w14:paraId="185A7A3C" w14:textId="77777777" w:rsidTr="00A35607">
        <w:trPr>
          <w:trHeight w:val="300"/>
          <w:jc w:val="center"/>
        </w:trPr>
        <w:tc>
          <w:tcPr>
            <w:tcW w:w="1509" w:type="pct"/>
            <w:noWrap/>
            <w:hideMark/>
          </w:tcPr>
          <w:p w14:paraId="774B08E8"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B: collapse of a central peak</w:t>
            </w:r>
          </w:p>
        </w:tc>
        <w:tc>
          <w:tcPr>
            <w:tcW w:w="3491" w:type="pct"/>
            <w:noWrap/>
            <w:hideMark/>
          </w:tcPr>
          <w:p w14:paraId="14A1A598"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Central pit rim diameters are wider than central peak diameters (for craters of the same size; Bray et al., 2012).</w:t>
            </w:r>
          </w:p>
        </w:tc>
      </w:tr>
      <w:tr w:rsidR="00643558" w:rsidRPr="00FE6456" w14:paraId="0F9F2D6B" w14:textId="77777777" w:rsidTr="00A35607">
        <w:trPr>
          <w:trHeight w:val="665"/>
          <w:jc w:val="center"/>
        </w:trPr>
        <w:tc>
          <w:tcPr>
            <w:tcW w:w="1509" w:type="pct"/>
            <w:noWrap/>
            <w:hideMark/>
          </w:tcPr>
          <w:p w14:paraId="6210043F"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C: subsurface drainage of melt</w:t>
            </w:r>
          </w:p>
        </w:tc>
        <w:tc>
          <w:tcPr>
            <w:tcW w:w="3491" w:type="pct"/>
            <w:noWrap/>
            <w:hideMark/>
          </w:tcPr>
          <w:p w14:paraId="1B7FC46C"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CPCs have a higher occurrence of LEDs than non-CPCs (Barlow, 2009).</w:t>
            </w:r>
          </w:p>
        </w:tc>
      </w:tr>
    </w:tbl>
    <w:p w14:paraId="689E0E9A" w14:textId="77777777" w:rsidR="00643558" w:rsidRPr="00FE6456" w:rsidRDefault="00643558" w:rsidP="00643558">
      <w:pPr>
        <w:rPr>
          <w:rFonts w:ascii="Times New Roman" w:hAnsi="Times New Roman" w:cs="Times New Roman"/>
        </w:rPr>
      </w:pPr>
    </w:p>
    <w:p w14:paraId="12A314A5" w14:textId="77777777" w:rsidR="00643558" w:rsidRPr="00FE6456" w:rsidRDefault="00643558" w:rsidP="00643558">
      <w:pPr>
        <w:rPr>
          <w:rFonts w:ascii="Times New Roman" w:hAnsi="Times New Roman" w:cs="Times New Roman"/>
        </w:rPr>
      </w:pPr>
    </w:p>
    <w:p w14:paraId="155BCA99" w14:textId="77777777" w:rsidR="00643558" w:rsidRPr="00FE6456" w:rsidRDefault="00643558" w:rsidP="00643558">
      <w:pPr>
        <w:rPr>
          <w:rFonts w:ascii="Times New Roman" w:hAnsi="Times New Roman" w:cs="Times New Roman"/>
        </w:rPr>
      </w:pPr>
    </w:p>
    <w:p w14:paraId="7D77FC16" w14:textId="28494456" w:rsidR="00643558" w:rsidRPr="00FE6456" w:rsidRDefault="00643558" w:rsidP="00643558">
      <w:pPr>
        <w:keepNext/>
        <w:jc w:val="center"/>
        <w:outlineLvl w:val="1"/>
        <w:rPr>
          <w:rFonts w:ascii="Times New Roman" w:hAnsi="Times New Roman" w:cs="Times New Roman"/>
          <w:b/>
          <w:bCs/>
          <w:iCs/>
          <w:sz w:val="28"/>
          <w:szCs w:val="28"/>
        </w:rPr>
      </w:pPr>
      <w:bookmarkStart w:id="56" w:name="_Toc14978791"/>
      <w:bookmarkStart w:id="57" w:name="_Toc34138101"/>
      <w:bookmarkStart w:id="58" w:name="_Toc44845835"/>
      <w:r w:rsidRPr="00FE6456">
        <w:rPr>
          <w:rFonts w:ascii="Times New Roman" w:hAnsi="Times New Roman" w:cs="Times New Roman"/>
          <w:b/>
          <w:bCs/>
          <w:iCs/>
          <w:sz w:val="28"/>
          <w:szCs w:val="28"/>
        </w:rPr>
        <w:t>4. Data and Methods</w:t>
      </w:r>
      <w:bookmarkEnd w:id="56"/>
      <w:bookmarkEnd w:id="57"/>
      <w:bookmarkEnd w:id="58"/>
    </w:p>
    <w:p w14:paraId="7F0ED425" w14:textId="77777777" w:rsidR="00643558" w:rsidRPr="00FE6456" w:rsidRDefault="00643558" w:rsidP="00643558">
      <w:pPr>
        <w:widowControl w:val="0"/>
        <w:tabs>
          <w:tab w:val="left" w:pos="360"/>
        </w:tabs>
        <w:rPr>
          <w:rFonts w:ascii="Times New Roman" w:hAnsi="Times New Roman" w:cs="Times New Roman"/>
        </w:rPr>
      </w:pPr>
    </w:p>
    <w:p w14:paraId="76ED8EE4"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These three groups of formation mechanisms were tested through the application of statistical tests based on the morphometric observations expected to result from each mechanism. Section 4.1 discusses the morphometric relationships that form the basis of the methodology. Section 4.2 describes the crater selection and statistical sampling methods of this investigation. The methods for applying each morphometric statistical test are discussed in sections 4.3 through 4.5.</w:t>
      </w:r>
    </w:p>
    <w:p w14:paraId="128FBFFC" w14:textId="77777777" w:rsidR="00643558" w:rsidRPr="00FE6456" w:rsidRDefault="00643558" w:rsidP="00643558">
      <w:pPr>
        <w:widowControl w:val="0"/>
        <w:tabs>
          <w:tab w:val="left" w:pos="360"/>
        </w:tabs>
        <w:rPr>
          <w:rFonts w:ascii="Times New Roman" w:hAnsi="Times New Roman" w:cs="Times New Roman"/>
        </w:rPr>
      </w:pPr>
    </w:p>
    <w:p w14:paraId="2FC4E377" w14:textId="3F4DE237" w:rsidR="00643558" w:rsidRPr="00FE6456" w:rsidRDefault="00643558" w:rsidP="00643558">
      <w:pPr>
        <w:keepNext/>
        <w:outlineLvl w:val="2"/>
        <w:rPr>
          <w:rFonts w:ascii="Times New Roman" w:hAnsi="Times New Roman" w:cs="Times New Roman"/>
          <w:b/>
          <w:bCs/>
          <w:iCs/>
          <w:szCs w:val="26"/>
          <w:u w:val="single"/>
        </w:rPr>
      </w:pPr>
      <w:bookmarkStart w:id="59" w:name="_Toc289175823"/>
      <w:bookmarkStart w:id="60" w:name="_Toc14978792"/>
      <w:bookmarkStart w:id="61" w:name="_Toc34138102"/>
      <w:bookmarkStart w:id="62" w:name="_Toc44845836"/>
      <w:r w:rsidRPr="00FE6456">
        <w:rPr>
          <w:rFonts w:ascii="Times New Roman" w:hAnsi="Times New Roman" w:cs="Times New Roman"/>
          <w:b/>
          <w:bCs/>
          <w:iCs/>
          <w:szCs w:val="26"/>
          <w:u w:val="single"/>
        </w:rPr>
        <w:t xml:space="preserve">4.1 </w:t>
      </w:r>
      <w:bookmarkEnd w:id="59"/>
      <w:r w:rsidRPr="00FE6456">
        <w:rPr>
          <w:rFonts w:ascii="Times New Roman" w:hAnsi="Times New Roman" w:cs="Times New Roman"/>
          <w:b/>
          <w:bCs/>
          <w:iCs/>
          <w:szCs w:val="26"/>
          <w:u w:val="single"/>
        </w:rPr>
        <w:t>Expected observations for each group of proposed formation mechanisms</w:t>
      </w:r>
      <w:bookmarkEnd w:id="60"/>
      <w:bookmarkEnd w:id="61"/>
      <w:bookmarkEnd w:id="62"/>
    </w:p>
    <w:p w14:paraId="2F57198F" w14:textId="77777777" w:rsidR="00643558" w:rsidRPr="00FE6456" w:rsidRDefault="00643558" w:rsidP="00643558">
      <w:pPr>
        <w:widowControl w:val="0"/>
        <w:tabs>
          <w:tab w:val="left" w:pos="360"/>
        </w:tabs>
        <w:rPr>
          <w:rFonts w:ascii="Times New Roman" w:hAnsi="Times New Roman" w:cs="Times New Roman"/>
        </w:rPr>
      </w:pPr>
    </w:p>
    <w:p w14:paraId="3B7C47CF"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All of the methodologies discussed below, unless otherwise specified, were used for both floor and summit central pits (Figure 1.3). These morphologies are on a continuum, as discussed in the </w:t>
      </w:r>
      <w:r w:rsidRPr="00FE6456">
        <w:rPr>
          <w:rFonts w:ascii="Times New Roman" w:eastAsia="Calibri" w:hAnsi="Times New Roman" w:cs="Times New Roman"/>
        </w:rPr>
        <w:t>S1 text in Appendix 1, which also explains the steps I took to remove any ambiguous craters, thus insuring applicability of the tests.</w:t>
      </w:r>
      <w:r w:rsidRPr="00FE6456">
        <w:rPr>
          <w:rFonts w:ascii="Times New Roman" w:hAnsi="Times New Roman" w:cs="Times New Roman"/>
        </w:rPr>
        <w:t xml:space="preserve"> At the same time, I tested floor and summit central pit formation mechanisms individually, to accommodate the possibility that they are formed by different mechanisms. However, each test, or expected observation, is designed to address one or more of the three formation mechanisms (Table 1.1). In the case of mechanism groups A and C, which have one expected observation in common, the combination of the expected observations is designed to distinguish these processes. </w:t>
      </w:r>
    </w:p>
    <w:p w14:paraId="29DBA744" w14:textId="77777777" w:rsidR="00643558" w:rsidRPr="00FE6456" w:rsidRDefault="00643558" w:rsidP="00643558">
      <w:pPr>
        <w:widowControl w:val="0"/>
        <w:tabs>
          <w:tab w:val="left" w:pos="360"/>
        </w:tabs>
        <w:rPr>
          <w:rFonts w:ascii="Times New Roman" w:hAnsi="Times New Roman" w:cs="Times New Roman"/>
        </w:rPr>
      </w:pPr>
    </w:p>
    <w:p w14:paraId="6AACB816"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In mechanism group A, volatile material is explosively released from the surface and subsurface of the central region of the crater floor to form the central pit (Hodges 1978a, b; Wood et al., 1978a, b). Layered ejecta deposits (LEDs) are interpreted as having flowed over the planetary surface during emplacement (Carr et al., 1977). This type of ejecta has been interpreted as forming due to the presence of volatiles, such as liquid water or ice, at the time of impact (e.g., Carr et al., 1977; Mouginis-Mark, 1987; Barlow and Bradley, 1990; Barlow et al., 2000; Barlow, 2006; Boyce et al., 2010; Barlow, 2015). Some work (e.g., Schultz and Gault, 1979; Schultz, </w:t>
      </w:r>
      <w:r w:rsidRPr="00FE6456">
        <w:rPr>
          <w:rFonts w:ascii="Times New Roman" w:hAnsi="Times New Roman" w:cs="Times New Roman"/>
        </w:rPr>
        <w:lastRenderedPageBreak/>
        <w:t>1992; Barnouin-Jha and Schultz, 1998) has suggested that LEDs are formed through interactions with an atmosphere, but subsequent work (Barlow, 2006; Boyce et al. 2010) indicated surface composition is more important.  Most CPCs (90% of floor pits; 96% of summit pits) in the northern hemisphere of Mars have been found to have layered ejecta (Barlow, 2006). Thus, because mechanism group A requires the presence of volatiles, I would expect CPCs to have a higher concentration of LEDs than non-CPCs if one of the mechanisms of this group is correct, although the necessary depths at which the volatiles are sourced might be different for CPCs and for LEDs.</w:t>
      </w:r>
    </w:p>
    <w:p w14:paraId="7F1F22C4" w14:textId="77777777" w:rsidR="00643558" w:rsidRPr="00FE6456" w:rsidRDefault="00643558" w:rsidP="00643558">
      <w:pPr>
        <w:widowControl w:val="0"/>
        <w:tabs>
          <w:tab w:val="left" w:pos="360"/>
        </w:tabs>
        <w:rPr>
          <w:rFonts w:ascii="Times New Roman" w:hAnsi="Times New Roman" w:cs="Times New Roman"/>
        </w:rPr>
      </w:pPr>
    </w:p>
    <w:p w14:paraId="6885C64A"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Additionally, in mechanism group A, the hypothesized explosive loss of volatiles from the location of CPC formation would mean that the volume of material that forms the pit rim would be less (due to this volatile loss) than the volume of the pit that results. No minimal volatile-to-rock concentration has been proposed in the literature. Very low volatile-to-rock concentrations could result in a lack of detection, or a false negative. Such a result would be scientifically conservative. Therefore, as a second test, this group of mechanisms would be supported if the volumes of the central pit rims were smaller than the volumes of the central pits themselves (Bray et al., 2012). </w:t>
      </w:r>
    </w:p>
    <w:p w14:paraId="6F150648" w14:textId="77777777" w:rsidR="00643558" w:rsidRPr="00FE6456" w:rsidRDefault="00643558" w:rsidP="00643558">
      <w:pPr>
        <w:widowControl w:val="0"/>
        <w:tabs>
          <w:tab w:val="left" w:pos="360"/>
        </w:tabs>
        <w:rPr>
          <w:rFonts w:ascii="Times New Roman" w:hAnsi="Times New Roman" w:cs="Times New Roman"/>
        </w:rPr>
      </w:pPr>
    </w:p>
    <w:p w14:paraId="149EEC99" w14:textId="602FE46A"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t xml:space="preserve">In mechanism group B, the central peak collapses to form the central pit through downward and outward motion (Figure 1.2B; Schenk 1993), resulting in a redistribution of material to form an annulus. Thus, for a given crater diameter, the rims of central pits (as defined in Bray et al., 2012) formed by such a mechanism would be wider than the original central peaks at their base. Therefore, the mechanism for this group would be supported if the diameters of the rims of central pits at the base of the uplift were wider than the diameters of central peaks at their base (Bray et al., 2012). </w:t>
      </w:r>
    </w:p>
    <w:p w14:paraId="2FE7678D" w14:textId="77777777" w:rsidR="00643558" w:rsidRPr="00FE6456" w:rsidRDefault="00643558" w:rsidP="00643558">
      <w:pPr>
        <w:widowControl w:val="0"/>
        <w:tabs>
          <w:tab w:val="left" w:pos="360"/>
        </w:tabs>
        <w:rPr>
          <w:rFonts w:ascii="Times New Roman" w:hAnsi="Times New Roman" w:cs="Times New Roman"/>
        </w:rPr>
      </w:pPr>
    </w:p>
    <w:p w14:paraId="5B7C4804"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In mechanism group C, subsurface liquid water drains through fractures and any available pore space resulting in collapse of the overlying material (Senft and Stewart, 2011; Bray et al., 2012; Elder et al., 2012). Therefore, if the mechanism of this group is correct, I would expect CPCs to have LEDs more often than non-CPCs (Barlow, 2009). </w:t>
      </w:r>
    </w:p>
    <w:p w14:paraId="49E39958" w14:textId="77777777" w:rsidR="00643558" w:rsidRPr="00FE6456" w:rsidRDefault="00643558" w:rsidP="00643558">
      <w:pPr>
        <w:widowControl w:val="0"/>
        <w:tabs>
          <w:tab w:val="left" w:pos="360"/>
        </w:tabs>
        <w:rPr>
          <w:rFonts w:ascii="Times New Roman" w:hAnsi="Times New Roman" w:cs="Times New Roman"/>
        </w:rPr>
      </w:pPr>
    </w:p>
    <w:p w14:paraId="3B7EA148" w14:textId="2B8D0BA0" w:rsidR="00643558" w:rsidRPr="00FE6456" w:rsidRDefault="00643558" w:rsidP="00643558">
      <w:pPr>
        <w:keepNext/>
        <w:outlineLvl w:val="2"/>
        <w:rPr>
          <w:rFonts w:ascii="Times New Roman" w:hAnsi="Times New Roman" w:cs="Times New Roman"/>
          <w:b/>
          <w:bCs/>
          <w:iCs/>
          <w:szCs w:val="26"/>
          <w:u w:val="single"/>
        </w:rPr>
      </w:pPr>
      <w:bookmarkStart w:id="63" w:name="_Toc14978793"/>
      <w:bookmarkStart w:id="64" w:name="_Toc34138103"/>
      <w:bookmarkStart w:id="65" w:name="_Toc44845837"/>
      <w:r w:rsidRPr="00FE6456">
        <w:rPr>
          <w:rFonts w:ascii="Times New Roman" w:hAnsi="Times New Roman" w:cs="Times New Roman"/>
          <w:b/>
          <w:bCs/>
          <w:iCs/>
          <w:szCs w:val="26"/>
          <w:u w:val="single"/>
        </w:rPr>
        <w:t>4.2 Crater Selection and Sampling Methodology</w:t>
      </w:r>
      <w:bookmarkEnd w:id="63"/>
      <w:bookmarkEnd w:id="64"/>
      <w:bookmarkEnd w:id="65"/>
    </w:p>
    <w:p w14:paraId="03FE189B" w14:textId="77777777" w:rsidR="00643558" w:rsidRPr="00FE6456" w:rsidRDefault="00643558" w:rsidP="00643558">
      <w:pPr>
        <w:widowControl w:val="0"/>
        <w:tabs>
          <w:tab w:val="left" w:pos="360"/>
        </w:tabs>
        <w:rPr>
          <w:rFonts w:ascii="Times New Roman" w:hAnsi="Times New Roman" w:cs="Times New Roman"/>
        </w:rPr>
      </w:pPr>
    </w:p>
    <w:p w14:paraId="4602B6CB"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I applied the morphometric tests described in Section 4.1 to representative samples of Martian floor and summit CPCs and central peak craters. Appropriate craters for each analysis were identified from the Robbins and Hynek (2012) database using a combination of Context Camera (CTX; Malin et al., 2007) images in Google Earth (Google Inc., 2009) and JMARS (Christensen et al., 2009). Where distinctions between summit and floor pits could not be confidently determined based on visible images alone, topographic profiles of the crater floors from either High Resolution Stereo Camera (HRSC) DEMs (Neukum et al., 2004; Gwinner et al., 2008; maps.planet.fu-berlin.de) or Mars Orbital Laser Altimeter (MOLA; Smith et al., 2001) Precision Experiment Data Record (PEDR) data (ode.rsl.qustl.edu/mars/dataPointSearch.aspx) were also inspected in ArcMap (ESRI, 2011). Acceptance sampling methodology was then used in order to assess the reproducibility of the identification of the craters as acceptable. Two investigators (SEP and DMB) categorized craters as acceptable or not. Although the categorization of acceptable craters was not the same between the two investigators, the </w:t>
      </w:r>
      <w:r w:rsidRPr="00FE6456">
        <w:rPr>
          <w:rFonts w:ascii="Times New Roman" w:hAnsi="Times New Roman" w:cs="Times New Roman"/>
        </w:rPr>
        <w:lastRenderedPageBreak/>
        <w:t xml:space="preserve">selections of investigator 1 were equal to or more conservative than those of investigator 2 and were taken as the populations of </w:t>
      </w:r>
      <w:r w:rsidRPr="00FE6456">
        <w:rPr>
          <w:rFonts w:ascii="Times New Roman" w:hAnsi="Times New Roman" w:cs="Times New Roman"/>
          <w:i/>
        </w:rPr>
        <w:t>N</w:t>
      </w:r>
      <w:r w:rsidRPr="00FE6456">
        <w:rPr>
          <w:rFonts w:ascii="Times New Roman" w:hAnsi="Times New Roman" w:cs="Times New Roman"/>
        </w:rPr>
        <w:t xml:space="preserve"> acceptable craters (Figure 1.4). An in-depth discussion of these methods is included in Section S1. </w:t>
      </w:r>
    </w:p>
    <w:p w14:paraId="712B6455" w14:textId="77777777" w:rsidR="00643558" w:rsidRPr="00FE6456" w:rsidRDefault="00643558" w:rsidP="00643558">
      <w:pPr>
        <w:widowControl w:val="0"/>
        <w:tabs>
          <w:tab w:val="left" w:pos="360"/>
        </w:tabs>
        <w:rPr>
          <w:rFonts w:ascii="Times New Roman" w:hAnsi="Times New Roman" w:cs="Times New Roman"/>
        </w:rPr>
      </w:pPr>
    </w:p>
    <w:p w14:paraId="28B501DF" w14:textId="2317C11F"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For statistical hypothesis testing, a pair of mutually exclusive hypotheses – the “null” and “alternative” statistical hypotheses – was set up and assessed using statistical tests. If the null hypothesis, a relationship that would not support any particular mechanism, can be rejected based on the results of the statistical tests, the alternate hypothesis is accepted. Statistical tests are designed by a researcher to have a specific threshold of probability (i.e., significance level α), before a null hypothesis can be rejected. The more stringent the criteria for rejecting the null hypothesis (i.e., smaller α), the stronger are the scientific implications of rejecting the null and accepting the alternate hypothesis. A further discussion of our sampling methodology, including significance level, is included in Section S2 in Appendix 1. The populations of appropriate craters (Figure 1.4) and subsequently analyzed craters are described in Sections 4.3-4.5 based on the expected morphological relationships described in Section 4.1. For each statistical test, care was taken that each sample contained the same range of diameters in order to </w:t>
      </w:r>
      <w:r w:rsidR="00555CA7">
        <w:rPr>
          <w:rFonts w:ascii="Times New Roman" w:hAnsi="Times New Roman" w:cs="Times New Roman"/>
        </w:rPr>
        <w:t>minimize</w:t>
      </w:r>
      <w:r w:rsidRPr="00FE6456">
        <w:rPr>
          <w:rFonts w:ascii="Times New Roman" w:hAnsi="Times New Roman" w:cs="Times New Roman"/>
        </w:rPr>
        <w:t xml:space="preserve"> effects due to differences in crater size (Figure 1.5).</w:t>
      </w:r>
    </w:p>
    <w:p w14:paraId="43159E8E" w14:textId="77777777" w:rsidR="00643558" w:rsidRPr="00FE6456" w:rsidRDefault="00643558" w:rsidP="00643558">
      <w:pPr>
        <w:widowControl w:val="0"/>
        <w:tabs>
          <w:tab w:val="left" w:pos="360"/>
        </w:tabs>
        <w:rPr>
          <w:rFonts w:ascii="Times New Roman" w:hAnsi="Times New Roman" w:cs="Times New Roman"/>
        </w:rPr>
      </w:pPr>
    </w:p>
    <w:p w14:paraId="2F707F8F" w14:textId="6E21CE88" w:rsidR="00643558" w:rsidRPr="00FE6456" w:rsidRDefault="00643558" w:rsidP="00643558">
      <w:pPr>
        <w:keepNext/>
        <w:outlineLvl w:val="2"/>
        <w:rPr>
          <w:rFonts w:ascii="Times New Roman" w:hAnsi="Times New Roman" w:cs="Times New Roman"/>
          <w:bCs/>
          <w:iCs/>
          <w:u w:val="single"/>
        </w:rPr>
      </w:pPr>
      <w:bookmarkStart w:id="66" w:name="_Toc14978794"/>
      <w:bookmarkStart w:id="67" w:name="_Toc34138104"/>
      <w:bookmarkStart w:id="68" w:name="_Toc44845838"/>
      <w:r w:rsidRPr="00FE6456">
        <w:rPr>
          <w:rFonts w:ascii="Times New Roman" w:hAnsi="Times New Roman" w:cs="Times New Roman"/>
          <w:b/>
          <w:bCs/>
          <w:iCs/>
          <w:szCs w:val="26"/>
          <w:u w:val="single"/>
        </w:rPr>
        <w:t>4.3 Data Collection – Correlation of CPCs with Layered Ejecta Deposits</w:t>
      </w:r>
      <w:bookmarkEnd w:id="66"/>
      <w:bookmarkEnd w:id="67"/>
      <w:bookmarkEnd w:id="68"/>
    </w:p>
    <w:p w14:paraId="09DA5FDA" w14:textId="77777777" w:rsidR="00643558" w:rsidRPr="00FE6456" w:rsidRDefault="00643558" w:rsidP="00643558">
      <w:pPr>
        <w:widowControl w:val="0"/>
        <w:rPr>
          <w:rFonts w:ascii="Times New Roman" w:hAnsi="Times New Roman" w:cs="Times New Roman"/>
        </w:rPr>
      </w:pPr>
    </w:p>
    <w:p w14:paraId="199BEBF0"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Both mechanism groups A (explosive volatile release) and C (meltwater drainage) require volatiles (Table 1.1). To test whether CPCs are significantly associated with subsurface volatiles greater than any observed for non-CPCs, data were collected and analyzed to determine if CPCs have a higher occurrence of LEDs than non-central pit complex craters. This approach assumes that the craters excavated to the required volatiles and had similar target properties. Craters were deemed appropriate for ejecta classification (Sections 4.2 and S1) if the ejecta deposits were preserved such that the type of ejecta could be determined at CTX resolution.</w:t>
      </w:r>
    </w:p>
    <w:p w14:paraId="0DB72371" w14:textId="77777777" w:rsidR="00643558" w:rsidRPr="00FE6456" w:rsidRDefault="00643558" w:rsidP="00643558">
      <w:pPr>
        <w:widowControl w:val="0"/>
        <w:tabs>
          <w:tab w:val="left" w:pos="360"/>
        </w:tabs>
        <w:rPr>
          <w:rFonts w:ascii="Times New Roman" w:hAnsi="Times New Roman" w:cs="Times New Roman"/>
        </w:rPr>
      </w:pPr>
    </w:p>
    <w:p w14:paraId="45D763F1"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Craters selected for this test were tabulated and imported into R for random sampling of each of the three populations: floor and summit central pit craters and central peak complex craters. Each sample had n=168 subjects, based on power analyses (Section S2; Figure 1.4). The statistical test used was the chi-square test for homogeneity. The null and alternate hypotheses for this statistical test are (H</w:t>
      </w:r>
      <w:r w:rsidRPr="00FE6456">
        <w:rPr>
          <w:rFonts w:ascii="Times New Roman" w:hAnsi="Times New Roman" w:cs="Times New Roman"/>
          <w:vertAlign w:val="subscript"/>
        </w:rPr>
        <w:t>0</w:t>
      </w:r>
      <w:r w:rsidRPr="00FE6456">
        <w:rPr>
          <w:rFonts w:ascii="Times New Roman" w:hAnsi="Times New Roman" w:cs="Times New Roman"/>
        </w:rPr>
        <w:t xml:space="preserve">) </w:t>
      </w:r>
      <w:r w:rsidRPr="00FE6456">
        <w:rPr>
          <w:rFonts w:ascii="Times New Roman" w:hAnsi="Times New Roman" w:cs="Times New Roman"/>
          <w:iCs/>
          <w:u w:val="single"/>
        </w:rPr>
        <w:t>the total occurrence of CPCs with LEDs = the total occurrence of non-CPC complex craters with LEDs</w:t>
      </w:r>
      <w:r w:rsidRPr="00FE6456">
        <w:rPr>
          <w:rFonts w:ascii="Times New Roman" w:hAnsi="Times New Roman" w:cs="Times New Roman"/>
          <w:i/>
        </w:rPr>
        <w:t xml:space="preserve"> </w:t>
      </w:r>
      <w:r w:rsidRPr="00FE6456">
        <w:rPr>
          <w:rFonts w:ascii="Times New Roman" w:hAnsi="Times New Roman" w:cs="Times New Roman"/>
        </w:rPr>
        <w:t>and (H</w:t>
      </w:r>
      <w:r w:rsidRPr="00FE6456">
        <w:rPr>
          <w:rFonts w:ascii="Times New Roman" w:hAnsi="Times New Roman" w:cs="Times New Roman"/>
          <w:vertAlign w:val="subscript"/>
        </w:rPr>
        <w:t>alt</w:t>
      </w:r>
      <w:r w:rsidRPr="00FE6456">
        <w:rPr>
          <w:rFonts w:ascii="Times New Roman" w:hAnsi="Times New Roman" w:cs="Times New Roman"/>
        </w:rPr>
        <w:t xml:space="preserve">) </w:t>
      </w:r>
      <w:r w:rsidRPr="00FE6456">
        <w:rPr>
          <w:rFonts w:ascii="Times New Roman" w:hAnsi="Times New Roman" w:cs="Times New Roman"/>
          <w:iCs/>
          <w:u w:val="single"/>
        </w:rPr>
        <w:t>the total occurrence of CPCs with LEDs &gt; the total occurrence of non-CPC complex craters with LEDs</w:t>
      </w:r>
      <w:r w:rsidRPr="00FE6456">
        <w:rPr>
          <w:rFonts w:ascii="Times New Roman" w:hAnsi="Times New Roman" w:cs="Times New Roman"/>
        </w:rPr>
        <w:t xml:space="preserve">, respectively. </w:t>
      </w:r>
    </w:p>
    <w:p w14:paraId="7321EFBC" w14:textId="77777777" w:rsidR="00643558" w:rsidRPr="00FE6456" w:rsidRDefault="00643558" w:rsidP="00643558">
      <w:pPr>
        <w:widowControl w:val="0"/>
        <w:tabs>
          <w:tab w:val="left" w:pos="360"/>
        </w:tabs>
        <w:rPr>
          <w:rFonts w:ascii="Times New Roman" w:hAnsi="Times New Roman" w:cs="Times New Roman"/>
        </w:rPr>
      </w:pPr>
    </w:p>
    <w:p w14:paraId="4FA9659E" w14:textId="77777777" w:rsidR="009A41F3" w:rsidRPr="00FE6456" w:rsidRDefault="009A41F3" w:rsidP="009A41F3">
      <w:pPr>
        <w:keepNext/>
        <w:outlineLvl w:val="2"/>
        <w:rPr>
          <w:rFonts w:ascii="Times New Roman" w:hAnsi="Times New Roman" w:cs="Times New Roman"/>
          <w:bCs/>
          <w:iCs/>
          <w:u w:val="single"/>
        </w:rPr>
      </w:pPr>
      <w:bookmarkStart w:id="69" w:name="_Toc14978795"/>
      <w:bookmarkStart w:id="70" w:name="_Toc34138105"/>
      <w:bookmarkStart w:id="71" w:name="_Toc44845839"/>
      <w:r w:rsidRPr="00FE6456">
        <w:rPr>
          <w:rFonts w:ascii="Times New Roman" w:hAnsi="Times New Roman" w:cs="Times New Roman"/>
          <w:b/>
          <w:bCs/>
          <w:iCs/>
          <w:szCs w:val="26"/>
          <w:u w:val="single"/>
        </w:rPr>
        <w:t>4.4 Data Collection – Diameters of Central Pits and Peaks</w:t>
      </w:r>
      <w:bookmarkEnd w:id="69"/>
      <w:bookmarkEnd w:id="70"/>
      <w:bookmarkEnd w:id="71"/>
    </w:p>
    <w:p w14:paraId="30AC431A" w14:textId="77777777" w:rsidR="009A41F3" w:rsidRPr="00FE6456" w:rsidRDefault="009A41F3" w:rsidP="009A41F3">
      <w:pPr>
        <w:widowControl w:val="0"/>
        <w:rPr>
          <w:rFonts w:ascii="Times New Roman" w:hAnsi="Times New Roman" w:cs="Times New Roman"/>
        </w:rPr>
      </w:pPr>
    </w:p>
    <w:p w14:paraId="5B971B14" w14:textId="77777777" w:rsidR="009A41F3" w:rsidRPr="00FE6456" w:rsidRDefault="009A41F3" w:rsidP="009A41F3">
      <w:pPr>
        <w:widowControl w:val="0"/>
        <w:rPr>
          <w:rFonts w:ascii="Times New Roman" w:hAnsi="Times New Roman" w:cs="Times New Roman"/>
        </w:rPr>
      </w:pPr>
      <w:r w:rsidRPr="00FE6456">
        <w:rPr>
          <w:rFonts w:ascii="Times New Roman" w:hAnsi="Times New Roman" w:cs="Times New Roman"/>
        </w:rPr>
        <w:tab/>
        <w:t>Our test for mechanism group B (collapse of a central peak) involves comparing the measured diameters of central peaks to the diameters of central pits (normalized to crater diameter). Craters were deemed appropriate for the diameter measurements in our acceptance sampling analysis (Sections 4.2 and S1) if (1) minimum and maximum crater diameter values could be confidently measured, (2) the crater rim was not obviously breached by fluvial incision, and (3) enough crater rim terraces were visible (vertically) to suggest that any sedimentary and/or other deposits on the crater floor would not prevent discernment of the central feature diameter.</w:t>
      </w:r>
    </w:p>
    <w:p w14:paraId="64C7EC99" w14:textId="77777777" w:rsidR="00643558" w:rsidRDefault="00643558" w:rsidP="00643558">
      <w:pPr>
        <w:widowControl w:val="0"/>
        <w:tabs>
          <w:tab w:val="left" w:pos="360"/>
        </w:tabs>
        <w:rPr>
          <w:rFonts w:ascii="Times New Roman" w:hAnsi="Times New Roman" w:cs="Times New Roman"/>
        </w:rPr>
      </w:pPr>
    </w:p>
    <w:p w14:paraId="3077D366" w14:textId="77777777" w:rsidR="009A41F3" w:rsidRPr="00FE6456" w:rsidRDefault="009A41F3" w:rsidP="009A41F3">
      <w:pPr>
        <w:widowControl w:val="0"/>
        <w:rPr>
          <w:rFonts w:ascii="Times New Roman" w:hAnsi="Times New Roman" w:cs="Times New Roman"/>
        </w:rPr>
      </w:pPr>
      <w:r w:rsidRPr="00FE6456">
        <w:rPr>
          <w:rFonts w:ascii="Times New Roman" w:hAnsi="Times New Roman" w:cs="Times New Roman"/>
        </w:rPr>
        <w:tab/>
        <w:t>To test this relationship, the t-test for two independent samples was used. The null and alternate hypotheses for this statistical test are (H</w:t>
      </w:r>
      <w:r w:rsidRPr="00FE6456">
        <w:rPr>
          <w:rFonts w:ascii="Times New Roman" w:hAnsi="Times New Roman" w:cs="Times New Roman"/>
          <w:vertAlign w:val="subscript"/>
        </w:rPr>
        <w:t>0</w:t>
      </w:r>
      <w:r w:rsidRPr="00FE6456">
        <w:rPr>
          <w:rFonts w:ascii="Times New Roman" w:hAnsi="Times New Roman" w:cs="Times New Roman"/>
        </w:rPr>
        <w:t xml:space="preserve">) </w:t>
      </w:r>
      <w:r w:rsidRPr="00FE6456">
        <w:rPr>
          <w:rFonts w:ascii="Times New Roman" w:hAnsi="Times New Roman" w:cs="Times New Roman"/>
          <w:iCs/>
          <w:u w:val="single"/>
        </w:rPr>
        <w:t>mean central pit rim diameter = mean central peak diameter</w:t>
      </w:r>
      <w:r w:rsidRPr="00FE6456">
        <w:rPr>
          <w:rFonts w:ascii="Times New Roman" w:hAnsi="Times New Roman" w:cs="Times New Roman"/>
        </w:rPr>
        <w:t xml:space="preserve"> and (H</w:t>
      </w:r>
      <w:r w:rsidRPr="00FE6456">
        <w:rPr>
          <w:rFonts w:ascii="Times New Roman" w:hAnsi="Times New Roman" w:cs="Times New Roman"/>
          <w:vertAlign w:val="subscript"/>
        </w:rPr>
        <w:t>alt</w:t>
      </w:r>
      <w:r w:rsidRPr="00FE6456">
        <w:rPr>
          <w:rFonts w:ascii="Times New Roman" w:hAnsi="Times New Roman" w:cs="Times New Roman"/>
        </w:rPr>
        <w:t xml:space="preserve">) </w:t>
      </w:r>
      <w:r w:rsidRPr="00FE6456">
        <w:rPr>
          <w:rFonts w:ascii="Times New Roman" w:hAnsi="Times New Roman" w:cs="Times New Roman"/>
          <w:iCs/>
          <w:u w:val="single"/>
        </w:rPr>
        <w:t>mean central pit diameter rim &gt; mean central peak diameter</w:t>
      </w:r>
      <w:r w:rsidRPr="00FE6456">
        <w:rPr>
          <w:rFonts w:ascii="Times New Roman" w:hAnsi="Times New Roman" w:cs="Times New Roman"/>
          <w:i/>
        </w:rPr>
        <w:t xml:space="preserve">, </w:t>
      </w:r>
      <w:r w:rsidRPr="00FE6456">
        <w:rPr>
          <w:rFonts w:ascii="Times New Roman" w:hAnsi="Times New Roman" w:cs="Times New Roman"/>
        </w:rPr>
        <w:t xml:space="preserve">respectively. Each population was sampled with n=165 subjects (Section S2; Figure 1.4). </w:t>
      </w:r>
    </w:p>
    <w:p w14:paraId="7FF5ACBE" w14:textId="77777777" w:rsidR="009A41F3" w:rsidRPr="00FE6456" w:rsidRDefault="009A41F3" w:rsidP="009A41F3">
      <w:pPr>
        <w:widowControl w:val="0"/>
        <w:rPr>
          <w:rFonts w:ascii="Times New Roman" w:hAnsi="Times New Roman" w:cs="Times New Roman"/>
        </w:rPr>
      </w:pPr>
    </w:p>
    <w:p w14:paraId="0EF0FA2D" w14:textId="77777777" w:rsidR="009A41F3" w:rsidRPr="00FE6456" w:rsidRDefault="009A41F3" w:rsidP="009A41F3">
      <w:pPr>
        <w:widowControl w:val="0"/>
        <w:rPr>
          <w:rFonts w:ascii="Times New Roman" w:hAnsi="Times New Roman" w:cs="Times New Roman"/>
        </w:rPr>
      </w:pPr>
      <w:r w:rsidRPr="00FE6456">
        <w:rPr>
          <w:rFonts w:ascii="Times New Roman" w:hAnsi="Times New Roman" w:cs="Times New Roman"/>
        </w:rPr>
        <w:tab/>
        <w:t xml:space="preserve">I used CTX on a basemap of Thermal Emission Imaging System (Christensen et al., 2004) daytime infrared (THEMIS Day IR) images for this test. In JMARS, I measured the diameters of central peaks (Dpk) and floor (Dfl) and summit (Dsu) pit rims by drawing the minimum enclosing circle and maximum inscribed circle at the base of each feature (Figure 1.6). Once normalized to crater diameter, the average of these two values was taken as the diameter of the feature with the two measured values providing the measurement error. Around some central peaks, deposits superpose the lower extent of the structure. In most cases, the extent of the coherent blocks that make up the central peak can be identified by the steep topography. Where the topography is more gradual, MOLA PEDR data were utilized, where available, to aid in identification of feature extent. The diameters of the host craters were measured using the same procedure as used for the central pit and peak diameters, although MOLA data were not necessary. The diameter measurements of the central feature, either pit or peak, were then divided by the diameter of the host crater to account for increases in central feature size with increasing crater size.  </w:t>
      </w:r>
    </w:p>
    <w:p w14:paraId="464E1F3C" w14:textId="77777777" w:rsidR="009A41F3" w:rsidRDefault="009A41F3" w:rsidP="00643558">
      <w:pPr>
        <w:widowControl w:val="0"/>
        <w:tabs>
          <w:tab w:val="left" w:pos="360"/>
        </w:tabs>
        <w:rPr>
          <w:rFonts w:ascii="Times New Roman" w:hAnsi="Times New Roman" w:cs="Times New Roman"/>
        </w:rPr>
      </w:pPr>
    </w:p>
    <w:p w14:paraId="3A58AD3C" w14:textId="77777777" w:rsidR="000254E6" w:rsidRPr="00FE6456" w:rsidRDefault="000254E6" w:rsidP="000254E6">
      <w:pPr>
        <w:keepNext/>
        <w:outlineLvl w:val="2"/>
        <w:rPr>
          <w:rFonts w:ascii="Times New Roman" w:hAnsi="Times New Roman" w:cs="Times New Roman"/>
          <w:bCs/>
          <w:iCs/>
          <w:u w:val="single"/>
        </w:rPr>
      </w:pPr>
      <w:r w:rsidRPr="00FE6456">
        <w:rPr>
          <w:rFonts w:ascii="Times New Roman" w:hAnsi="Times New Roman" w:cs="Times New Roman"/>
          <w:b/>
          <w:bCs/>
          <w:iCs/>
          <w:szCs w:val="26"/>
          <w:u w:val="single"/>
        </w:rPr>
        <w:t>4.</w:t>
      </w:r>
      <w:r>
        <w:rPr>
          <w:rFonts w:ascii="Times New Roman" w:hAnsi="Times New Roman" w:cs="Times New Roman"/>
          <w:b/>
          <w:bCs/>
          <w:iCs/>
          <w:szCs w:val="26"/>
          <w:u w:val="single"/>
        </w:rPr>
        <w:t>5</w:t>
      </w:r>
      <w:r w:rsidRPr="00FE6456">
        <w:rPr>
          <w:rFonts w:ascii="Times New Roman" w:hAnsi="Times New Roman" w:cs="Times New Roman"/>
          <w:b/>
          <w:bCs/>
          <w:iCs/>
          <w:szCs w:val="26"/>
          <w:u w:val="single"/>
        </w:rPr>
        <w:t xml:space="preserve"> Data Collection – </w:t>
      </w:r>
      <w:r>
        <w:rPr>
          <w:rFonts w:ascii="Times New Roman" w:hAnsi="Times New Roman" w:cs="Times New Roman"/>
          <w:b/>
          <w:bCs/>
          <w:iCs/>
          <w:szCs w:val="26"/>
          <w:u w:val="single"/>
        </w:rPr>
        <w:t>Feature Volume</w:t>
      </w:r>
    </w:p>
    <w:p w14:paraId="76FAB79A" w14:textId="77777777" w:rsidR="000254E6" w:rsidRPr="00FE6456" w:rsidRDefault="000254E6" w:rsidP="000254E6">
      <w:pPr>
        <w:widowControl w:val="0"/>
        <w:tabs>
          <w:tab w:val="left" w:pos="360"/>
        </w:tabs>
        <w:rPr>
          <w:rFonts w:ascii="Times New Roman" w:hAnsi="Times New Roman" w:cs="Times New Roman"/>
        </w:rPr>
      </w:pPr>
    </w:p>
    <w:p w14:paraId="0B6282DD" w14:textId="77777777" w:rsidR="000254E6" w:rsidRPr="00FE6456" w:rsidRDefault="000254E6" w:rsidP="000254E6">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In addition to the ejecta morphology test (section 4.3), which applies to both summit and floor type CPCs, another test for mechanism Group A (explosive volatile release) involves comparing the volumes of floor type central pits to the volumes of their rims.  While this test was designed for craters that started with a flat floored crater morphology, it is possible that craters that were initially central peak craters were included in this analysis if the volume of volatiles that were released was great (Figure 1.2). This eventuality could have potentially resulted in the inclusion of remnant central peak material in the volume measurement of the pit rim. However, because this eventuality would result in potentially overestimating the volume of the pit rim and the rejection of the explosive release hypothesis, this possibility was deemed scientifically conservative and therefore acceptable.</w:t>
      </w:r>
    </w:p>
    <w:p w14:paraId="70270982" w14:textId="77777777" w:rsidR="000254E6" w:rsidRDefault="000254E6" w:rsidP="00643558">
      <w:pPr>
        <w:widowControl w:val="0"/>
        <w:tabs>
          <w:tab w:val="left" w:pos="360"/>
        </w:tabs>
        <w:rPr>
          <w:rFonts w:ascii="Times New Roman" w:hAnsi="Times New Roman" w:cs="Times New Roman"/>
        </w:rPr>
      </w:pPr>
    </w:p>
    <w:p w14:paraId="60E1766C" w14:textId="77777777" w:rsidR="000254E6" w:rsidRPr="00FE6456" w:rsidRDefault="000254E6" w:rsidP="000254E6">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Craters were deemed appropriate (Sections 4.2 and S1) for volume measurements if (1) CTX stereo coverage was available, (2) the extent of pit rim material was detectable, and (3), as with the previous test, enough terraces were visible (vertically) to suggest that any sedimentary and/or other deposits on the crater floor would not prevent discernment of the extent of the central pit rim.</w:t>
      </w:r>
    </w:p>
    <w:p w14:paraId="57C5F1C5" w14:textId="77777777" w:rsidR="008E6D23" w:rsidRDefault="008E6D23" w:rsidP="00643558">
      <w:pPr>
        <w:widowControl w:val="0"/>
        <w:tabs>
          <w:tab w:val="left" w:pos="360"/>
        </w:tabs>
        <w:rPr>
          <w:rFonts w:ascii="Times New Roman" w:hAnsi="Times New Roman" w:cs="Times New Roman"/>
        </w:rPr>
      </w:pPr>
    </w:p>
    <w:p w14:paraId="5FD90355" w14:textId="77777777" w:rsidR="008E6D23" w:rsidRPr="00FE6456" w:rsidRDefault="008E6D23" w:rsidP="008E6D23">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To test if the volume of a central pit rim is smaller than the volume of its pit, the t-test for two dependent samples was used (Sheskin, 2004), because the samples are paired: the central pit volume and pit rim volume occur for the same central pit feature. The null and alternate hypotheses for this statistical test are (H</w:t>
      </w:r>
      <w:r w:rsidRPr="00FE6456">
        <w:rPr>
          <w:rFonts w:ascii="Times New Roman" w:hAnsi="Times New Roman" w:cs="Times New Roman"/>
          <w:vertAlign w:val="subscript"/>
        </w:rPr>
        <w:t>0</w:t>
      </w:r>
      <w:r w:rsidRPr="00FE6456">
        <w:rPr>
          <w:rFonts w:ascii="Times New Roman" w:hAnsi="Times New Roman" w:cs="Times New Roman"/>
        </w:rPr>
        <w:t xml:space="preserve">) </w:t>
      </w:r>
      <w:r w:rsidRPr="00FE6456">
        <w:rPr>
          <w:rFonts w:ascii="Times New Roman" w:hAnsi="Times New Roman" w:cs="Times New Roman"/>
          <w:iCs/>
          <w:u w:val="single"/>
        </w:rPr>
        <w:t>mean volume of the pit rim = mean volume of the pit</w:t>
      </w:r>
      <w:r w:rsidRPr="00FE6456">
        <w:rPr>
          <w:rFonts w:ascii="Times New Roman" w:hAnsi="Times New Roman" w:cs="Times New Roman"/>
        </w:rPr>
        <w:t xml:space="preserve"> and (H</w:t>
      </w:r>
      <w:r w:rsidRPr="00FE6456">
        <w:rPr>
          <w:rFonts w:ascii="Times New Roman" w:hAnsi="Times New Roman" w:cs="Times New Roman"/>
          <w:vertAlign w:val="subscript"/>
        </w:rPr>
        <w:t>alt</w:t>
      </w:r>
      <w:r w:rsidRPr="00FE6456">
        <w:rPr>
          <w:rFonts w:ascii="Times New Roman" w:hAnsi="Times New Roman" w:cs="Times New Roman"/>
        </w:rPr>
        <w:t xml:space="preserve">) </w:t>
      </w:r>
      <w:r w:rsidRPr="00FE6456">
        <w:rPr>
          <w:rFonts w:ascii="Times New Roman" w:hAnsi="Times New Roman" w:cs="Times New Roman"/>
          <w:iCs/>
          <w:u w:val="single"/>
        </w:rPr>
        <w:t>mean volume of the pit rim &lt; mean volume of the pit</w:t>
      </w:r>
      <w:r w:rsidRPr="00FE6456">
        <w:rPr>
          <w:rFonts w:ascii="Times New Roman" w:hAnsi="Times New Roman" w:cs="Times New Roman"/>
        </w:rPr>
        <w:t xml:space="preserve">, respectively. Each sample had n=46 subjects, corresponding to an ES ~0.55 based on power analyses (Section S2; Figure 1.4). </w:t>
      </w:r>
    </w:p>
    <w:p w14:paraId="77F701AB" w14:textId="19F7F02F" w:rsidR="008E6D23" w:rsidRPr="00FE6456" w:rsidRDefault="008E6D23" w:rsidP="00643558">
      <w:pPr>
        <w:widowControl w:val="0"/>
        <w:tabs>
          <w:tab w:val="left" w:pos="360"/>
        </w:tabs>
        <w:rPr>
          <w:rFonts w:ascii="Times New Roman" w:hAnsi="Times New Roman" w:cs="Times New Roman"/>
        </w:rPr>
        <w:sectPr w:rsidR="008E6D23" w:rsidRPr="00FE6456" w:rsidSect="00E318AE">
          <w:pgSz w:w="12240" w:h="15840" w:code="1"/>
          <w:pgMar w:top="1440" w:right="1440" w:bottom="1440" w:left="1440" w:header="720" w:footer="864" w:gutter="0"/>
          <w:cols w:space="720"/>
          <w:noEndnote/>
          <w:docGrid w:linePitch="360"/>
        </w:sectPr>
      </w:pPr>
    </w:p>
    <w:p w14:paraId="5A07FF6C" w14:textId="77777777" w:rsidR="00643558" w:rsidRPr="00FE6456" w:rsidRDefault="00643558" w:rsidP="008E6D23">
      <w:pPr>
        <w:widowControl w:val="0"/>
        <w:tabs>
          <w:tab w:val="left" w:pos="360"/>
        </w:tabs>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738E4557" wp14:editId="34071B42">
            <wp:extent cx="7943850" cy="4708573"/>
            <wp:effectExtent l="19050" t="19050" r="19050" b="15875"/>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_Chart.png"/>
                    <pic:cNvPicPr/>
                  </pic:nvPicPr>
                  <pic:blipFill rotWithShape="1">
                    <a:blip r:embed="rId15" cstate="print">
                      <a:extLst>
                        <a:ext uri="{28A0092B-C50C-407E-A947-70E740481C1C}">
                          <a14:useLocalDpi xmlns:a14="http://schemas.microsoft.com/office/drawing/2010/main" val="0"/>
                        </a:ext>
                      </a:extLst>
                    </a:blip>
                    <a:srcRect l="2373" t="5787" r="2965" b="5927"/>
                    <a:stretch/>
                  </pic:blipFill>
                  <pic:spPr bwMode="auto">
                    <a:xfrm>
                      <a:off x="0" y="0"/>
                      <a:ext cx="7948949" cy="4711595"/>
                    </a:xfrm>
                    <a:prstGeom prst="rect">
                      <a:avLst/>
                    </a:prstGeom>
                    <a:ln>
                      <a:solidFill>
                        <a:sysClr val="windowText" lastClr="000000"/>
                      </a:solidFill>
                    </a:ln>
                    <a:extLst>
                      <a:ext uri="{53640926-AAD7-44D8-BBD7-CCE9431645EC}">
                        <a14:shadowObscured xmlns:a14="http://schemas.microsoft.com/office/drawing/2010/main"/>
                      </a:ext>
                    </a:extLst>
                  </pic:spPr>
                </pic:pic>
              </a:graphicData>
            </a:graphic>
          </wp:inline>
        </w:drawing>
      </w:r>
    </w:p>
    <w:p w14:paraId="7FDEA746" w14:textId="0782281C" w:rsidR="00643558" w:rsidRPr="00FE6456" w:rsidRDefault="00643558" w:rsidP="00643558">
      <w:pPr>
        <w:widowControl w:val="0"/>
        <w:tabs>
          <w:tab w:val="left" w:pos="360"/>
        </w:tabs>
        <w:rPr>
          <w:rFonts w:ascii="Times New Roman" w:hAnsi="Times New Roman" w:cs="Times New Roman"/>
        </w:rPr>
      </w:pPr>
      <w:bookmarkStart w:id="72" w:name="_Toc44663476"/>
      <w:bookmarkStart w:id="73" w:name="_Toc44846609"/>
      <w:r w:rsidRPr="00FE6456">
        <w:rPr>
          <w:rFonts w:ascii="Times New Roman" w:hAnsi="Times New Roman" w:cs="Times New Roman"/>
          <w:b/>
        </w:rPr>
        <w:t>Figure 1.</w:t>
      </w:r>
      <w:r w:rsidRPr="00FE6456">
        <w:rPr>
          <w:rFonts w:ascii="Times New Roman" w:hAnsi="Times New Roman" w:cs="Times New Roman"/>
          <w:b/>
        </w:rPr>
        <w:fldChar w:fldCharType="begin"/>
      </w:r>
      <w:r w:rsidRPr="00FE6456">
        <w:rPr>
          <w:rFonts w:ascii="Times New Roman" w:hAnsi="Times New Roman" w:cs="Times New Roman"/>
          <w:b/>
        </w:rPr>
        <w:instrText xml:space="preserve"> SEQ Figure \* ARABIC </w:instrText>
      </w:r>
      <w:r w:rsidRPr="00FE6456">
        <w:rPr>
          <w:rFonts w:ascii="Times New Roman" w:hAnsi="Times New Roman" w:cs="Times New Roman"/>
          <w:b/>
        </w:rPr>
        <w:fldChar w:fldCharType="separate"/>
      </w:r>
      <w:r w:rsidR="000B5A94">
        <w:rPr>
          <w:rFonts w:ascii="Times New Roman" w:hAnsi="Times New Roman" w:cs="Times New Roman"/>
          <w:b/>
          <w:noProof/>
        </w:rPr>
        <w:t>3</w:t>
      </w:r>
      <w:r w:rsidRPr="00FE6456">
        <w:rPr>
          <w:rFonts w:ascii="Times New Roman" w:hAnsi="Times New Roman" w:cs="Times New Roman"/>
          <w:b/>
        </w:rPr>
        <w:fldChar w:fldCharType="end"/>
      </w:r>
      <w:r w:rsidRPr="00FE6456">
        <w:rPr>
          <w:rFonts w:ascii="Times New Roman" w:hAnsi="Times New Roman" w:cs="Times New Roman"/>
        </w:rPr>
        <w:t>: Flow chart illustrating the steps taken in this study (ovals) and their results (rectangles) N is the number of craters ≥10 km diameter in each population of acceptable craters: summit pits (_sp), floor pits (_fp), and central peaks (_cp). n is the sample size for each of the analyses and statistical tests. Figures 1.4 and 1.5 show the spatial distribution of the craters at the marked steps.</w:t>
      </w:r>
      <w:bookmarkEnd w:id="72"/>
      <w:bookmarkEnd w:id="73"/>
    </w:p>
    <w:p w14:paraId="1BC42EDB" w14:textId="77777777" w:rsidR="00643558" w:rsidRPr="00FE6456" w:rsidRDefault="00643558" w:rsidP="00643558">
      <w:pPr>
        <w:widowControl w:val="0"/>
        <w:tabs>
          <w:tab w:val="left" w:pos="360"/>
        </w:tabs>
        <w:rPr>
          <w:rFonts w:ascii="Times New Roman" w:hAnsi="Times New Roman" w:cs="Times New Roman"/>
        </w:rPr>
        <w:sectPr w:rsidR="00643558" w:rsidRPr="00FE6456" w:rsidSect="00E318AE">
          <w:pgSz w:w="15840" w:h="12240" w:orient="landscape" w:code="1"/>
          <w:pgMar w:top="1440" w:right="1440" w:bottom="1440" w:left="1440" w:header="720" w:footer="864" w:gutter="0"/>
          <w:cols w:space="720"/>
          <w:noEndnote/>
          <w:docGrid w:linePitch="360"/>
        </w:sectPr>
      </w:pPr>
    </w:p>
    <w:p w14:paraId="504635F0" w14:textId="77777777" w:rsidR="00643558" w:rsidRPr="00FE6456" w:rsidRDefault="00643558" w:rsidP="008E6D23">
      <w:pPr>
        <w:widowControl w:val="0"/>
        <w:tabs>
          <w:tab w:val="left" w:pos="360"/>
        </w:tabs>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0FAD882C" wp14:editId="0F4DC79E">
            <wp:extent cx="5486400" cy="419227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5__Map_AllAppr_Sampled.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86400" cy="4192270"/>
                    </a:xfrm>
                    <a:prstGeom prst="rect">
                      <a:avLst/>
                    </a:prstGeom>
                  </pic:spPr>
                </pic:pic>
              </a:graphicData>
            </a:graphic>
          </wp:inline>
        </w:drawing>
      </w:r>
    </w:p>
    <w:p w14:paraId="309022BD" w14:textId="1DBE230A" w:rsidR="00643558" w:rsidRPr="00FE6456" w:rsidRDefault="00643558" w:rsidP="00643558">
      <w:pPr>
        <w:widowControl w:val="0"/>
        <w:tabs>
          <w:tab w:val="left" w:pos="360"/>
        </w:tabs>
        <w:rPr>
          <w:rFonts w:ascii="Times New Roman" w:hAnsi="Times New Roman" w:cs="Times New Roman"/>
        </w:rPr>
      </w:pPr>
      <w:bookmarkStart w:id="74" w:name="_Toc33024403"/>
      <w:bookmarkStart w:id="75" w:name="_Toc44663477"/>
      <w:bookmarkStart w:id="76" w:name="_Toc44846610"/>
      <w:r w:rsidRPr="00FE6456">
        <w:rPr>
          <w:rFonts w:ascii="Times New Roman" w:hAnsi="Times New Roman" w:cs="Times New Roman"/>
          <w:b/>
        </w:rPr>
        <w:t>Figure 1.</w:t>
      </w:r>
      <w:r w:rsidRPr="00FE6456">
        <w:rPr>
          <w:rFonts w:ascii="Times New Roman" w:hAnsi="Times New Roman" w:cs="Times New Roman"/>
          <w:b/>
        </w:rPr>
        <w:fldChar w:fldCharType="begin"/>
      </w:r>
      <w:r w:rsidRPr="00FE6456">
        <w:rPr>
          <w:rFonts w:ascii="Times New Roman" w:hAnsi="Times New Roman" w:cs="Times New Roman"/>
          <w:b/>
        </w:rPr>
        <w:instrText xml:space="preserve"> SEQ Figure \* ARABIC </w:instrText>
      </w:r>
      <w:r w:rsidRPr="00FE6456">
        <w:rPr>
          <w:rFonts w:ascii="Times New Roman" w:hAnsi="Times New Roman" w:cs="Times New Roman"/>
          <w:b/>
        </w:rPr>
        <w:fldChar w:fldCharType="separate"/>
      </w:r>
      <w:r w:rsidR="000B5A94">
        <w:rPr>
          <w:rFonts w:ascii="Times New Roman" w:hAnsi="Times New Roman" w:cs="Times New Roman"/>
          <w:b/>
          <w:noProof/>
        </w:rPr>
        <w:t>4</w:t>
      </w:r>
      <w:r w:rsidRPr="00FE6456">
        <w:rPr>
          <w:rFonts w:ascii="Times New Roman" w:hAnsi="Times New Roman" w:cs="Times New Roman"/>
          <w:b/>
        </w:rPr>
        <w:fldChar w:fldCharType="end"/>
      </w:r>
      <w:r w:rsidRPr="00FE6456">
        <w:rPr>
          <w:rFonts w:ascii="Times New Roman" w:hAnsi="Times New Roman" w:cs="Times New Roman"/>
        </w:rPr>
        <w:t>: (Left) Maps of the locations of the craters found to be appropriate for each of the analyses plotted on a MOLA hillshade basemap, in sinusoidal projection (a pseudocylindrical equal-area projection) with the central meridian defined as 0</w:t>
      </w:r>
      <w:r w:rsidRPr="00FE6456">
        <w:rPr>
          <w:rFonts w:ascii="Times New Roman" w:hAnsi="Times New Roman" w:cs="Times New Roman"/>
          <w:vertAlign w:val="superscript"/>
        </w:rPr>
        <w:t>o</w:t>
      </w:r>
      <w:r w:rsidRPr="00FE6456">
        <w:rPr>
          <w:rFonts w:ascii="Times New Roman" w:hAnsi="Times New Roman" w:cs="Times New Roman"/>
        </w:rPr>
        <w:t xml:space="preserve">, showing the wide geographic distribution of these craters. Floor pits are marked by large blue circles. Summit pits are marked by small red circles. Central peak craters are marked by medium yellow circles. (Top) Craters used in the ejecta analysis. (Middle) Craters used in the diameter analysis. (Bottom) Craters used in the volume analysis. (Right) Maps of the locations of the craters used in each of the analyses plotted on a MOLA hillshade basemap, showing the wide geographic distribution of these craters. Central peak craters are marked by medium yellow circles. Floor pit craters are marked by large blue circles. Summit pit craters are marked by small red circles and appear to follow the occurrence of central peak craters, even showing a dearth in occurrence around the dichotomy </w:t>
      </w:r>
      <w:r w:rsidR="00555CA7">
        <w:rPr>
          <w:rFonts w:ascii="Times New Roman" w:hAnsi="Times New Roman" w:cs="Times New Roman"/>
        </w:rPr>
        <w:t xml:space="preserve">boundary </w:t>
      </w:r>
      <w:r w:rsidRPr="00FE6456">
        <w:rPr>
          <w:rFonts w:ascii="Times New Roman" w:hAnsi="Times New Roman" w:cs="Times New Roman"/>
        </w:rPr>
        <w:t>around 57</w:t>
      </w:r>
      <w:r w:rsidRPr="00FE6456">
        <w:rPr>
          <w:rFonts w:ascii="Times New Roman" w:hAnsi="Times New Roman" w:cs="Times New Roman"/>
          <w:vertAlign w:val="superscript"/>
        </w:rPr>
        <w:t>o</w:t>
      </w:r>
      <w:r w:rsidRPr="00FE6456">
        <w:rPr>
          <w:rFonts w:ascii="Times New Roman" w:hAnsi="Times New Roman" w:cs="Times New Roman"/>
        </w:rPr>
        <w:t xml:space="preserve"> E and Tharsis. (Top) Craters used in the ejecta analysis (n=168). (Middle) Craters used in the diameter analysis (n=165). (Bottom) Craters used in the volume analysis (n=46).</w:t>
      </w:r>
      <w:bookmarkEnd w:id="74"/>
      <w:bookmarkEnd w:id="75"/>
      <w:bookmarkEnd w:id="76"/>
    </w:p>
    <w:p w14:paraId="24916B61" w14:textId="77777777" w:rsidR="00643558" w:rsidRPr="00FE6456" w:rsidRDefault="00643558" w:rsidP="00643558">
      <w:pPr>
        <w:widowControl w:val="0"/>
        <w:tabs>
          <w:tab w:val="left" w:pos="360"/>
        </w:tabs>
        <w:rPr>
          <w:rFonts w:ascii="Times New Roman" w:hAnsi="Times New Roman" w:cs="Times New Roman"/>
        </w:rPr>
      </w:pPr>
    </w:p>
    <w:p w14:paraId="79D11CFC" w14:textId="77777777" w:rsidR="00643558" w:rsidRPr="00FE6456" w:rsidRDefault="00643558" w:rsidP="00643558">
      <w:pPr>
        <w:widowControl w:val="0"/>
        <w:tabs>
          <w:tab w:val="left" w:pos="360"/>
        </w:tabs>
        <w:rPr>
          <w:rFonts w:ascii="Times New Roman" w:hAnsi="Times New Roman" w:cs="Times New Roman"/>
        </w:rPr>
      </w:pPr>
    </w:p>
    <w:p w14:paraId="6651EAF4" w14:textId="77777777" w:rsidR="00643558" w:rsidRPr="00FE6456" w:rsidRDefault="00643558" w:rsidP="00643558">
      <w:pPr>
        <w:widowControl w:val="0"/>
        <w:tabs>
          <w:tab w:val="left" w:pos="360"/>
        </w:tabs>
        <w:rPr>
          <w:rFonts w:ascii="Times New Roman" w:hAnsi="Times New Roman" w:cs="Times New Roman"/>
        </w:rPr>
      </w:pPr>
    </w:p>
    <w:p w14:paraId="38D2F17E" w14:textId="6F1D0BFB" w:rsidR="00643558" w:rsidRPr="00FE6456" w:rsidRDefault="00643558" w:rsidP="00643558">
      <w:pPr>
        <w:widowControl w:val="0"/>
        <w:tabs>
          <w:tab w:val="left" w:pos="360"/>
        </w:tabs>
        <w:rPr>
          <w:rFonts w:ascii="Times New Roman" w:hAnsi="Times New Roman" w:cs="Times New Roman"/>
        </w:rPr>
      </w:pPr>
    </w:p>
    <w:p w14:paraId="0F87476B" w14:textId="77777777" w:rsidR="00643558" w:rsidRPr="00FE6456" w:rsidRDefault="00643558" w:rsidP="00643558">
      <w:pPr>
        <w:widowControl w:val="0"/>
        <w:tabs>
          <w:tab w:val="left" w:pos="360"/>
        </w:tabs>
        <w:rPr>
          <w:rFonts w:ascii="Times New Roman" w:hAnsi="Times New Roman" w:cs="Times New Roman"/>
        </w:rPr>
      </w:pPr>
    </w:p>
    <w:p w14:paraId="53CB82C6" w14:textId="77777777" w:rsidR="00643558" w:rsidRPr="00FE6456" w:rsidRDefault="00643558" w:rsidP="00643558">
      <w:pPr>
        <w:widowControl w:val="0"/>
        <w:tabs>
          <w:tab w:val="left" w:pos="360"/>
        </w:tabs>
        <w:rPr>
          <w:rFonts w:ascii="Times New Roman" w:hAnsi="Times New Roman" w:cs="Times New Roman"/>
        </w:rPr>
      </w:pPr>
    </w:p>
    <w:p w14:paraId="4164DAE5" w14:textId="77777777" w:rsidR="00643558" w:rsidRPr="00FE6456" w:rsidRDefault="00643558" w:rsidP="00643558">
      <w:pPr>
        <w:widowControl w:val="0"/>
        <w:tabs>
          <w:tab w:val="left" w:pos="360"/>
        </w:tabs>
        <w:rPr>
          <w:rFonts w:ascii="Times New Roman" w:hAnsi="Times New Roman" w:cs="Times New Roman"/>
        </w:rPr>
      </w:pPr>
    </w:p>
    <w:p w14:paraId="3F4DAD42" w14:textId="77777777" w:rsidR="00643558" w:rsidRPr="00FE6456" w:rsidRDefault="00643558" w:rsidP="00643558">
      <w:pPr>
        <w:widowControl w:val="0"/>
        <w:tabs>
          <w:tab w:val="left" w:pos="360"/>
        </w:tabs>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35EFC4C0" wp14:editId="35021F48">
            <wp:extent cx="4272455" cy="5058211"/>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_Distributions_CORR.JPG"/>
                    <pic:cNvPicPr/>
                  </pic:nvPicPr>
                  <pic:blipFill>
                    <a:blip r:embed="rId17">
                      <a:extLst>
                        <a:ext uri="{28A0092B-C50C-407E-A947-70E740481C1C}">
                          <a14:useLocalDpi xmlns:a14="http://schemas.microsoft.com/office/drawing/2010/main" val="0"/>
                        </a:ext>
                      </a:extLst>
                    </a:blip>
                    <a:stretch>
                      <a:fillRect/>
                    </a:stretch>
                  </pic:blipFill>
                  <pic:spPr>
                    <a:xfrm>
                      <a:off x="0" y="0"/>
                      <a:ext cx="4308436" cy="5100810"/>
                    </a:xfrm>
                    <a:prstGeom prst="rect">
                      <a:avLst/>
                    </a:prstGeom>
                  </pic:spPr>
                </pic:pic>
              </a:graphicData>
            </a:graphic>
          </wp:inline>
        </w:drawing>
      </w:r>
    </w:p>
    <w:p w14:paraId="21FC8642" w14:textId="4DCE0996" w:rsidR="00643558" w:rsidRPr="00FE6456" w:rsidRDefault="00643558" w:rsidP="00643558">
      <w:pPr>
        <w:widowControl w:val="0"/>
        <w:tabs>
          <w:tab w:val="left" w:pos="360"/>
        </w:tabs>
        <w:rPr>
          <w:rFonts w:ascii="Times New Roman" w:hAnsi="Times New Roman" w:cs="Times New Roman"/>
        </w:rPr>
      </w:pPr>
      <w:bookmarkStart w:id="77" w:name="_Toc33024404"/>
      <w:bookmarkStart w:id="78" w:name="_Toc44663478"/>
      <w:bookmarkStart w:id="79" w:name="_Toc44846611"/>
      <w:r w:rsidRPr="00FE6456">
        <w:rPr>
          <w:rFonts w:ascii="Times New Roman" w:hAnsi="Times New Roman" w:cs="Times New Roman"/>
          <w:b/>
          <w:noProof/>
        </w:rPr>
        <w:t>Figure</w:t>
      </w:r>
      <w:r w:rsidRPr="00FE6456">
        <w:rPr>
          <w:rFonts w:ascii="Times New Roman" w:hAnsi="Times New Roman" w:cs="Times New Roman"/>
          <w:b/>
        </w:rPr>
        <w:t xml:space="preserve"> 1.</w:t>
      </w:r>
      <w:r w:rsidRPr="00FE6456">
        <w:rPr>
          <w:rFonts w:ascii="Times New Roman" w:hAnsi="Times New Roman" w:cs="Times New Roman"/>
          <w:b/>
        </w:rPr>
        <w:fldChar w:fldCharType="begin"/>
      </w:r>
      <w:r w:rsidRPr="00FE6456">
        <w:rPr>
          <w:rFonts w:ascii="Times New Roman" w:hAnsi="Times New Roman" w:cs="Times New Roman"/>
          <w:b/>
        </w:rPr>
        <w:instrText xml:space="preserve"> SEQ Figure \* ARABIC </w:instrText>
      </w:r>
      <w:r w:rsidRPr="00FE6456">
        <w:rPr>
          <w:rFonts w:ascii="Times New Roman" w:hAnsi="Times New Roman" w:cs="Times New Roman"/>
          <w:b/>
        </w:rPr>
        <w:fldChar w:fldCharType="separate"/>
      </w:r>
      <w:r w:rsidR="000B5A94">
        <w:rPr>
          <w:rFonts w:ascii="Times New Roman" w:hAnsi="Times New Roman" w:cs="Times New Roman"/>
          <w:b/>
          <w:noProof/>
        </w:rPr>
        <w:t>5</w:t>
      </w:r>
      <w:r w:rsidRPr="00FE6456">
        <w:rPr>
          <w:rFonts w:ascii="Times New Roman" w:hAnsi="Times New Roman" w:cs="Times New Roman"/>
          <w:b/>
        </w:rPr>
        <w:fldChar w:fldCharType="end"/>
      </w:r>
      <w:r w:rsidRPr="00FE6456">
        <w:rPr>
          <w:rFonts w:ascii="Times New Roman" w:hAnsi="Times New Roman" w:cs="Times New Roman"/>
          <w:b/>
        </w:rPr>
        <w:t xml:space="preserve"> </w:t>
      </w:r>
      <w:r w:rsidRPr="00FE6456">
        <w:rPr>
          <w:rFonts w:ascii="Times New Roman" w:hAnsi="Times New Roman" w:cs="Times New Roman"/>
          <w:bCs/>
        </w:rPr>
        <w:t>(previous page)</w:t>
      </w:r>
      <w:r w:rsidRPr="00FE6456">
        <w:rPr>
          <w:rFonts w:ascii="Times New Roman" w:hAnsi="Times New Roman" w:cs="Times New Roman"/>
        </w:rPr>
        <w:t xml:space="preserve">: </w:t>
      </w:r>
      <w:bookmarkEnd w:id="77"/>
      <w:r w:rsidRPr="00FE6456">
        <w:rPr>
          <w:rFonts w:ascii="Times New Roman" w:hAnsi="Times New Roman" w:cs="Times New Roman"/>
        </w:rPr>
        <w:t>Histograms of the diameters of the craters used in the ejecta and diameter tests showing that the distributions of diameters are similar, with more craters occurring with lower diameters than with higher diameters.</w:t>
      </w:r>
      <w:bookmarkEnd w:id="78"/>
      <w:bookmarkEnd w:id="79"/>
    </w:p>
    <w:p w14:paraId="6FB75E2D" w14:textId="77777777" w:rsidR="00643558" w:rsidRPr="00FE6456" w:rsidRDefault="00643558" w:rsidP="00643558">
      <w:pPr>
        <w:widowControl w:val="0"/>
        <w:tabs>
          <w:tab w:val="left" w:pos="360"/>
        </w:tabs>
        <w:rPr>
          <w:rFonts w:ascii="Times New Roman" w:hAnsi="Times New Roman" w:cs="Times New Roman"/>
        </w:rPr>
      </w:pPr>
    </w:p>
    <w:p w14:paraId="68A4DA22" w14:textId="77777777" w:rsidR="00643558" w:rsidRPr="00FE6456" w:rsidRDefault="00643558" w:rsidP="00643558">
      <w:pPr>
        <w:widowControl w:val="0"/>
        <w:tabs>
          <w:tab w:val="left" w:pos="360"/>
        </w:tabs>
        <w:rPr>
          <w:rFonts w:ascii="Times New Roman" w:hAnsi="Times New Roman" w:cs="Times New Roman"/>
        </w:rPr>
      </w:pPr>
    </w:p>
    <w:p w14:paraId="175138E0" w14:textId="77777777" w:rsidR="00643558" w:rsidRPr="00FE6456" w:rsidRDefault="00643558" w:rsidP="00643558">
      <w:pPr>
        <w:widowControl w:val="0"/>
        <w:tabs>
          <w:tab w:val="left" w:pos="360"/>
        </w:tabs>
        <w:rPr>
          <w:rFonts w:ascii="Times New Roman" w:hAnsi="Times New Roman" w:cs="Times New Roman"/>
        </w:rPr>
      </w:pPr>
    </w:p>
    <w:p w14:paraId="77718512" w14:textId="77777777" w:rsidR="008E6D23" w:rsidRPr="00FE6456" w:rsidRDefault="008E6D23" w:rsidP="008E6D23">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In order to achieve sufficient spatial resolution for our volume measurements, CTX digital elevation models (DEMs) were made for the floor central pits with MarsSI (emars.univ-lyon1.fr; Quantin-Nataf et al., 2018) and NASA’s Ames Stereo Pipeline (Moratto et al., 2010) using CTX images downloaded from PILOT (pilot.wr.usgs.gov; Akins et al., 2009). Once the CTX images and DEMs were processed, they were analyzed in ArcMap 10.1 with sinusoidal projection centered on the host crater. The DEMs were used to measure the volume of the rim material around the central pit as well as the volume of the pit itself. First, within ArcMap, the DEMs were overlain atop the CTX images. Any holes within the DEMs were then filled using the raster calculator tool (support.esri.com/en/technical-article/000004792), a 2-D interpolator, if the holes were small or occurred away from the central pit and its rim. If the holes were too large, the DEM could not be used and, where no better DEM was available, the crater was not included in this test.  </w:t>
      </w:r>
    </w:p>
    <w:p w14:paraId="5CFDE0C4" w14:textId="77777777" w:rsidR="00643558" w:rsidRPr="00FE6456" w:rsidRDefault="00643558" w:rsidP="00643558">
      <w:pPr>
        <w:widowControl w:val="0"/>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40583373" wp14:editId="12BA9A4C">
            <wp:extent cx="2777607" cy="2734206"/>
            <wp:effectExtent l="0" t="0" r="3810" b="9525"/>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meters.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90959" cy="2747350"/>
                    </a:xfrm>
                    <a:prstGeom prst="rect">
                      <a:avLst/>
                    </a:prstGeom>
                  </pic:spPr>
                </pic:pic>
              </a:graphicData>
            </a:graphic>
          </wp:inline>
        </w:drawing>
      </w:r>
    </w:p>
    <w:p w14:paraId="12A4A0B0" w14:textId="6AAD220E" w:rsidR="00643558" w:rsidRPr="00FE6456" w:rsidRDefault="00643558" w:rsidP="00643558">
      <w:pPr>
        <w:widowControl w:val="0"/>
        <w:rPr>
          <w:rFonts w:ascii="Times New Roman" w:hAnsi="Times New Roman" w:cs="Times New Roman"/>
        </w:rPr>
      </w:pPr>
      <w:bookmarkStart w:id="80" w:name="_Toc33024405"/>
      <w:bookmarkStart w:id="81" w:name="_Toc44663479"/>
      <w:bookmarkStart w:id="82" w:name="_Toc44846612"/>
      <w:r w:rsidRPr="00FE6456">
        <w:rPr>
          <w:rFonts w:ascii="Times New Roman" w:hAnsi="Times New Roman" w:cs="Times New Roman"/>
          <w:b/>
        </w:rPr>
        <w:t>Figure 1.</w:t>
      </w:r>
      <w:r w:rsidRPr="00FE6456">
        <w:rPr>
          <w:rFonts w:ascii="Times New Roman" w:hAnsi="Times New Roman" w:cs="Times New Roman"/>
          <w:b/>
        </w:rPr>
        <w:fldChar w:fldCharType="begin"/>
      </w:r>
      <w:r w:rsidRPr="00FE6456">
        <w:rPr>
          <w:rFonts w:ascii="Times New Roman" w:hAnsi="Times New Roman" w:cs="Times New Roman"/>
          <w:b/>
        </w:rPr>
        <w:instrText xml:space="preserve"> SEQ Figure \* ARABIC </w:instrText>
      </w:r>
      <w:r w:rsidRPr="00FE6456">
        <w:rPr>
          <w:rFonts w:ascii="Times New Roman" w:hAnsi="Times New Roman" w:cs="Times New Roman"/>
          <w:b/>
        </w:rPr>
        <w:fldChar w:fldCharType="separate"/>
      </w:r>
      <w:r w:rsidR="000B5A94">
        <w:rPr>
          <w:rFonts w:ascii="Times New Roman" w:hAnsi="Times New Roman" w:cs="Times New Roman"/>
          <w:b/>
          <w:noProof/>
        </w:rPr>
        <w:t>6</w:t>
      </w:r>
      <w:r w:rsidRPr="00FE6456">
        <w:rPr>
          <w:rFonts w:ascii="Times New Roman" w:hAnsi="Times New Roman" w:cs="Times New Roman"/>
          <w:b/>
        </w:rPr>
        <w:fldChar w:fldCharType="end"/>
      </w:r>
      <w:r w:rsidRPr="00FE6456">
        <w:rPr>
          <w:rFonts w:ascii="Times New Roman" w:hAnsi="Times New Roman" w:cs="Times New Roman"/>
        </w:rPr>
        <w:t>: Central peak complex crater in a CTX image (</w:t>
      </w:r>
      <w:r w:rsidRPr="00FE6456">
        <w:rPr>
          <w:rFonts w:ascii="Times New Roman" w:hAnsi="Times New Roman" w:cs="Times New Roman"/>
          <w:i/>
        </w:rPr>
        <w:t>D</w:t>
      </w:r>
      <w:r w:rsidRPr="00FE6456">
        <w:rPr>
          <w:rFonts w:ascii="Times New Roman" w:hAnsi="Times New Roman" w:cs="Times New Roman"/>
        </w:rPr>
        <w:t xml:space="preserve"> ~19km; D01_027756_2165; 38.534</w:t>
      </w:r>
      <w:r w:rsidRPr="00FE6456">
        <w:rPr>
          <w:rFonts w:ascii="Times New Roman" w:hAnsi="Times New Roman" w:cs="Times New Roman"/>
          <w:vertAlign w:val="superscript"/>
        </w:rPr>
        <w:t>o</w:t>
      </w:r>
      <w:r w:rsidRPr="00FE6456">
        <w:rPr>
          <w:rFonts w:ascii="Times New Roman" w:hAnsi="Times New Roman" w:cs="Times New Roman"/>
        </w:rPr>
        <w:t>N 99.2</w:t>
      </w:r>
      <w:r w:rsidRPr="00FE6456">
        <w:rPr>
          <w:rFonts w:ascii="Times New Roman" w:hAnsi="Times New Roman" w:cs="Times New Roman"/>
          <w:vertAlign w:val="superscript"/>
        </w:rPr>
        <w:t>o</w:t>
      </w:r>
      <w:r w:rsidRPr="00FE6456">
        <w:rPr>
          <w:rFonts w:ascii="Times New Roman" w:hAnsi="Times New Roman" w:cs="Times New Roman"/>
        </w:rPr>
        <w:t>E) as measured in JMARS illustrating our diameter measurement methods. The diameters of the minimum enclosing and maximum inscribed circles of the central peak are marked in yellow and orange, respectively, and those of its host crater are marked in light and dark blue, respectively.</w:t>
      </w:r>
      <w:bookmarkEnd w:id="80"/>
      <w:bookmarkEnd w:id="81"/>
      <w:bookmarkEnd w:id="82"/>
    </w:p>
    <w:p w14:paraId="50B53F7A" w14:textId="77777777" w:rsidR="00643558" w:rsidRPr="00FE6456" w:rsidRDefault="00643558" w:rsidP="00643558">
      <w:pPr>
        <w:widowControl w:val="0"/>
        <w:rPr>
          <w:rFonts w:ascii="Times New Roman" w:hAnsi="Times New Roman" w:cs="Times New Roman"/>
        </w:rPr>
      </w:pPr>
    </w:p>
    <w:p w14:paraId="5451065B" w14:textId="77777777" w:rsidR="00643558" w:rsidRPr="00FE6456" w:rsidRDefault="00643558" w:rsidP="00643558">
      <w:pPr>
        <w:widowControl w:val="0"/>
        <w:rPr>
          <w:rFonts w:ascii="Times New Roman" w:hAnsi="Times New Roman" w:cs="Times New Roman"/>
        </w:rPr>
      </w:pPr>
    </w:p>
    <w:p w14:paraId="436DC57F" w14:textId="77777777" w:rsidR="00643558" w:rsidRPr="00FE6456" w:rsidRDefault="00643558" w:rsidP="00643558">
      <w:pPr>
        <w:widowControl w:val="0"/>
        <w:tabs>
          <w:tab w:val="left" w:pos="360"/>
        </w:tabs>
        <w:rPr>
          <w:rFonts w:ascii="Times New Roman" w:hAnsi="Times New Roman" w:cs="Times New Roman"/>
        </w:rPr>
      </w:pPr>
    </w:p>
    <w:p w14:paraId="1968F7FA"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Next, I manually mapped the extent of each pit rim using a combination of CTX images and topography from CTX DEMs (Figures 1.7 and 1.8) to estimate the location of the slope change at the lateral extent of the rim, defined as the point at which the elevation increases from the surrounding crater floor (Figures 1.7 and 1.8). Uncertainty in these data arose from ambiguity in the outward extent of the pit rim, which could have affected both the volume of the rim and its pit (Figure 1.7). Exploring how the resultant measurements would be affected by this ambiguity in identification of the lateral rim extent, I found from five craters that variations in mapping of the rim maximum extent did not affect the resultant volumes, because minimal volume is contained between the DEM surface and fitted plane near their intersection at the maximum extent of the rim (Figure 1.7). </w:t>
      </w:r>
    </w:p>
    <w:p w14:paraId="6AFDF94D" w14:textId="77777777" w:rsidR="00643558" w:rsidRPr="00FE6456" w:rsidRDefault="00643558" w:rsidP="00643558">
      <w:pPr>
        <w:widowControl w:val="0"/>
        <w:tabs>
          <w:tab w:val="left" w:pos="360"/>
        </w:tabs>
        <w:rPr>
          <w:rFonts w:ascii="Times New Roman" w:hAnsi="Times New Roman" w:cs="Times New Roman"/>
        </w:rPr>
      </w:pPr>
    </w:p>
    <w:p w14:paraId="2C51E3C1"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t xml:space="preserve">Following the mapping of the rim extent, the CTX DEM was converted to point data. Points along the mapped extent of the pit rim were selected and fit with a planar surface using the Trend tool in ArcMap. The Trend surface was used to correct for any tilt in the impact crater floor by subtracting the values of the fit plane from the CTX DEM (Figure 1.8). By this method, the elevation at which the fitted plane intersects the original DEM is given a value of 0 m in the resultant DEM surface (Figure 1.7). Because the visible and topographic extent of a rim does not perfectly fit to a plane, the mapped rim extent did not always fall at 0 m in the resultant DEM surface (Figure 1.8C). The volumes of the features were defined as bounded by the DEM surface and the identified plane (Figure 1.7). The volume of the pit is defined as the volume below the 0 m contour interval created from the fitted plane and surrounded by the mapped pit rim. The volume of the rim is that which is above the plane, within the extent of the mapped feature. </w:t>
      </w:r>
    </w:p>
    <w:p w14:paraId="5C9B226D" w14:textId="77777777" w:rsidR="00643558" w:rsidRPr="00FE6456" w:rsidRDefault="00643558" w:rsidP="00643558">
      <w:pPr>
        <w:widowControl w:val="0"/>
        <w:tabs>
          <w:tab w:val="left" w:pos="360"/>
        </w:tabs>
        <w:rPr>
          <w:rFonts w:ascii="Times New Roman" w:hAnsi="Times New Roman" w:cs="Times New Roman"/>
        </w:rPr>
      </w:pPr>
    </w:p>
    <w:p w14:paraId="48A24D10" w14:textId="77777777" w:rsidR="00880EC8" w:rsidRPr="00FE6456" w:rsidRDefault="00880EC8" w:rsidP="00880EC8">
      <w:pPr>
        <w:widowControl w:val="0"/>
        <w:tabs>
          <w:tab w:val="left" w:pos="360"/>
        </w:tabs>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0308D10C" wp14:editId="04486C8A">
            <wp:extent cx="5882852" cy="1752600"/>
            <wp:effectExtent l="0" t="0" r="381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lume_Cross-section.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885498" cy="1753388"/>
                    </a:xfrm>
                    <a:prstGeom prst="rect">
                      <a:avLst/>
                    </a:prstGeom>
                  </pic:spPr>
                </pic:pic>
              </a:graphicData>
            </a:graphic>
          </wp:inline>
        </w:drawing>
      </w:r>
    </w:p>
    <w:p w14:paraId="15734AC9" w14:textId="77777777" w:rsidR="00880EC8" w:rsidRPr="00FE6456" w:rsidRDefault="00880EC8" w:rsidP="00880EC8">
      <w:pPr>
        <w:rPr>
          <w:rFonts w:ascii="Times New Roman" w:hAnsi="Times New Roman" w:cs="Times New Roman"/>
        </w:rPr>
      </w:pPr>
      <w:bookmarkStart w:id="83" w:name="_Toc33024406"/>
      <w:bookmarkStart w:id="84" w:name="_Toc44663480"/>
      <w:bookmarkStart w:id="85" w:name="_Toc44846613"/>
      <w:r w:rsidRPr="00FE6456">
        <w:rPr>
          <w:rFonts w:ascii="Times New Roman" w:hAnsi="Times New Roman" w:cs="Times New Roman"/>
          <w:b/>
        </w:rPr>
        <w:t>Figure 1.</w:t>
      </w:r>
      <w:r w:rsidRPr="00FE6456">
        <w:rPr>
          <w:rFonts w:ascii="Times New Roman" w:hAnsi="Times New Roman" w:cs="Times New Roman"/>
          <w:b/>
        </w:rPr>
        <w:fldChar w:fldCharType="begin"/>
      </w:r>
      <w:r w:rsidRPr="00FE6456">
        <w:rPr>
          <w:rFonts w:ascii="Times New Roman" w:hAnsi="Times New Roman" w:cs="Times New Roman"/>
          <w:b/>
        </w:rPr>
        <w:instrText xml:space="preserve"> SEQ Figure \* ARABIC </w:instrText>
      </w:r>
      <w:r w:rsidRPr="00FE6456">
        <w:rPr>
          <w:rFonts w:ascii="Times New Roman" w:hAnsi="Times New Roman" w:cs="Times New Roman"/>
          <w:b/>
        </w:rPr>
        <w:fldChar w:fldCharType="separate"/>
      </w:r>
      <w:r>
        <w:rPr>
          <w:rFonts w:ascii="Times New Roman" w:hAnsi="Times New Roman" w:cs="Times New Roman"/>
          <w:b/>
          <w:noProof/>
        </w:rPr>
        <w:t>7</w:t>
      </w:r>
      <w:r w:rsidRPr="00FE6456">
        <w:rPr>
          <w:rFonts w:ascii="Times New Roman" w:hAnsi="Times New Roman" w:cs="Times New Roman"/>
          <w:b/>
        </w:rPr>
        <w:fldChar w:fldCharType="end"/>
      </w:r>
      <w:r w:rsidRPr="00FE6456">
        <w:rPr>
          <w:rFonts w:ascii="Times New Roman" w:hAnsi="Times New Roman" w:cs="Times New Roman"/>
        </w:rPr>
        <w:t xml:space="preserve">: Cartoon cross-section illustrating the method used to measure central pit and central pit rim volumes, where </w:t>
      </w:r>
      <w:r w:rsidRPr="00FE6456">
        <w:rPr>
          <w:rFonts w:ascii="Times New Roman" w:hAnsi="Times New Roman" w:cs="Times New Roman"/>
          <w:i/>
        </w:rPr>
        <w:t>z</w:t>
      </w:r>
      <w:r w:rsidRPr="00FE6456">
        <w:rPr>
          <w:rFonts w:ascii="Times New Roman" w:hAnsi="Times New Roman" w:cs="Times New Roman"/>
        </w:rPr>
        <w:t xml:space="preserve"> is the elevation in meters (marked as a dashed line) and x is the difference from 0 m in elevation (highly exaggerated for visibility), if any, that defines the plane that separates the volumes of the pit and its rim. The solid black line is the surface defined by a CTX DEM. The dashed line is the surface defined by the plane fit to the boundaries of the drawn rim extent. Diagonal lines indicate the pit volume. Crossed lines indicate the rim volume.</w:t>
      </w:r>
      <w:bookmarkEnd w:id="83"/>
      <w:bookmarkEnd w:id="84"/>
      <w:bookmarkEnd w:id="85"/>
      <w:r w:rsidRPr="00FE6456">
        <w:rPr>
          <w:rFonts w:ascii="Times New Roman" w:hAnsi="Times New Roman" w:cs="Times New Roman"/>
        </w:rPr>
        <w:t xml:space="preserve"> </w:t>
      </w:r>
    </w:p>
    <w:p w14:paraId="539C6E54" w14:textId="77777777" w:rsidR="00880EC8" w:rsidRDefault="00880EC8" w:rsidP="00643558">
      <w:pPr>
        <w:widowControl w:val="0"/>
        <w:tabs>
          <w:tab w:val="left" w:pos="360"/>
        </w:tabs>
        <w:rPr>
          <w:rFonts w:ascii="Times New Roman" w:hAnsi="Times New Roman" w:cs="Times New Roman"/>
        </w:rPr>
      </w:pPr>
    </w:p>
    <w:p w14:paraId="6F23012D" w14:textId="77777777" w:rsidR="00880EC8" w:rsidRDefault="00880EC8" w:rsidP="00643558">
      <w:pPr>
        <w:widowControl w:val="0"/>
        <w:tabs>
          <w:tab w:val="left" w:pos="360"/>
        </w:tabs>
        <w:rPr>
          <w:rFonts w:ascii="Times New Roman" w:hAnsi="Times New Roman" w:cs="Times New Roman"/>
        </w:rPr>
      </w:pPr>
    </w:p>
    <w:p w14:paraId="370015E3" w14:textId="77777777" w:rsidR="00880EC8" w:rsidRDefault="00880EC8" w:rsidP="00643558">
      <w:pPr>
        <w:widowControl w:val="0"/>
        <w:tabs>
          <w:tab w:val="left" w:pos="360"/>
        </w:tabs>
        <w:rPr>
          <w:rFonts w:ascii="Times New Roman" w:hAnsi="Times New Roman" w:cs="Times New Roman"/>
        </w:rPr>
      </w:pPr>
    </w:p>
    <w:p w14:paraId="46849C18" w14:textId="2CF11003"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For partially rimmed central pits or central pits with a very low rim on one or more sides, the elevation of the plane sometimes did not intersect the resultant DEM surface within the mapped rim extent. When this result occurred, the value of the maximum closed contour (in intervals of 5 or 10 m) that marked an elevation below 0 m and was contained within the boundaries of the central pit was used. In one instance, this method resulted in more than one area being used in the volume calculations, because the elevation was low enough to capture roughness in the pit floor.  Using an elevation contour that is less than 0 m, as I do here, likely underestimates pit volumes. However, I found from an exploration of two central pits that selecting the first closed interval did not affect the resultant volumes at the reported resolutions. </w:t>
      </w:r>
    </w:p>
    <w:p w14:paraId="68651F28" w14:textId="77777777" w:rsidR="00643558" w:rsidRPr="00FE6456" w:rsidRDefault="00643558" w:rsidP="00643558">
      <w:pPr>
        <w:widowControl w:val="0"/>
        <w:tabs>
          <w:tab w:val="left" w:pos="360"/>
        </w:tabs>
        <w:rPr>
          <w:rFonts w:ascii="Times New Roman" w:hAnsi="Times New Roman" w:cs="Times New Roman"/>
        </w:rPr>
      </w:pPr>
    </w:p>
    <w:p w14:paraId="33783572" w14:textId="219D3D34" w:rsidR="00643558" w:rsidRPr="00FE6456" w:rsidRDefault="00643558" w:rsidP="00643558">
      <w:pPr>
        <w:keepNext/>
        <w:jc w:val="center"/>
        <w:outlineLvl w:val="1"/>
        <w:rPr>
          <w:rFonts w:ascii="Times New Roman" w:hAnsi="Times New Roman" w:cs="Times New Roman"/>
          <w:b/>
          <w:bCs/>
          <w:iCs/>
          <w:sz w:val="28"/>
          <w:szCs w:val="28"/>
        </w:rPr>
      </w:pPr>
      <w:bookmarkStart w:id="86" w:name="_Toc14978796"/>
      <w:bookmarkStart w:id="87" w:name="_Toc34138106"/>
      <w:bookmarkStart w:id="88" w:name="_Toc44845840"/>
      <w:r w:rsidRPr="00FE6456">
        <w:rPr>
          <w:rFonts w:ascii="Times New Roman" w:hAnsi="Times New Roman" w:cs="Times New Roman"/>
          <w:b/>
          <w:bCs/>
          <w:iCs/>
          <w:sz w:val="28"/>
          <w:szCs w:val="28"/>
        </w:rPr>
        <w:t>5. Morphometric Analyses Results</w:t>
      </w:r>
      <w:bookmarkEnd w:id="86"/>
      <w:bookmarkEnd w:id="87"/>
      <w:bookmarkEnd w:id="88"/>
      <w:r w:rsidRPr="00FE6456">
        <w:rPr>
          <w:rFonts w:ascii="Times New Roman" w:hAnsi="Times New Roman" w:cs="Times New Roman"/>
          <w:b/>
          <w:bCs/>
          <w:iCs/>
          <w:sz w:val="28"/>
          <w:szCs w:val="28"/>
        </w:rPr>
        <w:t xml:space="preserve"> </w:t>
      </w:r>
    </w:p>
    <w:p w14:paraId="25A73786" w14:textId="77777777" w:rsidR="00643558" w:rsidRPr="00FE6456" w:rsidRDefault="00643558" w:rsidP="00643558">
      <w:pPr>
        <w:widowControl w:val="0"/>
        <w:tabs>
          <w:tab w:val="left" w:pos="360"/>
        </w:tabs>
        <w:rPr>
          <w:rFonts w:ascii="Times New Roman" w:hAnsi="Times New Roman" w:cs="Times New Roman"/>
        </w:rPr>
      </w:pPr>
    </w:p>
    <w:p w14:paraId="1B09D2BE"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As a test for the mechanism involving explosive release of volatiles, the ejecta analysis determined if CPCs have a higher occurrence of LEDs, a proxy for the volatile content of the target material, than non-CPCs. The results of this analysis show no relationship between LED occurrence and the morphology of the crater central interior. Of the 168 central peak craters sampled, 166 have LEDs. Similarly, 163 of the 168 floor central pit craters sampled have LEDs. Finally, of the sampled summit pits, all 168 have LEDs. A requirement of the chi-squared test for homogeneity is that each possible observation must have been observed at least five times in the data: i.e. each category under consideration requires at least 5 data points (Sheskin, 2004). The possible observations for this test are the occurrence of (1) CPCs that have LEDs, (2) CPCs that do not have LEDs, (3) non-CPCs that have LEDs, and (4) non-CPCs that do not have LEDs. Because at least one of the possible observations (categories) has less than five subjects, the chi-squared test for homogeneity could not be used. Instead, the Fisher Exact test was utilized (Sheskin, 2004). The results of the Fisher Exact test of the correlation of LEDs with summit and floor central pit craters compared to central peak craters yield p-values of 1 and 0.224, respectively. Therefore, the null hypothesis of equal distributions of LEDs for CPCs and non-</w:t>
      </w:r>
      <w:r w:rsidRPr="00FE6456">
        <w:rPr>
          <w:rFonts w:ascii="Times New Roman" w:hAnsi="Times New Roman" w:cs="Times New Roman"/>
        </w:rPr>
        <w:lastRenderedPageBreak/>
        <w:t xml:space="preserve">CPCs cannot be rejected. </w:t>
      </w:r>
    </w:p>
    <w:p w14:paraId="62E68C4D" w14:textId="77777777" w:rsidR="00643558" w:rsidRPr="00FE6456" w:rsidRDefault="00643558" w:rsidP="00643558">
      <w:pPr>
        <w:widowControl w:val="0"/>
        <w:tabs>
          <w:tab w:val="left" w:pos="360"/>
        </w:tabs>
        <w:rPr>
          <w:rFonts w:ascii="Times New Roman" w:hAnsi="Times New Roman" w:cs="Times New Roman"/>
        </w:rPr>
      </w:pPr>
    </w:p>
    <w:p w14:paraId="41A1588A" w14:textId="2DC5C538" w:rsidR="00643558"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As a test for the central peak collapse mechanism, the diameter analysis determines if central pit rim diameters are larger than central peak diameters. The results of the t-tests for two independent samples show that the rims of summit and floor central pits, taken as the average of the minimum and maximum measured diameters, have greater diameters than central peaks with p-values of 4.765x10</w:t>
      </w:r>
      <w:r w:rsidRPr="00FE6456">
        <w:rPr>
          <w:rFonts w:ascii="Times New Roman" w:hAnsi="Times New Roman" w:cs="Times New Roman"/>
          <w:vertAlign w:val="superscript"/>
        </w:rPr>
        <w:t>-6</w:t>
      </w:r>
      <w:r w:rsidRPr="00FE6456">
        <w:rPr>
          <w:rFonts w:ascii="Times New Roman" w:hAnsi="Times New Roman" w:cs="Times New Roman"/>
        </w:rPr>
        <w:t xml:space="preserve"> and 1.965x10</w:t>
      </w:r>
      <w:r w:rsidRPr="00FE6456">
        <w:rPr>
          <w:rFonts w:ascii="Times New Roman" w:hAnsi="Times New Roman" w:cs="Times New Roman"/>
          <w:vertAlign w:val="superscript"/>
        </w:rPr>
        <w:t>-3</w:t>
      </w:r>
      <w:r w:rsidRPr="00FE6456">
        <w:rPr>
          <w:rFonts w:ascii="Times New Roman" w:hAnsi="Times New Roman" w:cs="Times New Roman"/>
        </w:rPr>
        <w:t xml:space="preserve">, respectively. These p-values allow for rejection of the null hypothesis and lend nominal support for the central pits being formed through the collapse of a central uplift. However, the distributions of the minimum diameter measurements for the rims of both types of central pits are smaller than the maximum diameter measurements of the central peaks (Table 1.2; Figure 1.9) resulting in the null hypothesis failing to be rejected with a p-value of 1 when the t-test is conducted. This result illustrates the overall similarity of the diameters of these features and the variability of their morphologies from circular, because the minimum and maximum fitted diameters of a perfectly circular feature would have a difference of 0, which may incorporate potential effects of infilling and erosion that may have remained despite our methodology. Thus, although the collapse mechanism is nominally supported by the results of the t-tests, I interpret the results of all of the diameter measurements combined with the uncertainty in measurement error (Figure 1.9) as indicating that I cannot reject the null hypothesis of similar central peak and central pit rim diameters.  </w:t>
      </w:r>
    </w:p>
    <w:p w14:paraId="372E4F55" w14:textId="77777777" w:rsidR="00B60B5C" w:rsidRPr="00FE6456" w:rsidRDefault="00B60B5C" w:rsidP="00643558">
      <w:pPr>
        <w:widowControl w:val="0"/>
        <w:tabs>
          <w:tab w:val="left" w:pos="360"/>
        </w:tabs>
        <w:rPr>
          <w:rFonts w:ascii="Times New Roman" w:hAnsi="Times New Roman" w:cs="Times New Roman"/>
          <w:b/>
        </w:rPr>
      </w:pPr>
      <w:bookmarkStart w:id="89" w:name="_Toc33024407"/>
    </w:p>
    <w:p w14:paraId="3C80B71B" w14:textId="77777777" w:rsidR="00643558" w:rsidRPr="00FE6456" w:rsidRDefault="00643558" w:rsidP="00643558">
      <w:pPr>
        <w:widowControl w:val="0"/>
        <w:tabs>
          <w:tab w:val="left" w:pos="360"/>
        </w:tabs>
        <w:rPr>
          <w:rFonts w:ascii="Times New Roman" w:hAnsi="Times New Roman" w:cs="Times New Roman"/>
          <w:b/>
        </w:rPr>
      </w:pPr>
    </w:p>
    <w:p w14:paraId="30FD5D94" w14:textId="15A36E30" w:rsidR="00643558" w:rsidRDefault="00643558" w:rsidP="00643558">
      <w:pPr>
        <w:widowControl w:val="0"/>
        <w:tabs>
          <w:tab w:val="left" w:pos="360"/>
        </w:tabs>
        <w:rPr>
          <w:rFonts w:ascii="Times New Roman" w:hAnsi="Times New Roman" w:cs="Times New Roman"/>
          <w:b/>
        </w:rPr>
      </w:pPr>
    </w:p>
    <w:p w14:paraId="73773863" w14:textId="77777777" w:rsidR="006337CE" w:rsidRPr="00FE6456" w:rsidRDefault="006337CE" w:rsidP="006337CE">
      <w:pPr>
        <w:keepNext/>
        <w:rPr>
          <w:rFonts w:ascii="Times New Roman" w:hAnsi="Times New Roman" w:cs="Times New Roman"/>
          <w:b/>
          <w:bCs/>
        </w:rPr>
      </w:pPr>
      <w:bookmarkStart w:id="90" w:name="_Toc33024361"/>
      <w:bookmarkStart w:id="91" w:name="_Toc44600530"/>
      <w:bookmarkStart w:id="92" w:name="_Toc44849928"/>
      <w:bookmarkStart w:id="93" w:name="_Toc414285577"/>
      <w:r w:rsidRPr="00A977F4">
        <w:rPr>
          <w:rFonts w:ascii="Times New Roman" w:hAnsi="Times New Roman" w:cs="Times New Roman"/>
          <w:b/>
          <w:bCs/>
        </w:rPr>
        <w:t xml:space="preserve">Table </w:t>
      </w:r>
      <w:r w:rsidRPr="00A977F4">
        <w:rPr>
          <w:rFonts w:ascii="Times New Roman" w:hAnsi="Times New Roman" w:cs="Times New Roman"/>
          <w:b/>
          <w:bCs/>
        </w:rPr>
        <w:fldChar w:fldCharType="begin"/>
      </w:r>
      <w:r w:rsidRPr="00A977F4">
        <w:rPr>
          <w:rFonts w:ascii="Times New Roman" w:hAnsi="Times New Roman" w:cs="Times New Roman"/>
          <w:b/>
          <w:bCs/>
        </w:rPr>
        <w:instrText xml:space="preserve"> STYLEREF 1 \s </w:instrText>
      </w:r>
      <w:r w:rsidRPr="00A977F4">
        <w:rPr>
          <w:rFonts w:ascii="Times New Roman" w:hAnsi="Times New Roman" w:cs="Times New Roman"/>
          <w:b/>
          <w:bCs/>
        </w:rPr>
        <w:fldChar w:fldCharType="separate"/>
      </w:r>
      <w:r w:rsidRPr="00A977F4">
        <w:rPr>
          <w:rFonts w:ascii="Times New Roman" w:hAnsi="Times New Roman" w:cs="Times New Roman"/>
          <w:b/>
          <w:bCs/>
          <w:noProof/>
        </w:rPr>
        <w:t>1</w:t>
      </w:r>
      <w:r w:rsidRPr="00A977F4">
        <w:rPr>
          <w:rFonts w:ascii="Times New Roman" w:hAnsi="Times New Roman" w:cs="Times New Roman"/>
          <w:b/>
          <w:bCs/>
          <w:noProof/>
        </w:rPr>
        <w:fldChar w:fldCharType="end"/>
      </w:r>
      <w:r w:rsidRPr="00A977F4">
        <w:rPr>
          <w:rFonts w:ascii="Times New Roman" w:hAnsi="Times New Roman" w:cs="Times New Roman"/>
          <w:b/>
          <w:bCs/>
        </w:rPr>
        <w:t>.</w:t>
      </w:r>
      <w:r w:rsidRPr="00A977F4">
        <w:rPr>
          <w:rFonts w:ascii="Times New Roman" w:hAnsi="Times New Roman" w:cs="Times New Roman"/>
          <w:b/>
          <w:bCs/>
        </w:rPr>
        <w:fldChar w:fldCharType="begin"/>
      </w:r>
      <w:r w:rsidRPr="00A977F4">
        <w:rPr>
          <w:rFonts w:ascii="Times New Roman" w:hAnsi="Times New Roman" w:cs="Times New Roman"/>
          <w:b/>
          <w:bCs/>
        </w:rPr>
        <w:instrText xml:space="preserve"> SEQ Table \* ARABIC \s 1 </w:instrText>
      </w:r>
      <w:r w:rsidRPr="00A977F4">
        <w:rPr>
          <w:rFonts w:ascii="Times New Roman" w:hAnsi="Times New Roman" w:cs="Times New Roman"/>
          <w:b/>
          <w:bCs/>
        </w:rPr>
        <w:fldChar w:fldCharType="separate"/>
      </w:r>
      <w:r>
        <w:rPr>
          <w:rFonts w:ascii="Times New Roman" w:hAnsi="Times New Roman" w:cs="Times New Roman"/>
          <w:b/>
          <w:bCs/>
          <w:noProof/>
        </w:rPr>
        <w:t>2</w:t>
      </w:r>
      <w:r w:rsidRPr="00A977F4">
        <w:rPr>
          <w:rFonts w:ascii="Times New Roman" w:hAnsi="Times New Roman" w:cs="Times New Roman"/>
          <w:b/>
          <w:bCs/>
          <w:noProof/>
        </w:rPr>
        <w:fldChar w:fldCharType="end"/>
      </w:r>
      <w:r w:rsidRPr="00A37264">
        <w:rPr>
          <w:rFonts w:ascii="Times New Roman" w:hAnsi="Times New Roman" w:cs="Times New Roman"/>
          <w:b/>
          <w:bCs/>
        </w:rPr>
        <w:t xml:space="preserve">  </w:t>
      </w:r>
      <w:r w:rsidRPr="00FE6456">
        <w:rPr>
          <w:rFonts w:ascii="Times New Roman" w:hAnsi="Times New Roman" w:cs="Times New Roman"/>
          <w:b/>
          <w:bCs/>
        </w:rPr>
        <w:t>Diameter Measurement Results</w:t>
      </w:r>
      <w:bookmarkEnd w:id="90"/>
      <w:bookmarkEnd w:id="91"/>
      <w:bookmarkEnd w:id="92"/>
    </w:p>
    <w:bookmarkEnd w:id="93"/>
    <w:p w14:paraId="3FBB27E0" w14:textId="77777777" w:rsidR="006337CE" w:rsidRPr="00FE6456" w:rsidRDefault="006337CE" w:rsidP="006337CE">
      <w:pPr>
        <w:keepNext/>
        <w:rPr>
          <w:rFonts w:ascii="Times New Roman" w:hAnsi="Times New Roman" w:cs="Times New Roman"/>
          <w:bCs/>
        </w:rPr>
      </w:pPr>
      <w:r w:rsidRPr="00FE6456">
        <w:rPr>
          <w:rFonts w:ascii="Times New Roman" w:hAnsi="Times New Roman" w:cs="Times New Roman"/>
          <w:bCs/>
        </w:rPr>
        <w:t>Average feature diameter (normalized to crater diameter) for each type of crater interior morphology. Dc is the diameter of the host crater. *Refers to the central peak sample compared to the summit pit sample. ^Refers to the central peak sample compared to the floor pit sample.</w:t>
      </w:r>
    </w:p>
    <w:tbl>
      <w:tblPr>
        <w:tblStyle w:val="TableGrid1"/>
        <w:tblW w:w="5000" w:type="pct"/>
        <w:jc w:val="center"/>
        <w:tblLook w:val="04A0" w:firstRow="1" w:lastRow="0" w:firstColumn="1" w:lastColumn="0" w:noHBand="0" w:noVBand="1"/>
      </w:tblPr>
      <w:tblGrid>
        <w:gridCol w:w="2832"/>
        <w:gridCol w:w="2057"/>
        <w:gridCol w:w="2210"/>
        <w:gridCol w:w="2251"/>
      </w:tblGrid>
      <w:tr w:rsidR="006337CE" w:rsidRPr="00FE6456" w14:paraId="64DA2A0A" w14:textId="77777777" w:rsidTr="0038091F">
        <w:trPr>
          <w:trHeight w:val="300"/>
          <w:jc w:val="center"/>
        </w:trPr>
        <w:tc>
          <w:tcPr>
            <w:tcW w:w="1514" w:type="pct"/>
            <w:noWrap/>
            <w:vAlign w:val="center"/>
            <w:hideMark/>
          </w:tcPr>
          <w:p w14:paraId="09F5843C" w14:textId="77777777" w:rsidR="006337CE" w:rsidRPr="00FE6456" w:rsidRDefault="006337CE" w:rsidP="0038091F">
            <w:pPr>
              <w:widowControl w:val="0"/>
              <w:tabs>
                <w:tab w:val="left" w:pos="360"/>
              </w:tabs>
              <w:rPr>
                <w:rFonts w:ascii="Times New Roman" w:hAnsi="Times New Roman" w:cs="Times New Roman"/>
              </w:rPr>
            </w:pPr>
          </w:p>
        </w:tc>
        <w:tc>
          <w:tcPr>
            <w:tcW w:w="1100" w:type="pct"/>
            <w:noWrap/>
            <w:vAlign w:val="center"/>
            <w:hideMark/>
          </w:tcPr>
          <w:p w14:paraId="2ADEACB1"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Average Diameter</w:t>
            </w:r>
          </w:p>
        </w:tc>
        <w:tc>
          <w:tcPr>
            <w:tcW w:w="1182" w:type="pct"/>
            <w:noWrap/>
            <w:vAlign w:val="center"/>
            <w:hideMark/>
          </w:tcPr>
          <w:p w14:paraId="3B93D34D"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Minimum Diameter</w:t>
            </w:r>
          </w:p>
        </w:tc>
        <w:tc>
          <w:tcPr>
            <w:tcW w:w="1204" w:type="pct"/>
            <w:noWrap/>
            <w:vAlign w:val="center"/>
            <w:hideMark/>
          </w:tcPr>
          <w:p w14:paraId="311DF203"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Maximum Diameter</w:t>
            </w:r>
          </w:p>
        </w:tc>
      </w:tr>
      <w:tr w:rsidR="006337CE" w:rsidRPr="00FE6456" w14:paraId="1AC6A370" w14:textId="77777777" w:rsidTr="0038091F">
        <w:trPr>
          <w:trHeight w:val="300"/>
          <w:jc w:val="center"/>
        </w:trPr>
        <w:tc>
          <w:tcPr>
            <w:tcW w:w="1514" w:type="pct"/>
            <w:noWrap/>
            <w:vAlign w:val="center"/>
          </w:tcPr>
          <w:p w14:paraId="208BB061"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Central Peak* (Dpk/Dc)</w:t>
            </w:r>
          </w:p>
        </w:tc>
        <w:tc>
          <w:tcPr>
            <w:tcW w:w="1100" w:type="pct"/>
            <w:noWrap/>
            <w:vAlign w:val="center"/>
          </w:tcPr>
          <w:p w14:paraId="29FA3E8C"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0.27 +/- 0.07</w:t>
            </w:r>
          </w:p>
        </w:tc>
        <w:tc>
          <w:tcPr>
            <w:tcW w:w="1182" w:type="pct"/>
            <w:noWrap/>
            <w:vAlign w:val="center"/>
          </w:tcPr>
          <w:p w14:paraId="003E5B61"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0.20</w:t>
            </w:r>
          </w:p>
        </w:tc>
        <w:tc>
          <w:tcPr>
            <w:tcW w:w="1204" w:type="pct"/>
            <w:noWrap/>
            <w:vAlign w:val="center"/>
          </w:tcPr>
          <w:p w14:paraId="73443588"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0.34</w:t>
            </w:r>
          </w:p>
        </w:tc>
      </w:tr>
      <w:tr w:rsidR="006337CE" w:rsidRPr="00FE6456" w14:paraId="3DB9763F" w14:textId="77777777" w:rsidTr="0038091F">
        <w:trPr>
          <w:trHeight w:val="300"/>
          <w:jc w:val="center"/>
        </w:trPr>
        <w:tc>
          <w:tcPr>
            <w:tcW w:w="1514" w:type="pct"/>
            <w:noWrap/>
            <w:vAlign w:val="center"/>
            <w:hideMark/>
          </w:tcPr>
          <w:p w14:paraId="5178B94E"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Central Peak^ (Dpk/Dc)</w:t>
            </w:r>
          </w:p>
        </w:tc>
        <w:tc>
          <w:tcPr>
            <w:tcW w:w="1100" w:type="pct"/>
            <w:noWrap/>
            <w:vAlign w:val="center"/>
            <w:hideMark/>
          </w:tcPr>
          <w:p w14:paraId="1F69D954"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0.26 +/- 0.07</w:t>
            </w:r>
          </w:p>
        </w:tc>
        <w:tc>
          <w:tcPr>
            <w:tcW w:w="1182" w:type="pct"/>
            <w:noWrap/>
            <w:vAlign w:val="center"/>
            <w:hideMark/>
          </w:tcPr>
          <w:p w14:paraId="3AC325E3"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0.19</w:t>
            </w:r>
          </w:p>
        </w:tc>
        <w:tc>
          <w:tcPr>
            <w:tcW w:w="1204" w:type="pct"/>
            <w:noWrap/>
            <w:vAlign w:val="center"/>
            <w:hideMark/>
          </w:tcPr>
          <w:p w14:paraId="6B913C0C"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0.34</w:t>
            </w:r>
          </w:p>
        </w:tc>
      </w:tr>
      <w:tr w:rsidR="006337CE" w:rsidRPr="00FE6456" w14:paraId="0FC5168A" w14:textId="77777777" w:rsidTr="0038091F">
        <w:trPr>
          <w:trHeight w:val="323"/>
          <w:jc w:val="center"/>
        </w:trPr>
        <w:tc>
          <w:tcPr>
            <w:tcW w:w="1514" w:type="pct"/>
            <w:noWrap/>
            <w:vAlign w:val="center"/>
            <w:hideMark/>
          </w:tcPr>
          <w:p w14:paraId="0EFA194B"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Summit Pit Rim (Dsu/Dc)</w:t>
            </w:r>
          </w:p>
        </w:tc>
        <w:tc>
          <w:tcPr>
            <w:tcW w:w="1100" w:type="pct"/>
            <w:noWrap/>
            <w:vAlign w:val="center"/>
            <w:hideMark/>
          </w:tcPr>
          <w:p w14:paraId="2BA913E3"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0.30 +/- 0.08</w:t>
            </w:r>
          </w:p>
        </w:tc>
        <w:tc>
          <w:tcPr>
            <w:tcW w:w="1182" w:type="pct"/>
            <w:noWrap/>
            <w:vAlign w:val="center"/>
            <w:hideMark/>
          </w:tcPr>
          <w:p w14:paraId="106CA371"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0.22</w:t>
            </w:r>
          </w:p>
        </w:tc>
        <w:tc>
          <w:tcPr>
            <w:tcW w:w="1204" w:type="pct"/>
            <w:noWrap/>
            <w:vAlign w:val="center"/>
            <w:hideMark/>
          </w:tcPr>
          <w:p w14:paraId="32C6CD77"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0.38</w:t>
            </w:r>
          </w:p>
        </w:tc>
      </w:tr>
      <w:tr w:rsidR="006337CE" w:rsidRPr="00FE6456" w14:paraId="0F04EDDD" w14:textId="77777777" w:rsidTr="0038091F">
        <w:trPr>
          <w:trHeight w:val="300"/>
          <w:jc w:val="center"/>
        </w:trPr>
        <w:tc>
          <w:tcPr>
            <w:tcW w:w="1514" w:type="pct"/>
            <w:noWrap/>
            <w:vAlign w:val="center"/>
            <w:hideMark/>
          </w:tcPr>
          <w:p w14:paraId="16FE6A7A"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Floor Pit Rim</w:t>
            </w:r>
          </w:p>
          <w:p w14:paraId="39478298"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(Dfl/Dc)</w:t>
            </w:r>
          </w:p>
        </w:tc>
        <w:tc>
          <w:tcPr>
            <w:tcW w:w="1100" w:type="pct"/>
            <w:noWrap/>
            <w:vAlign w:val="center"/>
            <w:hideMark/>
          </w:tcPr>
          <w:p w14:paraId="0769C482"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0.28 +/- 0.09</w:t>
            </w:r>
          </w:p>
        </w:tc>
        <w:tc>
          <w:tcPr>
            <w:tcW w:w="1182" w:type="pct"/>
            <w:noWrap/>
            <w:vAlign w:val="center"/>
            <w:hideMark/>
          </w:tcPr>
          <w:p w14:paraId="7FA4670B"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0.19</w:t>
            </w:r>
          </w:p>
        </w:tc>
        <w:tc>
          <w:tcPr>
            <w:tcW w:w="1204" w:type="pct"/>
            <w:noWrap/>
            <w:vAlign w:val="center"/>
            <w:hideMark/>
          </w:tcPr>
          <w:p w14:paraId="61121D8F" w14:textId="77777777" w:rsidR="006337CE" w:rsidRPr="00FE6456" w:rsidRDefault="006337CE" w:rsidP="0038091F">
            <w:pPr>
              <w:widowControl w:val="0"/>
              <w:tabs>
                <w:tab w:val="left" w:pos="360"/>
              </w:tabs>
              <w:rPr>
                <w:rFonts w:ascii="Times New Roman" w:hAnsi="Times New Roman" w:cs="Times New Roman"/>
              </w:rPr>
            </w:pPr>
            <w:r w:rsidRPr="00FE6456">
              <w:rPr>
                <w:rFonts w:ascii="Times New Roman" w:hAnsi="Times New Roman" w:cs="Times New Roman"/>
              </w:rPr>
              <w:t>0.37</w:t>
            </w:r>
          </w:p>
        </w:tc>
      </w:tr>
    </w:tbl>
    <w:p w14:paraId="0A301B0E" w14:textId="77777777" w:rsidR="006337CE" w:rsidRDefault="006337CE" w:rsidP="007B6553">
      <w:pPr>
        <w:widowControl w:val="0"/>
        <w:tabs>
          <w:tab w:val="left" w:pos="360"/>
        </w:tabs>
        <w:rPr>
          <w:rFonts w:ascii="Times New Roman" w:hAnsi="Times New Roman" w:cs="Times New Roman"/>
        </w:rPr>
      </w:pPr>
    </w:p>
    <w:p w14:paraId="4D4A74C8" w14:textId="77777777" w:rsidR="006337CE" w:rsidRDefault="006337CE" w:rsidP="007B6553">
      <w:pPr>
        <w:widowControl w:val="0"/>
        <w:tabs>
          <w:tab w:val="left" w:pos="360"/>
        </w:tabs>
        <w:rPr>
          <w:rFonts w:ascii="Times New Roman" w:hAnsi="Times New Roman" w:cs="Times New Roman"/>
        </w:rPr>
      </w:pPr>
    </w:p>
    <w:p w14:paraId="0957A7C7" w14:textId="77777777" w:rsidR="006337CE" w:rsidRDefault="006337CE" w:rsidP="007B6553">
      <w:pPr>
        <w:widowControl w:val="0"/>
        <w:tabs>
          <w:tab w:val="left" w:pos="360"/>
        </w:tabs>
        <w:rPr>
          <w:rFonts w:ascii="Times New Roman" w:hAnsi="Times New Roman" w:cs="Times New Roman"/>
        </w:rPr>
      </w:pPr>
    </w:p>
    <w:p w14:paraId="45A225BA" w14:textId="08C09A52" w:rsidR="006337CE" w:rsidRPr="00FE6456" w:rsidRDefault="006337CE" w:rsidP="006337CE">
      <w:pPr>
        <w:widowControl w:val="0"/>
        <w:tabs>
          <w:tab w:val="left" w:pos="360"/>
        </w:tabs>
        <w:rPr>
          <w:rFonts w:ascii="Times New Roman" w:hAnsi="Times New Roman" w:cs="Times New Roman"/>
        </w:rPr>
      </w:pPr>
      <w:bookmarkStart w:id="94" w:name="_Toc44663481"/>
      <w:bookmarkStart w:id="95" w:name="_Toc44846614"/>
      <w:r w:rsidRPr="00FE6456">
        <w:rPr>
          <w:rFonts w:ascii="Times New Roman" w:hAnsi="Times New Roman" w:cs="Times New Roman"/>
          <w:b/>
        </w:rPr>
        <w:t>Figure 1.</w:t>
      </w:r>
      <w:r w:rsidRPr="00FE6456">
        <w:rPr>
          <w:rFonts w:ascii="Times New Roman" w:hAnsi="Times New Roman" w:cs="Times New Roman"/>
          <w:b/>
        </w:rPr>
        <w:fldChar w:fldCharType="begin"/>
      </w:r>
      <w:r w:rsidRPr="00FE6456">
        <w:rPr>
          <w:rFonts w:ascii="Times New Roman" w:hAnsi="Times New Roman" w:cs="Times New Roman"/>
          <w:b/>
        </w:rPr>
        <w:instrText xml:space="preserve"> SEQ Figure \* ARABIC </w:instrText>
      </w:r>
      <w:r w:rsidRPr="00FE6456">
        <w:rPr>
          <w:rFonts w:ascii="Times New Roman" w:hAnsi="Times New Roman" w:cs="Times New Roman"/>
          <w:b/>
        </w:rPr>
        <w:fldChar w:fldCharType="separate"/>
      </w:r>
      <w:r>
        <w:rPr>
          <w:rFonts w:ascii="Times New Roman" w:hAnsi="Times New Roman" w:cs="Times New Roman"/>
          <w:b/>
          <w:noProof/>
        </w:rPr>
        <w:t>8</w:t>
      </w:r>
      <w:r w:rsidRPr="00FE6456">
        <w:rPr>
          <w:rFonts w:ascii="Times New Roman" w:hAnsi="Times New Roman" w:cs="Times New Roman"/>
          <w:b/>
        </w:rPr>
        <w:fldChar w:fldCharType="end"/>
      </w:r>
      <w:r w:rsidRPr="00FE6456">
        <w:rPr>
          <w:rFonts w:ascii="Times New Roman" w:hAnsi="Times New Roman" w:cs="Times New Roman"/>
        </w:rPr>
        <w:t xml:space="preserve"> (</w:t>
      </w:r>
      <w:r>
        <w:rPr>
          <w:rFonts w:ascii="Times New Roman" w:hAnsi="Times New Roman" w:cs="Times New Roman"/>
        </w:rPr>
        <w:t>on the following</w:t>
      </w:r>
      <w:r w:rsidRPr="00FE6456">
        <w:rPr>
          <w:rFonts w:ascii="Times New Roman" w:hAnsi="Times New Roman" w:cs="Times New Roman"/>
        </w:rPr>
        <w:t xml:space="preserve"> page): A ~16 km diameter crater (14-000298 from the Robbins and Hynek [2012] database; 3.383</w:t>
      </w:r>
      <w:r w:rsidRPr="00FE6456">
        <w:rPr>
          <w:rFonts w:ascii="Times New Roman" w:hAnsi="Times New Roman" w:cs="Times New Roman"/>
          <w:vertAlign w:val="superscript"/>
        </w:rPr>
        <w:t>o</w:t>
      </w:r>
      <w:r w:rsidRPr="00FE6456">
        <w:rPr>
          <w:rFonts w:ascii="Times New Roman" w:hAnsi="Times New Roman" w:cs="Times New Roman"/>
        </w:rPr>
        <w:t>N, 95.036</w:t>
      </w:r>
      <w:r w:rsidRPr="00FE6456">
        <w:rPr>
          <w:rFonts w:ascii="Times New Roman" w:hAnsi="Times New Roman" w:cs="Times New Roman"/>
          <w:vertAlign w:val="superscript"/>
        </w:rPr>
        <w:t>o</w:t>
      </w:r>
      <w:r w:rsidRPr="00FE6456">
        <w:rPr>
          <w:rFonts w:ascii="Times New Roman" w:hAnsi="Times New Roman" w:cs="Times New Roman"/>
        </w:rPr>
        <w:t>E) shown in CTX images and a MarsSI-generated CTX DEM. The extent of the pit rim (black outline) can be seen in (</w:t>
      </w:r>
      <w:r>
        <w:rPr>
          <w:rFonts w:ascii="Times New Roman" w:hAnsi="Times New Roman" w:cs="Times New Roman"/>
        </w:rPr>
        <w:t>A</w:t>
      </w:r>
      <w:r w:rsidRPr="00FE6456">
        <w:rPr>
          <w:rFonts w:ascii="Times New Roman" w:hAnsi="Times New Roman" w:cs="Times New Roman"/>
        </w:rPr>
        <w:t>), showing the full crater in CTX images and (</w:t>
      </w:r>
      <w:r>
        <w:rPr>
          <w:rFonts w:ascii="Times New Roman" w:hAnsi="Times New Roman" w:cs="Times New Roman"/>
        </w:rPr>
        <w:t>B</w:t>
      </w:r>
      <w:r w:rsidRPr="00FE6456">
        <w:rPr>
          <w:rFonts w:ascii="Times New Roman" w:hAnsi="Times New Roman" w:cs="Times New Roman"/>
        </w:rPr>
        <w:t>), a close up of the crater floor in (</w:t>
      </w:r>
      <w:r>
        <w:rPr>
          <w:rFonts w:ascii="Times New Roman" w:hAnsi="Times New Roman" w:cs="Times New Roman"/>
        </w:rPr>
        <w:t>A</w:t>
      </w:r>
      <w:r w:rsidRPr="00FE6456">
        <w:rPr>
          <w:rFonts w:ascii="Times New Roman" w:hAnsi="Times New Roman" w:cs="Times New Roman"/>
        </w:rPr>
        <w:t>) with topography stretched to the display extent.  Note that the crater floor tilts towards the SE. The topography of the pit and its rim after tilt-correction, is shown in (</w:t>
      </w:r>
      <w:r>
        <w:rPr>
          <w:rFonts w:ascii="Times New Roman" w:hAnsi="Times New Roman" w:cs="Times New Roman"/>
        </w:rPr>
        <w:t>C</w:t>
      </w:r>
      <w:r w:rsidRPr="00FE6456">
        <w:rPr>
          <w:rFonts w:ascii="Times New Roman" w:hAnsi="Times New Roman" w:cs="Times New Roman"/>
        </w:rPr>
        <w:t>). North is up in all images.</w:t>
      </w:r>
      <w:bookmarkEnd w:id="94"/>
      <w:bookmarkEnd w:id="95"/>
    </w:p>
    <w:p w14:paraId="788E2E01" w14:textId="77777777" w:rsidR="006337CE" w:rsidRPr="00FE6456" w:rsidRDefault="006337CE" w:rsidP="006337CE">
      <w:pPr>
        <w:widowControl w:val="0"/>
        <w:tabs>
          <w:tab w:val="left" w:pos="360"/>
        </w:tabs>
        <w:rPr>
          <w:rFonts w:ascii="Times New Roman" w:hAnsi="Times New Roman" w:cs="Times New Roman"/>
        </w:rPr>
      </w:pPr>
    </w:p>
    <w:p w14:paraId="0187C99D" w14:textId="77777777" w:rsidR="006337CE" w:rsidRPr="00FE6456" w:rsidRDefault="006337CE" w:rsidP="006337CE">
      <w:pPr>
        <w:widowControl w:val="0"/>
        <w:tabs>
          <w:tab w:val="left" w:pos="360"/>
        </w:tabs>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40F5E120" wp14:editId="33CA6E61">
            <wp:extent cx="3248323" cy="7848600"/>
            <wp:effectExtent l="19050" t="19050" r="28575" b="1905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lume_steps.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49101" cy="7850480"/>
                    </a:xfrm>
                    <a:prstGeom prst="rect">
                      <a:avLst/>
                    </a:prstGeom>
                    <a:ln>
                      <a:solidFill>
                        <a:sysClr val="windowText" lastClr="000000"/>
                      </a:solidFill>
                    </a:ln>
                  </pic:spPr>
                </pic:pic>
              </a:graphicData>
            </a:graphic>
          </wp:inline>
        </w:drawing>
      </w:r>
    </w:p>
    <w:p w14:paraId="57FE1804" w14:textId="77777777" w:rsidR="00880EC8" w:rsidRDefault="00880EC8" w:rsidP="007B6553">
      <w:pPr>
        <w:widowControl w:val="0"/>
        <w:tabs>
          <w:tab w:val="left" w:pos="360"/>
        </w:tabs>
        <w:rPr>
          <w:rFonts w:ascii="Times New Roman" w:hAnsi="Times New Roman" w:cs="Times New Roman"/>
        </w:rPr>
      </w:pPr>
    </w:p>
    <w:p w14:paraId="56EB0848" w14:textId="5E5EB046" w:rsidR="007B6553" w:rsidRDefault="00880EC8" w:rsidP="007B6553">
      <w:pPr>
        <w:widowControl w:val="0"/>
        <w:tabs>
          <w:tab w:val="left" w:pos="360"/>
        </w:tabs>
        <w:rPr>
          <w:rFonts w:ascii="Times New Roman" w:hAnsi="Times New Roman" w:cs="Times New Roman"/>
        </w:rPr>
      </w:pPr>
      <w:r>
        <w:rPr>
          <w:rFonts w:ascii="Times New Roman" w:hAnsi="Times New Roman" w:cs="Times New Roman"/>
        </w:rPr>
        <w:lastRenderedPageBreak/>
        <w:tab/>
      </w:r>
      <w:r w:rsidR="007B6553">
        <w:rPr>
          <w:rFonts w:ascii="Times New Roman" w:hAnsi="Times New Roman" w:cs="Times New Roman"/>
        </w:rPr>
        <w:tab/>
      </w:r>
      <w:r w:rsidR="007B6553" w:rsidRPr="00FE6456">
        <w:rPr>
          <w:rFonts w:ascii="Times New Roman" w:hAnsi="Times New Roman" w:cs="Times New Roman"/>
        </w:rPr>
        <w:t>The feature volume analysis assessed if central pit rims have a lower volume than central pits. Of the 46 floor CPCs included in the volume measurements, 37 have rims that are greater in volume than their associated central pit, seven have rims that are smaller in volume, and two have rims that are equal in volume to the central pit within the precision of my measurements. The</w:t>
      </w:r>
      <w:r w:rsidR="007B6553">
        <w:rPr>
          <w:rFonts w:ascii="Times New Roman" w:hAnsi="Times New Roman" w:cs="Times New Roman"/>
        </w:rPr>
        <w:t>se</w:t>
      </w:r>
      <w:r w:rsidR="007B6553" w:rsidRPr="00FE6456">
        <w:rPr>
          <w:rFonts w:ascii="Times New Roman" w:hAnsi="Times New Roman" w:cs="Times New Roman"/>
        </w:rPr>
        <w:t xml:space="preserve"> results of this assessment do not appear to correlate with crater diameter (Figure 1.10). However, both pit rim and central pit volumes increase with crater diameter (Figure 1.10). This trend of feature volume appears to shift down between craters of ~30 and 40 km diameter, which also happens to correspond to an area that I did not sample. This shift suggests some change in a process that affects central pit and pit rim volume somewhere within this diameter range. It is interesting to note that the dearth of craters between 30 and 40 km in diameter in our sampling is not seen in the larger population of craters with floor pits. Instead, this gap could be due to the availability of CTX stereo pairs covering floor-type central pit craters and/or the preservation of the central pits at that size. The results of the paired t-test could not reject the null hypothesis of equal pit and pit rim volumes with a p-value of 0.482 (Figure 1.11). </w:t>
      </w:r>
    </w:p>
    <w:p w14:paraId="719D43BF" w14:textId="77777777" w:rsidR="00880EC8" w:rsidRPr="00FE6456" w:rsidRDefault="00880EC8" w:rsidP="007B6553">
      <w:pPr>
        <w:widowControl w:val="0"/>
        <w:tabs>
          <w:tab w:val="left" w:pos="360"/>
        </w:tabs>
        <w:rPr>
          <w:rFonts w:ascii="Times New Roman" w:hAnsi="Times New Roman" w:cs="Times New Roman"/>
        </w:rPr>
      </w:pPr>
    </w:p>
    <w:p w14:paraId="1BEAC378" w14:textId="77777777" w:rsidR="006337CE" w:rsidRPr="00FE6456" w:rsidRDefault="006337CE" w:rsidP="006337CE">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In summary, mechanism group A (explosive volatile release) would be expected to result in patterns of (1) CPCs having a higher concentration of LEDs than non-CPCs and (2) central pit volumes greater than pit rim volumes. However, neither pattern is supported by the results of the ejecta and volume analyses. Mechanism group B (collapse of a central uplift) would be expected to result in a pattern of central pit rims of greater diameter than central peaks for craters of the same diameter. This group of mechanisms is nominally supported by the results of the diameter analysis, although diameter variability and measurement error prevent strong support for this hypothesis. Mechanism group C (drainage of subsurface melted volatiles) would be expected to result in a pattern of CPCs having a higher concentration of LEDs than non-CPCs assuming similar target and crater size. However, this pattern is not observed in the results of the ejecta analysis.</w:t>
      </w:r>
    </w:p>
    <w:p w14:paraId="18598F10" w14:textId="77777777" w:rsidR="006337CE" w:rsidRPr="00FE6456" w:rsidRDefault="006337CE" w:rsidP="006337CE">
      <w:pPr>
        <w:widowControl w:val="0"/>
        <w:tabs>
          <w:tab w:val="left" w:pos="360"/>
        </w:tabs>
        <w:rPr>
          <w:rFonts w:ascii="Times New Roman" w:hAnsi="Times New Roman" w:cs="Times New Roman"/>
        </w:rPr>
      </w:pPr>
    </w:p>
    <w:p w14:paraId="3ED222B1" w14:textId="77777777" w:rsidR="006337CE" w:rsidRPr="00FE6456" w:rsidRDefault="006337CE" w:rsidP="006337CE">
      <w:pPr>
        <w:keepNext/>
        <w:jc w:val="center"/>
        <w:outlineLvl w:val="1"/>
        <w:rPr>
          <w:rFonts w:ascii="Times New Roman" w:hAnsi="Times New Roman" w:cs="Times New Roman"/>
          <w:bCs/>
          <w:iCs/>
          <w:sz w:val="28"/>
        </w:rPr>
      </w:pPr>
      <w:bookmarkStart w:id="96" w:name="_Toc34138107"/>
      <w:bookmarkStart w:id="97" w:name="_Toc44845841"/>
      <w:r w:rsidRPr="00FE6456">
        <w:rPr>
          <w:rFonts w:ascii="Times New Roman" w:hAnsi="Times New Roman" w:cs="Times New Roman"/>
          <w:b/>
          <w:bCs/>
          <w:iCs/>
          <w:sz w:val="28"/>
          <w:szCs w:val="28"/>
        </w:rPr>
        <w:t>6. Errors in DEM Construction</w:t>
      </w:r>
      <w:bookmarkEnd w:id="96"/>
      <w:bookmarkEnd w:id="97"/>
    </w:p>
    <w:p w14:paraId="1E89BDE3" w14:textId="77777777" w:rsidR="006337CE" w:rsidRPr="00FE6456" w:rsidRDefault="006337CE" w:rsidP="006337CE">
      <w:pPr>
        <w:widowControl w:val="0"/>
        <w:tabs>
          <w:tab w:val="left" w:pos="360"/>
        </w:tabs>
        <w:rPr>
          <w:rFonts w:ascii="Times New Roman" w:hAnsi="Times New Roman" w:cs="Times New Roman"/>
        </w:rPr>
      </w:pPr>
    </w:p>
    <w:p w14:paraId="25468249" w14:textId="77777777" w:rsidR="006337CE" w:rsidRPr="00FE6456" w:rsidRDefault="006337CE" w:rsidP="006337CE">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An understanding of the sources of error and to what degree those errors affect study results is vital. Section 6.1 explores sources of error for the DEMs used in the study. Section 6.2 explores if there is any difference between the DEMs that were constructed with different methods. </w:t>
      </w:r>
    </w:p>
    <w:p w14:paraId="1D00F5AD" w14:textId="393CD9D1" w:rsidR="006337CE" w:rsidRDefault="006337CE" w:rsidP="006337CE">
      <w:pPr>
        <w:widowControl w:val="0"/>
        <w:tabs>
          <w:tab w:val="left" w:pos="360"/>
        </w:tabs>
        <w:rPr>
          <w:rFonts w:ascii="Times New Roman" w:hAnsi="Times New Roman" w:cs="Times New Roman"/>
        </w:rPr>
      </w:pPr>
    </w:p>
    <w:p w14:paraId="6E7D0243" w14:textId="4CCCAE4A" w:rsidR="00880EC8" w:rsidRDefault="00880EC8" w:rsidP="006337CE">
      <w:pPr>
        <w:widowControl w:val="0"/>
        <w:tabs>
          <w:tab w:val="left" w:pos="360"/>
        </w:tabs>
        <w:rPr>
          <w:rFonts w:ascii="Times New Roman" w:hAnsi="Times New Roman" w:cs="Times New Roman"/>
        </w:rPr>
      </w:pPr>
    </w:p>
    <w:p w14:paraId="634720BA" w14:textId="6B7374FD" w:rsidR="00880EC8" w:rsidRDefault="00880EC8" w:rsidP="006337CE">
      <w:pPr>
        <w:widowControl w:val="0"/>
        <w:tabs>
          <w:tab w:val="left" w:pos="360"/>
        </w:tabs>
        <w:rPr>
          <w:rFonts w:ascii="Times New Roman" w:hAnsi="Times New Roman" w:cs="Times New Roman"/>
        </w:rPr>
      </w:pPr>
    </w:p>
    <w:p w14:paraId="74BA8A32" w14:textId="77777777" w:rsidR="00880EC8" w:rsidRPr="00FE6456" w:rsidRDefault="00880EC8" w:rsidP="00880EC8">
      <w:pPr>
        <w:rPr>
          <w:rFonts w:ascii="Times New Roman" w:hAnsi="Times New Roman" w:cs="Times New Roman"/>
        </w:rPr>
      </w:pPr>
      <w:bookmarkStart w:id="98" w:name="_Toc33024408"/>
      <w:bookmarkStart w:id="99" w:name="_Toc44663482"/>
      <w:bookmarkStart w:id="100" w:name="_Toc44846615"/>
      <w:r w:rsidRPr="00FE6456">
        <w:rPr>
          <w:rFonts w:ascii="Times New Roman" w:hAnsi="Times New Roman" w:cs="Times New Roman"/>
          <w:b/>
        </w:rPr>
        <w:t>Figure 1.</w:t>
      </w:r>
      <w:r w:rsidRPr="00FE6456">
        <w:rPr>
          <w:rFonts w:ascii="Times New Roman" w:hAnsi="Times New Roman" w:cs="Times New Roman"/>
          <w:b/>
        </w:rPr>
        <w:fldChar w:fldCharType="begin"/>
      </w:r>
      <w:r w:rsidRPr="00FE6456">
        <w:rPr>
          <w:rFonts w:ascii="Times New Roman" w:hAnsi="Times New Roman" w:cs="Times New Roman"/>
          <w:b/>
        </w:rPr>
        <w:instrText xml:space="preserve"> SEQ Figure \* ARABIC </w:instrText>
      </w:r>
      <w:r w:rsidRPr="00FE6456">
        <w:rPr>
          <w:rFonts w:ascii="Times New Roman" w:hAnsi="Times New Roman" w:cs="Times New Roman"/>
          <w:b/>
        </w:rPr>
        <w:fldChar w:fldCharType="separate"/>
      </w:r>
      <w:r>
        <w:rPr>
          <w:rFonts w:ascii="Times New Roman" w:hAnsi="Times New Roman" w:cs="Times New Roman"/>
          <w:b/>
          <w:noProof/>
        </w:rPr>
        <w:t>9</w:t>
      </w:r>
      <w:r w:rsidRPr="00FE6456">
        <w:rPr>
          <w:rFonts w:ascii="Times New Roman" w:hAnsi="Times New Roman" w:cs="Times New Roman"/>
          <w:b/>
        </w:rPr>
        <w:fldChar w:fldCharType="end"/>
      </w:r>
      <w:r w:rsidRPr="00FE6456">
        <w:rPr>
          <w:rFonts w:ascii="Times New Roman" w:hAnsi="Times New Roman" w:cs="Times New Roman"/>
          <w:b/>
        </w:rPr>
        <w:t xml:space="preserve"> </w:t>
      </w:r>
      <w:r w:rsidRPr="00FE6456">
        <w:rPr>
          <w:rFonts w:ascii="Times New Roman" w:hAnsi="Times New Roman" w:cs="Times New Roman"/>
          <w:bCs/>
        </w:rPr>
        <w:t>(</w:t>
      </w:r>
      <w:r>
        <w:rPr>
          <w:rFonts w:ascii="Times New Roman" w:hAnsi="Times New Roman" w:cs="Times New Roman"/>
          <w:bCs/>
        </w:rPr>
        <w:t>on the following</w:t>
      </w:r>
      <w:r w:rsidRPr="00FE6456">
        <w:rPr>
          <w:rFonts w:ascii="Times New Roman" w:hAnsi="Times New Roman" w:cs="Times New Roman"/>
          <w:bCs/>
        </w:rPr>
        <w:t xml:space="preserve"> page)</w:t>
      </w:r>
      <w:r w:rsidRPr="00FE6456">
        <w:rPr>
          <w:rFonts w:ascii="Times New Roman" w:hAnsi="Times New Roman" w:cs="Times New Roman"/>
        </w:rPr>
        <w:t xml:space="preserve">: Boxplots of minimum (Min), average (Avg), and maximum (Max) diameters of the summit pit rims (SPit), central peaks (CPeak; those ending in 1 were included in testing with floor pits and those ending in 2 were included in testing with summit pits), and floor pit rims (FlPit), which were used in the t-tests, showing the overlap in the feature diameter results between populations sampled. Boxplots contain the second and third quartile ranges within the box portion of the plot. The whiskers mark the extents of the first and fourth quartile ranges. </w:t>
      </w:r>
      <w:r w:rsidRPr="00FE6456" w:rsidDel="004B39C2">
        <w:rPr>
          <w:rFonts w:ascii="Times New Roman" w:hAnsi="Times New Roman" w:cs="Times New Roman"/>
        </w:rPr>
        <w:t xml:space="preserve">The center line is the median value. </w:t>
      </w:r>
      <w:r w:rsidRPr="00FE6456">
        <w:rPr>
          <w:rFonts w:ascii="Times New Roman" w:hAnsi="Times New Roman" w:cs="Times New Roman"/>
        </w:rPr>
        <w:t>Outliers are marked as points and are the data that lie more than two sigma from the mean. All data on these plots were used in the analyses.</w:t>
      </w:r>
      <w:bookmarkEnd w:id="98"/>
      <w:bookmarkEnd w:id="99"/>
      <w:bookmarkEnd w:id="100"/>
      <w:r w:rsidRPr="00FE6456">
        <w:rPr>
          <w:rFonts w:ascii="Times New Roman" w:hAnsi="Times New Roman" w:cs="Times New Roman"/>
        </w:rPr>
        <w:t xml:space="preserve"> </w:t>
      </w:r>
    </w:p>
    <w:p w14:paraId="33549128" w14:textId="77777777" w:rsidR="00880EC8" w:rsidRPr="00FE6456" w:rsidRDefault="00880EC8" w:rsidP="00880EC8">
      <w:pPr>
        <w:widowControl w:val="0"/>
        <w:tabs>
          <w:tab w:val="left" w:pos="360"/>
        </w:tabs>
        <w:rPr>
          <w:rFonts w:ascii="Times New Roman" w:hAnsi="Times New Roman" w:cs="Times New Roman"/>
        </w:rPr>
        <w:sectPr w:rsidR="00880EC8" w:rsidRPr="00FE6456" w:rsidSect="00E318AE">
          <w:pgSz w:w="12240" w:h="15840" w:code="1"/>
          <w:pgMar w:top="1440" w:right="1440" w:bottom="1440" w:left="1440" w:header="720" w:footer="864" w:gutter="0"/>
          <w:cols w:space="720"/>
          <w:noEndnote/>
          <w:docGrid w:linePitch="360"/>
        </w:sectPr>
      </w:pPr>
    </w:p>
    <w:p w14:paraId="4E518213" w14:textId="77777777" w:rsidR="00880EC8" w:rsidRPr="00FE6456" w:rsidRDefault="00880EC8" w:rsidP="00880EC8">
      <w:pPr>
        <w:widowControl w:val="0"/>
        <w:tabs>
          <w:tab w:val="left" w:pos="360"/>
        </w:tabs>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6C143446" wp14:editId="5E264588">
            <wp:extent cx="7115175" cy="5336381"/>
            <wp:effectExtent l="19050" t="19050" r="9525" b="17145"/>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xplots_Diameter.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115190" cy="5336392"/>
                    </a:xfrm>
                    <a:prstGeom prst="rect">
                      <a:avLst/>
                    </a:prstGeom>
                    <a:ln>
                      <a:solidFill>
                        <a:sysClr val="windowText" lastClr="000000"/>
                      </a:solidFill>
                    </a:ln>
                  </pic:spPr>
                </pic:pic>
              </a:graphicData>
            </a:graphic>
          </wp:inline>
        </w:drawing>
      </w:r>
    </w:p>
    <w:p w14:paraId="27F7E4E0" w14:textId="5DBD7FE1" w:rsidR="00880EC8" w:rsidRPr="00FE6456" w:rsidRDefault="00880EC8" w:rsidP="00880EC8">
      <w:pPr>
        <w:rPr>
          <w:rFonts w:ascii="Times New Roman" w:hAnsi="Times New Roman" w:cs="Times New Roman"/>
        </w:rPr>
        <w:sectPr w:rsidR="00880EC8" w:rsidRPr="00FE6456" w:rsidSect="00E318AE">
          <w:pgSz w:w="15840" w:h="12240" w:orient="landscape" w:code="1"/>
          <w:pgMar w:top="1440" w:right="1440" w:bottom="1440" w:left="1440" w:header="720" w:footer="864" w:gutter="0"/>
          <w:cols w:space="720"/>
          <w:noEndnote/>
          <w:docGrid w:linePitch="360"/>
        </w:sectPr>
      </w:pPr>
    </w:p>
    <w:p w14:paraId="49DFB241" w14:textId="77777777" w:rsidR="00880EC8" w:rsidRPr="00FE6456" w:rsidRDefault="00880EC8" w:rsidP="00880EC8">
      <w:pPr>
        <w:widowControl w:val="0"/>
        <w:tabs>
          <w:tab w:val="left" w:pos="360"/>
        </w:tabs>
        <w:jc w:val="center"/>
        <w:rPr>
          <w:rFonts w:ascii="Times New Roman" w:hAnsi="Times New Roman" w:cs="Times New Roman"/>
        </w:rPr>
      </w:pPr>
      <w:bookmarkStart w:id="101" w:name="_Toc44845842"/>
      <w:r w:rsidRPr="00FE6456">
        <w:rPr>
          <w:rFonts w:ascii="Times New Roman" w:hAnsi="Times New Roman" w:cs="Times New Roman"/>
          <w:noProof/>
        </w:rPr>
        <w:lastRenderedPageBreak/>
        <w:drawing>
          <wp:inline distT="0" distB="0" distL="0" distR="0" wp14:anchorId="42AFC677" wp14:editId="6C5DAC34">
            <wp:extent cx="4305300" cy="5553075"/>
            <wp:effectExtent l="0" t="0" r="0" b="9525"/>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11__Volume_Results_corr22.png"/>
                    <pic:cNvPicPr/>
                  </pic:nvPicPr>
                  <pic:blipFill rotWithShape="1">
                    <a:blip r:embed="rId22" cstate="print">
                      <a:extLst>
                        <a:ext uri="{28A0092B-C50C-407E-A947-70E740481C1C}">
                          <a14:useLocalDpi xmlns:a14="http://schemas.microsoft.com/office/drawing/2010/main" val="0"/>
                        </a:ext>
                      </a:extLst>
                    </a:blip>
                    <a:srcRect l="13890" r="7638" b="6260"/>
                    <a:stretch/>
                  </pic:blipFill>
                  <pic:spPr bwMode="auto">
                    <a:xfrm>
                      <a:off x="0" y="0"/>
                      <a:ext cx="4305300" cy="5553075"/>
                    </a:xfrm>
                    <a:prstGeom prst="rect">
                      <a:avLst/>
                    </a:prstGeom>
                    <a:ln>
                      <a:noFill/>
                    </a:ln>
                    <a:extLst>
                      <a:ext uri="{53640926-AAD7-44D8-BBD7-CCE9431645EC}">
                        <a14:shadowObscured xmlns:a14="http://schemas.microsoft.com/office/drawing/2010/main"/>
                      </a:ext>
                    </a:extLst>
                  </pic:spPr>
                </pic:pic>
              </a:graphicData>
            </a:graphic>
          </wp:inline>
        </w:drawing>
      </w:r>
    </w:p>
    <w:p w14:paraId="25C64773" w14:textId="77777777" w:rsidR="00880EC8" w:rsidRPr="00FE6456" w:rsidRDefault="00880EC8" w:rsidP="00880EC8">
      <w:pPr>
        <w:rPr>
          <w:rFonts w:ascii="Times New Roman" w:hAnsi="Times New Roman" w:cs="Times New Roman"/>
        </w:rPr>
      </w:pPr>
      <w:bookmarkStart w:id="102" w:name="_Toc33024409"/>
      <w:bookmarkStart w:id="103" w:name="_Toc44663483"/>
      <w:bookmarkStart w:id="104" w:name="_Toc44846616"/>
      <w:r w:rsidRPr="00FE6456">
        <w:rPr>
          <w:rFonts w:ascii="Times New Roman" w:hAnsi="Times New Roman" w:cs="Times New Roman"/>
          <w:b/>
        </w:rPr>
        <w:t>Figure 1.</w:t>
      </w:r>
      <w:r w:rsidRPr="00FE6456">
        <w:rPr>
          <w:rFonts w:ascii="Times New Roman" w:hAnsi="Times New Roman" w:cs="Times New Roman"/>
          <w:b/>
        </w:rPr>
        <w:fldChar w:fldCharType="begin"/>
      </w:r>
      <w:r w:rsidRPr="00FE6456">
        <w:rPr>
          <w:rFonts w:ascii="Times New Roman" w:hAnsi="Times New Roman" w:cs="Times New Roman"/>
          <w:b/>
        </w:rPr>
        <w:instrText xml:space="preserve"> SEQ Figure \* ARABIC </w:instrText>
      </w:r>
      <w:r w:rsidRPr="00FE6456">
        <w:rPr>
          <w:rFonts w:ascii="Times New Roman" w:hAnsi="Times New Roman" w:cs="Times New Roman"/>
          <w:b/>
        </w:rPr>
        <w:fldChar w:fldCharType="separate"/>
      </w:r>
      <w:r>
        <w:rPr>
          <w:rFonts w:ascii="Times New Roman" w:hAnsi="Times New Roman" w:cs="Times New Roman"/>
          <w:b/>
          <w:noProof/>
        </w:rPr>
        <w:t>10</w:t>
      </w:r>
      <w:r w:rsidRPr="00FE6456">
        <w:rPr>
          <w:rFonts w:ascii="Times New Roman" w:hAnsi="Times New Roman" w:cs="Times New Roman"/>
          <w:b/>
        </w:rPr>
        <w:fldChar w:fldCharType="end"/>
      </w:r>
      <w:r w:rsidRPr="00FE6456">
        <w:rPr>
          <w:rFonts w:ascii="Times New Roman" w:hAnsi="Times New Roman" w:cs="Times New Roman"/>
        </w:rPr>
        <w:t xml:space="preserve">: (Top) Rim to pit volume ratios for floor central pits. The results show no relationship between crater diameter and feature (rim or central pit) volume. Crater diameters are those reported by Robbins and Hynek (2012).  (Bottom) Rim and central pit volumes (in cubic meters) of floor type CPCs by crater diameter showing that the volumes of both features increase with crater diameter. This shift in trend between craters of ~30 and 40 km diameter correspond to an area where I have no data. This result seems to suggest a change in a process that affects central pit and pit rim volume within this diameter range. </w:t>
      </w:r>
      <w:bookmarkEnd w:id="102"/>
      <w:r w:rsidRPr="00FE6456">
        <w:rPr>
          <w:rFonts w:ascii="Times New Roman" w:hAnsi="Times New Roman" w:cs="Times New Roman"/>
        </w:rPr>
        <w:t>Error associated with these data comes from mapping of the rim extent; as discussed in section 4.5, this error was shown to have negligible effect on the results. Errors are also inherent in the DEM; as discussed in section 6.1, those errors are either negligible or not quantifiable at this time.</w:t>
      </w:r>
      <w:bookmarkEnd w:id="103"/>
      <w:bookmarkEnd w:id="104"/>
    </w:p>
    <w:p w14:paraId="61527E13" w14:textId="34BB7A3E" w:rsidR="00880EC8" w:rsidRDefault="00880EC8" w:rsidP="00880EC8">
      <w:pPr>
        <w:widowControl w:val="0"/>
        <w:tabs>
          <w:tab w:val="left" w:pos="360"/>
        </w:tabs>
        <w:rPr>
          <w:rFonts w:ascii="Times New Roman" w:hAnsi="Times New Roman" w:cs="Times New Roman"/>
        </w:rPr>
      </w:pPr>
    </w:p>
    <w:p w14:paraId="174D601D" w14:textId="76D9652B" w:rsidR="00880EC8" w:rsidRDefault="00880EC8" w:rsidP="00880EC8">
      <w:pPr>
        <w:widowControl w:val="0"/>
        <w:tabs>
          <w:tab w:val="left" w:pos="360"/>
        </w:tabs>
        <w:rPr>
          <w:rFonts w:ascii="Times New Roman" w:hAnsi="Times New Roman" w:cs="Times New Roman"/>
        </w:rPr>
      </w:pPr>
    </w:p>
    <w:p w14:paraId="0D0B1770" w14:textId="7D8EDE0E" w:rsidR="00880EC8" w:rsidRDefault="00880EC8" w:rsidP="00880EC8">
      <w:pPr>
        <w:widowControl w:val="0"/>
        <w:tabs>
          <w:tab w:val="left" w:pos="360"/>
        </w:tabs>
        <w:rPr>
          <w:rFonts w:ascii="Times New Roman" w:hAnsi="Times New Roman" w:cs="Times New Roman"/>
        </w:rPr>
      </w:pPr>
    </w:p>
    <w:p w14:paraId="6CE9AC07" w14:textId="5B798CF1" w:rsidR="00880EC8" w:rsidRDefault="00880EC8" w:rsidP="00880EC8">
      <w:pPr>
        <w:widowControl w:val="0"/>
        <w:tabs>
          <w:tab w:val="left" w:pos="360"/>
        </w:tabs>
        <w:rPr>
          <w:rFonts w:ascii="Times New Roman" w:hAnsi="Times New Roman" w:cs="Times New Roman"/>
        </w:rPr>
      </w:pPr>
    </w:p>
    <w:p w14:paraId="6120D1E4" w14:textId="77777777" w:rsidR="00880EC8" w:rsidRDefault="00880EC8" w:rsidP="00880EC8">
      <w:pPr>
        <w:widowControl w:val="0"/>
        <w:tabs>
          <w:tab w:val="left" w:pos="360"/>
        </w:tabs>
        <w:rPr>
          <w:rFonts w:ascii="Times New Roman" w:hAnsi="Times New Roman" w:cs="Times New Roman"/>
        </w:rPr>
      </w:pPr>
    </w:p>
    <w:p w14:paraId="4320F796" w14:textId="77777777" w:rsidR="00880EC8" w:rsidRPr="00FE6456" w:rsidRDefault="00880EC8" w:rsidP="00880EC8">
      <w:pPr>
        <w:widowControl w:val="0"/>
        <w:tabs>
          <w:tab w:val="left" w:pos="360"/>
        </w:tabs>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0A6D3880" wp14:editId="2B92593D">
            <wp:extent cx="5842430" cy="2336972"/>
            <wp:effectExtent l="19050" t="19050" r="25400" b="2540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JE005738-f12.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854553" cy="2341821"/>
                    </a:xfrm>
                    <a:prstGeom prst="rect">
                      <a:avLst/>
                    </a:prstGeom>
                    <a:ln>
                      <a:solidFill>
                        <a:sysClr val="windowText" lastClr="000000"/>
                      </a:solidFill>
                    </a:ln>
                  </pic:spPr>
                </pic:pic>
              </a:graphicData>
            </a:graphic>
          </wp:inline>
        </w:drawing>
      </w:r>
    </w:p>
    <w:p w14:paraId="62C71493" w14:textId="77777777" w:rsidR="00880EC8" w:rsidRPr="00FE6456" w:rsidRDefault="00880EC8" w:rsidP="00880EC8">
      <w:pPr>
        <w:widowControl w:val="0"/>
        <w:tabs>
          <w:tab w:val="left" w:pos="360"/>
        </w:tabs>
        <w:rPr>
          <w:rFonts w:ascii="Times New Roman" w:hAnsi="Times New Roman" w:cs="Times New Roman"/>
        </w:rPr>
      </w:pPr>
      <w:bookmarkStart w:id="105" w:name="_Toc33024410"/>
      <w:bookmarkStart w:id="106" w:name="_Toc44663484"/>
      <w:bookmarkStart w:id="107" w:name="_Toc44846617"/>
      <w:r w:rsidRPr="00FE6456">
        <w:rPr>
          <w:rFonts w:ascii="Times New Roman" w:hAnsi="Times New Roman" w:cs="Times New Roman"/>
          <w:b/>
        </w:rPr>
        <w:t>Figure 1.</w:t>
      </w:r>
      <w:r w:rsidRPr="00FE6456">
        <w:rPr>
          <w:rFonts w:ascii="Times New Roman" w:hAnsi="Times New Roman" w:cs="Times New Roman"/>
          <w:b/>
        </w:rPr>
        <w:fldChar w:fldCharType="begin"/>
      </w:r>
      <w:r w:rsidRPr="00FE6456">
        <w:rPr>
          <w:rFonts w:ascii="Times New Roman" w:hAnsi="Times New Roman" w:cs="Times New Roman"/>
          <w:b/>
        </w:rPr>
        <w:instrText xml:space="preserve"> SEQ Figure \* ARABIC </w:instrText>
      </w:r>
      <w:r w:rsidRPr="00FE6456">
        <w:rPr>
          <w:rFonts w:ascii="Times New Roman" w:hAnsi="Times New Roman" w:cs="Times New Roman"/>
          <w:b/>
        </w:rPr>
        <w:fldChar w:fldCharType="separate"/>
      </w:r>
      <w:r>
        <w:rPr>
          <w:rFonts w:ascii="Times New Roman" w:hAnsi="Times New Roman" w:cs="Times New Roman"/>
          <w:b/>
          <w:noProof/>
        </w:rPr>
        <w:t>11</w:t>
      </w:r>
      <w:r w:rsidRPr="00FE6456">
        <w:rPr>
          <w:rFonts w:ascii="Times New Roman" w:hAnsi="Times New Roman" w:cs="Times New Roman"/>
          <w:b/>
        </w:rPr>
        <w:fldChar w:fldCharType="end"/>
      </w:r>
      <w:r w:rsidRPr="00FE6456">
        <w:rPr>
          <w:rFonts w:ascii="Times New Roman" w:hAnsi="Times New Roman" w:cs="Times New Roman"/>
        </w:rPr>
        <w:t>: Boxplots of the volumes of (Left) all selected craters, (Middle) craters &lt; 30 km in diameter, and (Right) craters &gt; 40 km in diameter showing the overlap in the measured volume values between each sampled population.</w:t>
      </w:r>
      <w:r w:rsidRPr="00FE6456" w:rsidDel="00486BA5">
        <w:rPr>
          <w:rFonts w:ascii="Times New Roman" w:hAnsi="Times New Roman" w:cs="Times New Roman"/>
        </w:rPr>
        <w:t xml:space="preserve"> </w:t>
      </w:r>
      <w:r w:rsidRPr="00FE6456">
        <w:rPr>
          <w:rFonts w:ascii="Times New Roman" w:hAnsi="Times New Roman" w:cs="Times New Roman"/>
        </w:rPr>
        <w:t>The second and third quartile ranges are within the box portion of the plots. The whiskers mark the extents of the first and fourth quartile ranges. The center line is the median value. Outliers are marked as points.</w:t>
      </w:r>
      <w:bookmarkEnd w:id="105"/>
      <w:bookmarkEnd w:id="106"/>
      <w:bookmarkEnd w:id="107"/>
    </w:p>
    <w:p w14:paraId="02BB4B5F" w14:textId="4DF7DE74" w:rsidR="00880EC8" w:rsidRDefault="00880EC8" w:rsidP="00880EC8">
      <w:pPr>
        <w:widowControl w:val="0"/>
        <w:tabs>
          <w:tab w:val="left" w:pos="360"/>
        </w:tabs>
        <w:rPr>
          <w:rFonts w:ascii="Times New Roman" w:hAnsi="Times New Roman" w:cs="Times New Roman"/>
        </w:rPr>
      </w:pPr>
    </w:p>
    <w:p w14:paraId="391DE9EC" w14:textId="77777777" w:rsidR="00880EC8" w:rsidRDefault="00880EC8" w:rsidP="00880EC8">
      <w:pPr>
        <w:widowControl w:val="0"/>
        <w:tabs>
          <w:tab w:val="left" w:pos="360"/>
        </w:tabs>
        <w:rPr>
          <w:rFonts w:ascii="Times New Roman" w:hAnsi="Times New Roman" w:cs="Times New Roman"/>
        </w:rPr>
      </w:pPr>
    </w:p>
    <w:p w14:paraId="52B77F09" w14:textId="77777777" w:rsidR="00880EC8" w:rsidRPr="00FE6456" w:rsidRDefault="00880EC8" w:rsidP="00880EC8">
      <w:pPr>
        <w:widowControl w:val="0"/>
        <w:tabs>
          <w:tab w:val="left" w:pos="360"/>
        </w:tabs>
        <w:rPr>
          <w:rFonts w:ascii="Times New Roman" w:hAnsi="Times New Roman" w:cs="Times New Roman"/>
        </w:rPr>
      </w:pPr>
    </w:p>
    <w:p w14:paraId="48DDA871" w14:textId="7EC4A5E8" w:rsidR="006337CE" w:rsidRPr="00FE6456" w:rsidRDefault="006337CE" w:rsidP="006337CE">
      <w:pPr>
        <w:keepNext/>
        <w:outlineLvl w:val="2"/>
        <w:rPr>
          <w:rFonts w:ascii="Times New Roman" w:hAnsi="Times New Roman" w:cs="Times New Roman"/>
          <w:b/>
          <w:iCs/>
          <w:u w:val="single"/>
        </w:rPr>
      </w:pPr>
      <w:r w:rsidRPr="00FE6456">
        <w:rPr>
          <w:rFonts w:ascii="Times New Roman" w:hAnsi="Times New Roman" w:cs="Times New Roman"/>
          <w:b/>
          <w:bCs/>
          <w:iCs/>
          <w:szCs w:val="26"/>
          <w:u w:val="single"/>
        </w:rPr>
        <w:t>6.1 Sources of Error in the DEMs</w:t>
      </w:r>
      <w:bookmarkEnd w:id="101"/>
    </w:p>
    <w:p w14:paraId="7A93D289" w14:textId="77777777" w:rsidR="006337CE" w:rsidRPr="00FE6456" w:rsidRDefault="006337CE" w:rsidP="006337CE">
      <w:pPr>
        <w:widowControl w:val="0"/>
        <w:tabs>
          <w:tab w:val="left" w:pos="360"/>
        </w:tabs>
        <w:rPr>
          <w:rFonts w:ascii="Times New Roman" w:hAnsi="Times New Roman" w:cs="Times New Roman"/>
        </w:rPr>
      </w:pPr>
    </w:p>
    <w:p w14:paraId="1400C9A8" w14:textId="77777777" w:rsidR="006337CE" w:rsidRPr="00FE6456" w:rsidRDefault="006337CE" w:rsidP="006337CE">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A discussion of errors in DEMs is provided in publications regarding both the creation of DEMs (e.g., </w:t>
      </w:r>
      <w:bookmarkStart w:id="108" w:name="_Hlk42706433"/>
      <w:r w:rsidRPr="00FE6456">
        <w:rPr>
          <w:rFonts w:ascii="Times New Roman" w:hAnsi="Times New Roman" w:cs="Times New Roman"/>
        </w:rPr>
        <w:t>Beyer et al., 2018</w:t>
      </w:r>
      <w:bookmarkEnd w:id="108"/>
      <w:r w:rsidRPr="00FE6456">
        <w:rPr>
          <w:rFonts w:ascii="Times New Roman" w:hAnsi="Times New Roman" w:cs="Times New Roman"/>
        </w:rPr>
        <w:t xml:space="preserve">) and their use (e.g., </w:t>
      </w:r>
      <w:bookmarkStart w:id="109" w:name="_Hlk42706454"/>
      <w:r w:rsidRPr="00FE6456">
        <w:rPr>
          <w:rFonts w:ascii="Times New Roman" w:hAnsi="Times New Roman" w:cs="Times New Roman"/>
        </w:rPr>
        <w:t>Watters et al., 2015</w:t>
      </w:r>
      <w:bookmarkEnd w:id="109"/>
      <w:r w:rsidRPr="00FE6456">
        <w:rPr>
          <w:rFonts w:ascii="Times New Roman" w:hAnsi="Times New Roman" w:cs="Times New Roman"/>
        </w:rPr>
        <w:t>).  In the DEM construction approach used in this work, stereo images – two images of the same terrain taken from different viewing angles – are used to calculate the elevations of points on a planetary surface. If rays are extended from the camera when it takes each picture, the angle between them at their point of intersection on the terrain surface is called the “convergence angle.” For CTX, the best convergence angles are between 8</w:t>
      </w:r>
      <w:r w:rsidRPr="00FE6456">
        <w:rPr>
          <w:rFonts w:ascii="Times New Roman" w:hAnsi="Times New Roman" w:cs="Times New Roman"/>
          <w:vertAlign w:val="superscript"/>
        </w:rPr>
        <w:t>o</w:t>
      </w:r>
      <w:r w:rsidRPr="00FE6456">
        <w:rPr>
          <w:rFonts w:ascii="Times New Roman" w:hAnsi="Times New Roman" w:cs="Times New Roman"/>
        </w:rPr>
        <w:t xml:space="preserve"> and 40</w:t>
      </w:r>
      <w:r w:rsidRPr="00FE6456">
        <w:rPr>
          <w:rFonts w:ascii="Times New Roman" w:hAnsi="Times New Roman" w:cs="Times New Roman"/>
          <w:vertAlign w:val="superscript"/>
        </w:rPr>
        <w:t>o</w:t>
      </w:r>
      <w:r w:rsidRPr="00FE6456">
        <w:rPr>
          <w:rFonts w:ascii="Times New Roman" w:hAnsi="Times New Roman" w:cs="Times New Roman"/>
        </w:rPr>
        <w:t>, depending on terrain and lighting conditions (</w:t>
      </w:r>
      <w:bookmarkStart w:id="110" w:name="_Hlk42706462"/>
      <w:r w:rsidRPr="00FE6456">
        <w:rPr>
          <w:rFonts w:ascii="Times New Roman" w:hAnsi="Times New Roman" w:cs="Times New Roman"/>
        </w:rPr>
        <w:t>Shean et al., 2011</w:t>
      </w:r>
      <w:bookmarkEnd w:id="110"/>
      <w:r w:rsidRPr="00FE6456">
        <w:rPr>
          <w:rFonts w:ascii="Times New Roman" w:hAnsi="Times New Roman" w:cs="Times New Roman"/>
        </w:rPr>
        <w:t xml:space="preserve">). Convergence angles that are too narrow contribute to triangulation error (see triangulation error discussion at the end of this section; Beyer et al., 2018). Overly wide convergence angles result in divergent appearances of the surface due, e.g., to differences in lighting (i.e. illumination angles) and resultant shadows, which can contribute to incorrectly matched patterns (i.e. features) or failure to match patterns between images (Beyer et al., 2018). This matching failure results in no returned values for the corresponding ground location.  Within the area of interest, small gaps were filled using a 2-D interpolator (section 4.5). DEMs that had gaps that were large enough to cause visually identifiable mismatch between the DEM and the CTX images were not used in the analyses. Thus, the effects of overly large convergence angles are considered negligible in this study. </w:t>
      </w:r>
    </w:p>
    <w:p w14:paraId="67B297A0" w14:textId="45DC41F4" w:rsidR="007B6553" w:rsidRDefault="007B6553" w:rsidP="00643558">
      <w:pPr>
        <w:widowControl w:val="0"/>
        <w:tabs>
          <w:tab w:val="left" w:pos="360"/>
        </w:tabs>
        <w:rPr>
          <w:rFonts w:ascii="Times New Roman" w:hAnsi="Times New Roman" w:cs="Times New Roman"/>
          <w:b/>
        </w:rPr>
      </w:pPr>
    </w:p>
    <w:p w14:paraId="503F23A0" w14:textId="5FECF422" w:rsidR="006337CE" w:rsidRDefault="006337CE" w:rsidP="006337CE">
      <w:pPr>
        <w:widowControl w:val="0"/>
        <w:tabs>
          <w:tab w:val="left" w:pos="360"/>
        </w:tabs>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FE6456">
        <w:rPr>
          <w:rFonts w:ascii="Times New Roman" w:hAnsi="Times New Roman" w:cs="Times New Roman"/>
        </w:rPr>
        <w:t>Incorrect pointing information in the camera models – a collection of information about the camera and its positioning and orientation – can lead to offsets in positioning of the final DEM from its true ground location and/or minor distortions. However, this issue is easily detectable when the DEM is overlain in ArcMap in semitransparency atop the utilized CTX basemap images. When offset was visually identified for the areas of interest, I used the tie-</w:t>
      </w:r>
      <w:r w:rsidRPr="00FE6456">
        <w:rPr>
          <w:rFonts w:ascii="Times New Roman" w:hAnsi="Times New Roman" w:cs="Times New Roman"/>
        </w:rPr>
        <w:lastRenderedPageBreak/>
        <w:t xml:space="preserve">points tools in ArcMap to correct these issues. Thus, this effect of error in the camera models is considered negligible. </w:t>
      </w:r>
    </w:p>
    <w:p w14:paraId="205EACF9" w14:textId="77777777" w:rsidR="00880EC8" w:rsidRPr="00FE6456" w:rsidRDefault="00880EC8" w:rsidP="006337CE">
      <w:pPr>
        <w:widowControl w:val="0"/>
        <w:tabs>
          <w:tab w:val="left" w:pos="360"/>
        </w:tabs>
        <w:rPr>
          <w:rFonts w:ascii="Times New Roman" w:hAnsi="Times New Roman" w:cs="Times New Roman"/>
        </w:rPr>
      </w:pPr>
    </w:p>
    <w:p w14:paraId="293A03D2" w14:textId="77777777" w:rsidR="006337CE" w:rsidRPr="00FE6456" w:rsidRDefault="006337CE" w:rsidP="006337CE">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For a pushbroom type camera, as is the CTX camera, lens errors – distortion in the lens of the imager itself – and line sensor oscillations can be a source of error in DEM construction, because they cause distortions and jitter to occur (Beyer et al., 2018). These errors would affect the matching of locations between images in the development of the DEM. When matches cannot be found, the researcher has the option of allowing the program to leave those locations as gaps or to have them filled by computer algorithm. I chose to allow the ASP program to leave these pixels as “no data” so that I could easily determine if those DEMs needed to be excluded from analysis due to insufficient quality. All MarsSI-derived DEMs are returned with these “no data” gaps preserved.  (These gaps in the CTX are what lead to the requirement for the 2-D interpolator for smaller gaps [Section 4.5].) Thus, as described earlier for errors due to inappropriate convergence angles, the effects of this source of error is considered negligible on the DEMs utilized in this study. </w:t>
      </w:r>
    </w:p>
    <w:p w14:paraId="31B14E4E" w14:textId="77777777" w:rsidR="006337CE" w:rsidRDefault="006337CE" w:rsidP="006337CE">
      <w:pPr>
        <w:widowControl w:val="0"/>
        <w:tabs>
          <w:tab w:val="left" w:pos="360"/>
        </w:tabs>
        <w:rPr>
          <w:rFonts w:ascii="Times New Roman" w:hAnsi="Times New Roman" w:cs="Times New Roman"/>
        </w:rPr>
      </w:pPr>
    </w:p>
    <w:p w14:paraId="7A15D6F5" w14:textId="77777777" w:rsidR="006337CE" w:rsidRPr="00FE6456" w:rsidRDefault="006337CE" w:rsidP="006337CE">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A cause of inaccuracy for any data collected from a DEM is the finite nature of DEM resolution. The resolution of a DEM is dependent on the resolution of the stereo pair images used (e.g., </w:t>
      </w:r>
      <w:bookmarkStart w:id="111" w:name="_Hlk42706506"/>
      <w:r w:rsidRPr="00FE6456">
        <w:rPr>
          <w:rFonts w:ascii="Times New Roman" w:hAnsi="Times New Roman" w:cs="Times New Roman"/>
        </w:rPr>
        <w:t>Intelligent Robotics Group, 2019</w:t>
      </w:r>
      <w:bookmarkEnd w:id="111"/>
      <w:r w:rsidRPr="00FE6456">
        <w:rPr>
          <w:rFonts w:ascii="Times New Roman" w:hAnsi="Times New Roman" w:cs="Times New Roman"/>
        </w:rPr>
        <w:t xml:space="preserve">). The use of a DEM with poorer resolution than can resolve the feature(s) of interest prevents collection of data (such as slope, relief, and volume) for such features. Utilization of a DEM with a resolution that is finer than it should be can lead to measurement values that are reported with inaccurately high precision. The manually derived ASP DEMs were created with resolutions of 15-18 m/pixel, following a commonly used standard of setting the final DEM image resolution to be three to five times poorer than the worst resolution source image (e.g., </w:t>
      </w:r>
      <w:bookmarkStart w:id="112" w:name="_Hlk42706527"/>
      <w:r w:rsidRPr="00FE6456">
        <w:rPr>
          <w:rFonts w:ascii="Times New Roman" w:hAnsi="Times New Roman" w:cs="Times New Roman"/>
        </w:rPr>
        <w:t>Watters et al., 2015; Kirk et al., 2016; Intelligent Robotics Group, 2019</w:t>
      </w:r>
      <w:bookmarkEnd w:id="112"/>
      <w:r w:rsidRPr="00FE6456">
        <w:rPr>
          <w:rFonts w:ascii="Times New Roman" w:hAnsi="Times New Roman" w:cs="Times New Roman"/>
        </w:rPr>
        <w:t xml:space="preserve">), which for CTX images is usually between 5 and 6 m/pixel. The MarsSI automated workflow does not follow this standard and instead yields DEMs of the same resolution as one the input images, an issue which has no effect on my results (section 6.2 below). In this investigation, the DEM pixels are over an order of magnitude smaller than the features of interest, namely central pits and their rims, which are ≥1 km across and hundreds of meters deep, even if the “true” resolution were an order of magnitude coarser than the DEM pixels would suggest (a possible worst case; </w:t>
      </w:r>
      <w:bookmarkStart w:id="113" w:name="_Hlk42706538"/>
      <w:r w:rsidRPr="00FE6456">
        <w:rPr>
          <w:rFonts w:ascii="Times New Roman" w:hAnsi="Times New Roman" w:cs="Times New Roman"/>
        </w:rPr>
        <w:t>Kirk et al., 2016, 2017</w:t>
      </w:r>
      <w:bookmarkEnd w:id="113"/>
      <w:r w:rsidRPr="00FE6456">
        <w:rPr>
          <w:rFonts w:ascii="Times New Roman" w:hAnsi="Times New Roman" w:cs="Times New Roman"/>
        </w:rPr>
        <w:t xml:space="preserve">). Thus, the effect of DEM resolution on the measurements collected is considered negligible. </w:t>
      </w:r>
    </w:p>
    <w:p w14:paraId="2DDB0BD4" w14:textId="06F7A4C4" w:rsidR="007B6553" w:rsidRDefault="007B6553" w:rsidP="00643558">
      <w:pPr>
        <w:widowControl w:val="0"/>
        <w:tabs>
          <w:tab w:val="left" w:pos="360"/>
        </w:tabs>
        <w:rPr>
          <w:rFonts w:ascii="Times New Roman" w:hAnsi="Times New Roman" w:cs="Times New Roman"/>
          <w:b/>
        </w:rPr>
      </w:pPr>
    </w:p>
    <w:bookmarkEnd w:id="89"/>
    <w:p w14:paraId="1561B94F" w14:textId="77777777" w:rsidR="006337CE" w:rsidRPr="00FE6456" w:rsidRDefault="006337CE" w:rsidP="006337CE">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Inaccurate metadata regarding the positions and orientations of the camera when the images were collected is another source of DEM uncertainty. These inaccurate metadata cause errors when the triangulation stage of DEM construction is carried out (e.g., </w:t>
      </w:r>
      <w:bookmarkStart w:id="114" w:name="_Hlk42706557"/>
      <w:r w:rsidRPr="00FE6456">
        <w:rPr>
          <w:rFonts w:ascii="Times New Roman" w:hAnsi="Times New Roman" w:cs="Times New Roman"/>
        </w:rPr>
        <w:t>Beyer et al., 2018, Intelligent Robotics Group, 2019</w:t>
      </w:r>
      <w:bookmarkEnd w:id="114"/>
      <w:r w:rsidRPr="00FE6456">
        <w:rPr>
          <w:rFonts w:ascii="Times New Roman" w:hAnsi="Times New Roman" w:cs="Times New Roman"/>
        </w:rPr>
        <w:t xml:space="preserve">). Unfortunately, these triangulation errors do not directly translate to DEM elevation errors, although they do offer an “indirect measure of quality” for the DEMs by allowing the researcher to determine if the camera models for the two images are self-consistent (Beyer et al., 2018; Intelligent Robotics Group, 2019). For manual use of ASP, triangulation errors are reported in an optional georeferenced output raster. “High” error values for a region of should be corrected if possible (i.e. through the use of the pc_align tool in ASP) and an alternate DEM </w:t>
      </w:r>
      <w:r>
        <w:rPr>
          <w:rFonts w:ascii="Times New Roman" w:hAnsi="Times New Roman" w:cs="Times New Roman"/>
        </w:rPr>
        <w:t xml:space="preserve">used </w:t>
      </w:r>
      <w:r w:rsidRPr="00FE6456">
        <w:rPr>
          <w:rFonts w:ascii="Times New Roman" w:hAnsi="Times New Roman" w:cs="Times New Roman"/>
        </w:rPr>
        <w:t xml:space="preserve">if not. “Low” triangulation error values in the area of interest does not guarantee good DEM quality, but does ensure that the camera models are at least self-consistent (Intelligent Robotics Group, 2019). Attempts were made to obtain clarification of </w:t>
      </w:r>
      <w:r w:rsidRPr="00FE6456">
        <w:rPr>
          <w:rFonts w:ascii="Times New Roman" w:hAnsi="Times New Roman" w:cs="Times New Roman"/>
        </w:rPr>
        <w:lastRenderedPageBreak/>
        <w:t xml:space="preserve">what values qualify as “high” error from R. Beyer, but I received no response over the course of 3 weeks. Additionally, triangulation error maps are not available when using the MarsSI program (Matthieu Volat, pers. comm.). Thus, although inaccurate metadata is known to affect DEM accuracy through triangulation errors, this effect cannot be quantified at this time based on the available information in the community. </w:t>
      </w:r>
    </w:p>
    <w:p w14:paraId="3209B41A" w14:textId="77777777" w:rsidR="00643558" w:rsidRPr="00FE6456" w:rsidRDefault="00643558" w:rsidP="00643558">
      <w:pPr>
        <w:widowControl w:val="0"/>
        <w:tabs>
          <w:tab w:val="left" w:pos="360"/>
        </w:tabs>
        <w:rPr>
          <w:rFonts w:ascii="Times New Roman" w:hAnsi="Times New Roman" w:cs="Times New Roman"/>
        </w:rPr>
      </w:pPr>
    </w:p>
    <w:p w14:paraId="1D158252" w14:textId="65ABC036" w:rsidR="006337CE" w:rsidRPr="00FE6456" w:rsidRDefault="006337CE" w:rsidP="006337CE">
      <w:pPr>
        <w:keepNext/>
        <w:outlineLvl w:val="2"/>
        <w:rPr>
          <w:rFonts w:ascii="Times New Roman" w:hAnsi="Times New Roman" w:cs="Times New Roman"/>
          <w:b/>
          <w:iCs/>
          <w:u w:val="single"/>
        </w:rPr>
      </w:pPr>
      <w:bookmarkStart w:id="115" w:name="_Toc44845843"/>
      <w:r w:rsidRPr="00FE6456">
        <w:rPr>
          <w:rFonts w:ascii="Times New Roman" w:hAnsi="Times New Roman" w:cs="Times New Roman"/>
          <w:b/>
          <w:bCs/>
          <w:iCs/>
          <w:szCs w:val="26"/>
          <w:u w:val="single"/>
        </w:rPr>
        <w:t xml:space="preserve">6.2 </w:t>
      </w:r>
      <w:r w:rsidRPr="00FE6456">
        <w:rPr>
          <w:rFonts w:ascii="Times New Roman" w:hAnsi="Times New Roman" w:cs="Times New Roman"/>
          <w:b/>
          <w:iCs/>
          <w:u w:val="single"/>
        </w:rPr>
        <w:t>Comparison of MarsSI Automated and ASP Manually Generated DEMs</w:t>
      </w:r>
      <w:bookmarkEnd w:id="115"/>
      <w:r w:rsidRPr="00FE6456">
        <w:rPr>
          <w:rFonts w:ascii="Times New Roman" w:hAnsi="Times New Roman" w:cs="Times New Roman"/>
          <w:b/>
          <w:iCs/>
          <w:u w:val="single"/>
        </w:rPr>
        <w:t xml:space="preserve"> </w:t>
      </w:r>
    </w:p>
    <w:p w14:paraId="5D3544C0" w14:textId="77777777" w:rsidR="006337CE" w:rsidRPr="00FE6456" w:rsidRDefault="006337CE" w:rsidP="006337CE">
      <w:pPr>
        <w:rPr>
          <w:rFonts w:ascii="Times New Roman" w:hAnsi="Times New Roman" w:cs="Times New Roman"/>
          <w:u w:val="single"/>
        </w:rPr>
      </w:pPr>
    </w:p>
    <w:p w14:paraId="5F9B6618" w14:textId="77777777" w:rsidR="006337CE" w:rsidRPr="00FE6456" w:rsidRDefault="006337CE" w:rsidP="006337CE">
      <w:pPr>
        <w:ind w:firstLine="720"/>
        <w:rPr>
          <w:rFonts w:ascii="Times New Roman" w:hAnsi="Times New Roman" w:cs="Times New Roman"/>
        </w:rPr>
      </w:pPr>
      <w:r w:rsidRPr="00FE6456">
        <w:rPr>
          <w:rFonts w:ascii="Times New Roman" w:hAnsi="Times New Roman" w:cs="Times New Roman"/>
        </w:rPr>
        <w:t xml:space="preserve">All the DEMs used in the calculation of pit and pit rim volumes were derived from NASA’s ASP. I ran ASP manually to produce ~54% of the DEMs. MarsSI uses ASP to generate DEMs and I used this automated approach for ~46% of the DEMs used in the volume calculations. </w:t>
      </w:r>
    </w:p>
    <w:p w14:paraId="6E4F844D" w14:textId="67A89995" w:rsidR="00CF51B3" w:rsidRPr="00FE6456" w:rsidRDefault="00CF51B3" w:rsidP="006337CE">
      <w:pPr>
        <w:widowControl w:val="0"/>
        <w:tabs>
          <w:tab w:val="left" w:pos="360"/>
        </w:tabs>
        <w:rPr>
          <w:rFonts w:ascii="Times New Roman" w:hAnsi="Times New Roman" w:cs="Times New Roman"/>
        </w:rPr>
      </w:pPr>
    </w:p>
    <w:p w14:paraId="38614838" w14:textId="77777777" w:rsidR="006337CE" w:rsidRPr="00FE6456" w:rsidRDefault="006337CE" w:rsidP="006337CE">
      <w:pPr>
        <w:ind w:firstLine="720"/>
        <w:rPr>
          <w:rFonts w:ascii="Times New Roman" w:hAnsi="Times New Roman" w:cs="Times New Roman"/>
        </w:rPr>
      </w:pPr>
      <w:r w:rsidRPr="00FE6456">
        <w:rPr>
          <w:rFonts w:ascii="Times New Roman" w:hAnsi="Times New Roman" w:cs="Times New Roman"/>
        </w:rPr>
        <w:t>To determine if the use of DEMs derived using these two slightly different approaches (both using ASP), I compared three DEMs for craters that have both ASP manual and MarsSI DEMs that were similar in quality. These three DEMs cover craters 08-000173, 16-000721, and 18-000178. (The ASP manual DEMs, which were of slightly higher quality for these craters, were used in the calculations for the pit and pit rim volumes for these three craters.)</w:t>
      </w:r>
    </w:p>
    <w:p w14:paraId="54328AB4" w14:textId="77777777" w:rsidR="00643558" w:rsidRPr="00FE6456" w:rsidRDefault="00643558" w:rsidP="00643558">
      <w:pPr>
        <w:widowControl w:val="0"/>
        <w:tabs>
          <w:tab w:val="left" w:pos="360"/>
        </w:tabs>
        <w:rPr>
          <w:rFonts w:ascii="Times New Roman" w:hAnsi="Times New Roman" w:cs="Times New Roman"/>
        </w:rPr>
      </w:pPr>
    </w:p>
    <w:p w14:paraId="65657B87" w14:textId="77777777" w:rsidR="00643558" w:rsidRPr="00FE6456" w:rsidRDefault="00643558" w:rsidP="00643558">
      <w:pPr>
        <w:ind w:firstLine="720"/>
        <w:rPr>
          <w:rFonts w:ascii="Times New Roman" w:hAnsi="Times New Roman" w:cs="Times New Roman"/>
        </w:rPr>
      </w:pPr>
      <w:r w:rsidRPr="00FE6456">
        <w:rPr>
          <w:rFonts w:ascii="Times New Roman" w:hAnsi="Times New Roman" w:cs="Times New Roman"/>
        </w:rPr>
        <w:t xml:space="preserve">To determine if the use of DEMs derived using these two slightly different methods could have resulted in a different conclusion for this investigation, I first identified the differences between the DEMs for the pit region, which includes the pit and the pit rim, following the volume calculation methods utilized for the original ASP manually-derived DEMs from hole-filling (only necessary for 18-000178) through crater tilt correction (Section 4.5 of the dissertation document) for the MarsSI DEMs. I then created a raster of the differences in the elevation values by subtracting the ASP manually-derived DEM values from the MarsSI DEM values. The values of the pixels in the resultant difference maps are given as histograms (Figures 1.12-1.14). These histograms are symmetrical in form and center around ~0 m, suggesting the difference between the DEMs is random error. </w:t>
      </w:r>
    </w:p>
    <w:p w14:paraId="0140DFFC" w14:textId="77777777" w:rsidR="00643558" w:rsidRPr="00FE6456" w:rsidRDefault="00643558" w:rsidP="00643558">
      <w:pPr>
        <w:rPr>
          <w:rFonts w:ascii="Times New Roman" w:hAnsi="Times New Roman" w:cs="Times New Roman"/>
        </w:rPr>
      </w:pPr>
    </w:p>
    <w:p w14:paraId="72D0F0DB" w14:textId="77777777" w:rsidR="006337CE" w:rsidRPr="00FE6456" w:rsidRDefault="006337CE" w:rsidP="006337CE">
      <w:pPr>
        <w:ind w:firstLine="720"/>
        <w:rPr>
          <w:rFonts w:ascii="Times New Roman" w:hAnsi="Times New Roman" w:cs="Times New Roman"/>
        </w:rPr>
      </w:pPr>
      <w:r w:rsidRPr="00FE6456">
        <w:rPr>
          <w:rFonts w:ascii="Times New Roman" w:hAnsi="Times New Roman" w:cs="Times New Roman"/>
        </w:rPr>
        <w:t>The 5</w:t>
      </w:r>
      <w:r w:rsidRPr="00FE6456">
        <w:rPr>
          <w:rFonts w:ascii="Times New Roman" w:hAnsi="Times New Roman" w:cs="Times New Roman"/>
          <w:vertAlign w:val="superscript"/>
        </w:rPr>
        <w:t>th</w:t>
      </w:r>
      <w:r w:rsidRPr="00FE6456">
        <w:rPr>
          <w:rFonts w:ascii="Times New Roman" w:hAnsi="Times New Roman" w:cs="Times New Roman"/>
        </w:rPr>
        <w:t xml:space="preserve"> and 95</w:t>
      </w:r>
      <w:r w:rsidRPr="00FE6456">
        <w:rPr>
          <w:rFonts w:ascii="Times New Roman" w:hAnsi="Times New Roman" w:cs="Times New Roman"/>
          <w:vertAlign w:val="superscript"/>
        </w:rPr>
        <w:t>th</w:t>
      </w:r>
      <w:r w:rsidRPr="00FE6456">
        <w:rPr>
          <w:rFonts w:ascii="Times New Roman" w:hAnsi="Times New Roman" w:cs="Times New Roman"/>
        </w:rPr>
        <w:t xml:space="preserve"> percentiles of the differences between the ASP manually-derived DEMs and the MarsSI DEMs (Figures 1.12-1.14) were used to create new DEMs (Table 1.3). Once the new DEMs were created, the volumes of the central pits and their rims were recalculated for each crater using these new DEMs. These calculations were completed using the same horizontal plane to define the contact between the pit and pit rim as was used with the original, unaltered ASP manually-derived DEMs (dashed line in Figure 1.7 included below; Table 1.4 below). </w:t>
      </w:r>
    </w:p>
    <w:p w14:paraId="30DD7647" w14:textId="77777777" w:rsidR="00643558" w:rsidRPr="00FE6456" w:rsidRDefault="00643558" w:rsidP="00643558">
      <w:pPr>
        <w:rPr>
          <w:rFonts w:ascii="Times New Roman" w:hAnsi="Times New Roman" w:cs="Times New Roman"/>
        </w:rPr>
      </w:pPr>
    </w:p>
    <w:p w14:paraId="2B987911" w14:textId="77777777" w:rsidR="006337CE" w:rsidRPr="00FE6456" w:rsidRDefault="006337CE" w:rsidP="006337CE">
      <w:pPr>
        <w:ind w:firstLine="720"/>
        <w:rPr>
          <w:rFonts w:ascii="Times New Roman" w:hAnsi="Times New Roman" w:cs="Times New Roman"/>
        </w:rPr>
      </w:pPr>
      <w:r w:rsidRPr="00FE6456">
        <w:rPr>
          <w:rFonts w:ascii="Times New Roman" w:hAnsi="Times New Roman" w:cs="Times New Roman"/>
        </w:rPr>
        <w:t xml:space="preserve">From these two resultant volume values (from ASP manually-derived and MarsSI DEMs), ratios of pit volume / rim volume were calculated. Of these resultant quotients, those that had the greatest difference from the original volume calculations (greatest difference from 1) were then used to alter the original volume estimates for all of the 46 CPCs used in this investigation. These altered volumes were used to rerun the 2-sample dependent t-test used to test the </w:t>
      </w:r>
      <w:r w:rsidRPr="00FE6456">
        <w:rPr>
          <w:rFonts w:ascii="Times New Roman" w:hAnsi="Times New Roman" w:cs="Times New Roman"/>
          <w:i/>
        </w:rPr>
        <w:t>explosive release of volatiles</w:t>
      </w:r>
      <w:r w:rsidRPr="00FE6456">
        <w:rPr>
          <w:rFonts w:ascii="Times New Roman" w:hAnsi="Times New Roman" w:cs="Times New Roman"/>
        </w:rPr>
        <w:t xml:space="preserve"> hypothesis. The results of these calculations (Table 1.5) reveal that even with the 5</w:t>
      </w:r>
      <w:r w:rsidRPr="00FE6456">
        <w:rPr>
          <w:rFonts w:ascii="Times New Roman" w:hAnsi="Times New Roman" w:cs="Times New Roman"/>
          <w:vertAlign w:val="superscript"/>
        </w:rPr>
        <w:t>th</w:t>
      </w:r>
      <w:r w:rsidRPr="00FE6456">
        <w:rPr>
          <w:rFonts w:ascii="Times New Roman" w:hAnsi="Times New Roman" w:cs="Times New Roman"/>
        </w:rPr>
        <w:t xml:space="preserve"> and 95</w:t>
      </w:r>
      <w:r w:rsidRPr="00FE6456">
        <w:rPr>
          <w:rFonts w:ascii="Times New Roman" w:hAnsi="Times New Roman" w:cs="Times New Roman"/>
          <w:vertAlign w:val="superscript"/>
        </w:rPr>
        <w:t>th</w:t>
      </w:r>
      <w:r w:rsidRPr="00FE6456">
        <w:rPr>
          <w:rFonts w:ascii="Times New Roman" w:hAnsi="Times New Roman" w:cs="Times New Roman"/>
        </w:rPr>
        <w:t xml:space="preserve"> percentile differences applied to the original volume estimates, the t-tests fail to reject the null hypothesis of equal volumes between pits and their rims, consistent with my original findings using both types of ASP DEMs. </w:t>
      </w:r>
    </w:p>
    <w:p w14:paraId="37C4CC67" w14:textId="77777777" w:rsidR="00880EC8" w:rsidRPr="00FE6456" w:rsidRDefault="00880EC8" w:rsidP="00880EC8">
      <w:pPr>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705BDABF" wp14:editId="0EE3D5A3">
            <wp:extent cx="5500235" cy="3457575"/>
            <wp:effectExtent l="19050" t="19050" r="24765" b="9525"/>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000173_Hist.jpg"/>
                    <pic:cNvPicPr/>
                  </pic:nvPicPr>
                  <pic:blipFill rotWithShape="1">
                    <a:blip r:embed="rId24">
                      <a:extLst>
                        <a:ext uri="{28A0092B-C50C-407E-A947-70E740481C1C}">
                          <a14:useLocalDpi xmlns:a14="http://schemas.microsoft.com/office/drawing/2010/main" val="0"/>
                        </a:ext>
                      </a:extLst>
                    </a:blip>
                    <a:srcRect l="2257" t="3994" r="1909" b="3604"/>
                    <a:stretch/>
                  </pic:blipFill>
                  <pic:spPr bwMode="auto">
                    <a:xfrm>
                      <a:off x="0" y="0"/>
                      <a:ext cx="5500235" cy="3457575"/>
                    </a:xfrm>
                    <a:prstGeom prst="rect">
                      <a:avLst/>
                    </a:prstGeom>
                    <a:ln>
                      <a:solidFill>
                        <a:sysClr val="windowText" lastClr="000000"/>
                      </a:solidFill>
                    </a:ln>
                    <a:extLst>
                      <a:ext uri="{53640926-AAD7-44D8-BBD7-CCE9431645EC}">
                        <a14:shadowObscured xmlns:a14="http://schemas.microsoft.com/office/drawing/2010/main"/>
                      </a:ext>
                    </a:extLst>
                  </pic:spPr>
                </pic:pic>
              </a:graphicData>
            </a:graphic>
          </wp:inline>
        </w:drawing>
      </w:r>
    </w:p>
    <w:p w14:paraId="13E26C27" w14:textId="77777777" w:rsidR="00880EC8" w:rsidRPr="00FE6456" w:rsidRDefault="00880EC8" w:rsidP="00880EC8">
      <w:pPr>
        <w:rPr>
          <w:rFonts w:ascii="Times New Roman" w:hAnsi="Times New Roman" w:cs="Times New Roman"/>
        </w:rPr>
      </w:pPr>
      <w:bookmarkStart w:id="116" w:name="_Toc33024411"/>
      <w:bookmarkStart w:id="117" w:name="_Toc44663485"/>
      <w:bookmarkStart w:id="118" w:name="_Toc44846618"/>
      <w:r w:rsidRPr="00FE6456">
        <w:rPr>
          <w:rFonts w:ascii="Times New Roman" w:hAnsi="Times New Roman" w:cs="Times New Roman"/>
          <w:b/>
        </w:rPr>
        <w:t>Figure 1.</w:t>
      </w:r>
      <w:r w:rsidRPr="00FE6456">
        <w:rPr>
          <w:rFonts w:ascii="Times New Roman" w:hAnsi="Times New Roman" w:cs="Times New Roman"/>
          <w:b/>
        </w:rPr>
        <w:fldChar w:fldCharType="begin"/>
      </w:r>
      <w:r w:rsidRPr="00FE6456">
        <w:rPr>
          <w:rFonts w:ascii="Times New Roman" w:hAnsi="Times New Roman" w:cs="Times New Roman"/>
          <w:b/>
        </w:rPr>
        <w:instrText xml:space="preserve"> SEQ Figure \* ARABIC </w:instrText>
      </w:r>
      <w:r w:rsidRPr="00FE6456">
        <w:rPr>
          <w:rFonts w:ascii="Times New Roman" w:hAnsi="Times New Roman" w:cs="Times New Roman"/>
          <w:b/>
        </w:rPr>
        <w:fldChar w:fldCharType="separate"/>
      </w:r>
      <w:r>
        <w:rPr>
          <w:rFonts w:ascii="Times New Roman" w:hAnsi="Times New Roman" w:cs="Times New Roman"/>
          <w:b/>
          <w:noProof/>
        </w:rPr>
        <w:t>12</w:t>
      </w:r>
      <w:r w:rsidRPr="00FE6456">
        <w:rPr>
          <w:rFonts w:ascii="Times New Roman" w:hAnsi="Times New Roman" w:cs="Times New Roman"/>
          <w:b/>
        </w:rPr>
        <w:fldChar w:fldCharType="end"/>
      </w:r>
      <w:r w:rsidRPr="00FE6456">
        <w:rPr>
          <w:rFonts w:ascii="Times New Roman" w:hAnsi="Times New Roman" w:cs="Times New Roman"/>
        </w:rPr>
        <w:t xml:space="preserve">: Histogram of the difference values found for crater 08-000173. The mean difference value is -4.95 m. out of a total relief from pit rim to pit floor of 266.94 m and 322.95 m for the ASP and MarsSI DEMs, respectively. The minimum difference </w:t>
      </w:r>
      <w:r>
        <w:rPr>
          <w:rFonts w:ascii="Times New Roman" w:hAnsi="Times New Roman" w:cs="Times New Roman"/>
        </w:rPr>
        <w:t xml:space="preserve">value </w:t>
      </w:r>
      <w:r w:rsidRPr="00FE6456">
        <w:rPr>
          <w:rFonts w:ascii="Times New Roman" w:hAnsi="Times New Roman" w:cs="Times New Roman"/>
        </w:rPr>
        <w:t>is -119.71 m. The maximum difference</w:t>
      </w:r>
      <w:r>
        <w:rPr>
          <w:rFonts w:ascii="Times New Roman" w:hAnsi="Times New Roman" w:cs="Times New Roman"/>
        </w:rPr>
        <w:t xml:space="preserve"> value</w:t>
      </w:r>
      <w:r w:rsidRPr="00FE6456">
        <w:rPr>
          <w:rFonts w:ascii="Times New Roman" w:hAnsi="Times New Roman" w:cs="Times New Roman"/>
        </w:rPr>
        <w:t xml:space="preserve"> is 166.53 m. The standard deviation is 14.86 m.</w:t>
      </w:r>
      <w:bookmarkEnd w:id="116"/>
      <w:bookmarkEnd w:id="117"/>
      <w:bookmarkEnd w:id="118"/>
      <w:r w:rsidRPr="00FE6456">
        <w:rPr>
          <w:rFonts w:ascii="Times New Roman" w:hAnsi="Times New Roman" w:cs="Times New Roman"/>
        </w:rPr>
        <w:t xml:space="preserve"> </w:t>
      </w:r>
    </w:p>
    <w:p w14:paraId="4DF6CD66" w14:textId="77777777" w:rsidR="00880EC8" w:rsidRDefault="00880EC8" w:rsidP="006337CE">
      <w:pPr>
        <w:ind w:firstLine="720"/>
        <w:rPr>
          <w:rFonts w:ascii="Times New Roman" w:hAnsi="Times New Roman" w:cs="Times New Roman"/>
        </w:rPr>
      </w:pPr>
    </w:p>
    <w:p w14:paraId="013FEA1C" w14:textId="77777777" w:rsidR="00880EC8" w:rsidRDefault="00880EC8" w:rsidP="006337CE">
      <w:pPr>
        <w:ind w:firstLine="720"/>
        <w:rPr>
          <w:rFonts w:ascii="Times New Roman" w:hAnsi="Times New Roman" w:cs="Times New Roman"/>
        </w:rPr>
      </w:pPr>
    </w:p>
    <w:p w14:paraId="3096FB3E" w14:textId="77777777" w:rsidR="00880EC8" w:rsidRDefault="00880EC8" w:rsidP="006337CE">
      <w:pPr>
        <w:ind w:firstLine="720"/>
        <w:rPr>
          <w:rFonts w:ascii="Times New Roman" w:hAnsi="Times New Roman" w:cs="Times New Roman"/>
        </w:rPr>
      </w:pPr>
    </w:p>
    <w:p w14:paraId="30D8D52E" w14:textId="0C04D61E" w:rsidR="006337CE" w:rsidRPr="00FE6456" w:rsidRDefault="006337CE" w:rsidP="006337CE">
      <w:pPr>
        <w:ind w:firstLine="720"/>
        <w:rPr>
          <w:rFonts w:ascii="Times New Roman" w:hAnsi="Times New Roman" w:cs="Times New Roman"/>
        </w:rPr>
      </w:pPr>
      <w:r w:rsidRPr="00FE6456">
        <w:rPr>
          <w:rFonts w:ascii="Times New Roman" w:hAnsi="Times New Roman" w:cs="Times New Roman"/>
        </w:rPr>
        <w:t xml:space="preserve">As a final comparison, non-directional paired t-tests were conducted between the elevation values within the pit rim extents given by the manually-derived ASP DEMs and the automated ASP DEMs derived using MarsSI. (Note that the DEMs for the pit region are restricted to the originally mapped rim extents [Figure 1.7]. This results for pit rim volumes, when the DEM error needed to be vertically offset in the positive direction, in the addition of a cylinder-in-cylinder “donut” of volume.) I sampled the values of one-hundred pixels from each of the DEMs. None of the t-test results were able to reject the null hypothesis that the samples come from populations with the same means. The p-values for the results of the t-tests were 0.3925 for crater 08-000173, 0.701 for crater 16-000721, and 0.9931 for crater 18-000178. </w:t>
      </w:r>
    </w:p>
    <w:p w14:paraId="3B0F5052" w14:textId="4B84FDBF" w:rsidR="00643558" w:rsidRDefault="00643558" w:rsidP="006337CE">
      <w:pPr>
        <w:rPr>
          <w:rFonts w:ascii="Times New Roman" w:hAnsi="Times New Roman" w:cs="Times New Roman"/>
          <w:noProof/>
        </w:rPr>
      </w:pPr>
    </w:p>
    <w:p w14:paraId="37C62FA2" w14:textId="77777777" w:rsidR="006337CE" w:rsidRPr="00FE6456" w:rsidRDefault="006337CE" w:rsidP="006337CE">
      <w:pPr>
        <w:ind w:firstLine="720"/>
        <w:rPr>
          <w:rFonts w:ascii="Times New Roman" w:hAnsi="Times New Roman" w:cs="Times New Roman"/>
        </w:rPr>
      </w:pPr>
      <w:r w:rsidRPr="00FE6456">
        <w:rPr>
          <w:rFonts w:ascii="Times New Roman" w:hAnsi="Times New Roman" w:cs="Times New Roman"/>
        </w:rPr>
        <w:t xml:space="preserve">In summary, the results of the three comparisons conducted between the two options for CTX DEM construction, which were used in this investigation, show no bias and no significant difference, implying that the use of these two ASP-based methods did not introduce error or bias in the results. </w:t>
      </w:r>
    </w:p>
    <w:p w14:paraId="48076213" w14:textId="5E4A5D00" w:rsidR="006337CE" w:rsidRDefault="006337CE" w:rsidP="006337CE">
      <w:pPr>
        <w:rPr>
          <w:rFonts w:ascii="Times New Roman" w:hAnsi="Times New Roman" w:cs="Times New Roman"/>
          <w:noProof/>
        </w:rPr>
      </w:pPr>
    </w:p>
    <w:p w14:paraId="65DEAAA1" w14:textId="2A44D654" w:rsidR="006337CE" w:rsidRDefault="006337CE" w:rsidP="006337CE">
      <w:pPr>
        <w:rPr>
          <w:rFonts w:ascii="Times New Roman" w:hAnsi="Times New Roman" w:cs="Times New Roman"/>
          <w:noProof/>
        </w:rPr>
      </w:pPr>
    </w:p>
    <w:p w14:paraId="2DDF2750" w14:textId="64F3F6E3" w:rsidR="006337CE" w:rsidRDefault="006337CE" w:rsidP="00643558">
      <w:pPr>
        <w:jc w:val="center"/>
        <w:rPr>
          <w:rFonts w:ascii="Times New Roman" w:hAnsi="Times New Roman" w:cs="Times New Roman"/>
          <w:noProof/>
        </w:rPr>
      </w:pPr>
    </w:p>
    <w:p w14:paraId="7E533F99" w14:textId="5ABBC851" w:rsidR="006337CE" w:rsidRDefault="006337CE" w:rsidP="00643558">
      <w:pPr>
        <w:jc w:val="center"/>
        <w:rPr>
          <w:rFonts w:ascii="Times New Roman" w:hAnsi="Times New Roman" w:cs="Times New Roman"/>
          <w:noProof/>
        </w:rPr>
      </w:pPr>
    </w:p>
    <w:p w14:paraId="7100AF74" w14:textId="4257E1C9" w:rsidR="006337CE" w:rsidRDefault="006337CE" w:rsidP="00643558">
      <w:pPr>
        <w:jc w:val="center"/>
        <w:rPr>
          <w:rFonts w:ascii="Times New Roman" w:hAnsi="Times New Roman" w:cs="Times New Roman"/>
          <w:noProof/>
        </w:rPr>
      </w:pPr>
    </w:p>
    <w:p w14:paraId="03828F50" w14:textId="77777777" w:rsidR="00643558" w:rsidRPr="00FE6456" w:rsidRDefault="00643558" w:rsidP="001D740A">
      <w:pPr>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4193C565" wp14:editId="5D087F11">
            <wp:extent cx="5521289" cy="3438525"/>
            <wp:effectExtent l="19050" t="19050" r="22860" b="9525"/>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000721_Hist.jpg"/>
                    <pic:cNvPicPr/>
                  </pic:nvPicPr>
                  <pic:blipFill rotWithShape="1">
                    <a:blip r:embed="rId25">
                      <a:extLst>
                        <a:ext uri="{28A0092B-C50C-407E-A947-70E740481C1C}">
                          <a14:useLocalDpi xmlns:a14="http://schemas.microsoft.com/office/drawing/2010/main" val="0"/>
                        </a:ext>
                      </a:extLst>
                    </a:blip>
                    <a:srcRect l="2431" t="3195" b="3603"/>
                    <a:stretch/>
                  </pic:blipFill>
                  <pic:spPr bwMode="auto">
                    <a:xfrm>
                      <a:off x="0" y="0"/>
                      <a:ext cx="5521289" cy="3438525"/>
                    </a:xfrm>
                    <a:prstGeom prst="rect">
                      <a:avLst/>
                    </a:prstGeom>
                    <a:ln>
                      <a:solidFill>
                        <a:sysClr val="windowText" lastClr="000000"/>
                      </a:solidFill>
                    </a:ln>
                    <a:extLst>
                      <a:ext uri="{53640926-AAD7-44D8-BBD7-CCE9431645EC}">
                        <a14:shadowObscured xmlns:a14="http://schemas.microsoft.com/office/drawing/2010/main"/>
                      </a:ext>
                    </a:extLst>
                  </pic:spPr>
                </pic:pic>
              </a:graphicData>
            </a:graphic>
          </wp:inline>
        </w:drawing>
      </w:r>
    </w:p>
    <w:p w14:paraId="42C0965A" w14:textId="6B10D356" w:rsidR="00643558" w:rsidRPr="00FE6456" w:rsidRDefault="00643558" w:rsidP="00643558">
      <w:pPr>
        <w:rPr>
          <w:rFonts w:ascii="Times New Roman" w:hAnsi="Times New Roman" w:cs="Times New Roman"/>
        </w:rPr>
      </w:pPr>
      <w:bookmarkStart w:id="119" w:name="_Toc33024412"/>
      <w:bookmarkStart w:id="120" w:name="_Toc44663486"/>
      <w:bookmarkStart w:id="121" w:name="_Toc44846619"/>
      <w:r w:rsidRPr="00FE6456">
        <w:rPr>
          <w:rFonts w:ascii="Times New Roman" w:hAnsi="Times New Roman" w:cs="Times New Roman"/>
          <w:b/>
        </w:rPr>
        <w:t>Figure 1.</w:t>
      </w:r>
      <w:r w:rsidRPr="00FE6456">
        <w:rPr>
          <w:rFonts w:ascii="Times New Roman" w:hAnsi="Times New Roman" w:cs="Times New Roman"/>
          <w:b/>
        </w:rPr>
        <w:fldChar w:fldCharType="begin"/>
      </w:r>
      <w:r w:rsidRPr="00FE6456">
        <w:rPr>
          <w:rFonts w:ascii="Times New Roman" w:hAnsi="Times New Roman" w:cs="Times New Roman"/>
          <w:b/>
        </w:rPr>
        <w:instrText xml:space="preserve"> SEQ Figure \* ARABIC </w:instrText>
      </w:r>
      <w:r w:rsidRPr="00FE6456">
        <w:rPr>
          <w:rFonts w:ascii="Times New Roman" w:hAnsi="Times New Roman" w:cs="Times New Roman"/>
          <w:b/>
        </w:rPr>
        <w:fldChar w:fldCharType="separate"/>
      </w:r>
      <w:r w:rsidR="000B5A94">
        <w:rPr>
          <w:rFonts w:ascii="Times New Roman" w:hAnsi="Times New Roman" w:cs="Times New Roman"/>
          <w:b/>
          <w:noProof/>
        </w:rPr>
        <w:t>13</w:t>
      </w:r>
      <w:r w:rsidRPr="00FE6456">
        <w:rPr>
          <w:rFonts w:ascii="Times New Roman" w:hAnsi="Times New Roman" w:cs="Times New Roman"/>
          <w:b/>
          <w:noProof/>
        </w:rPr>
        <w:fldChar w:fldCharType="end"/>
      </w:r>
      <w:r w:rsidRPr="00FE6456">
        <w:rPr>
          <w:rFonts w:ascii="Times New Roman" w:hAnsi="Times New Roman" w:cs="Times New Roman"/>
        </w:rPr>
        <w:t xml:space="preserve">: Histogram of the difference values found for crater 16-000721. The mean difference value is -0.01 m, out of a total relief from pit rim to pit floor of 458.57 m and 467.40 m for the ASP and MarsSI DEMs, respectively. The minimum difference </w:t>
      </w:r>
      <w:r w:rsidR="007C555B">
        <w:rPr>
          <w:rFonts w:ascii="Times New Roman" w:hAnsi="Times New Roman" w:cs="Times New Roman"/>
        </w:rPr>
        <w:t xml:space="preserve">value </w:t>
      </w:r>
      <w:r w:rsidRPr="00FE6456">
        <w:rPr>
          <w:rFonts w:ascii="Times New Roman" w:hAnsi="Times New Roman" w:cs="Times New Roman"/>
        </w:rPr>
        <w:t xml:space="preserve">is -141.20 m. The maximum difference </w:t>
      </w:r>
      <w:r w:rsidR="007C555B">
        <w:rPr>
          <w:rFonts w:ascii="Times New Roman" w:hAnsi="Times New Roman" w:cs="Times New Roman"/>
        </w:rPr>
        <w:t xml:space="preserve">value </w:t>
      </w:r>
      <w:r w:rsidRPr="00FE6456">
        <w:rPr>
          <w:rFonts w:ascii="Times New Roman" w:hAnsi="Times New Roman" w:cs="Times New Roman"/>
        </w:rPr>
        <w:t>is 155.19 m. The standard deviation is 11.72 m.</w:t>
      </w:r>
      <w:bookmarkEnd w:id="119"/>
      <w:bookmarkEnd w:id="120"/>
      <w:bookmarkEnd w:id="121"/>
    </w:p>
    <w:p w14:paraId="6CFB4B8B" w14:textId="7F8E0C6D" w:rsidR="009D676D" w:rsidRDefault="009D676D" w:rsidP="009D676D">
      <w:pPr>
        <w:rPr>
          <w:rFonts w:ascii="Times New Roman" w:hAnsi="Times New Roman" w:cs="Times New Roman"/>
        </w:rPr>
      </w:pPr>
    </w:p>
    <w:p w14:paraId="077FB866" w14:textId="0FCF0639" w:rsidR="009D676D" w:rsidRDefault="009D676D" w:rsidP="009D676D">
      <w:pPr>
        <w:rPr>
          <w:rFonts w:ascii="Times New Roman" w:hAnsi="Times New Roman" w:cs="Times New Roman"/>
        </w:rPr>
      </w:pPr>
    </w:p>
    <w:p w14:paraId="142E79F9" w14:textId="77777777" w:rsidR="00880EC8" w:rsidRDefault="00880EC8" w:rsidP="009D676D">
      <w:pPr>
        <w:rPr>
          <w:rFonts w:ascii="Times New Roman" w:hAnsi="Times New Roman" w:cs="Times New Roman"/>
        </w:rPr>
      </w:pPr>
    </w:p>
    <w:p w14:paraId="1085C615" w14:textId="770CD856" w:rsidR="009D676D" w:rsidRDefault="009D676D" w:rsidP="009D676D">
      <w:pPr>
        <w:rPr>
          <w:rFonts w:ascii="Times New Roman" w:hAnsi="Times New Roman" w:cs="Times New Roman"/>
        </w:rPr>
      </w:pPr>
    </w:p>
    <w:p w14:paraId="21FB19B0" w14:textId="77777777" w:rsidR="00643558" w:rsidRPr="00FE6456" w:rsidRDefault="00643558" w:rsidP="001D740A">
      <w:pPr>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29FFA50A" wp14:editId="4F6B3FC2">
            <wp:extent cx="5493933" cy="3486150"/>
            <wp:effectExtent l="19050" t="19050" r="12065" b="1905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000178_Hist.jpg"/>
                    <pic:cNvPicPr/>
                  </pic:nvPicPr>
                  <pic:blipFill rotWithShape="1">
                    <a:blip r:embed="rId26">
                      <a:extLst>
                        <a:ext uri="{28A0092B-C50C-407E-A947-70E740481C1C}">
                          <a14:useLocalDpi xmlns:a14="http://schemas.microsoft.com/office/drawing/2010/main" val="0"/>
                        </a:ext>
                      </a:extLst>
                    </a:blip>
                    <a:srcRect l="2604" t="3728" r="1909" b="3337"/>
                    <a:stretch/>
                  </pic:blipFill>
                  <pic:spPr bwMode="auto">
                    <a:xfrm>
                      <a:off x="0" y="0"/>
                      <a:ext cx="5493933" cy="3486150"/>
                    </a:xfrm>
                    <a:prstGeom prst="rect">
                      <a:avLst/>
                    </a:prstGeom>
                    <a:ln>
                      <a:solidFill>
                        <a:sysClr val="windowText" lastClr="000000"/>
                      </a:solidFill>
                    </a:ln>
                    <a:extLst>
                      <a:ext uri="{53640926-AAD7-44D8-BBD7-CCE9431645EC}">
                        <a14:shadowObscured xmlns:a14="http://schemas.microsoft.com/office/drawing/2010/main"/>
                      </a:ext>
                    </a:extLst>
                  </pic:spPr>
                </pic:pic>
              </a:graphicData>
            </a:graphic>
          </wp:inline>
        </w:drawing>
      </w:r>
    </w:p>
    <w:p w14:paraId="3915274A" w14:textId="5E35629C" w:rsidR="00643558" w:rsidRPr="00FE6456" w:rsidRDefault="00643558" w:rsidP="00643558">
      <w:pPr>
        <w:rPr>
          <w:rFonts w:ascii="Times New Roman" w:hAnsi="Times New Roman" w:cs="Times New Roman"/>
        </w:rPr>
      </w:pPr>
      <w:bookmarkStart w:id="122" w:name="_Toc33024413"/>
      <w:bookmarkStart w:id="123" w:name="_Toc44663487"/>
      <w:bookmarkStart w:id="124" w:name="_Toc44846620"/>
      <w:r w:rsidRPr="00FE6456">
        <w:rPr>
          <w:rFonts w:ascii="Times New Roman" w:hAnsi="Times New Roman" w:cs="Times New Roman"/>
          <w:b/>
        </w:rPr>
        <w:t>Figure 1.</w:t>
      </w:r>
      <w:r w:rsidRPr="00FE6456">
        <w:rPr>
          <w:rFonts w:ascii="Times New Roman" w:hAnsi="Times New Roman" w:cs="Times New Roman"/>
          <w:b/>
        </w:rPr>
        <w:fldChar w:fldCharType="begin"/>
      </w:r>
      <w:r w:rsidRPr="00FE6456">
        <w:rPr>
          <w:rFonts w:ascii="Times New Roman" w:hAnsi="Times New Roman" w:cs="Times New Roman"/>
          <w:b/>
        </w:rPr>
        <w:instrText xml:space="preserve"> SEQ Figure \* ARABIC </w:instrText>
      </w:r>
      <w:r w:rsidRPr="00FE6456">
        <w:rPr>
          <w:rFonts w:ascii="Times New Roman" w:hAnsi="Times New Roman" w:cs="Times New Roman"/>
          <w:b/>
        </w:rPr>
        <w:fldChar w:fldCharType="separate"/>
      </w:r>
      <w:r w:rsidR="000B5A94">
        <w:rPr>
          <w:rFonts w:ascii="Times New Roman" w:hAnsi="Times New Roman" w:cs="Times New Roman"/>
          <w:b/>
          <w:noProof/>
        </w:rPr>
        <w:t>14</w:t>
      </w:r>
      <w:r w:rsidRPr="00FE6456">
        <w:rPr>
          <w:rFonts w:ascii="Times New Roman" w:hAnsi="Times New Roman" w:cs="Times New Roman"/>
          <w:b/>
          <w:noProof/>
        </w:rPr>
        <w:fldChar w:fldCharType="end"/>
      </w:r>
      <w:r w:rsidRPr="00FE6456">
        <w:rPr>
          <w:rFonts w:ascii="Times New Roman" w:hAnsi="Times New Roman" w:cs="Times New Roman"/>
        </w:rPr>
        <w:t>: Histogram of the difference values found for crater 18-000178. The mean difference value is 0.23 m, out of a total relief from pit rim to pit floor of 328.84 m and 504.74 m for the ASP and MarsSI DEMs, respectively. The minimum difference</w:t>
      </w:r>
      <w:r w:rsidR="007C555B">
        <w:rPr>
          <w:rFonts w:ascii="Times New Roman" w:hAnsi="Times New Roman" w:cs="Times New Roman"/>
        </w:rPr>
        <w:t xml:space="preserve"> value</w:t>
      </w:r>
      <w:r w:rsidRPr="00FE6456">
        <w:rPr>
          <w:rFonts w:ascii="Times New Roman" w:hAnsi="Times New Roman" w:cs="Times New Roman"/>
        </w:rPr>
        <w:t xml:space="preserve"> is -223.24 m. The maximum difference</w:t>
      </w:r>
      <w:r w:rsidR="007C555B">
        <w:rPr>
          <w:rFonts w:ascii="Times New Roman" w:hAnsi="Times New Roman" w:cs="Times New Roman"/>
        </w:rPr>
        <w:t xml:space="preserve"> value</w:t>
      </w:r>
      <w:r w:rsidRPr="00FE6456">
        <w:rPr>
          <w:rFonts w:ascii="Times New Roman" w:hAnsi="Times New Roman" w:cs="Times New Roman"/>
        </w:rPr>
        <w:t xml:space="preserve"> is 267.84 m. The standard deviation is 16.70 m.</w:t>
      </w:r>
      <w:bookmarkEnd w:id="122"/>
      <w:bookmarkEnd w:id="123"/>
      <w:bookmarkEnd w:id="124"/>
    </w:p>
    <w:p w14:paraId="7B911E1E" w14:textId="77777777" w:rsidR="00643558" w:rsidRPr="00FE6456" w:rsidRDefault="00643558" w:rsidP="00643558">
      <w:pPr>
        <w:rPr>
          <w:rFonts w:ascii="Times New Roman" w:hAnsi="Times New Roman" w:cs="Times New Roman"/>
        </w:rPr>
      </w:pPr>
    </w:p>
    <w:p w14:paraId="093D55BE" w14:textId="77777777" w:rsidR="00643558" w:rsidRPr="00FE6456" w:rsidRDefault="00643558" w:rsidP="00643558">
      <w:pPr>
        <w:rPr>
          <w:rFonts w:ascii="Times New Roman" w:hAnsi="Times New Roman" w:cs="Times New Roman"/>
        </w:rPr>
      </w:pPr>
    </w:p>
    <w:p w14:paraId="110F22C8" w14:textId="77777777" w:rsidR="00643558" w:rsidRPr="00FE6456" w:rsidRDefault="00643558" w:rsidP="00643558">
      <w:pPr>
        <w:rPr>
          <w:rFonts w:ascii="Times New Roman" w:hAnsi="Times New Roman" w:cs="Times New Roman"/>
        </w:rPr>
      </w:pPr>
    </w:p>
    <w:p w14:paraId="0CB61472" w14:textId="48ADCE53" w:rsidR="00643558" w:rsidRPr="00FE6456" w:rsidRDefault="00EA6965" w:rsidP="00643558">
      <w:pPr>
        <w:rPr>
          <w:rFonts w:ascii="Times New Roman" w:hAnsi="Times New Roman" w:cs="Times New Roman"/>
        </w:rPr>
      </w:pPr>
      <w:bookmarkStart w:id="125" w:name="_Toc33024362"/>
      <w:bookmarkStart w:id="126" w:name="_Toc44600531"/>
      <w:bookmarkStart w:id="127" w:name="_Toc44849929"/>
      <w:r w:rsidRPr="00A977F4">
        <w:rPr>
          <w:rFonts w:ascii="Times New Roman" w:hAnsi="Times New Roman" w:cs="Times New Roman"/>
          <w:b/>
          <w:bCs/>
        </w:rPr>
        <w:t xml:space="preserve">Table </w:t>
      </w:r>
      <w:r w:rsidR="001205B7" w:rsidRPr="00A977F4">
        <w:rPr>
          <w:rFonts w:ascii="Times New Roman" w:hAnsi="Times New Roman" w:cs="Times New Roman"/>
          <w:b/>
          <w:bCs/>
        </w:rPr>
        <w:fldChar w:fldCharType="begin"/>
      </w:r>
      <w:r w:rsidR="001205B7" w:rsidRPr="00A977F4">
        <w:rPr>
          <w:rFonts w:ascii="Times New Roman" w:hAnsi="Times New Roman" w:cs="Times New Roman"/>
          <w:b/>
          <w:bCs/>
        </w:rPr>
        <w:instrText xml:space="preserve"> STYLEREF 1 \s </w:instrText>
      </w:r>
      <w:r w:rsidR="001205B7" w:rsidRPr="00A977F4">
        <w:rPr>
          <w:rFonts w:ascii="Times New Roman" w:hAnsi="Times New Roman" w:cs="Times New Roman"/>
          <w:b/>
          <w:bCs/>
        </w:rPr>
        <w:fldChar w:fldCharType="separate"/>
      </w:r>
      <w:r w:rsidR="001205B7" w:rsidRPr="00A977F4">
        <w:rPr>
          <w:rFonts w:ascii="Times New Roman" w:hAnsi="Times New Roman" w:cs="Times New Roman"/>
          <w:b/>
          <w:bCs/>
          <w:noProof/>
        </w:rPr>
        <w:t>1</w:t>
      </w:r>
      <w:r w:rsidR="001205B7" w:rsidRPr="00A977F4">
        <w:rPr>
          <w:rFonts w:ascii="Times New Roman" w:hAnsi="Times New Roman" w:cs="Times New Roman"/>
          <w:b/>
          <w:bCs/>
          <w:noProof/>
        </w:rPr>
        <w:fldChar w:fldCharType="end"/>
      </w:r>
      <w:r w:rsidR="001205B7" w:rsidRPr="00A977F4">
        <w:rPr>
          <w:rFonts w:ascii="Times New Roman" w:hAnsi="Times New Roman" w:cs="Times New Roman"/>
          <w:b/>
          <w:bCs/>
        </w:rPr>
        <w:t>.</w:t>
      </w:r>
      <w:r w:rsidR="001205B7" w:rsidRPr="00A977F4">
        <w:rPr>
          <w:rFonts w:ascii="Times New Roman" w:hAnsi="Times New Roman" w:cs="Times New Roman"/>
          <w:b/>
          <w:bCs/>
        </w:rPr>
        <w:fldChar w:fldCharType="begin"/>
      </w:r>
      <w:r w:rsidR="001205B7" w:rsidRPr="00A977F4">
        <w:rPr>
          <w:rFonts w:ascii="Times New Roman" w:hAnsi="Times New Roman" w:cs="Times New Roman"/>
          <w:b/>
          <w:bCs/>
        </w:rPr>
        <w:instrText xml:space="preserve"> SEQ Table \* ARABIC \s 1 </w:instrText>
      </w:r>
      <w:r w:rsidR="001205B7" w:rsidRPr="00A977F4">
        <w:rPr>
          <w:rFonts w:ascii="Times New Roman" w:hAnsi="Times New Roman" w:cs="Times New Roman"/>
          <w:b/>
          <w:bCs/>
        </w:rPr>
        <w:fldChar w:fldCharType="separate"/>
      </w:r>
      <w:r w:rsidR="001205B7">
        <w:rPr>
          <w:rFonts w:ascii="Times New Roman" w:hAnsi="Times New Roman" w:cs="Times New Roman"/>
          <w:b/>
          <w:bCs/>
          <w:noProof/>
        </w:rPr>
        <w:t>3</w:t>
      </w:r>
      <w:r w:rsidR="001205B7" w:rsidRPr="00A977F4">
        <w:rPr>
          <w:rFonts w:ascii="Times New Roman" w:hAnsi="Times New Roman" w:cs="Times New Roman"/>
          <w:b/>
          <w:bCs/>
          <w:noProof/>
        </w:rPr>
        <w:fldChar w:fldCharType="end"/>
      </w:r>
      <w:r w:rsidR="00683A35">
        <w:rPr>
          <w:rFonts w:ascii="Times New Roman" w:hAnsi="Times New Roman" w:cs="Times New Roman"/>
          <w:b/>
          <w:bCs/>
          <w:noProof/>
        </w:rPr>
        <w:t xml:space="preserve"> </w:t>
      </w:r>
      <w:r w:rsidR="00643558" w:rsidRPr="00FE6456">
        <w:rPr>
          <w:rFonts w:ascii="Times New Roman" w:hAnsi="Times New Roman" w:cs="Times New Roman"/>
          <w:b/>
          <w:bCs/>
        </w:rPr>
        <w:t>Table of the 5</w:t>
      </w:r>
      <w:r w:rsidR="00643558" w:rsidRPr="00FE6456">
        <w:rPr>
          <w:rFonts w:ascii="Times New Roman" w:hAnsi="Times New Roman" w:cs="Times New Roman"/>
          <w:b/>
          <w:bCs/>
          <w:vertAlign w:val="superscript"/>
        </w:rPr>
        <w:t>th</w:t>
      </w:r>
      <w:r w:rsidR="00643558" w:rsidRPr="00FE6456">
        <w:rPr>
          <w:rFonts w:ascii="Times New Roman" w:hAnsi="Times New Roman" w:cs="Times New Roman"/>
          <w:b/>
          <w:bCs/>
        </w:rPr>
        <w:t xml:space="preserve"> and 9</w:t>
      </w:r>
      <w:r w:rsidR="00643558" w:rsidRPr="00FE6456">
        <w:rPr>
          <w:rFonts w:ascii="Times New Roman" w:hAnsi="Times New Roman" w:cs="Times New Roman"/>
          <w:b/>
          <w:bCs/>
          <w:vertAlign w:val="superscript"/>
        </w:rPr>
        <w:t>th</w:t>
      </w:r>
      <w:r w:rsidR="00643558" w:rsidRPr="00FE6456">
        <w:rPr>
          <w:rFonts w:ascii="Times New Roman" w:hAnsi="Times New Roman" w:cs="Times New Roman"/>
          <w:b/>
          <w:bCs/>
        </w:rPr>
        <w:t xml:space="preserve"> percentile difference values for each of the three reference craters.</w:t>
      </w:r>
      <w:bookmarkEnd w:id="125"/>
      <w:bookmarkEnd w:id="126"/>
      <w:bookmarkEnd w:id="127"/>
      <w:r w:rsidR="00643558" w:rsidRPr="00FE6456">
        <w:rPr>
          <w:rFonts w:ascii="Times New Roman" w:hAnsi="Times New Roman" w:cs="Times New Roman"/>
        </w:rPr>
        <w:t xml:space="preserve"> </w:t>
      </w:r>
    </w:p>
    <w:tbl>
      <w:tblPr>
        <w:tblStyle w:val="TableGrid1"/>
        <w:tblW w:w="5000" w:type="pct"/>
        <w:jc w:val="center"/>
        <w:tblLook w:val="04A0" w:firstRow="1" w:lastRow="0" w:firstColumn="1" w:lastColumn="0" w:noHBand="0" w:noVBand="1"/>
      </w:tblPr>
      <w:tblGrid>
        <w:gridCol w:w="1550"/>
        <w:gridCol w:w="3867"/>
        <w:gridCol w:w="3933"/>
      </w:tblGrid>
      <w:tr w:rsidR="00643558" w:rsidRPr="00FE6456" w14:paraId="34A7ADEF" w14:textId="77777777" w:rsidTr="00A35607">
        <w:trPr>
          <w:jc w:val="center"/>
        </w:trPr>
        <w:tc>
          <w:tcPr>
            <w:tcW w:w="829" w:type="pct"/>
          </w:tcPr>
          <w:p w14:paraId="403B1F53"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Crater ID</w:t>
            </w:r>
          </w:p>
        </w:tc>
        <w:tc>
          <w:tcPr>
            <w:tcW w:w="2068" w:type="pct"/>
          </w:tcPr>
          <w:p w14:paraId="372D78B0"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5</w:t>
            </w:r>
            <w:r w:rsidRPr="00FE6456">
              <w:rPr>
                <w:rFonts w:ascii="Times New Roman" w:hAnsi="Times New Roman" w:cs="Times New Roman"/>
                <w:b/>
                <w:vertAlign w:val="superscript"/>
              </w:rPr>
              <w:t>th</w:t>
            </w:r>
            <w:r w:rsidRPr="00FE6456">
              <w:rPr>
                <w:rFonts w:ascii="Times New Roman" w:hAnsi="Times New Roman" w:cs="Times New Roman"/>
                <w:b/>
              </w:rPr>
              <w:t xml:space="preserve"> Percentile DEM Difference</w:t>
            </w:r>
          </w:p>
        </w:tc>
        <w:tc>
          <w:tcPr>
            <w:tcW w:w="2103" w:type="pct"/>
          </w:tcPr>
          <w:p w14:paraId="667BC0FE"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95</w:t>
            </w:r>
            <w:r w:rsidRPr="00FE6456">
              <w:rPr>
                <w:rFonts w:ascii="Times New Roman" w:hAnsi="Times New Roman" w:cs="Times New Roman"/>
                <w:b/>
                <w:vertAlign w:val="superscript"/>
              </w:rPr>
              <w:t>th</w:t>
            </w:r>
            <w:r w:rsidRPr="00FE6456">
              <w:rPr>
                <w:rFonts w:ascii="Times New Roman" w:hAnsi="Times New Roman" w:cs="Times New Roman"/>
                <w:b/>
              </w:rPr>
              <w:t xml:space="preserve"> Percentile DEM Difference </w:t>
            </w:r>
          </w:p>
        </w:tc>
      </w:tr>
      <w:tr w:rsidR="00643558" w:rsidRPr="00FE6456" w14:paraId="6ED2C331" w14:textId="77777777" w:rsidTr="00A35607">
        <w:trPr>
          <w:jc w:val="center"/>
        </w:trPr>
        <w:tc>
          <w:tcPr>
            <w:tcW w:w="829" w:type="pct"/>
          </w:tcPr>
          <w:p w14:paraId="1FC8859D"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08-000173</w:t>
            </w:r>
          </w:p>
        </w:tc>
        <w:tc>
          <w:tcPr>
            <w:tcW w:w="2068" w:type="pct"/>
          </w:tcPr>
          <w:p w14:paraId="6ABA9F11"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-25.48 m</w:t>
            </w:r>
          </w:p>
        </w:tc>
        <w:tc>
          <w:tcPr>
            <w:tcW w:w="2103" w:type="pct"/>
          </w:tcPr>
          <w:p w14:paraId="14753083"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14.98 m</w:t>
            </w:r>
          </w:p>
        </w:tc>
      </w:tr>
      <w:tr w:rsidR="00643558" w:rsidRPr="00FE6456" w14:paraId="72E26A3D" w14:textId="77777777" w:rsidTr="00A35607">
        <w:trPr>
          <w:trHeight w:val="64"/>
          <w:jc w:val="center"/>
        </w:trPr>
        <w:tc>
          <w:tcPr>
            <w:tcW w:w="829" w:type="pct"/>
          </w:tcPr>
          <w:p w14:paraId="26971215"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16-000721</w:t>
            </w:r>
          </w:p>
        </w:tc>
        <w:tc>
          <w:tcPr>
            <w:tcW w:w="2068" w:type="pct"/>
          </w:tcPr>
          <w:p w14:paraId="0C9D7D09"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-14.77 m</w:t>
            </w:r>
          </w:p>
        </w:tc>
        <w:tc>
          <w:tcPr>
            <w:tcW w:w="2103" w:type="pct"/>
          </w:tcPr>
          <w:p w14:paraId="10D267BD"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18.02 m</w:t>
            </w:r>
          </w:p>
        </w:tc>
      </w:tr>
      <w:tr w:rsidR="00643558" w:rsidRPr="00FE6456" w14:paraId="7F5A0EF9" w14:textId="77777777" w:rsidTr="00A35607">
        <w:trPr>
          <w:jc w:val="center"/>
        </w:trPr>
        <w:tc>
          <w:tcPr>
            <w:tcW w:w="829" w:type="pct"/>
          </w:tcPr>
          <w:p w14:paraId="7312A948"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18-000178</w:t>
            </w:r>
          </w:p>
        </w:tc>
        <w:tc>
          <w:tcPr>
            <w:tcW w:w="2068" w:type="pct"/>
          </w:tcPr>
          <w:p w14:paraId="2DF52A91"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-17.53 m</w:t>
            </w:r>
          </w:p>
        </w:tc>
        <w:tc>
          <w:tcPr>
            <w:tcW w:w="2103" w:type="pct"/>
          </w:tcPr>
          <w:p w14:paraId="316EB672"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21.93 m</w:t>
            </w:r>
          </w:p>
        </w:tc>
      </w:tr>
    </w:tbl>
    <w:p w14:paraId="3CFD6550" w14:textId="77777777" w:rsidR="00643558" w:rsidRPr="00FE6456" w:rsidRDefault="00643558" w:rsidP="00643558">
      <w:pPr>
        <w:rPr>
          <w:rFonts w:ascii="Times New Roman" w:hAnsi="Times New Roman" w:cs="Times New Roman"/>
        </w:rPr>
      </w:pPr>
    </w:p>
    <w:p w14:paraId="60247578" w14:textId="77777777" w:rsidR="00643558" w:rsidRPr="00FE6456" w:rsidRDefault="00643558" w:rsidP="00643558">
      <w:pPr>
        <w:rPr>
          <w:rFonts w:ascii="Times New Roman" w:hAnsi="Times New Roman" w:cs="Times New Roman"/>
        </w:rPr>
      </w:pPr>
    </w:p>
    <w:p w14:paraId="71BB5A67" w14:textId="560A00F3" w:rsidR="00643558" w:rsidRDefault="00643558" w:rsidP="00643558">
      <w:pPr>
        <w:rPr>
          <w:rFonts w:ascii="Times New Roman" w:hAnsi="Times New Roman" w:cs="Times New Roman"/>
        </w:rPr>
      </w:pPr>
    </w:p>
    <w:p w14:paraId="58D34CA8" w14:textId="3D30B5D4" w:rsidR="00880EC8" w:rsidRDefault="00880EC8" w:rsidP="00643558">
      <w:pPr>
        <w:rPr>
          <w:rFonts w:ascii="Times New Roman" w:hAnsi="Times New Roman" w:cs="Times New Roman"/>
        </w:rPr>
      </w:pPr>
    </w:p>
    <w:p w14:paraId="10BC55F8" w14:textId="243AB74E" w:rsidR="00880EC8" w:rsidRDefault="00880EC8" w:rsidP="00643558">
      <w:pPr>
        <w:rPr>
          <w:rFonts w:ascii="Times New Roman" w:hAnsi="Times New Roman" w:cs="Times New Roman"/>
        </w:rPr>
      </w:pPr>
    </w:p>
    <w:p w14:paraId="7B96E541" w14:textId="66E5D81C" w:rsidR="00880EC8" w:rsidRDefault="00880EC8" w:rsidP="00643558">
      <w:pPr>
        <w:rPr>
          <w:rFonts w:ascii="Times New Roman" w:hAnsi="Times New Roman" w:cs="Times New Roman"/>
        </w:rPr>
      </w:pPr>
    </w:p>
    <w:p w14:paraId="1AA0A0C9" w14:textId="1F45071A" w:rsidR="00880EC8" w:rsidRDefault="00880EC8" w:rsidP="00643558">
      <w:pPr>
        <w:rPr>
          <w:rFonts w:ascii="Times New Roman" w:hAnsi="Times New Roman" w:cs="Times New Roman"/>
        </w:rPr>
      </w:pPr>
    </w:p>
    <w:p w14:paraId="362E403F" w14:textId="27637586" w:rsidR="00880EC8" w:rsidRDefault="00880EC8" w:rsidP="00643558">
      <w:pPr>
        <w:rPr>
          <w:rFonts w:ascii="Times New Roman" w:hAnsi="Times New Roman" w:cs="Times New Roman"/>
        </w:rPr>
      </w:pPr>
    </w:p>
    <w:p w14:paraId="2DA057D8" w14:textId="7B56BBDA" w:rsidR="00880EC8" w:rsidRDefault="00880EC8" w:rsidP="00643558">
      <w:pPr>
        <w:rPr>
          <w:rFonts w:ascii="Times New Roman" w:hAnsi="Times New Roman" w:cs="Times New Roman"/>
        </w:rPr>
      </w:pPr>
    </w:p>
    <w:p w14:paraId="497197DA" w14:textId="25DB5133" w:rsidR="00880EC8" w:rsidRDefault="00880EC8" w:rsidP="00643558">
      <w:pPr>
        <w:rPr>
          <w:rFonts w:ascii="Times New Roman" w:hAnsi="Times New Roman" w:cs="Times New Roman"/>
        </w:rPr>
      </w:pPr>
    </w:p>
    <w:p w14:paraId="69C6E48C" w14:textId="77777777" w:rsidR="00880EC8" w:rsidRPr="00FE6456" w:rsidRDefault="00880EC8" w:rsidP="00643558">
      <w:pPr>
        <w:rPr>
          <w:rFonts w:ascii="Times New Roman" w:hAnsi="Times New Roman" w:cs="Times New Roman"/>
        </w:rPr>
      </w:pPr>
    </w:p>
    <w:p w14:paraId="6D20494E" w14:textId="77777777" w:rsidR="00643558" w:rsidRPr="00FE6456" w:rsidRDefault="00643558" w:rsidP="00643558">
      <w:pPr>
        <w:rPr>
          <w:rFonts w:ascii="Times New Roman" w:hAnsi="Times New Roman" w:cs="Times New Roman"/>
        </w:rPr>
      </w:pPr>
    </w:p>
    <w:p w14:paraId="14FF88EB" w14:textId="61F2F99C" w:rsidR="00643558" w:rsidRPr="00FE6456" w:rsidRDefault="00EA6965" w:rsidP="00643558">
      <w:pPr>
        <w:rPr>
          <w:rFonts w:ascii="Times New Roman" w:hAnsi="Times New Roman" w:cs="Times New Roman"/>
        </w:rPr>
      </w:pPr>
      <w:bookmarkStart w:id="128" w:name="_Toc44600532"/>
      <w:bookmarkStart w:id="129" w:name="_Toc44849930"/>
      <w:bookmarkStart w:id="130" w:name="_Toc33024363"/>
      <w:r w:rsidRPr="00A977F4">
        <w:rPr>
          <w:rFonts w:ascii="Times New Roman" w:hAnsi="Times New Roman" w:cs="Times New Roman"/>
          <w:b/>
        </w:rPr>
        <w:lastRenderedPageBreak/>
        <w:t xml:space="preserve">Table </w:t>
      </w:r>
      <w:r w:rsidR="001205B7" w:rsidRPr="00A977F4">
        <w:rPr>
          <w:rFonts w:ascii="Times New Roman" w:hAnsi="Times New Roman" w:cs="Times New Roman"/>
          <w:b/>
          <w:bCs/>
        </w:rPr>
        <w:fldChar w:fldCharType="begin"/>
      </w:r>
      <w:r w:rsidR="001205B7" w:rsidRPr="00A977F4">
        <w:rPr>
          <w:rFonts w:ascii="Times New Roman" w:hAnsi="Times New Roman" w:cs="Times New Roman"/>
          <w:b/>
          <w:bCs/>
        </w:rPr>
        <w:instrText xml:space="preserve"> STYLEREF 1 \s </w:instrText>
      </w:r>
      <w:r w:rsidR="001205B7" w:rsidRPr="00A977F4">
        <w:rPr>
          <w:rFonts w:ascii="Times New Roman" w:hAnsi="Times New Roman" w:cs="Times New Roman"/>
          <w:b/>
          <w:bCs/>
        </w:rPr>
        <w:fldChar w:fldCharType="separate"/>
      </w:r>
      <w:r w:rsidR="001205B7" w:rsidRPr="00A977F4">
        <w:rPr>
          <w:rFonts w:ascii="Times New Roman" w:hAnsi="Times New Roman" w:cs="Times New Roman"/>
          <w:b/>
          <w:bCs/>
          <w:noProof/>
        </w:rPr>
        <w:t>1</w:t>
      </w:r>
      <w:r w:rsidR="001205B7" w:rsidRPr="00A977F4">
        <w:rPr>
          <w:rFonts w:ascii="Times New Roman" w:hAnsi="Times New Roman" w:cs="Times New Roman"/>
          <w:b/>
          <w:bCs/>
          <w:noProof/>
        </w:rPr>
        <w:fldChar w:fldCharType="end"/>
      </w:r>
      <w:r w:rsidR="001205B7" w:rsidRPr="00A977F4">
        <w:rPr>
          <w:rFonts w:ascii="Times New Roman" w:hAnsi="Times New Roman" w:cs="Times New Roman"/>
          <w:b/>
          <w:bCs/>
        </w:rPr>
        <w:t>.</w:t>
      </w:r>
      <w:r w:rsidR="001205B7" w:rsidRPr="00A977F4">
        <w:rPr>
          <w:rFonts w:ascii="Times New Roman" w:hAnsi="Times New Roman" w:cs="Times New Roman"/>
          <w:b/>
          <w:bCs/>
        </w:rPr>
        <w:fldChar w:fldCharType="begin"/>
      </w:r>
      <w:r w:rsidR="001205B7" w:rsidRPr="00A977F4">
        <w:rPr>
          <w:rFonts w:ascii="Times New Roman" w:hAnsi="Times New Roman" w:cs="Times New Roman"/>
          <w:b/>
          <w:bCs/>
        </w:rPr>
        <w:instrText xml:space="preserve"> SEQ Table \* ARABIC \s 1 </w:instrText>
      </w:r>
      <w:r w:rsidR="001205B7" w:rsidRPr="00A977F4">
        <w:rPr>
          <w:rFonts w:ascii="Times New Roman" w:hAnsi="Times New Roman" w:cs="Times New Roman"/>
          <w:b/>
          <w:bCs/>
        </w:rPr>
        <w:fldChar w:fldCharType="separate"/>
      </w:r>
      <w:r w:rsidR="001205B7">
        <w:rPr>
          <w:rFonts w:ascii="Times New Roman" w:hAnsi="Times New Roman" w:cs="Times New Roman"/>
          <w:b/>
          <w:bCs/>
          <w:noProof/>
        </w:rPr>
        <w:t>4</w:t>
      </w:r>
      <w:r w:rsidR="001205B7" w:rsidRPr="00A977F4">
        <w:rPr>
          <w:rFonts w:ascii="Times New Roman" w:hAnsi="Times New Roman" w:cs="Times New Roman"/>
          <w:b/>
          <w:bCs/>
          <w:noProof/>
        </w:rPr>
        <w:fldChar w:fldCharType="end"/>
      </w:r>
      <w:r w:rsidRPr="002D7070">
        <w:rPr>
          <w:rFonts w:ascii="Times New Roman" w:hAnsi="Times New Roman" w:cs="Times New Roman"/>
        </w:rPr>
        <w:t xml:space="preserve"> </w:t>
      </w:r>
      <w:r w:rsidR="00643558" w:rsidRPr="00FE6456">
        <w:rPr>
          <w:rFonts w:ascii="Times New Roman" w:hAnsi="Times New Roman" w:cs="Times New Roman"/>
          <w:b/>
          <w:bCs/>
        </w:rPr>
        <w:t>Table of volume calculation results as conducted with the revised high error DEMs.</w:t>
      </w:r>
      <w:bookmarkEnd w:id="128"/>
      <w:bookmarkEnd w:id="129"/>
      <w:r w:rsidR="00643558" w:rsidRPr="00FE6456">
        <w:rPr>
          <w:rFonts w:ascii="Times New Roman" w:hAnsi="Times New Roman" w:cs="Times New Roman"/>
        </w:rPr>
        <w:t xml:space="preserve"> </w:t>
      </w:r>
    </w:p>
    <w:p w14:paraId="2A3467C1"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 xml:space="preserve">Note the Elevation of Horizontal Plane refers to plane </w:t>
      </w:r>
      <w:r w:rsidRPr="00FE6456">
        <w:rPr>
          <w:rFonts w:ascii="Times New Roman" w:hAnsi="Times New Roman" w:cs="Times New Roman"/>
          <w:i/>
        </w:rPr>
        <w:t>z</w:t>
      </w:r>
      <w:r w:rsidRPr="00FE6456">
        <w:rPr>
          <w:rFonts w:ascii="Times New Roman" w:hAnsi="Times New Roman" w:cs="Times New Roman"/>
        </w:rPr>
        <w:t xml:space="preserve"> in Figure 1.7. The results of the volume calculations with the unaltered ASP manually-derived DEMs are included in bold within the table for ease of reference.</w:t>
      </w:r>
      <w:bookmarkEnd w:id="130"/>
      <w:r w:rsidRPr="00FE6456">
        <w:rPr>
          <w:rFonts w:ascii="Times New Roman" w:hAnsi="Times New Roman" w:cs="Times New Roman"/>
        </w:rPr>
        <w:t xml:space="preserve"> </w:t>
      </w:r>
    </w:p>
    <w:tbl>
      <w:tblPr>
        <w:tblStyle w:val="TableGrid1"/>
        <w:tblW w:w="9558" w:type="dxa"/>
        <w:tblLayout w:type="fixed"/>
        <w:tblLook w:val="04A0" w:firstRow="1" w:lastRow="0" w:firstColumn="1" w:lastColumn="0" w:noHBand="0" w:noVBand="1"/>
      </w:tblPr>
      <w:tblGrid>
        <w:gridCol w:w="1075"/>
        <w:gridCol w:w="1350"/>
        <w:gridCol w:w="990"/>
        <w:gridCol w:w="1350"/>
        <w:gridCol w:w="1350"/>
        <w:gridCol w:w="923"/>
        <w:gridCol w:w="1260"/>
        <w:gridCol w:w="1260"/>
      </w:tblGrid>
      <w:tr w:rsidR="00643558" w:rsidRPr="00FE6456" w14:paraId="75C6C98C" w14:textId="77777777" w:rsidTr="007C555B">
        <w:tc>
          <w:tcPr>
            <w:tcW w:w="1075" w:type="dxa"/>
          </w:tcPr>
          <w:p w14:paraId="377D1C6C"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Crater ID</w:t>
            </w:r>
          </w:p>
        </w:tc>
        <w:tc>
          <w:tcPr>
            <w:tcW w:w="1350" w:type="dxa"/>
          </w:tcPr>
          <w:p w14:paraId="55B835BF"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Elev. of Horizontal Plane (</w:t>
            </w:r>
            <w:r w:rsidRPr="00FE6456">
              <w:rPr>
                <w:rFonts w:ascii="Times New Roman" w:hAnsi="Times New Roman" w:cs="Times New Roman"/>
                <w:b/>
                <w:i/>
              </w:rPr>
              <w:t>z</w:t>
            </w:r>
            <w:r w:rsidRPr="00FE6456">
              <w:rPr>
                <w:rFonts w:ascii="Times New Roman" w:hAnsi="Times New Roman" w:cs="Times New Roman"/>
                <w:b/>
              </w:rPr>
              <w:t>)</w:t>
            </w:r>
          </w:p>
        </w:tc>
        <w:tc>
          <w:tcPr>
            <w:tcW w:w="990" w:type="dxa"/>
          </w:tcPr>
          <w:p w14:paraId="16F2CA6A"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Pit Orig. Vol.</w:t>
            </w:r>
          </w:p>
        </w:tc>
        <w:tc>
          <w:tcPr>
            <w:tcW w:w="1350" w:type="dxa"/>
          </w:tcPr>
          <w:p w14:paraId="7B4BF8CE"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Pit at 5</w:t>
            </w:r>
            <w:r w:rsidRPr="00FE6456">
              <w:rPr>
                <w:rFonts w:ascii="Times New Roman" w:hAnsi="Times New Roman" w:cs="Times New Roman"/>
                <w:b/>
                <w:vertAlign w:val="superscript"/>
              </w:rPr>
              <w:t>th</w:t>
            </w:r>
            <w:r w:rsidRPr="00FE6456">
              <w:rPr>
                <w:rFonts w:ascii="Times New Roman" w:hAnsi="Times New Roman" w:cs="Times New Roman"/>
                <w:b/>
              </w:rPr>
              <w:t xml:space="preserve"> Percentile Difference </w:t>
            </w:r>
          </w:p>
        </w:tc>
        <w:tc>
          <w:tcPr>
            <w:tcW w:w="1350" w:type="dxa"/>
          </w:tcPr>
          <w:p w14:paraId="2C94EECC"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Pit at 95</w:t>
            </w:r>
            <w:r w:rsidRPr="00FE6456">
              <w:rPr>
                <w:rFonts w:ascii="Times New Roman" w:hAnsi="Times New Roman" w:cs="Times New Roman"/>
                <w:b/>
                <w:vertAlign w:val="superscript"/>
              </w:rPr>
              <w:t>th</w:t>
            </w:r>
            <w:r w:rsidRPr="00FE6456">
              <w:rPr>
                <w:rFonts w:ascii="Times New Roman" w:hAnsi="Times New Roman" w:cs="Times New Roman"/>
                <w:b/>
              </w:rPr>
              <w:t xml:space="preserve"> Percentile Difference</w:t>
            </w:r>
          </w:p>
        </w:tc>
        <w:tc>
          <w:tcPr>
            <w:tcW w:w="923" w:type="dxa"/>
          </w:tcPr>
          <w:p w14:paraId="6899DA9A"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Rim Orig. Vol.</w:t>
            </w:r>
          </w:p>
        </w:tc>
        <w:tc>
          <w:tcPr>
            <w:tcW w:w="1260" w:type="dxa"/>
          </w:tcPr>
          <w:p w14:paraId="7164459F"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Rim at 5</w:t>
            </w:r>
            <w:r w:rsidRPr="00FE6456">
              <w:rPr>
                <w:rFonts w:ascii="Times New Roman" w:hAnsi="Times New Roman" w:cs="Times New Roman"/>
                <w:b/>
                <w:vertAlign w:val="superscript"/>
              </w:rPr>
              <w:t>th</w:t>
            </w:r>
            <w:r w:rsidRPr="00FE6456">
              <w:rPr>
                <w:rFonts w:ascii="Times New Roman" w:hAnsi="Times New Roman" w:cs="Times New Roman"/>
                <w:b/>
              </w:rPr>
              <w:t xml:space="preserve"> Percentile Difference</w:t>
            </w:r>
          </w:p>
        </w:tc>
        <w:tc>
          <w:tcPr>
            <w:tcW w:w="1260" w:type="dxa"/>
          </w:tcPr>
          <w:p w14:paraId="2ECFD262"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Rim at 95</w:t>
            </w:r>
            <w:r w:rsidRPr="00FE6456">
              <w:rPr>
                <w:rFonts w:ascii="Times New Roman" w:hAnsi="Times New Roman" w:cs="Times New Roman"/>
                <w:b/>
                <w:vertAlign w:val="superscript"/>
              </w:rPr>
              <w:t>th</w:t>
            </w:r>
            <w:r w:rsidRPr="00FE6456">
              <w:rPr>
                <w:rFonts w:ascii="Times New Roman" w:hAnsi="Times New Roman" w:cs="Times New Roman"/>
                <w:b/>
              </w:rPr>
              <w:t xml:space="preserve"> Percentile Difference</w:t>
            </w:r>
          </w:p>
        </w:tc>
      </w:tr>
      <w:tr w:rsidR="00643558" w:rsidRPr="00FE6456" w14:paraId="2A2395F2" w14:textId="77777777" w:rsidTr="007C555B">
        <w:tc>
          <w:tcPr>
            <w:tcW w:w="1075" w:type="dxa"/>
          </w:tcPr>
          <w:p w14:paraId="662EF8CB"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08-000173</w:t>
            </w:r>
          </w:p>
        </w:tc>
        <w:tc>
          <w:tcPr>
            <w:tcW w:w="1350" w:type="dxa"/>
          </w:tcPr>
          <w:p w14:paraId="330B642E"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0</w:t>
            </w:r>
          </w:p>
        </w:tc>
        <w:tc>
          <w:tcPr>
            <w:tcW w:w="990" w:type="dxa"/>
          </w:tcPr>
          <w:p w14:paraId="570F09C8"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1.E+08</w:t>
            </w:r>
          </w:p>
        </w:tc>
        <w:tc>
          <w:tcPr>
            <w:tcW w:w="1350" w:type="dxa"/>
            <w:shd w:val="clear" w:color="auto" w:fill="auto"/>
          </w:tcPr>
          <w:p w14:paraId="76F72C06"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2.E+08</w:t>
            </w:r>
          </w:p>
        </w:tc>
        <w:tc>
          <w:tcPr>
            <w:tcW w:w="1350" w:type="dxa"/>
            <w:shd w:val="clear" w:color="auto" w:fill="auto"/>
          </w:tcPr>
          <w:p w14:paraId="0360D161"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7.E+07</w:t>
            </w:r>
          </w:p>
        </w:tc>
        <w:tc>
          <w:tcPr>
            <w:tcW w:w="923" w:type="dxa"/>
            <w:shd w:val="clear" w:color="auto" w:fill="auto"/>
          </w:tcPr>
          <w:p w14:paraId="344D18A2"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3.E+08</w:t>
            </w:r>
          </w:p>
        </w:tc>
        <w:tc>
          <w:tcPr>
            <w:tcW w:w="1260" w:type="dxa"/>
            <w:shd w:val="clear" w:color="auto" w:fill="auto"/>
          </w:tcPr>
          <w:p w14:paraId="0CB6C0A4"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1.E+08</w:t>
            </w:r>
          </w:p>
        </w:tc>
        <w:tc>
          <w:tcPr>
            <w:tcW w:w="1260" w:type="dxa"/>
            <w:shd w:val="clear" w:color="auto" w:fill="auto"/>
          </w:tcPr>
          <w:p w14:paraId="5A09197C"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4.E+08</w:t>
            </w:r>
          </w:p>
        </w:tc>
      </w:tr>
      <w:tr w:rsidR="00643558" w:rsidRPr="00FE6456" w14:paraId="39B3E0F6" w14:textId="77777777" w:rsidTr="007C555B">
        <w:tc>
          <w:tcPr>
            <w:tcW w:w="1075" w:type="dxa"/>
          </w:tcPr>
          <w:p w14:paraId="323C2DF8"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16-000721</w:t>
            </w:r>
          </w:p>
        </w:tc>
        <w:tc>
          <w:tcPr>
            <w:tcW w:w="1350" w:type="dxa"/>
          </w:tcPr>
          <w:p w14:paraId="49BC60C1" w14:textId="77777777" w:rsidR="00643558" w:rsidRPr="00FE6456" w:rsidRDefault="00643558" w:rsidP="00A35607">
            <w:pPr>
              <w:tabs>
                <w:tab w:val="left" w:pos="652"/>
              </w:tabs>
              <w:rPr>
                <w:rFonts w:ascii="Times New Roman" w:hAnsi="Times New Roman" w:cs="Times New Roman"/>
              </w:rPr>
            </w:pPr>
            <w:r w:rsidRPr="00FE6456">
              <w:rPr>
                <w:rFonts w:ascii="Times New Roman" w:hAnsi="Times New Roman" w:cs="Times New Roman"/>
              </w:rPr>
              <w:t>-20</w:t>
            </w:r>
            <w:r w:rsidRPr="00FE6456">
              <w:rPr>
                <w:rFonts w:ascii="Times New Roman" w:hAnsi="Times New Roman" w:cs="Times New Roman"/>
              </w:rPr>
              <w:tab/>
            </w:r>
          </w:p>
        </w:tc>
        <w:tc>
          <w:tcPr>
            <w:tcW w:w="990" w:type="dxa"/>
          </w:tcPr>
          <w:p w14:paraId="5AD8A7E6"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5.E+08</w:t>
            </w:r>
          </w:p>
        </w:tc>
        <w:tc>
          <w:tcPr>
            <w:tcW w:w="1350" w:type="dxa"/>
            <w:shd w:val="clear" w:color="auto" w:fill="auto"/>
          </w:tcPr>
          <w:p w14:paraId="44AE0FF3"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5.E+08</w:t>
            </w:r>
          </w:p>
        </w:tc>
        <w:tc>
          <w:tcPr>
            <w:tcW w:w="1350" w:type="dxa"/>
            <w:shd w:val="clear" w:color="auto" w:fill="auto"/>
          </w:tcPr>
          <w:p w14:paraId="64A6BE9B"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4.E+08</w:t>
            </w:r>
          </w:p>
        </w:tc>
        <w:tc>
          <w:tcPr>
            <w:tcW w:w="923" w:type="dxa"/>
            <w:shd w:val="clear" w:color="auto" w:fill="auto"/>
          </w:tcPr>
          <w:p w14:paraId="6BEB3EA3"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1.E+09</w:t>
            </w:r>
          </w:p>
        </w:tc>
        <w:tc>
          <w:tcPr>
            <w:tcW w:w="1260" w:type="dxa"/>
            <w:shd w:val="clear" w:color="auto" w:fill="auto"/>
          </w:tcPr>
          <w:p w14:paraId="3ACED67F"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9.E+08</w:t>
            </w:r>
          </w:p>
        </w:tc>
        <w:tc>
          <w:tcPr>
            <w:tcW w:w="1260" w:type="dxa"/>
            <w:shd w:val="clear" w:color="auto" w:fill="auto"/>
          </w:tcPr>
          <w:p w14:paraId="2C07938A"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1.E+09</w:t>
            </w:r>
          </w:p>
        </w:tc>
      </w:tr>
      <w:tr w:rsidR="00643558" w:rsidRPr="00FE6456" w14:paraId="730ECF8E" w14:textId="77777777" w:rsidTr="007C555B">
        <w:tc>
          <w:tcPr>
            <w:tcW w:w="1075" w:type="dxa"/>
          </w:tcPr>
          <w:p w14:paraId="44CA1050"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18-000178</w:t>
            </w:r>
          </w:p>
        </w:tc>
        <w:tc>
          <w:tcPr>
            <w:tcW w:w="1350" w:type="dxa"/>
          </w:tcPr>
          <w:p w14:paraId="16E0A9D4"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-10</w:t>
            </w:r>
          </w:p>
        </w:tc>
        <w:tc>
          <w:tcPr>
            <w:tcW w:w="990" w:type="dxa"/>
          </w:tcPr>
          <w:p w14:paraId="43DFD88C"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1.E+08</w:t>
            </w:r>
          </w:p>
        </w:tc>
        <w:tc>
          <w:tcPr>
            <w:tcW w:w="1350" w:type="dxa"/>
            <w:shd w:val="clear" w:color="auto" w:fill="auto"/>
          </w:tcPr>
          <w:p w14:paraId="7D8344FA"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2.E+08</w:t>
            </w:r>
          </w:p>
        </w:tc>
        <w:tc>
          <w:tcPr>
            <w:tcW w:w="1350" w:type="dxa"/>
            <w:shd w:val="clear" w:color="auto" w:fill="auto"/>
          </w:tcPr>
          <w:p w14:paraId="2FFA2E05"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5.E+07</w:t>
            </w:r>
          </w:p>
        </w:tc>
        <w:tc>
          <w:tcPr>
            <w:tcW w:w="923" w:type="dxa"/>
            <w:shd w:val="clear" w:color="auto" w:fill="auto"/>
          </w:tcPr>
          <w:p w14:paraId="2BC451C1"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5.E+08</w:t>
            </w:r>
          </w:p>
        </w:tc>
        <w:tc>
          <w:tcPr>
            <w:tcW w:w="1260" w:type="dxa"/>
            <w:shd w:val="clear" w:color="auto" w:fill="auto"/>
          </w:tcPr>
          <w:p w14:paraId="25812E15"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3.E+08</w:t>
            </w:r>
          </w:p>
        </w:tc>
        <w:tc>
          <w:tcPr>
            <w:tcW w:w="1260" w:type="dxa"/>
            <w:shd w:val="clear" w:color="auto" w:fill="auto"/>
          </w:tcPr>
          <w:p w14:paraId="67D1B4B7"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8.E+08</w:t>
            </w:r>
          </w:p>
        </w:tc>
      </w:tr>
    </w:tbl>
    <w:p w14:paraId="1A3D7D30" w14:textId="77777777" w:rsidR="00643558" w:rsidRPr="00FE6456" w:rsidRDefault="00643558" w:rsidP="00643558">
      <w:pPr>
        <w:rPr>
          <w:rFonts w:ascii="Times New Roman" w:hAnsi="Times New Roman" w:cs="Times New Roman"/>
        </w:rPr>
      </w:pPr>
    </w:p>
    <w:p w14:paraId="43F864FE" w14:textId="77777777" w:rsidR="00643558" w:rsidRPr="00FE6456" w:rsidRDefault="00643558" w:rsidP="00643558">
      <w:pPr>
        <w:rPr>
          <w:rFonts w:ascii="Times New Roman" w:hAnsi="Times New Roman" w:cs="Times New Roman"/>
        </w:rPr>
      </w:pPr>
    </w:p>
    <w:p w14:paraId="2B4733D9" w14:textId="77777777" w:rsidR="00643558" w:rsidRPr="00FE6456" w:rsidRDefault="00643558" w:rsidP="00643558">
      <w:pPr>
        <w:rPr>
          <w:rFonts w:ascii="Times New Roman" w:hAnsi="Times New Roman" w:cs="Times New Roman"/>
        </w:rPr>
      </w:pPr>
    </w:p>
    <w:p w14:paraId="539F525C" w14:textId="16757C82" w:rsidR="00643558" w:rsidRPr="00FE6456" w:rsidRDefault="00EA6965" w:rsidP="00643558">
      <w:pPr>
        <w:rPr>
          <w:rFonts w:ascii="Times New Roman" w:hAnsi="Times New Roman" w:cs="Times New Roman"/>
        </w:rPr>
      </w:pPr>
      <w:bookmarkStart w:id="131" w:name="_Toc33024364"/>
      <w:bookmarkStart w:id="132" w:name="_Toc44600533"/>
      <w:bookmarkStart w:id="133" w:name="_Toc44849931"/>
      <w:r w:rsidRPr="00A977F4">
        <w:rPr>
          <w:rFonts w:ascii="Times New Roman" w:hAnsi="Times New Roman" w:cs="Times New Roman"/>
          <w:b/>
          <w:bCs/>
        </w:rPr>
        <w:t xml:space="preserve">Table </w:t>
      </w:r>
      <w:r w:rsidR="001205B7" w:rsidRPr="00A977F4">
        <w:rPr>
          <w:rFonts w:ascii="Times New Roman" w:hAnsi="Times New Roman" w:cs="Times New Roman"/>
          <w:b/>
          <w:bCs/>
        </w:rPr>
        <w:fldChar w:fldCharType="begin"/>
      </w:r>
      <w:r w:rsidR="001205B7" w:rsidRPr="00A977F4">
        <w:rPr>
          <w:rFonts w:ascii="Times New Roman" w:hAnsi="Times New Roman" w:cs="Times New Roman"/>
          <w:b/>
          <w:bCs/>
        </w:rPr>
        <w:instrText xml:space="preserve"> STYLEREF 1 \s </w:instrText>
      </w:r>
      <w:r w:rsidR="001205B7" w:rsidRPr="00A977F4">
        <w:rPr>
          <w:rFonts w:ascii="Times New Roman" w:hAnsi="Times New Roman" w:cs="Times New Roman"/>
          <w:b/>
          <w:bCs/>
        </w:rPr>
        <w:fldChar w:fldCharType="separate"/>
      </w:r>
      <w:r w:rsidR="001205B7" w:rsidRPr="00A977F4">
        <w:rPr>
          <w:rFonts w:ascii="Times New Roman" w:hAnsi="Times New Roman" w:cs="Times New Roman"/>
          <w:b/>
          <w:bCs/>
          <w:noProof/>
        </w:rPr>
        <w:t>1</w:t>
      </w:r>
      <w:r w:rsidR="001205B7" w:rsidRPr="00A977F4">
        <w:rPr>
          <w:rFonts w:ascii="Times New Roman" w:hAnsi="Times New Roman" w:cs="Times New Roman"/>
          <w:b/>
          <w:bCs/>
          <w:noProof/>
        </w:rPr>
        <w:fldChar w:fldCharType="end"/>
      </w:r>
      <w:r w:rsidR="001205B7" w:rsidRPr="00A977F4">
        <w:rPr>
          <w:rFonts w:ascii="Times New Roman" w:hAnsi="Times New Roman" w:cs="Times New Roman"/>
          <w:b/>
          <w:bCs/>
        </w:rPr>
        <w:t>.</w:t>
      </w:r>
      <w:r w:rsidR="001205B7" w:rsidRPr="00A977F4">
        <w:rPr>
          <w:rFonts w:ascii="Times New Roman" w:hAnsi="Times New Roman" w:cs="Times New Roman"/>
          <w:b/>
          <w:bCs/>
        </w:rPr>
        <w:fldChar w:fldCharType="begin"/>
      </w:r>
      <w:r w:rsidR="001205B7" w:rsidRPr="00A977F4">
        <w:rPr>
          <w:rFonts w:ascii="Times New Roman" w:hAnsi="Times New Roman" w:cs="Times New Roman"/>
          <w:b/>
          <w:bCs/>
        </w:rPr>
        <w:instrText xml:space="preserve"> SEQ Table \* ARABIC \s 1 </w:instrText>
      </w:r>
      <w:r w:rsidR="001205B7" w:rsidRPr="00A977F4">
        <w:rPr>
          <w:rFonts w:ascii="Times New Roman" w:hAnsi="Times New Roman" w:cs="Times New Roman"/>
          <w:b/>
          <w:bCs/>
        </w:rPr>
        <w:fldChar w:fldCharType="separate"/>
      </w:r>
      <w:r w:rsidR="001205B7">
        <w:rPr>
          <w:rFonts w:ascii="Times New Roman" w:hAnsi="Times New Roman" w:cs="Times New Roman"/>
          <w:b/>
          <w:bCs/>
          <w:noProof/>
        </w:rPr>
        <w:t>5</w:t>
      </w:r>
      <w:r w:rsidR="001205B7" w:rsidRPr="00A977F4">
        <w:rPr>
          <w:rFonts w:ascii="Times New Roman" w:hAnsi="Times New Roman" w:cs="Times New Roman"/>
          <w:b/>
          <w:bCs/>
          <w:noProof/>
        </w:rPr>
        <w:fldChar w:fldCharType="end"/>
      </w:r>
      <w:r>
        <w:rPr>
          <w:rFonts w:ascii="Times New Roman" w:hAnsi="Times New Roman" w:cs="Times New Roman"/>
          <w:b/>
          <w:bCs/>
          <w:noProof/>
        </w:rPr>
        <w:t xml:space="preserve"> </w:t>
      </w:r>
      <w:r w:rsidR="00643558" w:rsidRPr="00FE6456">
        <w:rPr>
          <w:rFonts w:ascii="Times New Roman" w:hAnsi="Times New Roman" w:cs="Times New Roman"/>
          <w:b/>
          <w:bCs/>
        </w:rPr>
        <w:t>The P-values resulting from the t-tests for each of the sets of volumes.</w:t>
      </w:r>
      <w:bookmarkEnd w:id="131"/>
      <w:bookmarkEnd w:id="132"/>
      <w:bookmarkEnd w:id="133"/>
    </w:p>
    <w:tbl>
      <w:tblPr>
        <w:tblStyle w:val="TableGrid1"/>
        <w:tblW w:w="5000" w:type="pct"/>
        <w:jc w:val="center"/>
        <w:tblLook w:val="04A0" w:firstRow="1" w:lastRow="0" w:firstColumn="1" w:lastColumn="0" w:noHBand="0" w:noVBand="1"/>
      </w:tblPr>
      <w:tblGrid>
        <w:gridCol w:w="7974"/>
        <w:gridCol w:w="1376"/>
      </w:tblGrid>
      <w:tr w:rsidR="00643558" w:rsidRPr="00FE6456" w14:paraId="7EA533DB" w14:textId="77777777" w:rsidTr="00A35607">
        <w:trPr>
          <w:jc w:val="center"/>
        </w:trPr>
        <w:tc>
          <w:tcPr>
            <w:tcW w:w="4264" w:type="pct"/>
          </w:tcPr>
          <w:p w14:paraId="222773DB"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Volumes Group</w:t>
            </w:r>
          </w:p>
        </w:tc>
        <w:tc>
          <w:tcPr>
            <w:tcW w:w="736" w:type="pct"/>
          </w:tcPr>
          <w:p w14:paraId="5E9469A1"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P-Values</w:t>
            </w:r>
          </w:p>
        </w:tc>
      </w:tr>
      <w:tr w:rsidR="00643558" w:rsidRPr="00FE6456" w14:paraId="19CA4FCD" w14:textId="77777777" w:rsidTr="00A35607">
        <w:trPr>
          <w:jc w:val="center"/>
        </w:trPr>
        <w:tc>
          <w:tcPr>
            <w:tcW w:w="4264" w:type="pct"/>
          </w:tcPr>
          <w:p w14:paraId="22C347C1"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Original Volumes (V</w:t>
            </w:r>
            <w:r w:rsidRPr="00FE6456">
              <w:rPr>
                <w:rFonts w:ascii="Times New Roman" w:hAnsi="Times New Roman" w:cs="Times New Roman"/>
                <w:vertAlign w:val="subscript"/>
              </w:rPr>
              <w:t>o</w:t>
            </w:r>
            <w:r w:rsidRPr="00FE6456">
              <w:rPr>
                <w:rFonts w:ascii="Times New Roman" w:hAnsi="Times New Roman" w:cs="Times New Roman"/>
              </w:rPr>
              <w:t>)</w:t>
            </w:r>
          </w:p>
        </w:tc>
        <w:tc>
          <w:tcPr>
            <w:tcW w:w="736" w:type="pct"/>
          </w:tcPr>
          <w:p w14:paraId="38A47FDF"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0.482</w:t>
            </w:r>
          </w:p>
        </w:tc>
      </w:tr>
      <w:tr w:rsidR="00643558" w:rsidRPr="00FE6456" w14:paraId="264101C6" w14:textId="77777777" w:rsidTr="00A35607">
        <w:trPr>
          <w:jc w:val="center"/>
        </w:trPr>
        <w:tc>
          <w:tcPr>
            <w:tcW w:w="4264" w:type="pct"/>
          </w:tcPr>
          <w:p w14:paraId="01643163"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Greatest 5</w:t>
            </w:r>
            <w:r w:rsidRPr="00FE6456">
              <w:rPr>
                <w:rFonts w:ascii="Times New Roman" w:hAnsi="Times New Roman" w:cs="Times New Roman"/>
                <w:vertAlign w:val="superscript"/>
              </w:rPr>
              <w:t>th</w:t>
            </w:r>
            <w:r w:rsidRPr="00FE6456">
              <w:rPr>
                <w:rFonts w:ascii="Times New Roman" w:hAnsi="Times New Roman" w:cs="Times New Roman"/>
              </w:rPr>
              <w:t xml:space="preserve"> Percentile Difference Volumes (Vol</w:t>
            </w:r>
            <w:r w:rsidRPr="00FE6456">
              <w:rPr>
                <w:rFonts w:ascii="Times New Roman" w:hAnsi="Times New Roman" w:cs="Times New Roman"/>
                <w:vertAlign w:val="subscript"/>
              </w:rPr>
              <w:t>pit</w:t>
            </w:r>
            <w:r w:rsidRPr="00FE6456">
              <w:rPr>
                <w:rFonts w:ascii="Times New Roman" w:hAnsi="Times New Roman" w:cs="Times New Roman"/>
              </w:rPr>
              <w:t>/Vol</w:t>
            </w:r>
            <w:r w:rsidRPr="00FE6456">
              <w:rPr>
                <w:rFonts w:ascii="Times New Roman" w:hAnsi="Times New Roman" w:cs="Times New Roman"/>
                <w:vertAlign w:val="subscript"/>
              </w:rPr>
              <w:t>rim</w:t>
            </w:r>
            <w:r w:rsidRPr="00FE6456">
              <w:rPr>
                <w:rFonts w:ascii="Times New Roman" w:hAnsi="Times New Roman" w:cs="Times New Roman"/>
              </w:rPr>
              <w:t xml:space="preserve"> = 2*V</w:t>
            </w:r>
            <w:r w:rsidRPr="00FE6456">
              <w:rPr>
                <w:rFonts w:ascii="Times New Roman" w:hAnsi="Times New Roman" w:cs="Times New Roman"/>
                <w:vertAlign w:val="subscript"/>
              </w:rPr>
              <w:t>o</w:t>
            </w:r>
            <w:r w:rsidRPr="00FE6456">
              <w:rPr>
                <w:rFonts w:ascii="Times New Roman" w:hAnsi="Times New Roman" w:cs="Times New Roman"/>
              </w:rPr>
              <w:t xml:space="preserve">) </w:t>
            </w:r>
          </w:p>
        </w:tc>
        <w:tc>
          <w:tcPr>
            <w:tcW w:w="736" w:type="pct"/>
          </w:tcPr>
          <w:p w14:paraId="7BC74222"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0.12</w:t>
            </w:r>
          </w:p>
        </w:tc>
      </w:tr>
      <w:tr w:rsidR="00643558" w:rsidRPr="00FE6456" w14:paraId="40D77802" w14:textId="77777777" w:rsidTr="00A35607">
        <w:trPr>
          <w:jc w:val="center"/>
        </w:trPr>
        <w:tc>
          <w:tcPr>
            <w:tcW w:w="4264" w:type="pct"/>
          </w:tcPr>
          <w:p w14:paraId="26EDCBD8"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Maximum 95</w:t>
            </w:r>
            <w:r w:rsidRPr="00FE6456">
              <w:rPr>
                <w:rFonts w:ascii="Times New Roman" w:hAnsi="Times New Roman" w:cs="Times New Roman"/>
                <w:vertAlign w:val="superscript"/>
              </w:rPr>
              <w:t>th</w:t>
            </w:r>
            <w:r w:rsidRPr="00FE6456">
              <w:rPr>
                <w:rFonts w:ascii="Times New Roman" w:hAnsi="Times New Roman" w:cs="Times New Roman"/>
              </w:rPr>
              <w:t xml:space="preserve"> Percentile Difference Volumes (Vol</w:t>
            </w:r>
            <w:r w:rsidRPr="00FE6456">
              <w:rPr>
                <w:rFonts w:ascii="Times New Roman" w:hAnsi="Times New Roman" w:cs="Times New Roman"/>
                <w:vertAlign w:val="subscript"/>
              </w:rPr>
              <w:t>pit</w:t>
            </w:r>
            <w:r w:rsidRPr="00FE6456">
              <w:rPr>
                <w:rFonts w:ascii="Times New Roman" w:hAnsi="Times New Roman" w:cs="Times New Roman"/>
              </w:rPr>
              <w:t>/Vol</w:t>
            </w:r>
            <w:r w:rsidRPr="00FE6456">
              <w:rPr>
                <w:rFonts w:ascii="Times New Roman" w:hAnsi="Times New Roman" w:cs="Times New Roman"/>
                <w:vertAlign w:val="subscript"/>
              </w:rPr>
              <w:t>rim</w:t>
            </w:r>
            <w:r w:rsidRPr="00FE6456">
              <w:rPr>
                <w:rFonts w:ascii="Times New Roman" w:hAnsi="Times New Roman" w:cs="Times New Roman"/>
              </w:rPr>
              <w:t xml:space="preserve"> = 0.06*V</w:t>
            </w:r>
            <w:r w:rsidRPr="00FE6456">
              <w:rPr>
                <w:rFonts w:ascii="Times New Roman" w:hAnsi="Times New Roman" w:cs="Times New Roman"/>
                <w:vertAlign w:val="subscript"/>
              </w:rPr>
              <w:t>o</w:t>
            </w:r>
            <w:r w:rsidRPr="00FE6456">
              <w:rPr>
                <w:rFonts w:ascii="Times New Roman" w:hAnsi="Times New Roman" w:cs="Times New Roman"/>
              </w:rPr>
              <w:t>)</w:t>
            </w:r>
          </w:p>
        </w:tc>
        <w:tc>
          <w:tcPr>
            <w:tcW w:w="736" w:type="pct"/>
          </w:tcPr>
          <w:p w14:paraId="0BB1D8D1"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0.9991</w:t>
            </w:r>
          </w:p>
        </w:tc>
      </w:tr>
    </w:tbl>
    <w:p w14:paraId="2523B367" w14:textId="77777777" w:rsidR="00643558" w:rsidRPr="00FE6456" w:rsidRDefault="00643558" w:rsidP="00643558">
      <w:pPr>
        <w:rPr>
          <w:rFonts w:ascii="Times New Roman" w:hAnsi="Times New Roman" w:cs="Times New Roman"/>
        </w:rPr>
      </w:pPr>
    </w:p>
    <w:p w14:paraId="1A3FD626" w14:textId="5602A7A4" w:rsidR="00643558" w:rsidRDefault="00643558" w:rsidP="00643558">
      <w:pPr>
        <w:widowControl w:val="0"/>
        <w:tabs>
          <w:tab w:val="left" w:pos="360"/>
        </w:tabs>
        <w:rPr>
          <w:rFonts w:ascii="Times New Roman" w:hAnsi="Times New Roman" w:cs="Times New Roman"/>
        </w:rPr>
      </w:pPr>
    </w:p>
    <w:p w14:paraId="0D773A9B" w14:textId="77777777" w:rsidR="001D740A" w:rsidRPr="00FE6456" w:rsidRDefault="001D740A" w:rsidP="001D740A">
      <w:pPr>
        <w:rPr>
          <w:rFonts w:ascii="Times New Roman" w:hAnsi="Times New Roman" w:cs="Times New Roman"/>
        </w:rPr>
      </w:pPr>
    </w:p>
    <w:p w14:paraId="2284C3AC" w14:textId="77777777" w:rsidR="001D740A" w:rsidRPr="00FE6456" w:rsidRDefault="001D740A" w:rsidP="001D740A">
      <w:pPr>
        <w:keepNext/>
        <w:jc w:val="center"/>
        <w:outlineLvl w:val="1"/>
        <w:rPr>
          <w:rFonts w:ascii="Times New Roman" w:hAnsi="Times New Roman" w:cs="Times New Roman"/>
          <w:bCs/>
          <w:iCs/>
          <w:sz w:val="28"/>
        </w:rPr>
      </w:pPr>
      <w:bookmarkStart w:id="134" w:name="_Toc14978797"/>
      <w:bookmarkStart w:id="135" w:name="_Toc34138108"/>
      <w:bookmarkStart w:id="136" w:name="_Toc44845844"/>
      <w:r w:rsidRPr="00FE6456">
        <w:rPr>
          <w:rFonts w:ascii="Times New Roman" w:hAnsi="Times New Roman" w:cs="Times New Roman"/>
          <w:b/>
          <w:bCs/>
          <w:iCs/>
          <w:sz w:val="28"/>
          <w:szCs w:val="28"/>
        </w:rPr>
        <w:t>7. Discussion</w:t>
      </w:r>
      <w:bookmarkEnd w:id="134"/>
      <w:bookmarkEnd w:id="135"/>
      <w:bookmarkEnd w:id="136"/>
      <w:r w:rsidRPr="00FE6456">
        <w:rPr>
          <w:rFonts w:ascii="Times New Roman" w:hAnsi="Times New Roman" w:cs="Times New Roman"/>
          <w:b/>
          <w:bCs/>
          <w:iCs/>
          <w:sz w:val="28"/>
        </w:rPr>
        <w:t xml:space="preserve"> </w:t>
      </w:r>
    </w:p>
    <w:p w14:paraId="5A536869" w14:textId="77777777" w:rsidR="001D740A" w:rsidRPr="00FE6456" w:rsidRDefault="001D740A" w:rsidP="001D740A">
      <w:pPr>
        <w:widowControl w:val="0"/>
        <w:tabs>
          <w:tab w:val="left" w:pos="360"/>
        </w:tabs>
        <w:rPr>
          <w:rFonts w:ascii="Times New Roman" w:hAnsi="Times New Roman" w:cs="Times New Roman"/>
        </w:rPr>
      </w:pPr>
    </w:p>
    <w:p w14:paraId="4CD9768F" w14:textId="77777777" w:rsidR="001D740A" w:rsidRPr="00FE6456" w:rsidRDefault="001D740A" w:rsidP="001D740A">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The results of the ejecta morphology classification test do not support the proposal that central pits, of either type, are formed due to a volatile-rich target, at least not exclusively. This could be due to a selection effect due to the majority of fresh craters on Mars having LEDs between the diameters of 5 and 70 km (</w:t>
      </w:r>
      <w:bookmarkStart w:id="137" w:name="_Hlk42706709"/>
      <w:r w:rsidRPr="00FE6456">
        <w:rPr>
          <w:rFonts w:ascii="Times New Roman" w:hAnsi="Times New Roman" w:cs="Times New Roman"/>
        </w:rPr>
        <w:t>Mouginis-Mark, 1979; Barlow and Perez, 2003</w:t>
      </w:r>
      <w:bookmarkEnd w:id="137"/>
      <w:r w:rsidRPr="00FE6456">
        <w:rPr>
          <w:rFonts w:ascii="Times New Roman" w:hAnsi="Times New Roman" w:cs="Times New Roman"/>
        </w:rPr>
        <w:t>). However, the lack of correlation of LEDs with central pits could be due to differences in the volatile content of the target material that forms the ejecta and the material that forms the central peak or pit (Figure 1.15</w:t>
      </w:r>
      <w:bookmarkStart w:id="138" w:name="_Hlk42706717"/>
      <w:r w:rsidRPr="00FE6456">
        <w:rPr>
          <w:rFonts w:ascii="Times New Roman" w:hAnsi="Times New Roman" w:cs="Times New Roman"/>
        </w:rPr>
        <w:t>; Melosh, 1989</w:t>
      </w:r>
      <w:bookmarkEnd w:id="138"/>
      <w:r w:rsidRPr="00FE6456">
        <w:rPr>
          <w:rFonts w:ascii="Times New Roman" w:hAnsi="Times New Roman" w:cs="Times New Roman"/>
        </w:rPr>
        <w:t xml:space="preserve">). For example, if most of the Martian surface has volatiles within the zone of excavation, resulting in LEDs, but a subjacent heterogeneous volatile distribution where the central pit-forming material occurs, the ejecta characterization used in this investigation may be too simplistic. </w:t>
      </w:r>
    </w:p>
    <w:p w14:paraId="3EE614AC" w14:textId="7CE21BA0" w:rsidR="001D740A" w:rsidRDefault="001D740A" w:rsidP="00643558">
      <w:pPr>
        <w:widowControl w:val="0"/>
        <w:tabs>
          <w:tab w:val="left" w:pos="360"/>
        </w:tabs>
        <w:rPr>
          <w:rFonts w:ascii="Times New Roman" w:hAnsi="Times New Roman" w:cs="Times New Roman"/>
        </w:rPr>
      </w:pPr>
    </w:p>
    <w:p w14:paraId="1400B9F0" w14:textId="77777777" w:rsidR="00880EC8" w:rsidRPr="00FE6456" w:rsidRDefault="00880EC8" w:rsidP="00880EC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Although, our methods of measuring feature diameter are different from those of previous investigations (see Figure 1.16 for references), our results can be tentatively compared. The values of pit rim diameter normalized to crater diameter found within this study overlap with values previously found for Mars central pits as well as found on other planetary bodies (Figure 1.16), which may be a signal of a potential similarity or consistency in central pit formation mechanism(s) across planetary bodies. </w:t>
      </w:r>
    </w:p>
    <w:p w14:paraId="1E072561" w14:textId="2A209168" w:rsidR="00643558" w:rsidRPr="00FE6456" w:rsidRDefault="00F01A2C" w:rsidP="00F01A2C">
      <w:pPr>
        <w:widowControl w:val="0"/>
        <w:tabs>
          <w:tab w:val="left" w:pos="360"/>
        </w:tabs>
        <w:jc w:val="center"/>
        <w:rPr>
          <w:rFonts w:ascii="Times New Roman" w:hAnsi="Times New Roman" w:cs="Times New Roman"/>
        </w:rPr>
      </w:pPr>
      <w:r>
        <w:rPr>
          <w:rFonts w:ascii="Times New Roman" w:hAnsi="Times New Roman" w:cs="Times New Roman"/>
          <w:noProof/>
        </w:rPr>
        <w:lastRenderedPageBreak/>
        <w:drawing>
          <wp:inline distT="0" distB="0" distL="0" distR="0" wp14:anchorId="3E770A43" wp14:editId="7F888819">
            <wp:extent cx="5943600" cy="2488565"/>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jecta.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2488565"/>
                    </a:xfrm>
                    <a:prstGeom prst="rect">
                      <a:avLst/>
                    </a:prstGeom>
                  </pic:spPr>
                </pic:pic>
              </a:graphicData>
            </a:graphic>
          </wp:inline>
        </w:drawing>
      </w:r>
    </w:p>
    <w:p w14:paraId="1331CF36" w14:textId="55D700BC" w:rsidR="00643558" w:rsidRDefault="00643558" w:rsidP="00643558">
      <w:pPr>
        <w:widowControl w:val="0"/>
        <w:tabs>
          <w:tab w:val="left" w:pos="360"/>
        </w:tabs>
        <w:rPr>
          <w:rFonts w:ascii="Times New Roman" w:hAnsi="Times New Roman" w:cs="Times New Roman"/>
        </w:rPr>
      </w:pPr>
      <w:bookmarkStart w:id="139" w:name="_Toc33024414"/>
      <w:bookmarkStart w:id="140" w:name="_Toc44663488"/>
      <w:bookmarkStart w:id="141" w:name="_Toc44846621"/>
      <w:r w:rsidRPr="00FE6456">
        <w:rPr>
          <w:rFonts w:ascii="Times New Roman" w:hAnsi="Times New Roman" w:cs="Times New Roman"/>
          <w:b/>
        </w:rPr>
        <w:t>Figure 1.</w:t>
      </w:r>
      <w:r w:rsidRPr="00FE6456">
        <w:rPr>
          <w:rFonts w:ascii="Times New Roman" w:hAnsi="Times New Roman" w:cs="Times New Roman"/>
          <w:b/>
        </w:rPr>
        <w:fldChar w:fldCharType="begin"/>
      </w:r>
      <w:r w:rsidRPr="00FE6456">
        <w:rPr>
          <w:rFonts w:ascii="Times New Roman" w:hAnsi="Times New Roman" w:cs="Times New Roman"/>
          <w:b/>
        </w:rPr>
        <w:instrText xml:space="preserve"> SEQ Figure \* ARABIC </w:instrText>
      </w:r>
      <w:r w:rsidRPr="00FE6456">
        <w:rPr>
          <w:rFonts w:ascii="Times New Roman" w:hAnsi="Times New Roman" w:cs="Times New Roman"/>
          <w:b/>
        </w:rPr>
        <w:fldChar w:fldCharType="separate"/>
      </w:r>
      <w:r w:rsidR="000B5A94">
        <w:rPr>
          <w:rFonts w:ascii="Times New Roman" w:hAnsi="Times New Roman" w:cs="Times New Roman"/>
          <w:b/>
          <w:noProof/>
        </w:rPr>
        <w:t>15</w:t>
      </w:r>
      <w:r w:rsidRPr="00FE6456">
        <w:rPr>
          <w:rFonts w:ascii="Times New Roman" w:hAnsi="Times New Roman" w:cs="Times New Roman"/>
          <w:b/>
          <w:noProof/>
        </w:rPr>
        <w:fldChar w:fldCharType="end"/>
      </w:r>
      <w:r w:rsidRPr="00FE6456">
        <w:rPr>
          <w:rFonts w:ascii="Times New Roman" w:hAnsi="Times New Roman" w:cs="Times New Roman"/>
        </w:rPr>
        <w:t>: (Above) Cartoon of four different ejecta patterns that could result from different potential distributions of target volatiles with depth (directly below). In order from the left: layered ejecta, dry style ejecta underneath wet style ejecta, dry style ejecta atop wet style ejecta, completely dry style ejecta. (Below) Potential patterns of volatile distributions with depth corresponding to the cartoons of ejecta morphology given above. The depth at which the material changes from one type of material to another is not specified, only their relative vertical positions.</w:t>
      </w:r>
      <w:bookmarkEnd w:id="139"/>
      <w:bookmarkEnd w:id="140"/>
      <w:bookmarkEnd w:id="141"/>
      <w:r w:rsidRPr="00FE6456">
        <w:rPr>
          <w:rFonts w:ascii="Times New Roman" w:hAnsi="Times New Roman" w:cs="Times New Roman"/>
        </w:rPr>
        <w:t xml:space="preserve"> </w:t>
      </w:r>
    </w:p>
    <w:p w14:paraId="04FE5576" w14:textId="098A7037" w:rsidR="00EE53DE" w:rsidRDefault="00EE53DE" w:rsidP="00643558">
      <w:pPr>
        <w:widowControl w:val="0"/>
        <w:tabs>
          <w:tab w:val="left" w:pos="360"/>
        </w:tabs>
        <w:rPr>
          <w:rFonts w:ascii="Times New Roman" w:hAnsi="Times New Roman" w:cs="Times New Roman"/>
        </w:rPr>
      </w:pPr>
    </w:p>
    <w:p w14:paraId="1EFFAC66" w14:textId="77777777" w:rsidR="00542646" w:rsidRDefault="00542646" w:rsidP="00643558">
      <w:pPr>
        <w:widowControl w:val="0"/>
        <w:tabs>
          <w:tab w:val="left" w:pos="360"/>
        </w:tabs>
        <w:rPr>
          <w:rFonts w:ascii="Times New Roman" w:hAnsi="Times New Roman" w:cs="Times New Roman"/>
        </w:rPr>
      </w:pPr>
    </w:p>
    <w:p w14:paraId="5091F1AF" w14:textId="7AE9FA69" w:rsidR="00643558" w:rsidRPr="00FE6456" w:rsidRDefault="00643558" w:rsidP="00643558">
      <w:pPr>
        <w:widowControl w:val="0"/>
        <w:tabs>
          <w:tab w:val="left" w:pos="360"/>
        </w:tabs>
        <w:rPr>
          <w:rFonts w:ascii="Times New Roman" w:hAnsi="Times New Roman" w:cs="Times New Roman"/>
        </w:rPr>
      </w:pPr>
    </w:p>
    <w:p w14:paraId="09F1A2D1"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The results of the diameter tests suggest that central pits could form from collapse although the distribution of those data and the overlap among the different crater samples (Figure 1.9) make this conclusion tentative. However, this conclusion is consistent with previous inferences based on detailed mapping of floor central pits formed into extensively layered (volcanic) target material on Mars, that central pit formation likely includes a component of structural uplift and subsequent failure (</w:t>
      </w:r>
      <w:bookmarkStart w:id="142" w:name="_Hlk42706755"/>
      <w:r w:rsidRPr="00FE6456">
        <w:rPr>
          <w:rFonts w:ascii="Times New Roman" w:hAnsi="Times New Roman" w:cs="Times New Roman"/>
        </w:rPr>
        <w:t>Nuhn, 2014; Nuhn et al., 2015</w:t>
      </w:r>
      <w:bookmarkEnd w:id="142"/>
      <w:r w:rsidRPr="00FE6456">
        <w:rPr>
          <w:rFonts w:ascii="Times New Roman" w:hAnsi="Times New Roman" w:cs="Times New Roman"/>
        </w:rPr>
        <w:t>). Other observations of bedrock material in association with summit pits and rimmed floor pits have also led to the conclusion that a component of structural uplift is likely required for central pit formation (</w:t>
      </w:r>
      <w:bookmarkStart w:id="143" w:name="_Hlk42706778"/>
      <w:r w:rsidRPr="00FE6456">
        <w:rPr>
          <w:rFonts w:ascii="Times New Roman" w:hAnsi="Times New Roman" w:cs="Times New Roman"/>
        </w:rPr>
        <w:t>Bray et al., 2008; Barlow et al., 2017</w:t>
      </w:r>
      <w:bookmarkEnd w:id="143"/>
      <w:r w:rsidRPr="00FE6456">
        <w:rPr>
          <w:rFonts w:ascii="Times New Roman" w:hAnsi="Times New Roman" w:cs="Times New Roman"/>
        </w:rPr>
        <w:t xml:space="preserve">). </w:t>
      </w:r>
    </w:p>
    <w:p w14:paraId="15FFD00B" w14:textId="77777777" w:rsidR="00643558" w:rsidRPr="00FE6456" w:rsidRDefault="00643558" w:rsidP="00643558">
      <w:pPr>
        <w:widowControl w:val="0"/>
        <w:tabs>
          <w:tab w:val="left" w:pos="360"/>
        </w:tabs>
        <w:rPr>
          <w:rFonts w:ascii="Times New Roman" w:hAnsi="Times New Roman" w:cs="Times New Roman"/>
        </w:rPr>
      </w:pPr>
    </w:p>
    <w:p w14:paraId="11DCFE9B"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The results of the volume measurements – that most, but not all, pit rims have a higher volume than their associated pits – imply that if explosive release of volatiles is necessary for central pit formation, another component is also necessary. </w:t>
      </w:r>
      <w:bookmarkStart w:id="144" w:name="_Hlk42706826"/>
      <w:r w:rsidRPr="00FE6456">
        <w:rPr>
          <w:rFonts w:ascii="Times New Roman" w:hAnsi="Times New Roman" w:cs="Times New Roman"/>
        </w:rPr>
        <w:t>Bray et al. (2012</w:t>
      </w:r>
      <w:bookmarkEnd w:id="144"/>
      <w:r w:rsidRPr="00FE6456">
        <w:rPr>
          <w:rFonts w:ascii="Times New Roman" w:hAnsi="Times New Roman" w:cs="Times New Roman"/>
        </w:rPr>
        <w:t xml:space="preserve">) conducted their investigation on Ganymede central pits and calculated feature volume based on photoclinometric profile data with assumed conical forms. Acknowledging the difference in error between our two methodologies, our results can be compared to theirs in the following ways. Both the results of Bray et al. and this investigation found that central pit rim and central pit volumes increase with crater diameter. The volumes Bray et al. recorded for pit rims are greater than those measured in this study. However, the pit volumes found in Bray et al. and here are similar for craters of the same diameter. Therefore, it appears that the volume of central pits on Mars relative to the volume of their rims is greater than on Ganymede, particularly as Bray et al. measured pit volumes from the top of the pit rim to the pit floor, giving larger pit volumes than our </w:t>
      </w:r>
      <w:r w:rsidRPr="00FE6456">
        <w:rPr>
          <w:rFonts w:ascii="Times New Roman" w:hAnsi="Times New Roman" w:cs="Times New Roman"/>
        </w:rPr>
        <w:lastRenderedPageBreak/>
        <w:t xml:space="preserve">methodology of measuring pits from the crater floor to the pit floor. The cause of this differential is not clear to us. </w:t>
      </w:r>
    </w:p>
    <w:p w14:paraId="66203428" w14:textId="77777777" w:rsidR="00643558" w:rsidRPr="00FE6456" w:rsidRDefault="00643558" w:rsidP="00643558">
      <w:pPr>
        <w:widowControl w:val="0"/>
        <w:tabs>
          <w:tab w:val="left" w:pos="360"/>
        </w:tabs>
        <w:rPr>
          <w:rFonts w:ascii="Times New Roman" w:hAnsi="Times New Roman" w:cs="Times New Roman"/>
        </w:rPr>
      </w:pPr>
    </w:p>
    <w:p w14:paraId="66C8DF1C" w14:textId="77777777" w:rsidR="000258BA" w:rsidRPr="00FE6456" w:rsidRDefault="000258BA" w:rsidP="000258BA">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Bray et al. suggest that the central pits on Ganymede are formed through a combination of downward and outward spreading of a central uplift (to form a peak ring) and melt drainage. Although a connection to peak ring formation has been discounted for central pit formation (</w:t>
      </w:r>
      <w:bookmarkStart w:id="145" w:name="_Hlk42706853"/>
      <w:r w:rsidRPr="00FE6456">
        <w:rPr>
          <w:rFonts w:ascii="Times New Roman" w:hAnsi="Times New Roman" w:cs="Times New Roman"/>
        </w:rPr>
        <w:t>Croft, 1981</w:t>
      </w:r>
      <w:bookmarkEnd w:id="145"/>
      <w:r w:rsidRPr="00FE6456">
        <w:rPr>
          <w:rFonts w:ascii="Times New Roman" w:hAnsi="Times New Roman" w:cs="Times New Roman"/>
        </w:rPr>
        <w:t xml:space="preserve">) and melt drainage is not supported statistically by this study, the downward and outward collapse seems possible if coupled with another process. Our results combined with those of Bray et al. (2012) might indicate that central pit formation mechanisms on the two planetary bodies are not the same and instead coincidentally converge on similar resultant morphologies. Alternatively, if central pits are formed by a combination of processes, our respective results would suggest that the formation processes of the two populations lie on near opposite ends of a continuum from dominantly “dry” pit formation processes to “wet” pit formation processes. </w:t>
      </w:r>
    </w:p>
    <w:p w14:paraId="43241322" w14:textId="77777777" w:rsidR="000258BA" w:rsidRPr="00FE6456" w:rsidRDefault="000258BA" w:rsidP="000258BA">
      <w:pPr>
        <w:widowControl w:val="0"/>
        <w:tabs>
          <w:tab w:val="left" w:pos="360"/>
        </w:tabs>
        <w:rPr>
          <w:rFonts w:ascii="Times New Roman" w:hAnsi="Times New Roman" w:cs="Times New Roman"/>
        </w:rPr>
      </w:pPr>
    </w:p>
    <w:p w14:paraId="093D0A72" w14:textId="77777777" w:rsidR="000258BA" w:rsidRPr="00FE6456" w:rsidRDefault="000258BA" w:rsidP="000258BA">
      <w:pPr>
        <w:keepNext/>
        <w:jc w:val="center"/>
        <w:outlineLvl w:val="1"/>
        <w:rPr>
          <w:rFonts w:ascii="Times New Roman" w:hAnsi="Times New Roman" w:cs="Times New Roman"/>
          <w:bCs/>
          <w:iCs/>
          <w:sz w:val="28"/>
        </w:rPr>
      </w:pPr>
      <w:bookmarkStart w:id="146" w:name="_Toc14978798"/>
      <w:bookmarkStart w:id="147" w:name="_Toc34138109"/>
      <w:bookmarkStart w:id="148" w:name="_Toc44845845"/>
      <w:r w:rsidRPr="00FE6456">
        <w:rPr>
          <w:rFonts w:ascii="Times New Roman" w:hAnsi="Times New Roman" w:cs="Times New Roman"/>
          <w:b/>
          <w:bCs/>
          <w:iCs/>
          <w:sz w:val="28"/>
          <w:szCs w:val="28"/>
        </w:rPr>
        <w:t>8. Conclusions and Future Work</w:t>
      </w:r>
      <w:bookmarkEnd w:id="146"/>
      <w:bookmarkEnd w:id="147"/>
      <w:bookmarkEnd w:id="148"/>
    </w:p>
    <w:p w14:paraId="05C66EA4" w14:textId="77777777" w:rsidR="000258BA" w:rsidRPr="00FE6456" w:rsidRDefault="000258BA" w:rsidP="000258BA">
      <w:pPr>
        <w:widowControl w:val="0"/>
        <w:tabs>
          <w:tab w:val="left" w:pos="360"/>
        </w:tabs>
        <w:rPr>
          <w:rFonts w:ascii="Times New Roman" w:hAnsi="Times New Roman" w:cs="Times New Roman"/>
        </w:rPr>
      </w:pPr>
    </w:p>
    <w:p w14:paraId="288F3809" w14:textId="77777777" w:rsidR="000258BA" w:rsidRPr="00FE6456" w:rsidRDefault="000258BA" w:rsidP="000258BA">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The formation of central pits within complex craters remains enigmatic, though increases in the available data sets are allowing for a greater range of investigations. In this study, I developed expected observation for three groups of previously proposed formation mechanisms and used morphometric characteristics of central pit craters and inferential statistics to test these mechanisms. The results of these tests suggest that no one mechanism, at least as previously proposed, can account for the morphometric signatures that are observed. Instead, these results support the conclusions of previous studies (e.g., </w:t>
      </w:r>
      <w:bookmarkStart w:id="149" w:name="_Hlk42706881"/>
      <w:r w:rsidRPr="00FE6456">
        <w:rPr>
          <w:rFonts w:ascii="Times New Roman" w:hAnsi="Times New Roman" w:cs="Times New Roman"/>
        </w:rPr>
        <w:t>Bray et al., 2012; Barlow et al., 2017</w:t>
      </w:r>
      <w:bookmarkEnd w:id="149"/>
      <w:r w:rsidRPr="00FE6456">
        <w:rPr>
          <w:rFonts w:ascii="Times New Roman" w:hAnsi="Times New Roman" w:cs="Times New Roman"/>
        </w:rPr>
        <w:t xml:space="preserve">) that central pit craters are likely formed through more than one or a combination of processes, including structural collapse of a central peak.   </w:t>
      </w:r>
    </w:p>
    <w:p w14:paraId="3F63C78B" w14:textId="71EAE9F9" w:rsidR="000258BA" w:rsidRDefault="000258BA" w:rsidP="00643558">
      <w:pPr>
        <w:rPr>
          <w:rFonts w:ascii="Times New Roman" w:hAnsi="Times New Roman" w:cs="Times New Roman"/>
        </w:rPr>
      </w:pPr>
    </w:p>
    <w:p w14:paraId="7B9D5664" w14:textId="77777777" w:rsidR="00880EC8" w:rsidRPr="00FE6456" w:rsidRDefault="00880EC8" w:rsidP="00880EC8">
      <w:pPr>
        <w:widowControl w:val="0"/>
        <w:tabs>
          <w:tab w:val="left" w:pos="360"/>
        </w:tabs>
        <w:rPr>
          <w:rFonts w:ascii="Times New Roman" w:hAnsi="Times New Roman" w:cs="Times New Roman"/>
        </w:rPr>
      </w:pPr>
      <w:r w:rsidRPr="00FE6456">
        <w:rPr>
          <w:rFonts w:ascii="Times New Roman" w:hAnsi="Times New Roman" w:cs="Times New Roman"/>
        </w:rPr>
        <w:tab/>
      </w:r>
      <w:r>
        <w:rPr>
          <w:rFonts w:ascii="Times New Roman" w:hAnsi="Times New Roman" w:cs="Times New Roman"/>
        </w:rPr>
        <w:tab/>
      </w:r>
      <w:r w:rsidRPr="00FE6456">
        <w:rPr>
          <w:rFonts w:ascii="Times New Roman" w:hAnsi="Times New Roman" w:cs="Times New Roman"/>
        </w:rPr>
        <w:t>One avenue for future work could include incorporating different methods of quantifying relative volatile abundance in the target when testing the groups of hypotheses that require a volatile-rich target. Our using measurements such as ejecta mobility ratio, the greatest lateral extent of crater ejecta divided by the radius of the crater, (</w:t>
      </w:r>
      <w:bookmarkStart w:id="150" w:name="_Hlk42706889"/>
      <w:r w:rsidRPr="00FE6456">
        <w:rPr>
          <w:rFonts w:ascii="Times New Roman" w:hAnsi="Times New Roman" w:cs="Times New Roman"/>
        </w:rPr>
        <w:t>Mouginis-Mark, 1979</w:t>
      </w:r>
      <w:bookmarkEnd w:id="150"/>
      <w:r w:rsidRPr="00FE6456">
        <w:rPr>
          <w:rFonts w:ascii="Times New Roman" w:hAnsi="Times New Roman" w:cs="Times New Roman"/>
        </w:rPr>
        <w:t xml:space="preserve">) or analyzing the ejecta based on the subcategories of LED ejecta (i.e. single-, double-, and multi-layered; </w:t>
      </w:r>
      <w:bookmarkStart w:id="151" w:name="_Hlk42706896"/>
      <w:r w:rsidRPr="00FE6456">
        <w:rPr>
          <w:rFonts w:ascii="Times New Roman" w:hAnsi="Times New Roman" w:cs="Times New Roman"/>
        </w:rPr>
        <w:t>Barlow et al., 2000; Barlow, 2010</w:t>
      </w:r>
      <w:bookmarkEnd w:id="151"/>
      <w:r w:rsidRPr="00FE6456">
        <w:rPr>
          <w:rFonts w:ascii="Times New Roman" w:hAnsi="Times New Roman" w:cs="Times New Roman"/>
        </w:rPr>
        <w:t xml:space="preserve">) could indicate more diagnostically the influence of volatiles on central pit formation. </w:t>
      </w:r>
    </w:p>
    <w:p w14:paraId="5C1EE46D" w14:textId="5E082241" w:rsidR="000258BA" w:rsidRDefault="000258BA" w:rsidP="00643558">
      <w:pPr>
        <w:rPr>
          <w:rFonts w:ascii="Times New Roman" w:hAnsi="Times New Roman" w:cs="Times New Roman"/>
        </w:rPr>
      </w:pPr>
    </w:p>
    <w:p w14:paraId="7916EF0D" w14:textId="77777777" w:rsidR="00880EC8" w:rsidRDefault="00880EC8" w:rsidP="00643558">
      <w:pPr>
        <w:rPr>
          <w:rFonts w:ascii="Times New Roman" w:hAnsi="Times New Roman" w:cs="Times New Roman"/>
        </w:rPr>
      </w:pPr>
    </w:p>
    <w:p w14:paraId="0857F096" w14:textId="30B56B28" w:rsidR="000258BA" w:rsidRDefault="000258BA" w:rsidP="00643558">
      <w:pPr>
        <w:rPr>
          <w:rFonts w:ascii="Times New Roman" w:hAnsi="Times New Roman" w:cs="Times New Roman"/>
        </w:rPr>
      </w:pPr>
    </w:p>
    <w:p w14:paraId="2AFF1EE3" w14:textId="1FF70562" w:rsidR="00643558" w:rsidRPr="00FE6456" w:rsidRDefault="00643558" w:rsidP="00643558">
      <w:pPr>
        <w:widowControl w:val="0"/>
        <w:tabs>
          <w:tab w:val="left" w:pos="360"/>
        </w:tabs>
        <w:rPr>
          <w:rFonts w:ascii="Times New Roman" w:hAnsi="Times New Roman" w:cs="Times New Roman"/>
        </w:rPr>
      </w:pPr>
      <w:bookmarkStart w:id="152" w:name="_Toc33024415"/>
      <w:bookmarkStart w:id="153" w:name="_Toc44663489"/>
      <w:bookmarkStart w:id="154" w:name="_Toc44846622"/>
      <w:r w:rsidRPr="00FE6456">
        <w:rPr>
          <w:rFonts w:ascii="Times New Roman" w:hAnsi="Times New Roman" w:cs="Times New Roman"/>
          <w:b/>
        </w:rPr>
        <w:t>Figure 1.</w:t>
      </w:r>
      <w:r w:rsidRPr="00FE6456">
        <w:rPr>
          <w:rFonts w:ascii="Times New Roman" w:hAnsi="Times New Roman" w:cs="Times New Roman"/>
          <w:b/>
        </w:rPr>
        <w:fldChar w:fldCharType="begin"/>
      </w:r>
      <w:r w:rsidRPr="00FE6456">
        <w:rPr>
          <w:rFonts w:ascii="Times New Roman" w:hAnsi="Times New Roman" w:cs="Times New Roman"/>
          <w:b/>
        </w:rPr>
        <w:instrText xml:space="preserve"> SEQ Figure \* ARABIC </w:instrText>
      </w:r>
      <w:r w:rsidRPr="00FE6456">
        <w:rPr>
          <w:rFonts w:ascii="Times New Roman" w:hAnsi="Times New Roman" w:cs="Times New Roman"/>
          <w:b/>
        </w:rPr>
        <w:fldChar w:fldCharType="separate"/>
      </w:r>
      <w:r w:rsidR="000B5A94">
        <w:rPr>
          <w:rFonts w:ascii="Times New Roman" w:hAnsi="Times New Roman" w:cs="Times New Roman"/>
          <w:b/>
          <w:noProof/>
        </w:rPr>
        <w:t>16</w:t>
      </w:r>
      <w:r w:rsidRPr="00FE6456">
        <w:rPr>
          <w:rFonts w:ascii="Times New Roman" w:hAnsi="Times New Roman" w:cs="Times New Roman"/>
          <w:b/>
          <w:noProof/>
        </w:rPr>
        <w:fldChar w:fldCharType="end"/>
      </w:r>
      <w:r w:rsidRPr="00FE6456">
        <w:rPr>
          <w:rFonts w:ascii="Times New Roman" w:hAnsi="Times New Roman" w:cs="Times New Roman"/>
        </w:rPr>
        <w:t xml:space="preserve"> (</w:t>
      </w:r>
      <w:r w:rsidR="0011474B">
        <w:rPr>
          <w:rFonts w:ascii="Times New Roman" w:hAnsi="Times New Roman" w:cs="Times New Roman"/>
        </w:rPr>
        <w:t>on the following</w:t>
      </w:r>
      <w:r w:rsidRPr="00FE6456">
        <w:rPr>
          <w:rFonts w:ascii="Times New Roman" w:hAnsi="Times New Roman" w:cs="Times New Roman"/>
        </w:rPr>
        <w:t xml:space="preserve"> page): Graph of the range of central pit diameters and pit rim diameters from this and previous investigations showing the overlap in values between different types of central pits on Mars and other planets. Data collected for pit rim diameters are marked by * and thicker graphed lines.  Measurement values are listed to the right of the graphed point or line. Dashed lines (and parentheses) mark the range of values when measurement uncertainty is included.</w:t>
      </w:r>
      <w:bookmarkEnd w:id="152"/>
      <w:bookmarkEnd w:id="153"/>
      <w:bookmarkEnd w:id="154"/>
    </w:p>
    <w:p w14:paraId="1850BACB" w14:textId="77777777" w:rsidR="00643558" w:rsidRPr="00FE6456" w:rsidRDefault="00643558" w:rsidP="00643558">
      <w:pPr>
        <w:rPr>
          <w:rFonts w:ascii="Times New Roman" w:hAnsi="Times New Roman" w:cs="Times New Roman"/>
        </w:rPr>
        <w:sectPr w:rsidR="00643558" w:rsidRPr="00FE6456" w:rsidSect="00E318AE">
          <w:pgSz w:w="12240" w:h="15840" w:code="1"/>
          <w:pgMar w:top="1440" w:right="1440" w:bottom="1440" w:left="1440" w:header="720" w:footer="864" w:gutter="0"/>
          <w:cols w:space="720"/>
          <w:noEndnote/>
          <w:docGrid w:linePitch="360"/>
        </w:sectPr>
      </w:pPr>
    </w:p>
    <w:p w14:paraId="6C1ABD6F" w14:textId="77777777" w:rsidR="00643558" w:rsidRPr="00FE6456" w:rsidRDefault="00643558" w:rsidP="00643558">
      <w:pPr>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6B8E6AF7" wp14:editId="51AA7CB7">
            <wp:extent cx="8130165" cy="5295900"/>
            <wp:effectExtent l="0" t="0" r="4445"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JE005738-f14.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8135542" cy="5299403"/>
                    </a:xfrm>
                    <a:prstGeom prst="rect">
                      <a:avLst/>
                    </a:prstGeom>
                  </pic:spPr>
                </pic:pic>
              </a:graphicData>
            </a:graphic>
          </wp:inline>
        </w:drawing>
      </w:r>
    </w:p>
    <w:p w14:paraId="58E2344C" w14:textId="77777777" w:rsidR="00643558" w:rsidRPr="00FE6456" w:rsidRDefault="00643558" w:rsidP="00643558">
      <w:pPr>
        <w:rPr>
          <w:rFonts w:ascii="Times New Roman" w:hAnsi="Times New Roman" w:cs="Times New Roman"/>
        </w:rPr>
      </w:pPr>
    </w:p>
    <w:p w14:paraId="78FD33E1" w14:textId="77777777" w:rsidR="00643558" w:rsidRPr="00FE6456" w:rsidRDefault="00643558" w:rsidP="00643558">
      <w:pPr>
        <w:widowControl w:val="0"/>
        <w:tabs>
          <w:tab w:val="left" w:pos="360"/>
        </w:tabs>
        <w:rPr>
          <w:rFonts w:ascii="Times New Roman" w:hAnsi="Times New Roman" w:cs="Times New Roman"/>
        </w:rPr>
        <w:sectPr w:rsidR="00643558" w:rsidRPr="00FE6456" w:rsidSect="00E318AE">
          <w:pgSz w:w="15840" w:h="12240" w:orient="landscape" w:code="1"/>
          <w:pgMar w:top="1440" w:right="1440" w:bottom="1440" w:left="1440" w:header="720" w:footer="864" w:gutter="0"/>
          <w:cols w:space="720"/>
          <w:noEndnote/>
          <w:docGrid w:linePitch="360"/>
        </w:sectPr>
      </w:pPr>
    </w:p>
    <w:p w14:paraId="24BC2AA3" w14:textId="77777777" w:rsidR="00643558" w:rsidRPr="00FE6456" w:rsidRDefault="00643558" w:rsidP="00643558">
      <w:pPr>
        <w:widowControl w:val="0"/>
        <w:tabs>
          <w:tab w:val="left" w:pos="360"/>
        </w:tabs>
        <w:rPr>
          <w:rFonts w:ascii="Times New Roman" w:hAnsi="Times New Roman" w:cs="Times New Roman"/>
        </w:rPr>
        <w:sectPr w:rsidR="00643558" w:rsidRPr="00FE6456" w:rsidSect="00E318AE">
          <w:pgSz w:w="12240" w:h="15840" w:code="1"/>
          <w:pgMar w:top="1440" w:right="1440" w:bottom="1440" w:left="1440" w:header="720" w:footer="864" w:gutter="0"/>
          <w:cols w:space="720"/>
          <w:noEndnote/>
          <w:docGrid w:linePitch="360"/>
        </w:sectPr>
      </w:pPr>
    </w:p>
    <w:p w14:paraId="5C62874C" w14:textId="050F38FE"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Another avenue for future research would entail the use of additional datasets than are utilized here for CPC data collection. Infrared thermophysical and/or spectral data could be exploited to complement the dimensions derived here from visible wavelength data, including DEMs. A combination of the IR and visible-wavelength data could support more accurate detection and delineation of the central peak widths and central pit rim widths. Previous work showing an enhanced thermal signature around CPCs (</w:t>
      </w:r>
      <w:bookmarkStart w:id="155" w:name="_Hlk42706906"/>
      <w:r w:rsidRPr="00FE6456">
        <w:rPr>
          <w:rFonts w:ascii="Times New Roman" w:hAnsi="Times New Roman" w:cs="Times New Roman"/>
        </w:rPr>
        <w:t>Williams et al., 2015</w:t>
      </w:r>
      <w:bookmarkEnd w:id="155"/>
      <w:r w:rsidRPr="00FE6456">
        <w:rPr>
          <w:rFonts w:ascii="Times New Roman" w:hAnsi="Times New Roman" w:cs="Times New Roman"/>
        </w:rPr>
        <w:t>), even in the absence of a topographic rim (</w:t>
      </w:r>
      <w:bookmarkStart w:id="156" w:name="_Hlk42706912"/>
      <w:r w:rsidRPr="00FE6456">
        <w:rPr>
          <w:rFonts w:ascii="Times New Roman" w:hAnsi="Times New Roman" w:cs="Times New Roman"/>
        </w:rPr>
        <w:t>Garner and Barlow, 2012; Barlow et al., 2017</w:t>
      </w:r>
      <w:bookmarkEnd w:id="156"/>
      <w:r w:rsidRPr="00FE6456">
        <w:rPr>
          <w:rFonts w:ascii="Times New Roman" w:hAnsi="Times New Roman" w:cs="Times New Roman"/>
        </w:rPr>
        <w:t>), suggest</w:t>
      </w:r>
      <w:r w:rsidR="00E069E4">
        <w:rPr>
          <w:rFonts w:ascii="Times New Roman" w:hAnsi="Times New Roman" w:cs="Times New Roman"/>
        </w:rPr>
        <w:t>s</w:t>
      </w:r>
      <w:r w:rsidRPr="00FE6456">
        <w:rPr>
          <w:rFonts w:ascii="Times New Roman" w:hAnsi="Times New Roman" w:cs="Times New Roman"/>
        </w:rPr>
        <w:t xml:space="preserve"> that uplifted material may exist without topographic expression (i.e. rims) and illustrates the potential of thermal investigations. This method of detection would allow robust non-circular delineation of the central peaks and pit rims, which could yield results more representative of the morphology of these features. A more accurate plan view delineation of the central pit rims would in turn provide more accurate pit volume and pit rim volume estimates (Figures 1.7 and 1.8) for a revised feature volume test. However, these alternative measurement options could also be subject to the effects of erosion and infilling and likely require a much stricter selection of craters by preservation state. The examination of the high-resolution data provided by HiRISE could provide morphological or stratigraphic evidence in support of feature mapping, as illustrated for a small number of craters by </w:t>
      </w:r>
      <w:bookmarkStart w:id="157" w:name="_Hlk42706922"/>
      <w:r w:rsidRPr="00FE6456">
        <w:rPr>
          <w:rFonts w:ascii="Times New Roman" w:hAnsi="Times New Roman" w:cs="Times New Roman"/>
        </w:rPr>
        <w:t>Nuhn (2014), Nuhn et al. (2015), and Maine et al. (2015)</w:t>
      </w:r>
      <w:bookmarkEnd w:id="157"/>
      <w:r w:rsidRPr="00FE6456">
        <w:rPr>
          <w:rFonts w:ascii="Times New Roman" w:hAnsi="Times New Roman" w:cs="Times New Roman"/>
        </w:rPr>
        <w:t xml:space="preserve">. </w:t>
      </w:r>
    </w:p>
    <w:p w14:paraId="4AED466D"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p>
    <w:p w14:paraId="0BB398F2"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Another volume-related avenue for future work could include an exploration of the effects of different methods of defining and delineating the contact between the central pit and pit rim when measuring volume. Such an investigation might yield new insightful methods for exploring formation mechanisms. </w:t>
      </w:r>
    </w:p>
    <w:p w14:paraId="03FF2B1F"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p>
    <w:p w14:paraId="6F26085E" w14:textId="17DF7923"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A study comparing targets with variable volatile contents with depth and ejecta deposit layering (such as shown in Figure 1.15) may be able to clarify the influence of aqueously-mediated processes in CPC formation. Spectral information has the potential to reveal a relationship between the target volatile content and the observed interior morphology, as proposed in the explosive volatile release mechanism (e.g., </w:t>
      </w:r>
      <w:bookmarkStart w:id="158" w:name="_Hlk42706939"/>
      <w:r w:rsidRPr="00FE6456">
        <w:rPr>
          <w:rFonts w:ascii="Times New Roman" w:hAnsi="Times New Roman" w:cs="Times New Roman"/>
        </w:rPr>
        <w:t>Wood et al., 1978a, b; Greeley et al., 1982; Schenk, 1993</w:t>
      </w:r>
      <w:bookmarkEnd w:id="158"/>
      <w:r w:rsidRPr="00FE6456">
        <w:rPr>
          <w:rFonts w:ascii="Times New Roman" w:hAnsi="Times New Roman" w:cs="Times New Roman"/>
        </w:rPr>
        <w:t xml:space="preserve">). The detection of aqueous minerals would then require investigation into the origins of those minerals, whether from CPC formation or from pre-existent or subsequent hydrological processes (e.g., </w:t>
      </w:r>
      <w:bookmarkStart w:id="159" w:name="_Hlk42706944"/>
      <w:r w:rsidRPr="00FE6456">
        <w:rPr>
          <w:rFonts w:ascii="Times New Roman" w:hAnsi="Times New Roman" w:cs="Times New Roman"/>
        </w:rPr>
        <w:t>Marzo et al., 2010</w:t>
      </w:r>
      <w:bookmarkEnd w:id="159"/>
      <w:r w:rsidRPr="00FE6456">
        <w:rPr>
          <w:rFonts w:ascii="Times New Roman" w:hAnsi="Times New Roman" w:cs="Times New Roman"/>
        </w:rPr>
        <w:t>). Finally, experimental studies have shown effects of target physical properties on crater</w:t>
      </w:r>
      <w:r w:rsidR="00823D2C">
        <w:rPr>
          <w:rFonts w:ascii="Times New Roman" w:hAnsi="Times New Roman" w:cs="Times New Roman"/>
        </w:rPr>
        <w:t>-</w:t>
      </w:r>
      <w:r w:rsidRPr="00FE6456">
        <w:rPr>
          <w:rFonts w:ascii="Times New Roman" w:hAnsi="Times New Roman" w:cs="Times New Roman"/>
        </w:rPr>
        <w:t xml:space="preserve">interior features such as central pits (e.g., </w:t>
      </w:r>
      <w:bookmarkStart w:id="160" w:name="_Hlk42706950"/>
      <w:r w:rsidRPr="00FE6456">
        <w:rPr>
          <w:rFonts w:ascii="Times New Roman" w:hAnsi="Times New Roman" w:cs="Times New Roman"/>
        </w:rPr>
        <w:t>Greeley et al. 1982</w:t>
      </w:r>
      <w:bookmarkEnd w:id="160"/>
      <w:r w:rsidRPr="00FE6456">
        <w:rPr>
          <w:rFonts w:ascii="Times New Roman" w:hAnsi="Times New Roman" w:cs="Times New Roman"/>
        </w:rPr>
        <w:t xml:space="preserve">) and so are also a potential tool to further investigate the effect of target volatile content on CPC formation. </w:t>
      </w:r>
    </w:p>
    <w:p w14:paraId="211C02A0" w14:textId="77777777" w:rsidR="00643558" w:rsidRPr="00FE6456" w:rsidRDefault="00643558" w:rsidP="00643558">
      <w:pPr>
        <w:widowControl w:val="0"/>
        <w:tabs>
          <w:tab w:val="left" w:pos="360"/>
        </w:tabs>
        <w:rPr>
          <w:rFonts w:ascii="Times New Roman" w:hAnsi="Times New Roman" w:cs="Times New Roman"/>
        </w:rPr>
      </w:pPr>
    </w:p>
    <w:p w14:paraId="4A9D6CFF" w14:textId="58D7B2ED"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r>
      <w:r w:rsidR="00B4020D">
        <w:rPr>
          <w:rFonts w:ascii="Times New Roman" w:hAnsi="Times New Roman" w:cs="Times New Roman"/>
        </w:rPr>
        <w:t>A</w:t>
      </w:r>
      <w:r w:rsidRPr="00FE6456">
        <w:rPr>
          <w:rFonts w:ascii="Times New Roman" w:hAnsi="Times New Roman" w:cs="Times New Roman"/>
        </w:rPr>
        <w:t xml:space="preserve"> landed mission could also address questions regarding central pit formation. For instance, the mechanisms of Group A (explosive volatile release models) would result in material being thrown from the central pit. Identification around a pit rim of ejected material could be made on the basis of poorly sorted materials with angular clast morphologies (i.e. explosively excavated material) observed in imaging data and higher-than-background volatile content (e.g., hydrated minerals) in cleaned samples as measured by visible and near-IR spectrometers. In contrast, signs of structural processes such as the observation in imaging data of scarps indicative of normal faulting would be consistent with the mechanisms of Group B (structural collapse models). A lack of any of these observations would be consistent with the mechanisms of Group C (subsurface drainage models), although such a lack of observations could not definitively rule </w:t>
      </w:r>
      <w:r w:rsidRPr="00FE6456">
        <w:rPr>
          <w:rFonts w:ascii="Times New Roman" w:hAnsi="Times New Roman" w:cs="Times New Roman"/>
        </w:rPr>
        <w:lastRenderedPageBreak/>
        <w:t xml:space="preserve">out the mechanisms of Groups A or B. </w:t>
      </w:r>
    </w:p>
    <w:p w14:paraId="146B474F" w14:textId="77777777" w:rsidR="00643558" w:rsidRPr="00FE6456" w:rsidRDefault="00643558" w:rsidP="00643558">
      <w:pPr>
        <w:widowControl w:val="0"/>
        <w:tabs>
          <w:tab w:val="left" w:pos="360"/>
        </w:tabs>
        <w:rPr>
          <w:rFonts w:ascii="Times New Roman" w:hAnsi="Times New Roman" w:cs="Times New Roman"/>
        </w:rPr>
      </w:pPr>
    </w:p>
    <w:p w14:paraId="729B5EEA"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A preliminary survey of the available literature on impact craters did not reveal any examples of CPCs on Earth or implicitly or explicitly stated that there were none (e.g., </w:t>
      </w:r>
      <w:bookmarkStart w:id="161" w:name="_Hlk42706982"/>
      <w:r w:rsidRPr="00FE6456">
        <w:rPr>
          <w:rFonts w:ascii="Times New Roman" w:hAnsi="Times New Roman" w:cs="Times New Roman"/>
        </w:rPr>
        <w:t>Strom and Boyce, 1978; Melosh, 1989; Elder et al., 2012; Barlow et al., 2017</w:t>
      </w:r>
      <w:bookmarkEnd w:id="161"/>
      <w:r w:rsidRPr="00FE6456">
        <w:rPr>
          <w:rFonts w:ascii="Times New Roman" w:hAnsi="Times New Roman" w:cs="Times New Roman"/>
        </w:rPr>
        <w:t xml:space="preserve">, and citations therein). A similar search for information regarding nuclear test site explosion craters yielded limited results, none of which mention CPCs (e.g., </w:t>
      </w:r>
      <w:bookmarkStart w:id="162" w:name="_Hlk42706990"/>
      <w:r w:rsidRPr="00FE6456">
        <w:rPr>
          <w:rFonts w:ascii="Times New Roman" w:hAnsi="Times New Roman" w:cs="Times New Roman"/>
        </w:rPr>
        <w:t>Maxwell and Seifert, 1975; Maxwell, 1977; Adushkin et al., 1995</w:t>
      </w:r>
      <w:bookmarkEnd w:id="162"/>
      <w:r w:rsidRPr="00FE6456">
        <w:rPr>
          <w:rFonts w:ascii="Times New Roman" w:hAnsi="Times New Roman" w:cs="Times New Roman"/>
        </w:rPr>
        <w:t xml:space="preserve">). However, in future work, a more exhaustive literature search along these two lines of investigation might present avenues for future research. </w:t>
      </w:r>
    </w:p>
    <w:p w14:paraId="4D952035" w14:textId="752C709B" w:rsidR="00643558"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 xml:space="preserve"> </w:t>
      </w:r>
    </w:p>
    <w:p w14:paraId="44E8EE8F" w14:textId="3714AE5B" w:rsidR="00DA4B3C" w:rsidRDefault="00DA4B3C" w:rsidP="00643558">
      <w:pPr>
        <w:widowControl w:val="0"/>
        <w:tabs>
          <w:tab w:val="left" w:pos="360"/>
        </w:tabs>
        <w:rPr>
          <w:rFonts w:ascii="Times New Roman" w:hAnsi="Times New Roman" w:cs="Times New Roman"/>
        </w:rPr>
      </w:pPr>
    </w:p>
    <w:p w14:paraId="2F719AB2" w14:textId="77777777" w:rsidR="00DA4B3C" w:rsidRPr="00FE6456" w:rsidRDefault="00DA4B3C" w:rsidP="00643558">
      <w:pPr>
        <w:widowControl w:val="0"/>
        <w:tabs>
          <w:tab w:val="left" w:pos="360"/>
        </w:tabs>
        <w:rPr>
          <w:rFonts w:ascii="Times New Roman" w:hAnsi="Times New Roman" w:cs="Times New Roman"/>
        </w:rPr>
      </w:pPr>
    </w:p>
    <w:p w14:paraId="6D016BFD" w14:textId="77777777" w:rsidR="00643558" w:rsidRPr="00FE6456" w:rsidRDefault="00643558" w:rsidP="00643558">
      <w:pPr>
        <w:widowControl w:val="0"/>
        <w:tabs>
          <w:tab w:val="left" w:pos="360"/>
          <w:tab w:val="left" w:pos="2670"/>
        </w:tabs>
        <w:rPr>
          <w:rFonts w:ascii="Times New Roman" w:hAnsi="Times New Roman" w:cs="Times New Roman"/>
          <w:b/>
        </w:rPr>
      </w:pPr>
      <w:r w:rsidRPr="00FE6456">
        <w:rPr>
          <w:rFonts w:ascii="Times New Roman" w:hAnsi="Times New Roman" w:cs="Times New Roman"/>
          <w:b/>
        </w:rPr>
        <w:t>Acknowledgements and Data Statement</w:t>
      </w:r>
    </w:p>
    <w:p w14:paraId="6A98C7D6" w14:textId="77777777" w:rsidR="00643558" w:rsidRPr="00FE6456" w:rsidRDefault="00643558" w:rsidP="00643558">
      <w:pPr>
        <w:widowControl w:val="0"/>
        <w:tabs>
          <w:tab w:val="left" w:pos="360"/>
        </w:tabs>
        <w:jc w:val="center"/>
        <w:rPr>
          <w:rFonts w:ascii="Times New Roman" w:hAnsi="Times New Roman" w:cs="Times New Roman"/>
        </w:rPr>
      </w:pPr>
    </w:p>
    <w:p w14:paraId="0237518F"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The Robbins and Hynek (2012) crater database, and revised versions thereof, are available at webgis.wr.usgs.gov/pigwad/down/mars_crater_consortium.htm. The image datasets are accessible through the Orbital Data Explorer (ode.rsl.wustl.edu) and PILOT (pilot.wr.usgs.gov). The HRSC DEMs are accessible at maps.planet.fu-berlin.de. MOLA PEDR data are available through </w:t>
      </w:r>
      <w:hyperlink r:id="rId29" w:history="1">
        <w:r w:rsidRPr="00FE6456">
          <w:rPr>
            <w:rFonts w:ascii="Times New Roman" w:hAnsi="Times New Roman" w:cs="Times New Roman"/>
            <w:u w:val="single"/>
          </w:rPr>
          <w:t>ode.rsl.wustl.edu/mars/datapointsearch.aspx</w:t>
        </w:r>
      </w:hyperlink>
      <w:r w:rsidRPr="00FE6456">
        <w:rPr>
          <w:rFonts w:ascii="Times New Roman" w:hAnsi="Times New Roman" w:cs="Times New Roman"/>
        </w:rPr>
        <w:t xml:space="preserve">. CTX DEMs were constructed using MarsSI (emars.univ-lyon1.fr) and Ames Stereo Pipeline (ti.arc.nasa.gov/tech/asr/groups/intelligent-robotics/ngt/stereo). </w:t>
      </w:r>
    </w:p>
    <w:p w14:paraId="1F40953F" w14:textId="77777777" w:rsidR="00643558" w:rsidRPr="00FE6456" w:rsidRDefault="00643558" w:rsidP="00643558">
      <w:pPr>
        <w:widowControl w:val="0"/>
        <w:tabs>
          <w:tab w:val="left" w:pos="360"/>
        </w:tabs>
        <w:rPr>
          <w:rFonts w:ascii="Times New Roman" w:hAnsi="Times New Roman" w:cs="Times New Roman"/>
        </w:rPr>
      </w:pPr>
    </w:p>
    <w:p w14:paraId="0BAA5182"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The specific craters identified as appropriate for this work and the sample sets utilized for each of the tests discussed above, as well as the results of the volume measurements, are available as Supplementary Online Materials from this journal website. </w:t>
      </w:r>
    </w:p>
    <w:p w14:paraId="20059483"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p>
    <w:p w14:paraId="111F267B"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SEP was funded through graduate assistantships from the University of Tennessee. LT and DMB were funded through professorships at the University of Tennessee.</w:t>
      </w:r>
    </w:p>
    <w:p w14:paraId="7313FBB2" w14:textId="77777777" w:rsidR="00643558" w:rsidRPr="00FE6456" w:rsidRDefault="00643558" w:rsidP="00643558">
      <w:pPr>
        <w:widowControl w:val="0"/>
        <w:tabs>
          <w:tab w:val="left" w:pos="360"/>
        </w:tabs>
        <w:rPr>
          <w:rFonts w:ascii="Times New Roman" w:hAnsi="Times New Roman" w:cs="Times New Roman"/>
        </w:rPr>
        <w:sectPr w:rsidR="00643558" w:rsidRPr="00FE6456" w:rsidSect="00E318AE">
          <w:type w:val="continuous"/>
          <w:pgSz w:w="12240" w:h="15840" w:code="1"/>
          <w:pgMar w:top="1440" w:right="1440" w:bottom="1440" w:left="1440" w:header="720" w:footer="864" w:gutter="0"/>
          <w:cols w:space="720"/>
          <w:noEndnote/>
          <w:docGrid w:linePitch="360"/>
        </w:sectPr>
      </w:pPr>
    </w:p>
    <w:p w14:paraId="60ABD2A6" w14:textId="06A369E9" w:rsidR="00643558" w:rsidRPr="00FE6456" w:rsidRDefault="00643558" w:rsidP="00643558">
      <w:pPr>
        <w:keepNext/>
        <w:jc w:val="center"/>
        <w:outlineLvl w:val="1"/>
        <w:rPr>
          <w:rFonts w:ascii="Times New Roman" w:hAnsi="Times New Roman" w:cs="Times New Roman"/>
          <w:b/>
          <w:bCs/>
          <w:iCs/>
          <w:sz w:val="28"/>
          <w:szCs w:val="28"/>
        </w:rPr>
      </w:pPr>
      <w:bookmarkStart w:id="163" w:name="_Toc14978799"/>
      <w:bookmarkStart w:id="164" w:name="_Toc34138110"/>
      <w:bookmarkStart w:id="165" w:name="_Toc44845846"/>
      <w:r w:rsidRPr="00FE6456">
        <w:rPr>
          <w:rFonts w:ascii="Times New Roman" w:hAnsi="Times New Roman" w:cs="Times New Roman"/>
          <w:b/>
          <w:bCs/>
          <w:iCs/>
          <w:sz w:val="28"/>
          <w:szCs w:val="28"/>
        </w:rPr>
        <w:lastRenderedPageBreak/>
        <w:t>References</w:t>
      </w:r>
      <w:bookmarkEnd w:id="163"/>
      <w:bookmarkEnd w:id="164"/>
      <w:bookmarkEnd w:id="165"/>
    </w:p>
    <w:p w14:paraId="3ABD153A" w14:textId="77777777" w:rsidR="00643558" w:rsidRPr="00FE6456" w:rsidRDefault="00643558" w:rsidP="00643558">
      <w:pPr>
        <w:widowControl w:val="0"/>
        <w:tabs>
          <w:tab w:val="left" w:pos="360"/>
        </w:tabs>
        <w:rPr>
          <w:rFonts w:ascii="Times New Roman" w:hAnsi="Times New Roman" w:cs="Times New Roman"/>
        </w:rPr>
      </w:pPr>
    </w:p>
    <w:p w14:paraId="02E433A2" w14:textId="77777777" w:rsidR="00643558" w:rsidRPr="00FE6456" w:rsidRDefault="00643558" w:rsidP="00643558">
      <w:pPr>
        <w:widowControl w:val="0"/>
        <w:tabs>
          <w:tab w:val="left" w:pos="360"/>
        </w:tabs>
        <w:ind w:left="360" w:hanging="360"/>
        <w:rPr>
          <w:rFonts w:ascii="Times New Roman" w:hAnsi="Times New Roman" w:cs="Times New Roman"/>
          <w:color w:val="5B9BD5" w:themeColor="accent1"/>
        </w:rPr>
      </w:pPr>
    </w:p>
    <w:p w14:paraId="079D6E00"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Adushkin, V., Ivanov, B., Pernik, L., 1995. Russian Cratering Tests. </w:t>
      </w:r>
      <w:r w:rsidRPr="00FE6456">
        <w:rPr>
          <w:rFonts w:ascii="Times New Roman" w:hAnsi="Times New Roman" w:cs="Times New Roman"/>
          <w:i/>
        </w:rPr>
        <w:t>Report DNA-TR-95-71</w:t>
      </w:r>
      <w:r w:rsidRPr="00FE6456">
        <w:rPr>
          <w:rFonts w:ascii="Times New Roman" w:hAnsi="Times New Roman" w:cs="Times New Roman"/>
        </w:rPr>
        <w:t xml:space="preserve">, Defense Nuclear Agency, Washington, D.C. </w:t>
      </w:r>
    </w:p>
    <w:p w14:paraId="3D91A68E" w14:textId="77777777" w:rsidR="00643558" w:rsidRPr="00FE6456" w:rsidRDefault="00643558" w:rsidP="00643558">
      <w:pPr>
        <w:widowControl w:val="0"/>
        <w:tabs>
          <w:tab w:val="left" w:pos="360"/>
        </w:tabs>
        <w:ind w:left="360" w:hanging="360"/>
        <w:rPr>
          <w:rFonts w:ascii="Times New Roman" w:hAnsi="Times New Roman" w:cs="Times New Roman"/>
          <w:iCs/>
        </w:rPr>
      </w:pPr>
      <w:r w:rsidRPr="00FE6456">
        <w:rPr>
          <w:rFonts w:ascii="Times New Roman" w:hAnsi="Times New Roman" w:cs="Times New Roman"/>
        </w:rPr>
        <w:t xml:space="preserve">Akins, S. W., Gaddis, L., Becker, K., Barrett, J., Bailen, M., Hare, T., Soderblom, L.A., Raub, R., 2009. March. Status of the PDS unified planetary coordinates database and the planetary image locator tool (PILOT). </w:t>
      </w:r>
      <w:r w:rsidRPr="00FE6456">
        <w:rPr>
          <w:rFonts w:ascii="Times New Roman" w:hAnsi="Times New Roman" w:cs="Times New Roman"/>
          <w:iCs/>
        </w:rPr>
        <w:t xml:space="preserve">Lunar and Planetary Science Conference 40, abs. 2002. </w:t>
      </w:r>
    </w:p>
    <w:p w14:paraId="17AF7B08"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Allen, C. C., 1975. Central peaks in lunar craters. The Moon, 12(4), 463-474.</w:t>
      </w:r>
    </w:p>
    <w:p w14:paraId="420FAA36" w14:textId="77777777" w:rsidR="00643558" w:rsidRPr="00FE6456" w:rsidRDefault="00643558" w:rsidP="00643558">
      <w:pPr>
        <w:widowControl w:val="0"/>
        <w:tabs>
          <w:tab w:val="left" w:pos="360"/>
        </w:tabs>
        <w:ind w:left="360" w:hanging="360"/>
        <w:rPr>
          <w:rFonts w:ascii="Times New Roman" w:hAnsi="Times New Roman" w:cs="Times New Roman"/>
        </w:rPr>
      </w:pPr>
      <w:bookmarkStart w:id="166" w:name="_Hlk36338562"/>
      <w:r w:rsidRPr="00FE6456">
        <w:rPr>
          <w:rFonts w:ascii="Times New Roman" w:hAnsi="Times New Roman" w:cs="Times New Roman"/>
        </w:rPr>
        <w:t xml:space="preserve">Alzate, N., &amp; Barlow, N. G., 2011. Central pit craters on Ganymede. Icarus, 211(2), 1274-1283. </w:t>
      </w:r>
      <w:bookmarkEnd w:id="166"/>
      <w:r w:rsidRPr="00FE6456">
        <w:rPr>
          <w:rFonts w:ascii="Times New Roman" w:hAnsi="Times New Roman" w:cs="Times New Roman"/>
        </w:rPr>
        <w:t xml:space="preserve"> </w:t>
      </w:r>
    </w:p>
    <w:p w14:paraId="6E01BE51"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Barlow, N. G., 2005. A review of Martian impact crater ejecta structures and their implications for target properties. Large meteorite impacts III, 384, 433-442. </w:t>
      </w:r>
    </w:p>
    <w:p w14:paraId="53EF2E6C"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Barlow, N. G., 2006. Impact craters in the northern hemisphere of Mars: layered ejecta and central pit characteristics. Meteoritics and Planetary Science 41, 1425-1436. </w:t>
      </w:r>
    </w:p>
    <w:p w14:paraId="19D4CEF6"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Barlow, N. G., 2009. Martian central pit craters: summary of northern hemisphere results. Lunar and Planetary Science Conference 40, abs. 1915. </w:t>
      </w:r>
    </w:p>
    <w:p w14:paraId="14147229"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Barlow, N. G., 2010. Central pit craters: Observations from Mars and Ganymede and implications for formation models. Special Paper of the Geological Society of America, 465, 15-27. </w:t>
      </w:r>
    </w:p>
    <w:p w14:paraId="6F6C4A9C"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Barlow, N. G., 2015. Characteristics of impact craters in the northern hemisphere of Mars. Large Meteorite Impacts and Planetary Evolution IV, 518, 31-63. </w:t>
      </w:r>
    </w:p>
    <w:p w14:paraId="287739F6"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Barlow, N. G., Boyce, J. M., Costard, F. M., Craddock, R. A., Garvin, J. B., Sakimoto, S. E. H., Kuzmin, R. O., Roddy, D. J., Soderblom, L. A., 2000. Standardizing the nomenclature of Martian impact crater ejecta morphologies. Journal of Geophysical Research, 105(E11), 26,733-26,738. </w:t>
      </w:r>
    </w:p>
    <w:p w14:paraId="00F74C71"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Barlow, N. G., Ferguson, S. N., Horstman, R. M., Maine, A., 2017. Comparison of central pit craters on Mars, Mercury, Ganymede, and the Saturnian satellites. Meteoritics and Planetary Science, 52(7), 1371-1387. </w:t>
      </w:r>
    </w:p>
    <w:p w14:paraId="2A3C35C3"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Barlow, N. G., &amp; Bradley, T. L., 1990. Martian impact craters: Correlations of ejecta and interior morphology with diameter, latitude, and terrain. Icarus, 87(1), 156-179. </w:t>
      </w:r>
    </w:p>
    <w:p w14:paraId="62E741D8"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Barlow, N. G., &amp; Perez, C. B., 2003. Martian impact crater ejecta morphologies as indicators of the distribution of subsurface volatiles. Journal of Geophysical Research, 108(E8). </w:t>
      </w:r>
    </w:p>
    <w:p w14:paraId="5CD5F62A"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Barnouin-Jha O. S., &amp; and Schultz P. H., 1998. Lobateness of impact ejecta deposits from atmospheric interactions. Journal of Geophysical Research: Planets, 103(E11), 25,739–25,756.</w:t>
      </w:r>
    </w:p>
    <w:p w14:paraId="175180A1"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Beddingfield, C. B., Burr, D. M., Tran, L. T., 2016. Polygonal impact craters on Dione: evidence for tectonic structures outside the wispy terrain. Icarus, 274, 163-194. </w:t>
      </w:r>
    </w:p>
    <w:p w14:paraId="2CC04C06"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Beyer, R. A., Alexandrov, O., McMichael, S., 2018. The Ames Stereo Pipeline: NASA’s open source software for deriving and processing terrain data. Earth and Space Science, 5, 537-548. </w:t>
      </w:r>
    </w:p>
    <w:p w14:paraId="68314A1C"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Boyce, J., Barlow, N., Mouginis-Mark, P., Stewart, S., 2010. Rampart craters on Ganymede: Their implications for fluidized ejecta emplacement. Meteoritics &amp; Planetary Science, 45(4), 638-661.</w:t>
      </w:r>
    </w:p>
    <w:p w14:paraId="45F4FC66"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Bray, V. J., Collins, G. S., Morgan, J. V., Schenk, P. M., 2008. The effect of target properties on crater morphology: comparison of central peak craters on the Moon and Ganymede. Meteoritics and Planetary Science, 43(12), 1979-1992.</w:t>
      </w:r>
    </w:p>
    <w:p w14:paraId="6283A1EE"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lastRenderedPageBreak/>
        <w:t>Bray, V. J., Schenk, P. M., Melosh, H. J., Morgan, J. V., Collins, G. S., 2012. Ganymede crater dimensions – Implications for central peak and central pit formation and development. Icarus, 217(1), 115-129.</w:t>
      </w:r>
    </w:p>
    <w:p w14:paraId="6EE80F3C" w14:textId="77777777" w:rsidR="00643558" w:rsidRPr="00FE6456" w:rsidRDefault="00643558" w:rsidP="00643558">
      <w:pPr>
        <w:widowControl w:val="0"/>
        <w:tabs>
          <w:tab w:val="left" w:pos="360"/>
        </w:tabs>
        <w:ind w:left="360" w:hanging="360"/>
        <w:rPr>
          <w:rFonts w:ascii="Times New Roman" w:hAnsi="Times New Roman" w:cs="Times New Roman"/>
          <w:lang w:val="de-DE"/>
        </w:rPr>
      </w:pPr>
      <w:bookmarkStart w:id="167" w:name="_Hlk36338583"/>
      <w:r w:rsidRPr="00FE6456">
        <w:rPr>
          <w:rFonts w:ascii="Times New Roman" w:hAnsi="Times New Roman" w:cs="Times New Roman"/>
        </w:rPr>
        <w:t xml:space="preserve">Bray, V. J., Collins, G. S., Morgan, J. V., Melosh, H. J., Schenk, P. M., 2014. Hydrocode simulation of Ganymede and Europa cratering trends – How thick is Europa’s crust? </w:t>
      </w:r>
      <w:r w:rsidRPr="00FE6456">
        <w:rPr>
          <w:rFonts w:ascii="Times New Roman" w:hAnsi="Times New Roman" w:cs="Times New Roman"/>
          <w:lang w:val="de-DE"/>
        </w:rPr>
        <w:t>Icarus, 231, 394-406, doi:10.1016/j.icarus.2013.12.009</w:t>
      </w:r>
    </w:p>
    <w:bookmarkEnd w:id="167"/>
    <w:p w14:paraId="579D6097"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lang w:val="de-DE"/>
        </w:rPr>
        <w:t xml:space="preserve">Burt, J. E., Barber, G. M., Rigby, D. L., 2009. </w:t>
      </w:r>
      <w:r w:rsidRPr="00FE6456">
        <w:rPr>
          <w:rFonts w:ascii="Times New Roman" w:hAnsi="Times New Roman" w:cs="Times New Roman"/>
          <w:i/>
        </w:rPr>
        <w:t>Elementary Statistics for Geographers</w:t>
      </w:r>
      <w:r w:rsidRPr="00FE6456">
        <w:rPr>
          <w:rFonts w:ascii="Times New Roman" w:hAnsi="Times New Roman" w:cs="Times New Roman"/>
        </w:rPr>
        <w:t>. The Guilford Press.</w:t>
      </w:r>
    </w:p>
    <w:p w14:paraId="4B8F5AFE"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Carr, M. G., Crumpler, L. S., Cutts, J. A., Greeley, R., Guest, J. E., Masursky, H., 1977. Martian impact craters and emplacement of ejecta by surface flow. Journal of Geophysical Research, 82(28), 4055-4065.</w:t>
      </w:r>
    </w:p>
    <w:p w14:paraId="55A2AFD1"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Champely, S., 2016. Pwr: Basic Functions for Power Analysis. R package version 1.2-0. https://cran.R-projects.org/package=pwr</w:t>
      </w:r>
    </w:p>
    <w:p w14:paraId="5D3FD431"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Chiang, C. L., 2003. </w:t>
      </w:r>
      <w:r w:rsidRPr="00FE6456">
        <w:rPr>
          <w:rFonts w:ascii="Times New Roman" w:hAnsi="Times New Roman" w:cs="Times New Roman"/>
          <w:i/>
        </w:rPr>
        <w:t>Statistical methods of analysis</w:t>
      </w:r>
      <w:r w:rsidRPr="00FE6456">
        <w:rPr>
          <w:rFonts w:ascii="Times New Roman" w:hAnsi="Times New Roman" w:cs="Times New Roman"/>
        </w:rPr>
        <w:t xml:space="preserve">. World Scientific, </w:t>
      </w:r>
    </w:p>
    <w:p w14:paraId="74BC51E3"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Christensen, P. R., Jakosky, B. M., Kieffer, H. H., Malin, M. C., McSween, H. Y., Jr., Nealson, K., Mehall, G. L., Silverman, S. H., Ferry, S., Caplinger, M., Ravine, M., 2004. The Thermal Emission Imaging System (THEMIS) for the Mars 2001 Odyssey Mission. Space Science Reviews, 110(1-2), 85-130. </w:t>
      </w:r>
    </w:p>
    <w:p w14:paraId="779E557E"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Christensen, P. R., Engle, E., Anwar, S., Dickenshied, S., Noss, D., Gorelick, N., Weiss-Malik, M., 2009. </w:t>
      </w:r>
      <w:r w:rsidRPr="00FE6456">
        <w:rPr>
          <w:rFonts w:ascii="Times New Roman" w:hAnsi="Times New Roman" w:cs="Times New Roman"/>
          <w:i/>
        </w:rPr>
        <w:t>JMARS – A Planetary GIS</w:t>
      </w:r>
      <w:r w:rsidRPr="00FE6456">
        <w:rPr>
          <w:rFonts w:ascii="Times New Roman" w:hAnsi="Times New Roman" w:cs="Times New Roman"/>
        </w:rPr>
        <w:t xml:space="preserve">, </w:t>
      </w:r>
      <w:hyperlink r:id="rId30" w:history="1">
        <w:r w:rsidRPr="00FE6456">
          <w:rPr>
            <w:rFonts w:ascii="Times New Roman" w:hAnsi="Times New Roman" w:cs="Times New Roman"/>
            <w:u w:val="single"/>
          </w:rPr>
          <w:t>http://adsabs.harvard.edu/abs/2009AGUFMIN22A..06C</w:t>
        </w:r>
      </w:hyperlink>
      <w:r w:rsidRPr="00FE6456">
        <w:rPr>
          <w:rFonts w:ascii="Times New Roman" w:hAnsi="Times New Roman" w:cs="Times New Roman"/>
        </w:rPr>
        <w:t>.</w:t>
      </w:r>
    </w:p>
    <w:p w14:paraId="1042AF7F" w14:textId="77777777" w:rsidR="00643558" w:rsidRPr="00FE6456" w:rsidRDefault="00643558" w:rsidP="00643558">
      <w:pPr>
        <w:widowControl w:val="0"/>
        <w:tabs>
          <w:tab w:val="left" w:pos="360"/>
        </w:tabs>
        <w:ind w:left="360" w:hanging="360"/>
        <w:rPr>
          <w:rFonts w:ascii="Times New Roman" w:hAnsi="Times New Roman" w:cs="Times New Roman"/>
        </w:rPr>
      </w:pPr>
      <w:bookmarkStart w:id="168" w:name="_Hlk36338596"/>
      <w:r w:rsidRPr="00FE6456">
        <w:rPr>
          <w:rFonts w:ascii="Times New Roman" w:hAnsi="Times New Roman" w:cs="Times New Roman"/>
        </w:rPr>
        <w:t>Clifford, S. M., Lasue, J., Heggy, E., Boisson, J., McGovern, P., Max, M. D., 2009. Depth of the Martian cryosphere: revised estimates and implications for the existence and detection of subpermafrost groundwater. Journal of Geophysical Research: Planets, 115(E07), doi:10.1029/2009JE003462.</w:t>
      </w:r>
    </w:p>
    <w:bookmarkEnd w:id="168"/>
    <w:p w14:paraId="69536431"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Cohen, J., 1988. Statistical power analysis for the behavioral sciences 2</w:t>
      </w:r>
      <w:r w:rsidRPr="00FE6456">
        <w:rPr>
          <w:rFonts w:ascii="Times New Roman" w:hAnsi="Times New Roman" w:cs="Times New Roman"/>
          <w:vertAlign w:val="superscript"/>
        </w:rPr>
        <w:t>nd</w:t>
      </w:r>
      <w:r w:rsidRPr="00FE6456">
        <w:rPr>
          <w:rFonts w:ascii="Times New Roman" w:hAnsi="Times New Roman" w:cs="Times New Roman"/>
        </w:rPr>
        <w:t xml:space="preserve"> ed. </w:t>
      </w:r>
    </w:p>
    <w:p w14:paraId="3F378976"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Cohen, J., 1992. A Power Primer. Psychological Bulletin, 112(1), 155-159.</w:t>
      </w:r>
    </w:p>
    <w:p w14:paraId="50A14FA7"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Croft, S. K., 1981. On the origin of pit craters. In </w:t>
      </w:r>
      <w:r w:rsidRPr="00FE6456">
        <w:rPr>
          <w:rFonts w:ascii="Times New Roman" w:hAnsi="Times New Roman" w:cs="Times New Roman"/>
          <w:i/>
        </w:rPr>
        <w:t>Lunar and Planetary Institute Science Conference</w:t>
      </w:r>
      <w:r w:rsidRPr="00FE6456">
        <w:rPr>
          <w:rFonts w:ascii="Times New Roman" w:hAnsi="Times New Roman" w:cs="Times New Roman"/>
        </w:rPr>
        <w:t xml:space="preserve"> (Vol. 12, pp. 196-198). </w:t>
      </w:r>
    </w:p>
    <w:p w14:paraId="5779A710"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Elder, C. M., Bray, V. J., Melosh, H. J., 2012. The theoretical plausibility of central pit crater formation via melt drainage. Icarus, 221(2), 831-843.</w:t>
      </w:r>
    </w:p>
    <w:p w14:paraId="710AF224"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ESRI, 2011. ArcGIS Desktop: Release 10.1. Redlands, CA: Environmental Systems Research Institute. </w:t>
      </w:r>
    </w:p>
    <w:p w14:paraId="4BF84D68"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Garner, K. M. L., Barlow, N. G., 2012. Distribution of rimmed, partially rimmed, and non-rimmed central floor pits on Mars. Lunar and Planetary Science Conference 43, abs. 1256.</w:t>
      </w:r>
    </w:p>
    <w:p w14:paraId="0FBE7237"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Google Inc. (2009). Google Earth (Version 7.1.7.2600) [Software]. Available from https://www.google.com/earth/.</w:t>
      </w:r>
    </w:p>
    <w:p w14:paraId="18305CE2" w14:textId="77777777" w:rsidR="00643558" w:rsidRPr="00FE6456" w:rsidRDefault="00643558" w:rsidP="00643558">
      <w:pPr>
        <w:widowControl w:val="0"/>
        <w:tabs>
          <w:tab w:val="left" w:pos="360"/>
        </w:tabs>
        <w:ind w:left="360" w:hanging="360"/>
        <w:rPr>
          <w:rFonts w:ascii="Times New Roman" w:hAnsi="Times New Roman" w:cs="Times New Roman"/>
          <w:lang w:val="de-DE"/>
        </w:rPr>
      </w:pPr>
      <w:bookmarkStart w:id="169" w:name="_Hlk36338465"/>
      <w:r w:rsidRPr="00FE6456">
        <w:rPr>
          <w:rFonts w:ascii="Times New Roman" w:hAnsi="Times New Roman" w:cs="Times New Roman"/>
        </w:rPr>
        <w:t xml:space="preserve">Greeley, R., Fink, J. H., Gault, D. E., Guest, J. E. (1982). “Experimental simulation of impact cratering on icy satellites.” </w:t>
      </w:r>
      <w:r w:rsidRPr="00FE6456">
        <w:rPr>
          <w:rFonts w:ascii="Times New Roman" w:hAnsi="Times New Roman" w:cs="Times New Roman"/>
          <w:lang w:val="de-DE"/>
        </w:rPr>
        <w:t xml:space="preserve">In </w:t>
      </w:r>
      <w:r w:rsidRPr="00FE6456">
        <w:rPr>
          <w:rFonts w:ascii="Times New Roman" w:hAnsi="Times New Roman" w:cs="Times New Roman"/>
          <w:i/>
          <w:lang w:val="de-DE"/>
        </w:rPr>
        <w:t>Satellites of Jupiter</w:t>
      </w:r>
      <w:r w:rsidRPr="00FE6456">
        <w:rPr>
          <w:rFonts w:ascii="Times New Roman" w:hAnsi="Times New Roman" w:cs="Times New Roman"/>
          <w:lang w:val="de-DE"/>
        </w:rPr>
        <w:t xml:space="preserve"> (pp. 340-378).</w:t>
      </w:r>
    </w:p>
    <w:bookmarkEnd w:id="169"/>
    <w:p w14:paraId="126806B9"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lang w:val="de-DE"/>
        </w:rPr>
        <w:t xml:space="preserve">Gwinner, K., Roatsch, T., Matz, K.-D., Scholten, F., Elgner, S., Preusker, F., Oberst, J., Jaumann, R., Heather, D., Neukum, G., 2008. </w:t>
      </w:r>
      <w:r w:rsidRPr="00FE6456">
        <w:rPr>
          <w:rFonts w:ascii="Times New Roman" w:hAnsi="Times New Roman" w:cs="Times New Roman"/>
        </w:rPr>
        <w:t xml:space="preserve">Archival stereo data products of the HRSC experiment onboard Mars Express. In </w:t>
      </w:r>
      <w:r w:rsidRPr="00FE6456">
        <w:rPr>
          <w:rFonts w:ascii="Times New Roman" w:hAnsi="Times New Roman" w:cs="Times New Roman"/>
          <w:i/>
        </w:rPr>
        <w:t>39</w:t>
      </w:r>
      <w:r w:rsidRPr="00FE6456">
        <w:rPr>
          <w:rFonts w:ascii="Times New Roman" w:hAnsi="Times New Roman" w:cs="Times New Roman"/>
          <w:i/>
          <w:vertAlign w:val="superscript"/>
        </w:rPr>
        <w:t>th</w:t>
      </w:r>
      <w:r w:rsidRPr="00FE6456">
        <w:rPr>
          <w:rFonts w:ascii="Times New Roman" w:hAnsi="Times New Roman" w:cs="Times New Roman"/>
          <w:i/>
        </w:rPr>
        <w:t xml:space="preserve"> Lunar and Planetary Science Conference</w:t>
      </w:r>
      <w:r w:rsidRPr="00FE6456">
        <w:rPr>
          <w:rFonts w:ascii="Times New Roman" w:hAnsi="Times New Roman" w:cs="Times New Roman"/>
        </w:rPr>
        <w:t xml:space="preserve"> Abstract (Vol. 2373, pp. 10-14). </w:t>
      </w:r>
    </w:p>
    <w:p w14:paraId="3BD698A9"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Hale, W. S., Head, J. W., 1981. Central structures in Martian craters: preliminary implications for substrate volatile effects. In </w:t>
      </w:r>
      <w:r w:rsidRPr="00FE6456">
        <w:rPr>
          <w:rFonts w:ascii="Times New Roman" w:hAnsi="Times New Roman" w:cs="Times New Roman"/>
          <w:i/>
        </w:rPr>
        <w:t>3</w:t>
      </w:r>
      <w:r w:rsidRPr="00FE6456">
        <w:rPr>
          <w:rFonts w:ascii="Times New Roman" w:hAnsi="Times New Roman" w:cs="Times New Roman"/>
          <w:i/>
          <w:vertAlign w:val="superscript"/>
        </w:rPr>
        <w:t>rd</w:t>
      </w:r>
      <w:r w:rsidRPr="00FE6456">
        <w:rPr>
          <w:rFonts w:ascii="Times New Roman" w:hAnsi="Times New Roman" w:cs="Times New Roman"/>
          <w:i/>
        </w:rPr>
        <w:t xml:space="preserve"> International Colloquium on Mars, (</w:t>
      </w:r>
      <w:r w:rsidRPr="00FE6456">
        <w:rPr>
          <w:rFonts w:ascii="Times New Roman" w:hAnsi="Times New Roman" w:cs="Times New Roman"/>
        </w:rPr>
        <w:t xml:space="preserve">Vol. 441, p. 104). </w:t>
      </w:r>
    </w:p>
    <w:p w14:paraId="32AB60BD"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Harnett, D. L. Statistical Methods. 1982. </w:t>
      </w:r>
    </w:p>
    <w:p w14:paraId="73AB083A"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lastRenderedPageBreak/>
        <w:t xml:space="preserve">Hodges, C. A., 1978a. </w:t>
      </w:r>
      <w:r w:rsidRPr="00FE6456">
        <w:rPr>
          <w:rFonts w:ascii="Times New Roman" w:hAnsi="Times New Roman" w:cs="Times New Roman"/>
          <w:lang w:val="fr-FR"/>
        </w:rPr>
        <w:t xml:space="preserve">Central pit craters on Mars. </w:t>
      </w:r>
      <w:r w:rsidRPr="00FE6456">
        <w:rPr>
          <w:rFonts w:ascii="Times New Roman" w:hAnsi="Times New Roman" w:cs="Times New Roman"/>
        </w:rPr>
        <w:t xml:space="preserve">In </w:t>
      </w:r>
      <w:r w:rsidRPr="00FE6456">
        <w:rPr>
          <w:rFonts w:ascii="Times New Roman" w:hAnsi="Times New Roman" w:cs="Times New Roman"/>
          <w:i/>
        </w:rPr>
        <w:t xml:space="preserve">Lunar and Planetary Science Conference </w:t>
      </w:r>
      <w:r w:rsidRPr="00FE6456">
        <w:rPr>
          <w:rFonts w:ascii="Times New Roman" w:hAnsi="Times New Roman" w:cs="Times New Roman"/>
        </w:rPr>
        <w:t xml:space="preserve">(Vol. 9, pp. 521-522). </w:t>
      </w:r>
    </w:p>
    <w:p w14:paraId="0367838C"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Hodges, C. A., 1978b. Central pit craters, peak rings, and the Argyre basin: Reports of Planetary Geology Program 1977-1978. Strom and J. Boyce, compilers. NASA Tech. Mem. 797, 169-171.</w:t>
      </w:r>
    </w:p>
    <w:p w14:paraId="352E49AF" w14:textId="77777777" w:rsidR="00643558" w:rsidRPr="00FE6456" w:rsidRDefault="00643558" w:rsidP="00643558">
      <w:pPr>
        <w:widowControl w:val="0"/>
        <w:tabs>
          <w:tab w:val="left" w:pos="360"/>
        </w:tabs>
        <w:ind w:left="360" w:hanging="360"/>
        <w:rPr>
          <w:rFonts w:ascii="Times New Roman" w:hAnsi="Times New Roman" w:cs="Times New Roman"/>
          <w:iCs/>
          <w:lang w:val="de-DE"/>
        </w:rPr>
      </w:pPr>
      <w:r w:rsidRPr="00FE6456">
        <w:rPr>
          <w:rFonts w:ascii="Times New Roman" w:hAnsi="Times New Roman" w:cs="Times New Roman"/>
        </w:rPr>
        <w:t xml:space="preserve">Intelligent Robotics Group, 2019. The Ames Stereo Pipeline: NASA’s open source automated stereogrammetry software, Version 2.6.2. </w:t>
      </w:r>
      <w:r w:rsidRPr="00FE6456">
        <w:rPr>
          <w:rFonts w:ascii="Times New Roman" w:hAnsi="Times New Roman" w:cs="Times New Roman"/>
          <w:lang w:val="de-DE"/>
        </w:rPr>
        <w:t xml:space="preserve">(Manual) </w:t>
      </w:r>
      <w:r w:rsidRPr="00FE6456">
        <w:rPr>
          <w:rFonts w:ascii="Times New Roman" w:hAnsi="Times New Roman" w:cs="Times New Roman"/>
          <w:iCs/>
          <w:lang w:val="de-DE"/>
        </w:rPr>
        <w:t xml:space="preserve">https://byss.arc.nasa.gov/stereopipeline/daily_build/asp_book.pdf </w:t>
      </w:r>
    </w:p>
    <w:p w14:paraId="4BCD7E6A"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lang w:val="de-DE"/>
        </w:rPr>
        <w:t xml:space="preserve">Kiermeier, A., 2008. </w:t>
      </w:r>
      <w:r w:rsidRPr="00FE6456">
        <w:rPr>
          <w:rFonts w:ascii="Times New Roman" w:hAnsi="Times New Roman" w:cs="Times New Roman"/>
        </w:rPr>
        <w:t xml:space="preserve">Visualising and Assessing Acceptance Sampling Plans: The R Package AcceptanceSampling. Journal of Statistical Software, 26(6), 1-20. </w:t>
      </w:r>
    </w:p>
    <w:p w14:paraId="2577790F"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Kirk, R. L., Howington-Kraus, E., Hare, T. M., Jorda, L., 2016. The effect of illumination on stereo DTM quality: simulations in support of Europa exploration, ISPRS annals of photogrammetry. Remote Sensing and Spatial Information Sciences, II-4, 103-110. </w:t>
      </w:r>
    </w:p>
    <w:p w14:paraId="736BF20A"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Kirk, R. L., Howington-Kraus, E., Edmundson, K., Redding, B., Galuszka, D., Hare, T., et al., 2017. Community tools for cartographic and photogrammetric processing of Mars Express HRSC Images, ISPRS – International Archives of the Photogrammetry. Remote Sensing and Spatial Information Sciences, KLII-3/W1, 69-76. </w:t>
      </w:r>
    </w:p>
    <w:p w14:paraId="0F314F50"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Maine, A., Barlow, N. G., Tornabene, 2015. Detailed morphologic and structural mapping and analysis of Esira, a central pit crater near Hypanis Vallis. Lunar and Planetary Science Conference 46, abs. 2944. </w:t>
      </w:r>
    </w:p>
    <w:p w14:paraId="71BC7645"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Malin, M. C., Bell, J. F., Cantor, B. A., Caplinger, M. A., Calvin, W. M., Clancy, R. T., Edgett, K. S., Edwards, L., Haberle, R. M., James, P. B., Lee, S. W., Ravine, M. A., Thomas, P. C., Wolff, M. J., 2007. Context camera investigation on board the Mars Reconnaissance Orbiter. Journal of Geophysical Research: Planets, 112(E5), E05S04.</w:t>
      </w:r>
    </w:p>
    <w:p w14:paraId="66121679"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Marzo, G.A., Davila, A.F., Tornabene, L.L., Dohm, J.M., Fairen, A.G., Gross, C., et al., 2010. Evidence for Hesperian impact-induced hydrothermalism on Mars. Icarus, 208(2), 667-683.</w:t>
      </w:r>
    </w:p>
    <w:p w14:paraId="5EF4FEE4"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Maxwell, D. E., 1977. Simple Z model of cratering, ejection, and the overturned flap. In </w:t>
      </w:r>
      <w:r w:rsidRPr="00FE6456">
        <w:rPr>
          <w:rFonts w:ascii="Times New Roman" w:hAnsi="Times New Roman" w:cs="Times New Roman"/>
          <w:i/>
        </w:rPr>
        <w:t xml:space="preserve">Impact and Explosion Cratering, </w:t>
      </w:r>
      <w:r w:rsidRPr="00FE6456">
        <w:rPr>
          <w:rFonts w:ascii="Times New Roman" w:hAnsi="Times New Roman" w:cs="Times New Roman"/>
        </w:rPr>
        <w:t xml:space="preserve">Pergamon Press, New York, 1003-1008. </w:t>
      </w:r>
    </w:p>
    <w:p w14:paraId="77E34FFC"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Maxwell, D. and Seifert, K., 1975. Modeling of cratering, close-in displacements, and ejecta. </w:t>
      </w:r>
      <w:r w:rsidRPr="00FE6456">
        <w:rPr>
          <w:rFonts w:ascii="Times New Roman" w:hAnsi="Times New Roman" w:cs="Times New Roman"/>
          <w:i/>
        </w:rPr>
        <w:t xml:space="preserve">Report DNA 3628F, </w:t>
      </w:r>
      <w:r w:rsidRPr="00FE6456">
        <w:rPr>
          <w:rFonts w:ascii="Times New Roman" w:hAnsi="Times New Roman" w:cs="Times New Roman"/>
        </w:rPr>
        <w:t>Defense Nuclear Agency, Washington, D.C.</w:t>
      </w:r>
    </w:p>
    <w:p w14:paraId="66806A9C" w14:textId="77777777" w:rsidR="00643558" w:rsidRPr="00FE6456" w:rsidRDefault="00643558" w:rsidP="00643558">
      <w:pPr>
        <w:widowControl w:val="0"/>
        <w:tabs>
          <w:tab w:val="left" w:pos="360"/>
        </w:tabs>
        <w:ind w:left="360" w:hanging="360"/>
        <w:rPr>
          <w:rFonts w:ascii="Times New Roman" w:hAnsi="Times New Roman" w:cs="Times New Roman"/>
        </w:rPr>
      </w:pPr>
      <w:bookmarkStart w:id="170" w:name="_Hlk44664157"/>
      <w:r w:rsidRPr="00FE6456">
        <w:rPr>
          <w:rFonts w:ascii="Times New Roman" w:hAnsi="Times New Roman" w:cs="Times New Roman"/>
        </w:rPr>
        <w:t xml:space="preserve">Melosh, H. J., 1989. Impact cratering: A geologic process. </w:t>
      </w:r>
      <w:r w:rsidRPr="00FE6456">
        <w:rPr>
          <w:rFonts w:ascii="Times New Roman" w:hAnsi="Times New Roman" w:cs="Times New Roman"/>
          <w:i/>
        </w:rPr>
        <w:t xml:space="preserve">Research supported by </w:t>
      </w:r>
      <w:r w:rsidRPr="00FE6456">
        <w:rPr>
          <w:rFonts w:ascii="Times New Roman" w:hAnsi="Times New Roman" w:cs="Times New Roman"/>
        </w:rPr>
        <w:t xml:space="preserve">NASA. </w:t>
      </w:r>
      <w:r w:rsidRPr="00FE6456">
        <w:rPr>
          <w:rFonts w:ascii="Times New Roman" w:hAnsi="Times New Roman" w:cs="Times New Roman"/>
          <w:iCs/>
        </w:rPr>
        <w:t xml:space="preserve">New York, Oxford University Press (Oxford Monographs on Geology and Geophysics, No. 11), 1989, 253 p., 11. </w:t>
      </w:r>
    </w:p>
    <w:bookmarkEnd w:id="170"/>
    <w:p w14:paraId="6786CA72"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Melosh, H. J., 2011. Planetary surface processes. (Vol. 13). Cambridge University Press. </w:t>
      </w:r>
    </w:p>
    <w:p w14:paraId="39116735"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Moore, J. M., &amp; Malin, M. C., 1988. Dome craters on Ganymede. Geophysical Research Letters, 15(3), 225-228. </w:t>
      </w:r>
    </w:p>
    <w:p w14:paraId="6BB13664"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Moratto, Z.M., Broxton, M. J., Beyer, R. A., Lundy, M., Husmann, K., 2010. Ames Stereo Pipeline, NASA’s open source automated stereogrammetry software. Lunar and Planetary Science Conference 41, abs. 2364.</w:t>
      </w:r>
    </w:p>
    <w:p w14:paraId="088087E1"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Mouginis-Mark, P., 1979. Martian fluidized crater morphology: variations with crater size, latitude, altitude, and target material. Journal of Geophysical Research: Solid Earth, 84(B14), 8011-8022. </w:t>
      </w:r>
    </w:p>
    <w:p w14:paraId="45E9656E"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Mouginis-Mark, P. J., 1987. Water or ice in the Martian regolith?: Clues from rampart craters seen at very high resolution. Icarus, 71(2), 268-286.</w:t>
      </w:r>
    </w:p>
    <w:p w14:paraId="25E50AA0"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Neukum, G., Jaumann, R., the HRSC Co-Investigator Team, 2004. HRSC: The High Resolution Stereo Camera of Mars Express. In </w:t>
      </w:r>
      <w:r w:rsidRPr="00FE6456">
        <w:rPr>
          <w:rFonts w:ascii="Times New Roman" w:hAnsi="Times New Roman" w:cs="Times New Roman"/>
          <w:i/>
        </w:rPr>
        <w:t>Mars Express: The Scientific Payload (</w:t>
      </w:r>
      <w:r w:rsidRPr="00FE6456">
        <w:rPr>
          <w:rFonts w:ascii="Times New Roman" w:hAnsi="Times New Roman" w:cs="Times New Roman"/>
        </w:rPr>
        <w:t>Vol. 1240, pp. 17-</w:t>
      </w:r>
      <w:r w:rsidRPr="00FE6456">
        <w:rPr>
          <w:rFonts w:ascii="Times New Roman" w:hAnsi="Times New Roman" w:cs="Times New Roman"/>
        </w:rPr>
        <w:lastRenderedPageBreak/>
        <w:t xml:space="preserve">35). </w:t>
      </w:r>
    </w:p>
    <w:p w14:paraId="5ED5518C"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Nuhn, A. M., 2014. Morphologic and structural mapping of layered uplifts on Mars. </w:t>
      </w:r>
      <w:r w:rsidRPr="00FE6456">
        <w:rPr>
          <w:rFonts w:ascii="Times New Roman" w:hAnsi="Times New Roman" w:cs="Times New Roman"/>
          <w:i/>
        </w:rPr>
        <w:t>Thesis</w:t>
      </w:r>
      <w:r w:rsidRPr="00FE6456">
        <w:rPr>
          <w:rFonts w:ascii="Times New Roman" w:hAnsi="Times New Roman" w:cs="Times New Roman"/>
        </w:rPr>
        <w:t xml:space="preserve">. University of Western Ontario. </w:t>
      </w:r>
    </w:p>
    <w:p w14:paraId="38A65541"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Nuhn, A. M., Tornabene, L. L., Osinski, G. R., McEwen, A. S., 2015. Morphologic and structural mapping of the central uplift of Betio crater, Thaumasia Planum, Mars. Geological Society of America Special Papers, 518, 65-83. </w:t>
      </w:r>
    </w:p>
    <w:p w14:paraId="60217FF2"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Osinski, G. R., Tornabene, L. L., Grieve, R. A. F., 2011. Impact ejecta emplacement on terrestrial planets. Earth and Planetary Science Letters, 310(3-4), 167-181. </w:t>
      </w:r>
    </w:p>
    <w:p w14:paraId="00363EE2"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Passey, Q. R., &amp; Shoemaker, E. M., 1982. Craters and basins on Ganymede and Callisto: morphological indicators of crustal evolution. In </w:t>
      </w:r>
      <w:r w:rsidRPr="00FE6456">
        <w:rPr>
          <w:rFonts w:ascii="Times New Roman" w:hAnsi="Times New Roman" w:cs="Times New Roman"/>
          <w:i/>
        </w:rPr>
        <w:t xml:space="preserve">Satellites of Jupiter </w:t>
      </w:r>
      <w:r w:rsidRPr="00FE6456">
        <w:rPr>
          <w:rFonts w:ascii="Times New Roman" w:hAnsi="Times New Roman" w:cs="Times New Roman"/>
        </w:rPr>
        <w:t>(pp. 379-434).</w:t>
      </w:r>
    </w:p>
    <w:p w14:paraId="3C172105"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Quantin-Nataf, C., Lozac’h, L., Thollot, P., Loizeau, D., Bultel, B., Fernando, J., Allemand, P., Dubuffet, F., Poulet, F., Ody, A., Clenet, H., Leyrat, C., Harrison, S., 2018. MarsSI: Martian surface data processing information system. Planetary and Space Science, 150, 157-170. </w:t>
      </w:r>
    </w:p>
    <w:p w14:paraId="5E5A8A24"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Robbins, S. J., &amp; Hynek, B. M., 2012. A new global database of Mars impact craters ≥ 1 km: 2. Global crater properties and regional variations of the simple-to-complex transition diameter. Journal of Geophysical Research: Planets, 117(E06), doi:10.1029/2011JE003967. </w:t>
      </w:r>
    </w:p>
    <w:p w14:paraId="527280B0"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RStudio Team, 2015. RStudio: Integrated Development for R. RStudio, Inc., Boston, MA. URL: http://www.rstudio.com/.</w:t>
      </w:r>
    </w:p>
    <w:p w14:paraId="0DBFB236"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Russell, C. T., 2015. In </w:t>
      </w:r>
      <w:r w:rsidRPr="00FE6456">
        <w:rPr>
          <w:rFonts w:ascii="Times New Roman" w:hAnsi="Times New Roman" w:cs="Times New Roman"/>
          <w:i/>
        </w:rPr>
        <w:t>American Astronomical Society Division for Planetary Sciences meeting 47</w:t>
      </w:r>
      <w:r w:rsidRPr="00FE6456">
        <w:rPr>
          <w:rFonts w:ascii="Times New Roman" w:hAnsi="Times New Roman" w:cs="Times New Roman"/>
        </w:rPr>
        <w:t>, abs. 209.01.</w:t>
      </w:r>
    </w:p>
    <w:p w14:paraId="0E248608"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Schenk, P. M., 1993. Central pit and dome craters: exposing the interiors of Ganymede and Callisto. Journal of Geophysical Research, 98(E4), 7475-7498. </w:t>
      </w:r>
    </w:p>
    <w:p w14:paraId="2A368E2A"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Schultz P. H., 1992. Atmospheric effects on ejecta emplacement. Journal of Geophysical Research, 97, 11,623–11,662.</w:t>
      </w:r>
    </w:p>
    <w:p w14:paraId="09F8B003"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Schultz P. H. and Gault D. E, 1979. Atmospheric effects on Martian ejecta emplacement. Journal of Geophysical Research: Solid Earth, 84(B13), 7669–7687.</w:t>
      </w:r>
    </w:p>
    <w:p w14:paraId="248512E5" w14:textId="77777777" w:rsidR="00643558" w:rsidRPr="00FE6456" w:rsidRDefault="00643558" w:rsidP="00643558">
      <w:pPr>
        <w:widowControl w:val="0"/>
        <w:tabs>
          <w:tab w:val="left" w:pos="360"/>
        </w:tabs>
        <w:ind w:left="360" w:hanging="360"/>
        <w:rPr>
          <w:rFonts w:ascii="Times New Roman" w:hAnsi="Times New Roman" w:cs="Times New Roman"/>
        </w:rPr>
      </w:pPr>
      <w:bookmarkStart w:id="171" w:name="_Hlk36338521"/>
      <w:r w:rsidRPr="00FE6456">
        <w:rPr>
          <w:rFonts w:ascii="Times New Roman" w:hAnsi="Times New Roman" w:cs="Times New Roman"/>
        </w:rPr>
        <w:t>Senft, L. E., &amp; Stewart, S. T., 2011. Modeling the morphological diversity of impact craters on icy satellites. Icarus, 214(1), 67-81.</w:t>
      </w:r>
    </w:p>
    <w:bookmarkEnd w:id="171"/>
    <w:p w14:paraId="2032B0B0"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Shean, D. E., Fahle, J., Malin, M. C., Edwards, L. J., Posiolova, L., 2011. MRO CTX stereo image processing and preliminary DEM quality assessment. Lunar and Planetary Science Conference 42, abs. 2646. </w:t>
      </w:r>
    </w:p>
    <w:p w14:paraId="53B10D14"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Sheskin, D. J. 2004. Handbook of Parametric and Nonparametric Statistical Procedures. Crc Press. </w:t>
      </w:r>
    </w:p>
    <w:p w14:paraId="4A4F9A7F"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Smith, E. I., 1976. Comparison of the crater morphology-size relationship for Mars, Moon and Mercury. Icarus, 28(4),543-550. </w:t>
      </w:r>
    </w:p>
    <w:p w14:paraId="6AE6D8FE"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Smith, D. E., Zuber, M. T., Frey, H. V., Garvin, J. B., Head, J. W., Muhleman, D. O., Pettengill, G. H., Phillips, R. J., Solomon, S. C., Zwally, H. J., Banerdt, W. B., Duxbury, T. C., Golombek, M. P., Lemoine, F. G., Neumann, G. A., Rowlands, D. D., Aharonson, Oded, Ford, P. G., Ivanov, A. B., Johnson, C. L., McGovern, P. J., Abshire, J. B., Afzal, Robert, S., Sun, X., 2001. Mars Orbiter Laser Altimeter: Experiment summary after the first year of global mapping of Mars. Journal of Geophysical Research: Planets, 106(E10), 23689 – 23722. </w:t>
      </w:r>
    </w:p>
    <w:p w14:paraId="351F86D4"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Strom, R. and Boyce, J., 1978. </w:t>
      </w:r>
      <w:r w:rsidRPr="00FE6456">
        <w:rPr>
          <w:rFonts w:ascii="Times New Roman" w:hAnsi="Times New Roman" w:cs="Times New Roman"/>
          <w:i/>
        </w:rPr>
        <w:t>NASA Technical Memorandum 79729: Reports of Planetary Geology Program 1977-1978,</w:t>
      </w:r>
      <w:r w:rsidRPr="00FE6456">
        <w:rPr>
          <w:rFonts w:ascii="Times New Roman" w:hAnsi="Times New Roman" w:cs="Times New Roman"/>
        </w:rPr>
        <w:t xml:space="preserve"> pp. 1-339. NASA Scientific and Technical Information Office. </w:t>
      </w:r>
    </w:p>
    <w:p w14:paraId="158444EA"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Watters, W. A., Geiger, L. M., Fendrock, M., Gibson, R., 2015. Morphology of small recent impact craters on Mars: Size and terrain dependence, short-term modification. Journal of </w:t>
      </w:r>
      <w:r w:rsidRPr="00FE6456">
        <w:rPr>
          <w:rFonts w:ascii="Times New Roman" w:hAnsi="Times New Roman" w:cs="Times New Roman"/>
        </w:rPr>
        <w:lastRenderedPageBreak/>
        <w:t xml:space="preserve">Geophysical Research: Planets, 120, 226-254. </w:t>
      </w:r>
    </w:p>
    <w:p w14:paraId="0E548CF1" w14:textId="77777777" w:rsidR="00643558" w:rsidRPr="00FE6456" w:rsidRDefault="00643558" w:rsidP="00643558">
      <w:pPr>
        <w:widowControl w:val="0"/>
        <w:tabs>
          <w:tab w:val="left" w:pos="360"/>
        </w:tabs>
        <w:ind w:left="360" w:hanging="360"/>
        <w:rPr>
          <w:rFonts w:ascii="Times New Roman" w:hAnsi="Times New Roman" w:cs="Times New Roman"/>
        </w:rPr>
      </w:pPr>
      <w:bookmarkStart w:id="172" w:name="_Hlk36338501"/>
      <w:r w:rsidRPr="00FE6456">
        <w:rPr>
          <w:rFonts w:ascii="Times New Roman" w:hAnsi="Times New Roman" w:cs="Times New Roman"/>
        </w:rPr>
        <w:t xml:space="preserve">Williams, N. R., Bell, J. F., Christensen, P. R., Farmer, J. D., 2015. Evidence for an explosive origin of central pit craters on Mars. Icarus, 252, 175-185. </w:t>
      </w:r>
    </w:p>
    <w:p w14:paraId="5CAFBB69" w14:textId="77777777" w:rsidR="00643558" w:rsidRPr="00FE6456" w:rsidRDefault="00643558" w:rsidP="00643558">
      <w:pPr>
        <w:widowControl w:val="0"/>
        <w:tabs>
          <w:tab w:val="left" w:pos="360"/>
        </w:tabs>
        <w:ind w:left="360" w:hanging="360"/>
        <w:rPr>
          <w:rFonts w:ascii="Times New Roman" w:hAnsi="Times New Roman" w:cs="Times New Roman"/>
        </w:rPr>
      </w:pPr>
      <w:bookmarkStart w:id="173" w:name="_Hlk36338426"/>
      <w:bookmarkEnd w:id="172"/>
      <w:r w:rsidRPr="00FE6456">
        <w:rPr>
          <w:rFonts w:ascii="Times New Roman" w:hAnsi="Times New Roman" w:cs="Times New Roman"/>
        </w:rPr>
        <w:t xml:space="preserve">Wood, C. A., Head, J. W., Cintala, M. J., 1978a. Interior morphology of fresh Martian craters: The effects of target characteristics. In </w:t>
      </w:r>
      <w:r w:rsidRPr="00FE6456">
        <w:rPr>
          <w:rFonts w:ascii="Times New Roman" w:hAnsi="Times New Roman" w:cs="Times New Roman"/>
          <w:i/>
        </w:rPr>
        <w:t>Lunar and Planetary Science Conference Proceedings</w:t>
      </w:r>
      <w:r w:rsidRPr="00FE6456">
        <w:rPr>
          <w:rFonts w:ascii="Times New Roman" w:hAnsi="Times New Roman" w:cs="Times New Roman"/>
        </w:rPr>
        <w:t xml:space="preserve"> (Vol. 9, pp. 3691-3709).</w:t>
      </w:r>
    </w:p>
    <w:p w14:paraId="5CB59E62"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Wood, C. A., Cintala, M. J., Head, J. W., 1978b. Interior morphology of fresh Martian craters: preliminary Viking results. </w:t>
      </w:r>
      <w:r w:rsidRPr="00FE6456">
        <w:rPr>
          <w:rFonts w:ascii="Times New Roman" w:hAnsi="Times New Roman" w:cs="Times New Roman"/>
          <w:i/>
        </w:rPr>
        <w:t>Reports of Planetary Geology Program 1977-1978</w:t>
      </w:r>
      <w:r w:rsidRPr="00FE6456">
        <w:rPr>
          <w:rFonts w:ascii="Times New Roman" w:hAnsi="Times New Roman" w:cs="Times New Roman"/>
        </w:rPr>
        <w:t>, 166-168.</w:t>
      </w:r>
    </w:p>
    <w:bookmarkEnd w:id="173"/>
    <w:p w14:paraId="3E89FD61"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Xiao, Z., and Komatsu, G., 2013. Impact craters with ejecta flows and central pits on Mercury. Planetary and Space Science, 82, 62-78.</w:t>
      </w:r>
    </w:p>
    <w:p w14:paraId="4ECA3BAB"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Xiao, Z., Zeng, Z., Komatsu, G., 2014. A global inventory of central pit craters on the Moon: distribution, morphology, and geometry. Icarus, 227, 195-201. </w:t>
      </w:r>
    </w:p>
    <w:p w14:paraId="3F5FE943"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 Zeilnhofer, M. F., &amp; Barlow, N. G., 2018. Preliminary investigation of the crustal characteristics of Ceres through analysis of impact craters. In Lunar and Planetary Science Conference 49, abs. 1464.</w:t>
      </w:r>
    </w:p>
    <w:p w14:paraId="5D847685" w14:textId="77777777" w:rsidR="00643558" w:rsidRPr="00FE6456" w:rsidRDefault="00643558" w:rsidP="00643558">
      <w:pPr>
        <w:rPr>
          <w:rFonts w:ascii="Times New Roman" w:hAnsi="Times New Roman" w:cs="Times New Roman"/>
        </w:rPr>
      </w:pPr>
    </w:p>
    <w:p w14:paraId="3DC3BB96"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 </w:t>
      </w:r>
    </w:p>
    <w:p w14:paraId="19003938"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br w:type="page"/>
      </w:r>
    </w:p>
    <w:p w14:paraId="389FD703" w14:textId="77777777" w:rsidR="00643558" w:rsidRPr="00FE6456" w:rsidRDefault="00643558" w:rsidP="00643558">
      <w:pPr>
        <w:keepNext/>
        <w:jc w:val="center"/>
        <w:outlineLvl w:val="1"/>
        <w:rPr>
          <w:rFonts w:ascii="Times New Roman" w:hAnsi="Times New Roman" w:cs="Times New Roman"/>
          <w:b/>
          <w:bCs/>
          <w:iCs/>
          <w:sz w:val="28"/>
          <w:szCs w:val="28"/>
        </w:rPr>
      </w:pPr>
      <w:bookmarkStart w:id="174" w:name="_Toc289175832"/>
      <w:bookmarkStart w:id="175" w:name="_Toc14978800"/>
      <w:bookmarkStart w:id="176" w:name="_Toc34138111"/>
      <w:bookmarkStart w:id="177" w:name="_Toc44845847"/>
      <w:r w:rsidRPr="00FE6456">
        <w:rPr>
          <w:rFonts w:ascii="Times New Roman" w:hAnsi="Times New Roman" w:cs="Times New Roman"/>
          <w:b/>
          <w:bCs/>
          <w:iCs/>
          <w:sz w:val="28"/>
          <w:szCs w:val="28"/>
        </w:rPr>
        <w:lastRenderedPageBreak/>
        <w:t>Appendix</w:t>
      </w:r>
      <w:bookmarkEnd w:id="174"/>
      <w:bookmarkEnd w:id="175"/>
      <w:r w:rsidRPr="00FE6456">
        <w:rPr>
          <w:rFonts w:ascii="Times New Roman" w:hAnsi="Times New Roman" w:cs="Times New Roman"/>
          <w:b/>
          <w:bCs/>
          <w:iCs/>
          <w:sz w:val="28"/>
          <w:szCs w:val="28"/>
        </w:rPr>
        <w:t xml:space="preserve"> 1</w:t>
      </w:r>
      <w:bookmarkStart w:id="178" w:name="_Hlk32840494"/>
      <w:bookmarkEnd w:id="176"/>
      <w:bookmarkEnd w:id="177"/>
    </w:p>
    <w:bookmarkEnd w:id="178"/>
    <w:p w14:paraId="6708545F" w14:textId="77777777" w:rsidR="00643558" w:rsidRPr="00FE6456" w:rsidRDefault="00643558" w:rsidP="00643558">
      <w:pPr>
        <w:rPr>
          <w:rFonts w:ascii="Times New Roman" w:hAnsi="Times New Roman" w:cs="Times New Roman"/>
        </w:rPr>
      </w:pPr>
    </w:p>
    <w:p w14:paraId="4599A8E3" w14:textId="77777777" w:rsidR="00643558" w:rsidRPr="00FE6456" w:rsidRDefault="00643558" w:rsidP="00643558">
      <w:pPr>
        <w:rPr>
          <w:rFonts w:ascii="Times New Roman" w:hAnsi="Times New Roman" w:cs="Times New Roman"/>
          <w:b/>
        </w:rPr>
      </w:pPr>
      <w:r w:rsidRPr="00FE6456">
        <w:rPr>
          <w:rFonts w:ascii="Times New Roman" w:hAnsi="Times New Roman" w:cs="Times New Roman"/>
          <w:b/>
          <w:bCs/>
        </w:rPr>
        <w:t>Introduction</w:t>
      </w:r>
      <w:r w:rsidRPr="00FE6456">
        <w:rPr>
          <w:rFonts w:ascii="Times New Roman" w:hAnsi="Times New Roman" w:cs="Times New Roman"/>
          <w:b/>
        </w:rPr>
        <w:t xml:space="preserve"> </w:t>
      </w:r>
    </w:p>
    <w:p w14:paraId="32F0E747" w14:textId="77777777" w:rsidR="00643558" w:rsidRPr="00FE6456" w:rsidRDefault="00643558" w:rsidP="00643558">
      <w:pPr>
        <w:rPr>
          <w:rFonts w:ascii="Times New Roman" w:hAnsi="Times New Roman" w:cs="Times New Roman"/>
          <w:b/>
        </w:rPr>
      </w:pPr>
    </w:p>
    <w:p w14:paraId="5EE56E53" w14:textId="77777777" w:rsidR="00643558" w:rsidRPr="00FE6456" w:rsidRDefault="00643558" w:rsidP="00643558">
      <w:pPr>
        <w:ind w:firstLine="720"/>
        <w:rPr>
          <w:rFonts w:ascii="Times New Roman" w:hAnsi="Times New Roman" w:cs="Times New Roman"/>
        </w:rPr>
      </w:pPr>
      <w:r w:rsidRPr="00FE6456">
        <w:rPr>
          <w:rFonts w:ascii="Times New Roman" w:hAnsi="Times New Roman" w:cs="Times New Roman"/>
        </w:rPr>
        <w:t xml:space="preserve">This document contains captions corresponding to supplemental tables. Uploaded separately as Excel files, four tables (S1-S3 and S5) record the craters available and used for each of the tests discussed in the manuscript and the results of the volume measurements. Table S4 records the acceptance sampling results. Discussion of data collection and processing is included in the manuscript. The measurements referred to in each spreadsheet were completed in 2017 in all cases.  </w:t>
      </w:r>
    </w:p>
    <w:p w14:paraId="22C656B2" w14:textId="77777777" w:rsidR="00643558" w:rsidRPr="00FE6456" w:rsidRDefault="00643558" w:rsidP="00643558">
      <w:pPr>
        <w:rPr>
          <w:rFonts w:ascii="Times New Roman" w:hAnsi="Times New Roman" w:cs="Times New Roman"/>
          <w:b/>
          <w:bCs/>
        </w:rPr>
      </w:pPr>
    </w:p>
    <w:p w14:paraId="2DF8BDC3" w14:textId="77777777" w:rsidR="00643558" w:rsidRPr="00FE6456" w:rsidRDefault="00643558" w:rsidP="00643558">
      <w:pPr>
        <w:rPr>
          <w:rFonts w:ascii="Times New Roman" w:hAnsi="Times New Roman" w:cs="Times New Roman"/>
          <w:b/>
          <w:bCs/>
        </w:rPr>
      </w:pPr>
    </w:p>
    <w:p w14:paraId="3A94A62D" w14:textId="77777777" w:rsidR="00643558" w:rsidRPr="00FE6456" w:rsidRDefault="00643558" w:rsidP="00643558">
      <w:pPr>
        <w:rPr>
          <w:rFonts w:ascii="Times New Roman" w:hAnsi="Times New Roman" w:cs="Times New Roman"/>
          <w:b/>
          <w:bCs/>
        </w:rPr>
      </w:pPr>
      <w:r w:rsidRPr="00FE6456">
        <w:rPr>
          <w:rFonts w:ascii="Times New Roman" w:hAnsi="Times New Roman" w:cs="Times New Roman"/>
          <w:b/>
          <w:bCs/>
        </w:rPr>
        <w:t>Text S1 – Crater Selection</w:t>
      </w:r>
    </w:p>
    <w:p w14:paraId="73B7D8FF" w14:textId="77777777" w:rsidR="00643558" w:rsidRPr="00FE6456" w:rsidRDefault="00643558" w:rsidP="00643558">
      <w:pPr>
        <w:rPr>
          <w:rFonts w:ascii="Times New Roman" w:hAnsi="Times New Roman" w:cs="Times New Roman"/>
        </w:rPr>
      </w:pPr>
    </w:p>
    <w:p w14:paraId="6F0CA7DE"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ab/>
        <w:t xml:space="preserve">To identify appropriate craters for this study, I first derived the population of craters appropriate for analysis (Table S1, S2 and S3). This derivation began with independently assessing the crater interior morphological characterizations, specifically central peak, summit pit, and floor pit characterizations, recorded in the global impact crater database released by Robbins and Hynek (2012). This step was accomplished using CTX images in Google Earth (Google Inc., 2009) and JMARS (Christensen et al., 2009). Where distinctions between summit and floor pits could not be confidently determined based on visible images alone, profiles across the crater floors were taken using either High Resolution Stereo Camera (HRSC) DEMs (Neukum et al., 2004; Gwinner et al., 2008; maps.planet.fu-berlin.de) or Mars Orbital Laser Altimeter (MOLA; Smith et al., 2001) Precision Experiment Data Record (PEDR) data (ode.rsl.qustl.edu/mars/dataPointSearch.aspx) within ArcMap (ESRI, 2011). I limited craters for this investigation to those that were ≥ 10 km in diameter in order to avoid effects due to the transition between simple and complex crater morphologies, which although variable across the planetary surface due to target properties is generally observed below 10 km across Mars (Robbins and Hynek, 2012). Craters that lacked appropriate topographic data coverage in either HRSC or MOLA datasets excluded from the samples. </w:t>
      </w:r>
    </w:p>
    <w:p w14:paraId="5390EBF4" w14:textId="77777777" w:rsidR="00643558" w:rsidRPr="00FE6456" w:rsidRDefault="00643558" w:rsidP="00643558">
      <w:pPr>
        <w:rPr>
          <w:rFonts w:ascii="Times New Roman" w:hAnsi="Times New Roman" w:cs="Times New Roman"/>
        </w:rPr>
      </w:pPr>
    </w:p>
    <w:p w14:paraId="79B8D6AA" w14:textId="65F80CCE" w:rsidR="00643558" w:rsidRPr="00FE6456" w:rsidRDefault="00643558" w:rsidP="00643558">
      <w:pPr>
        <w:rPr>
          <w:rFonts w:ascii="Times New Roman" w:hAnsi="Times New Roman" w:cs="Times New Roman"/>
        </w:rPr>
      </w:pPr>
      <w:r w:rsidRPr="00FE6456">
        <w:rPr>
          <w:rFonts w:ascii="Times New Roman" w:hAnsi="Times New Roman" w:cs="Times New Roman"/>
        </w:rPr>
        <w:tab/>
        <w:t>Having derived a population of craters with robustly determined interior morphologies (i.e., central peak, floor pit or summit pit), I then inspected each crater of this population to determine if it was appropriate for each of the three analyses (discussed in Sections 4.3-4.5</w:t>
      </w:r>
      <w:r w:rsidR="00B4020D">
        <w:rPr>
          <w:rFonts w:ascii="Times New Roman" w:hAnsi="Times New Roman" w:cs="Times New Roman"/>
        </w:rPr>
        <w:t>)</w:t>
      </w:r>
      <w:r w:rsidRPr="00FE6456">
        <w:rPr>
          <w:rFonts w:ascii="Times New Roman" w:hAnsi="Times New Roman" w:cs="Times New Roman"/>
        </w:rPr>
        <w:t xml:space="preserve">. Each crater needed to be sufficiently preserved such that the effects on our measurements of post-formation erosion, sedimentation, lava infilling, or ice-rich mantling would be minimal. Although it is impossible to remove all effects of erosion and infilling, minimization of these effects on our measurements was accomplished by setting reasonable preservation constraints. Preservation criteria were assessed for each of the craters using CTX images in Google Earth and JMARS programs. Heavily elongated craters were excluded to avoid possible anomalous effects due to low impact angles. Additionally, craters with highly irregular structures that appeared to be related to impact onto the rim of another crater were excluded. </w:t>
      </w:r>
    </w:p>
    <w:p w14:paraId="43102E98" w14:textId="77777777" w:rsidR="00643558" w:rsidRPr="00FE6456" w:rsidRDefault="00643558" w:rsidP="00643558">
      <w:pPr>
        <w:rPr>
          <w:rFonts w:ascii="Times New Roman" w:hAnsi="Times New Roman" w:cs="Times New Roman"/>
        </w:rPr>
      </w:pPr>
    </w:p>
    <w:p w14:paraId="5ED85A5A" w14:textId="4E0C3921" w:rsidR="00643558" w:rsidRPr="00FE6456" w:rsidRDefault="00643558" w:rsidP="00643558">
      <w:pPr>
        <w:rPr>
          <w:rFonts w:ascii="Times New Roman" w:hAnsi="Times New Roman" w:cs="Times New Roman"/>
        </w:rPr>
      </w:pPr>
      <w:r w:rsidRPr="00FE6456">
        <w:rPr>
          <w:rFonts w:ascii="Times New Roman" w:hAnsi="Times New Roman" w:cs="Times New Roman"/>
        </w:rPr>
        <w:tab/>
        <w:t>Acceptance sampling analyses were then conducted on the three crater morphology populations to determine the reproducibility of the characterizations of the craters as appropriate or not appropriate for our analyses (described in Sections 4.3-4.5</w:t>
      </w:r>
      <w:r w:rsidR="00B4020D">
        <w:rPr>
          <w:rFonts w:ascii="Times New Roman" w:hAnsi="Times New Roman" w:cs="Times New Roman"/>
        </w:rPr>
        <w:t>)</w:t>
      </w:r>
      <w:r w:rsidRPr="00FE6456">
        <w:rPr>
          <w:rFonts w:ascii="Times New Roman" w:hAnsi="Times New Roman" w:cs="Times New Roman"/>
        </w:rPr>
        <w:t xml:space="preserve">. Acceptance sampling is used </w:t>
      </w:r>
      <w:r w:rsidRPr="00FE6456">
        <w:rPr>
          <w:rFonts w:ascii="Times New Roman" w:hAnsi="Times New Roman" w:cs="Times New Roman"/>
        </w:rPr>
        <w:lastRenderedPageBreak/>
        <w:t>in manufacturing to determine if lots of a product are acceptable or not based on pass-fail criteria. For this investigation, the “lots” are the populations of central peak, summit pit, and floor pit craters inspected independently by two authors of this study. By independently inspecting the craters and identifying them as appropriate or not appropriate for each of the three analyses, I w</w:t>
      </w:r>
      <w:r w:rsidR="00B4020D">
        <w:rPr>
          <w:rFonts w:ascii="Times New Roman" w:hAnsi="Times New Roman" w:cs="Times New Roman"/>
        </w:rPr>
        <w:t>as</w:t>
      </w:r>
      <w:r w:rsidRPr="00FE6456">
        <w:rPr>
          <w:rFonts w:ascii="Times New Roman" w:hAnsi="Times New Roman" w:cs="Times New Roman"/>
        </w:rPr>
        <w:t xml:space="preserve"> able to accept or reject that the characterizations by the two investigators match, without requiring the second investigator (DMB) to entirely replicate the inspection of each population completed by the first investigator (SEP). By this method, if the number of mismatches between investigators’ characterizations exceeds a set number, the lot is considered rejected, i.e., the characterizations of appropriate or not appropriate do not match between investigators. </w:t>
      </w:r>
      <w:r w:rsidRPr="00FE6456">
        <w:rPr>
          <w:rFonts w:ascii="Times New Roman" w:hAnsi="Times New Roman" w:cs="Times New Roman"/>
        </w:rPr>
        <w:tab/>
      </w:r>
    </w:p>
    <w:p w14:paraId="2D0F266F" w14:textId="77777777" w:rsidR="00643558" w:rsidRPr="00FE6456" w:rsidRDefault="00643558" w:rsidP="00643558">
      <w:pPr>
        <w:rPr>
          <w:rFonts w:ascii="Times New Roman" w:hAnsi="Times New Roman" w:cs="Times New Roman"/>
        </w:rPr>
      </w:pPr>
    </w:p>
    <w:p w14:paraId="39422DD7"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ab/>
        <w:t xml:space="preserve">I used the </w:t>
      </w:r>
      <w:r w:rsidRPr="00FE6456">
        <w:rPr>
          <w:rFonts w:ascii="Times New Roman" w:hAnsi="Times New Roman" w:cs="Times New Roman"/>
          <w:iCs/>
          <w:u w:val="single"/>
        </w:rPr>
        <w:t xml:space="preserve">AcceptanceSampling </w:t>
      </w:r>
      <w:r w:rsidRPr="00FE6456">
        <w:rPr>
          <w:rFonts w:ascii="Times New Roman" w:hAnsi="Times New Roman" w:cs="Times New Roman"/>
        </w:rPr>
        <w:t>(</w:t>
      </w:r>
      <w:bookmarkStart w:id="179" w:name="_Hlk42709313"/>
      <w:r w:rsidRPr="00FE6456">
        <w:rPr>
          <w:rFonts w:ascii="Times New Roman" w:hAnsi="Times New Roman" w:cs="Times New Roman"/>
        </w:rPr>
        <w:t>Kiermeier, 2008</w:t>
      </w:r>
      <w:bookmarkEnd w:id="179"/>
      <w:r w:rsidRPr="00FE6456">
        <w:rPr>
          <w:rFonts w:ascii="Times New Roman" w:hAnsi="Times New Roman" w:cs="Times New Roman"/>
        </w:rPr>
        <w:t xml:space="preserve">) package in RStudio (RStudio Team, 2015) to determine the necessary samples sizes for selected α and β values of 0.05 and 0.2, respectively. The sample sizes were identified as 111, 111, and 97. The results showed that the characterizations between the first and second investigator do not match. However, the results showed that the acceptance characterizations from the first investigator were equal to or more conservative than those of the second investigator (Table S4).  For this reason, the more conservative characterizations of the first investigator (Figures 1.3 and 1.4) were sampled for the analyses. </w:t>
      </w:r>
    </w:p>
    <w:p w14:paraId="3AE56FD1" w14:textId="77777777" w:rsidR="00643558" w:rsidRPr="00FE6456" w:rsidRDefault="00643558" w:rsidP="00643558">
      <w:pPr>
        <w:rPr>
          <w:rFonts w:ascii="Times New Roman" w:hAnsi="Times New Roman" w:cs="Times New Roman"/>
          <w:bCs/>
        </w:rPr>
      </w:pPr>
    </w:p>
    <w:p w14:paraId="0EFF6F2F" w14:textId="77777777" w:rsidR="00643558" w:rsidRPr="00FE6456" w:rsidRDefault="00643558" w:rsidP="00643558">
      <w:pPr>
        <w:rPr>
          <w:rFonts w:ascii="Times New Roman" w:hAnsi="Times New Roman" w:cs="Times New Roman"/>
          <w:bCs/>
        </w:rPr>
      </w:pPr>
    </w:p>
    <w:p w14:paraId="785911C6" w14:textId="77777777" w:rsidR="00643558" w:rsidRPr="00FE6456" w:rsidRDefault="00643558" w:rsidP="00643558">
      <w:pPr>
        <w:rPr>
          <w:rFonts w:ascii="Times New Roman" w:hAnsi="Times New Roman" w:cs="Times New Roman"/>
          <w:b/>
          <w:bCs/>
        </w:rPr>
      </w:pPr>
      <w:r w:rsidRPr="00FE6456">
        <w:rPr>
          <w:rFonts w:ascii="Times New Roman" w:hAnsi="Times New Roman" w:cs="Times New Roman"/>
          <w:b/>
          <w:bCs/>
        </w:rPr>
        <w:t>Text S2 – Sampling Methods.</w:t>
      </w:r>
    </w:p>
    <w:p w14:paraId="0C0BBF83" w14:textId="77777777" w:rsidR="00643558" w:rsidRPr="00FE6456" w:rsidRDefault="00643558" w:rsidP="00643558">
      <w:pPr>
        <w:rPr>
          <w:rFonts w:ascii="Times New Roman" w:hAnsi="Times New Roman" w:cs="Times New Roman"/>
        </w:rPr>
      </w:pPr>
    </w:p>
    <w:p w14:paraId="39BEAB54"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ab/>
        <w:t xml:space="preserve">Having performed acceptance sampling (discussed in Text S1) on each of the central peak, summit pit and floor pit crater populations, I then sampled these populations for inclusion in our morphometric analyses. For representative sampling, the subjects of each sample should be randomly selected where (1) each member of a sample had an equal likelihood of selection, (2) the selection of one member does not affect the likelihood of selection of another, and (3) each sample (of a given size) has an equal likelihood of being selected (Harnett, 1982; Sheskin, 2004). For each test, samples from each of the populations were collected using the following methodology. </w:t>
      </w:r>
    </w:p>
    <w:p w14:paraId="62BF8BD5" w14:textId="77777777" w:rsidR="00643558" w:rsidRPr="00FE6456" w:rsidRDefault="00643558" w:rsidP="00643558">
      <w:pPr>
        <w:rPr>
          <w:rFonts w:ascii="Times New Roman" w:hAnsi="Times New Roman" w:cs="Times New Roman"/>
        </w:rPr>
      </w:pPr>
    </w:p>
    <w:p w14:paraId="69644DCE" w14:textId="5D0C75E4" w:rsidR="00643558" w:rsidRDefault="00643558" w:rsidP="00643558">
      <w:pPr>
        <w:rPr>
          <w:rFonts w:ascii="Times New Roman" w:hAnsi="Times New Roman" w:cs="Times New Roman"/>
        </w:rPr>
      </w:pPr>
    </w:p>
    <w:p w14:paraId="4213A1C4" w14:textId="0631B24D" w:rsidR="00BF2D0F" w:rsidRDefault="00BF2D0F" w:rsidP="00643558">
      <w:pPr>
        <w:rPr>
          <w:rFonts w:ascii="Times New Roman" w:hAnsi="Times New Roman" w:cs="Times New Roman"/>
        </w:rPr>
      </w:pPr>
    </w:p>
    <w:p w14:paraId="3B91DC23" w14:textId="77777777" w:rsidR="00BF2D0F" w:rsidRPr="00FE6456" w:rsidRDefault="00BF2D0F" w:rsidP="00643558">
      <w:pPr>
        <w:rPr>
          <w:rFonts w:ascii="Times New Roman" w:hAnsi="Times New Roman" w:cs="Times New Roman"/>
        </w:rPr>
      </w:pPr>
    </w:p>
    <w:p w14:paraId="4809D976" w14:textId="77777777" w:rsidR="00643558" w:rsidRPr="00FE6456" w:rsidRDefault="00643558" w:rsidP="00643558">
      <w:pPr>
        <w:rPr>
          <w:rFonts w:ascii="Times New Roman" w:hAnsi="Times New Roman" w:cs="Times New Roman"/>
        </w:rPr>
      </w:pPr>
    </w:p>
    <w:p w14:paraId="3CE866D9" w14:textId="77777777" w:rsidR="00643558" w:rsidRPr="00FE6456" w:rsidRDefault="00643558" w:rsidP="00643558">
      <w:pPr>
        <w:rPr>
          <w:rFonts w:ascii="Times New Roman" w:hAnsi="Times New Roman" w:cs="Times New Roman"/>
        </w:rPr>
      </w:pPr>
    </w:p>
    <w:p w14:paraId="3ABE6AA6" w14:textId="77777777" w:rsidR="00643558" w:rsidRPr="00FE6456" w:rsidRDefault="00643558" w:rsidP="00643558">
      <w:pPr>
        <w:rPr>
          <w:rFonts w:ascii="Times New Roman" w:hAnsi="Times New Roman" w:cs="Times New Roman"/>
        </w:rPr>
      </w:pPr>
    </w:p>
    <w:p w14:paraId="360E37A6" w14:textId="77777777" w:rsidR="00643558" w:rsidRPr="00FE6456" w:rsidRDefault="00643558" w:rsidP="00643558">
      <w:pPr>
        <w:rPr>
          <w:rFonts w:ascii="Times New Roman" w:hAnsi="Times New Roman" w:cs="Times New Roman"/>
        </w:rPr>
      </w:pPr>
    </w:p>
    <w:p w14:paraId="5A79B0DF" w14:textId="77777777" w:rsidR="00643558" w:rsidRPr="00FE6456" w:rsidRDefault="00643558" w:rsidP="00643558">
      <w:pPr>
        <w:rPr>
          <w:rFonts w:ascii="Times New Roman" w:hAnsi="Times New Roman" w:cs="Times New Roman"/>
        </w:rPr>
      </w:pPr>
    </w:p>
    <w:p w14:paraId="0983457D" w14:textId="77777777" w:rsidR="00643558" w:rsidRPr="00FE6456" w:rsidRDefault="00643558" w:rsidP="00643558">
      <w:pPr>
        <w:rPr>
          <w:rFonts w:ascii="Times New Roman" w:hAnsi="Times New Roman" w:cs="Times New Roman"/>
        </w:rPr>
      </w:pPr>
    </w:p>
    <w:p w14:paraId="0C0D8429" w14:textId="77777777" w:rsidR="00643558" w:rsidRPr="00FE6456" w:rsidRDefault="00643558" w:rsidP="00643558">
      <w:pPr>
        <w:rPr>
          <w:rFonts w:ascii="Times New Roman" w:hAnsi="Times New Roman" w:cs="Times New Roman"/>
        </w:rPr>
      </w:pPr>
    </w:p>
    <w:p w14:paraId="7D93D1C3" w14:textId="77777777" w:rsidR="00643558" w:rsidRPr="00FE6456" w:rsidRDefault="00643558" w:rsidP="00643558">
      <w:pPr>
        <w:rPr>
          <w:rFonts w:ascii="Times New Roman" w:hAnsi="Times New Roman" w:cs="Times New Roman"/>
        </w:rPr>
      </w:pPr>
    </w:p>
    <w:p w14:paraId="2AE320E0" w14:textId="77777777" w:rsidR="00643558" w:rsidRPr="00FE6456" w:rsidRDefault="00643558" w:rsidP="00643558">
      <w:pPr>
        <w:keepNext/>
        <w:rPr>
          <w:rFonts w:ascii="Times New Roman" w:hAnsi="Times New Roman" w:cs="Times New Roman"/>
          <w:b/>
          <w:bCs/>
        </w:rPr>
      </w:pPr>
      <w:r w:rsidRPr="00FE6456">
        <w:rPr>
          <w:rFonts w:ascii="Times New Roman" w:hAnsi="Times New Roman" w:cs="Times New Roman"/>
          <w:b/>
          <w:bCs/>
        </w:rPr>
        <w:lastRenderedPageBreak/>
        <w:t>Table 3. Sample Size Requirements by Effect Size.</w:t>
      </w:r>
    </w:p>
    <w:p w14:paraId="6670EEBD"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 xml:space="preserve">Sample sizes required to detect a range of effect sizes (ES) for each morphometric test, given the selected values of α, β, and </w:t>
      </w:r>
      <w:r w:rsidRPr="00FE6456">
        <w:rPr>
          <w:rFonts w:ascii="Times New Roman" w:hAnsi="Times New Roman" w:cs="Times New Roman"/>
          <w:i/>
        </w:rPr>
        <w:t>P</w:t>
      </w:r>
      <w:r w:rsidRPr="00FE6456">
        <w:rPr>
          <w:rFonts w:ascii="Times New Roman" w:hAnsi="Times New Roman" w:cs="Times New Roman"/>
        </w:rPr>
        <w:t>. All listed sample sizes were rounded up to the next integer. The values in bold were used for this investigation.</w:t>
      </w:r>
    </w:p>
    <w:tbl>
      <w:tblPr>
        <w:tblStyle w:val="TableGrid1"/>
        <w:tblW w:w="4608" w:type="dxa"/>
        <w:jc w:val="center"/>
        <w:tblLook w:val="04A0" w:firstRow="1" w:lastRow="0" w:firstColumn="1" w:lastColumn="0" w:noHBand="0" w:noVBand="1"/>
      </w:tblPr>
      <w:tblGrid>
        <w:gridCol w:w="960"/>
        <w:gridCol w:w="1671"/>
        <w:gridCol w:w="1977"/>
      </w:tblGrid>
      <w:tr w:rsidR="00643558" w:rsidRPr="00FE6456" w14:paraId="11C1E763" w14:textId="77777777" w:rsidTr="00A35607">
        <w:trPr>
          <w:trHeight w:val="300"/>
          <w:jc w:val="center"/>
        </w:trPr>
        <w:tc>
          <w:tcPr>
            <w:tcW w:w="960" w:type="dxa"/>
            <w:noWrap/>
            <w:vAlign w:val="center"/>
            <w:hideMark/>
          </w:tcPr>
          <w:p w14:paraId="1583BFCD"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ES</w:t>
            </w:r>
          </w:p>
        </w:tc>
        <w:tc>
          <w:tcPr>
            <w:tcW w:w="1671" w:type="dxa"/>
            <w:noWrap/>
            <w:vAlign w:val="center"/>
            <w:hideMark/>
          </w:tcPr>
          <w:p w14:paraId="7A61C79A"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Crater Ejecta</w:t>
            </w:r>
          </w:p>
        </w:tc>
        <w:tc>
          <w:tcPr>
            <w:tcW w:w="1977" w:type="dxa"/>
            <w:vAlign w:val="center"/>
          </w:tcPr>
          <w:p w14:paraId="14335EA0"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Feature Diameter</w:t>
            </w:r>
          </w:p>
        </w:tc>
      </w:tr>
      <w:tr w:rsidR="00643558" w:rsidRPr="00FE6456" w14:paraId="21D31ED7" w14:textId="77777777" w:rsidTr="00A35607">
        <w:trPr>
          <w:trHeight w:val="300"/>
          <w:jc w:val="center"/>
        </w:trPr>
        <w:tc>
          <w:tcPr>
            <w:tcW w:w="960" w:type="dxa"/>
            <w:noWrap/>
            <w:vAlign w:val="center"/>
            <w:hideMark/>
          </w:tcPr>
          <w:p w14:paraId="56D66A79"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0.1</w:t>
            </w:r>
          </w:p>
        </w:tc>
        <w:tc>
          <w:tcPr>
            <w:tcW w:w="1671" w:type="dxa"/>
            <w:noWrap/>
            <w:vAlign w:val="center"/>
            <w:hideMark/>
          </w:tcPr>
          <w:p w14:paraId="7ABF95EB"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1510</w:t>
            </w:r>
          </w:p>
        </w:tc>
        <w:tc>
          <w:tcPr>
            <w:tcW w:w="1977" w:type="dxa"/>
            <w:vAlign w:val="center"/>
          </w:tcPr>
          <w:p w14:paraId="22E76324"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w:t>
            </w:r>
          </w:p>
        </w:tc>
      </w:tr>
      <w:tr w:rsidR="00643558" w:rsidRPr="00FE6456" w14:paraId="79D1C2E6" w14:textId="77777777" w:rsidTr="00A35607">
        <w:trPr>
          <w:trHeight w:val="300"/>
          <w:jc w:val="center"/>
        </w:trPr>
        <w:tc>
          <w:tcPr>
            <w:tcW w:w="960" w:type="dxa"/>
            <w:noWrap/>
            <w:vAlign w:val="center"/>
            <w:hideMark/>
          </w:tcPr>
          <w:p w14:paraId="3B52F1E0"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0.2</w:t>
            </w:r>
          </w:p>
        </w:tc>
        <w:tc>
          <w:tcPr>
            <w:tcW w:w="1671" w:type="dxa"/>
            <w:noWrap/>
            <w:vAlign w:val="center"/>
            <w:hideMark/>
          </w:tcPr>
          <w:p w14:paraId="7815FB0F"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378</w:t>
            </w:r>
          </w:p>
        </w:tc>
        <w:tc>
          <w:tcPr>
            <w:tcW w:w="1977" w:type="dxa"/>
            <w:vAlign w:val="center"/>
          </w:tcPr>
          <w:p w14:paraId="7E4D62BC"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656</w:t>
            </w:r>
          </w:p>
        </w:tc>
      </w:tr>
      <w:tr w:rsidR="00643558" w:rsidRPr="00FE6456" w14:paraId="3EE21573" w14:textId="77777777" w:rsidTr="00A35607">
        <w:trPr>
          <w:trHeight w:val="300"/>
          <w:jc w:val="center"/>
        </w:trPr>
        <w:tc>
          <w:tcPr>
            <w:tcW w:w="960" w:type="dxa"/>
            <w:noWrap/>
            <w:vAlign w:val="center"/>
            <w:hideMark/>
          </w:tcPr>
          <w:p w14:paraId="7F2EF473"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0.3</w:t>
            </w:r>
          </w:p>
        </w:tc>
        <w:tc>
          <w:tcPr>
            <w:tcW w:w="1671" w:type="dxa"/>
            <w:noWrap/>
            <w:vAlign w:val="center"/>
            <w:hideMark/>
          </w:tcPr>
          <w:p w14:paraId="4764EC91"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168</w:t>
            </w:r>
          </w:p>
        </w:tc>
        <w:tc>
          <w:tcPr>
            <w:tcW w:w="1977" w:type="dxa"/>
            <w:vAlign w:val="center"/>
          </w:tcPr>
          <w:p w14:paraId="05D45C35"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293</w:t>
            </w:r>
          </w:p>
        </w:tc>
      </w:tr>
      <w:tr w:rsidR="00643558" w:rsidRPr="00FE6456" w14:paraId="0A144B9E" w14:textId="77777777" w:rsidTr="00A35607">
        <w:trPr>
          <w:trHeight w:val="300"/>
          <w:jc w:val="center"/>
        </w:trPr>
        <w:tc>
          <w:tcPr>
            <w:tcW w:w="960" w:type="dxa"/>
            <w:noWrap/>
            <w:vAlign w:val="center"/>
            <w:hideMark/>
          </w:tcPr>
          <w:p w14:paraId="025DBF76"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0.4</w:t>
            </w:r>
          </w:p>
        </w:tc>
        <w:tc>
          <w:tcPr>
            <w:tcW w:w="1671" w:type="dxa"/>
            <w:noWrap/>
            <w:vAlign w:val="center"/>
            <w:hideMark/>
          </w:tcPr>
          <w:p w14:paraId="6186CDCF"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95</w:t>
            </w:r>
          </w:p>
        </w:tc>
        <w:tc>
          <w:tcPr>
            <w:tcW w:w="1977" w:type="dxa"/>
            <w:vAlign w:val="center"/>
          </w:tcPr>
          <w:p w14:paraId="0B926408"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165</w:t>
            </w:r>
          </w:p>
        </w:tc>
      </w:tr>
      <w:tr w:rsidR="00643558" w:rsidRPr="00FE6456" w14:paraId="2016E594" w14:textId="77777777" w:rsidTr="00A35607">
        <w:trPr>
          <w:trHeight w:val="300"/>
          <w:jc w:val="center"/>
        </w:trPr>
        <w:tc>
          <w:tcPr>
            <w:tcW w:w="960" w:type="dxa"/>
            <w:noWrap/>
            <w:vAlign w:val="center"/>
            <w:hideMark/>
          </w:tcPr>
          <w:p w14:paraId="47A5B587"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0.5</w:t>
            </w:r>
          </w:p>
        </w:tc>
        <w:tc>
          <w:tcPr>
            <w:tcW w:w="1671" w:type="dxa"/>
            <w:noWrap/>
            <w:vAlign w:val="center"/>
            <w:hideMark/>
          </w:tcPr>
          <w:p w14:paraId="3B31E0AC"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61</w:t>
            </w:r>
          </w:p>
        </w:tc>
        <w:tc>
          <w:tcPr>
            <w:tcW w:w="1977" w:type="dxa"/>
            <w:vAlign w:val="center"/>
          </w:tcPr>
          <w:p w14:paraId="0384FE28"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106</w:t>
            </w:r>
          </w:p>
        </w:tc>
      </w:tr>
      <w:tr w:rsidR="00643558" w:rsidRPr="00FE6456" w14:paraId="638EA18E" w14:textId="77777777" w:rsidTr="00A35607">
        <w:trPr>
          <w:trHeight w:val="300"/>
          <w:jc w:val="center"/>
        </w:trPr>
        <w:tc>
          <w:tcPr>
            <w:tcW w:w="960" w:type="dxa"/>
            <w:noWrap/>
            <w:vAlign w:val="center"/>
            <w:hideMark/>
          </w:tcPr>
          <w:p w14:paraId="29721637"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0.6</w:t>
            </w:r>
          </w:p>
        </w:tc>
        <w:tc>
          <w:tcPr>
            <w:tcW w:w="1671" w:type="dxa"/>
            <w:noWrap/>
            <w:vAlign w:val="center"/>
            <w:hideMark/>
          </w:tcPr>
          <w:p w14:paraId="18CAFF58"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w:t>
            </w:r>
          </w:p>
        </w:tc>
        <w:tc>
          <w:tcPr>
            <w:tcW w:w="1977" w:type="dxa"/>
            <w:vAlign w:val="center"/>
          </w:tcPr>
          <w:p w14:paraId="3EB291C2"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74</w:t>
            </w:r>
          </w:p>
        </w:tc>
      </w:tr>
      <w:tr w:rsidR="00643558" w:rsidRPr="00FE6456" w14:paraId="0B2E7B4A" w14:textId="77777777" w:rsidTr="00A35607">
        <w:trPr>
          <w:trHeight w:val="300"/>
          <w:jc w:val="center"/>
        </w:trPr>
        <w:tc>
          <w:tcPr>
            <w:tcW w:w="960" w:type="dxa"/>
            <w:noWrap/>
            <w:vAlign w:val="center"/>
            <w:hideMark/>
          </w:tcPr>
          <w:p w14:paraId="71D8BBDE"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0.7</w:t>
            </w:r>
          </w:p>
        </w:tc>
        <w:tc>
          <w:tcPr>
            <w:tcW w:w="1671" w:type="dxa"/>
            <w:noWrap/>
            <w:vAlign w:val="center"/>
            <w:hideMark/>
          </w:tcPr>
          <w:p w14:paraId="22AC3A72"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w:t>
            </w:r>
          </w:p>
        </w:tc>
        <w:tc>
          <w:tcPr>
            <w:tcW w:w="1977" w:type="dxa"/>
            <w:vAlign w:val="center"/>
          </w:tcPr>
          <w:p w14:paraId="444AF890"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55</w:t>
            </w:r>
          </w:p>
        </w:tc>
      </w:tr>
      <w:tr w:rsidR="00643558" w:rsidRPr="00FE6456" w14:paraId="388F8909" w14:textId="77777777" w:rsidTr="00A35607">
        <w:trPr>
          <w:trHeight w:val="300"/>
          <w:jc w:val="center"/>
        </w:trPr>
        <w:tc>
          <w:tcPr>
            <w:tcW w:w="960" w:type="dxa"/>
            <w:noWrap/>
            <w:vAlign w:val="center"/>
            <w:hideMark/>
          </w:tcPr>
          <w:p w14:paraId="113C8A98"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0.8</w:t>
            </w:r>
          </w:p>
        </w:tc>
        <w:tc>
          <w:tcPr>
            <w:tcW w:w="1671" w:type="dxa"/>
            <w:noWrap/>
            <w:vAlign w:val="center"/>
            <w:hideMark/>
          </w:tcPr>
          <w:p w14:paraId="5A9DB259"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w:t>
            </w:r>
          </w:p>
        </w:tc>
        <w:tc>
          <w:tcPr>
            <w:tcW w:w="1977" w:type="dxa"/>
            <w:vAlign w:val="center"/>
          </w:tcPr>
          <w:p w14:paraId="6ECFE4F5"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43</w:t>
            </w:r>
          </w:p>
        </w:tc>
      </w:tr>
    </w:tbl>
    <w:p w14:paraId="7588E5D3" w14:textId="77777777" w:rsidR="00643558" w:rsidRPr="00FE6456" w:rsidRDefault="00643558" w:rsidP="00643558">
      <w:pPr>
        <w:rPr>
          <w:rFonts w:ascii="Times New Roman" w:hAnsi="Times New Roman" w:cs="Times New Roman"/>
        </w:rPr>
      </w:pPr>
    </w:p>
    <w:p w14:paraId="1FE5BB67" w14:textId="77777777" w:rsidR="00643558" w:rsidRPr="00FE6456" w:rsidRDefault="00643558" w:rsidP="00643558">
      <w:pPr>
        <w:rPr>
          <w:rFonts w:ascii="Times New Roman" w:hAnsi="Times New Roman" w:cs="Times New Roman"/>
        </w:rPr>
      </w:pPr>
    </w:p>
    <w:p w14:paraId="4B5319B0" w14:textId="77777777" w:rsidR="00643558" w:rsidRPr="00FE6456" w:rsidRDefault="00643558" w:rsidP="00643558">
      <w:pPr>
        <w:rPr>
          <w:rFonts w:ascii="Times New Roman" w:hAnsi="Times New Roman" w:cs="Times New Roman"/>
        </w:rPr>
      </w:pPr>
    </w:p>
    <w:p w14:paraId="4E0D426A"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ab/>
        <w:t xml:space="preserve">For each scientific hypothesis, a pair of mutually exclusive hypotheses – the null and alternative hypotheses – was set up and assessed using statistical tests. If the null hypothesis can be rejected based on the results of a statistical test, the alternate hypothesis is accepted. Statistical tests are designed by a researcher to have a specific threshold of probability (i.e., significance level α), before a null hypothesis can be rejected. The more stringent the researcher sets the criteria for rejecting the null hypothesis (i.e., smaller α), the stronger the resultant implications if the null can be rejected and the alternate accepted. The null hypothesis is the hypothesis that predicts no effect or no difference (Sheskin, 2004). Rejecting a null hypothesis that is true is to commit a type 1 error, whereas accepting a null hypothesis that is false is to commit a type 2 error (Harnett, 1982; </w:t>
      </w:r>
      <w:bookmarkStart w:id="180" w:name="_Hlk42709441"/>
      <w:r w:rsidRPr="00FE6456">
        <w:rPr>
          <w:rFonts w:ascii="Times New Roman" w:hAnsi="Times New Roman" w:cs="Times New Roman"/>
        </w:rPr>
        <w:t>Chiang, 2003</w:t>
      </w:r>
      <w:bookmarkEnd w:id="180"/>
      <w:r w:rsidRPr="00FE6456">
        <w:rPr>
          <w:rFonts w:ascii="Times New Roman" w:hAnsi="Times New Roman" w:cs="Times New Roman"/>
        </w:rPr>
        <w:t xml:space="preserve">; Sheskin, 2004; </w:t>
      </w:r>
      <w:bookmarkStart w:id="181" w:name="_Hlk42709455"/>
      <w:r w:rsidRPr="00FE6456">
        <w:rPr>
          <w:rFonts w:ascii="Times New Roman" w:hAnsi="Times New Roman" w:cs="Times New Roman"/>
        </w:rPr>
        <w:t>Burt et al., 2009</w:t>
      </w:r>
      <w:bookmarkEnd w:id="181"/>
      <w:r w:rsidRPr="00FE6456">
        <w:rPr>
          <w:rFonts w:ascii="Times New Roman" w:hAnsi="Times New Roman" w:cs="Times New Roman"/>
        </w:rPr>
        <w:t>). In each statistical test, there is some probability of making a type 1 error, which equals the level of significance α, and some probability of making a type 2 error (β). Power (</w:t>
      </w:r>
      <w:r w:rsidRPr="00FE6456">
        <w:rPr>
          <w:rFonts w:ascii="Times New Roman" w:hAnsi="Times New Roman" w:cs="Times New Roman"/>
          <w:i/>
        </w:rPr>
        <w:t>P</w:t>
      </w:r>
      <w:r w:rsidRPr="00FE6456">
        <w:rPr>
          <w:rFonts w:ascii="Times New Roman" w:hAnsi="Times New Roman" w:cs="Times New Roman"/>
        </w:rPr>
        <w:t xml:space="preserve">, where </w:t>
      </w:r>
      <w:r w:rsidRPr="00FE6456">
        <w:rPr>
          <w:rFonts w:ascii="Times New Roman" w:hAnsi="Times New Roman" w:cs="Times New Roman"/>
          <w:i/>
        </w:rPr>
        <w:t>P</w:t>
      </w:r>
      <w:r w:rsidRPr="00FE6456">
        <w:rPr>
          <w:rFonts w:ascii="Times New Roman" w:hAnsi="Times New Roman" w:cs="Times New Roman"/>
        </w:rPr>
        <w:t xml:space="preserve">=1-β) is the likelihood that the test will correctly reject a false null hypothesis. </w:t>
      </w:r>
      <w:bookmarkStart w:id="182" w:name="_Hlk36287623"/>
      <w:r w:rsidRPr="00FE6456">
        <w:rPr>
          <w:rFonts w:ascii="Times New Roman" w:hAnsi="Times New Roman" w:cs="Times New Roman"/>
        </w:rPr>
        <w:t xml:space="preserve">I selected α, β, and </w:t>
      </w:r>
      <w:r w:rsidRPr="00FE6456">
        <w:rPr>
          <w:rFonts w:ascii="Times New Roman" w:hAnsi="Times New Roman" w:cs="Times New Roman"/>
          <w:i/>
        </w:rPr>
        <w:t>P</w:t>
      </w:r>
      <w:r w:rsidRPr="00FE6456">
        <w:rPr>
          <w:rFonts w:ascii="Times New Roman" w:hAnsi="Times New Roman" w:cs="Times New Roman"/>
        </w:rPr>
        <w:t xml:space="preserve"> values of 0.05, 0.2, and 0.8, because they are standard statistical values when no other restraints apply. </w:t>
      </w:r>
      <w:bookmarkEnd w:id="182"/>
      <w:r w:rsidRPr="00FE6456">
        <w:rPr>
          <w:rFonts w:ascii="Times New Roman" w:hAnsi="Times New Roman" w:cs="Times New Roman"/>
        </w:rPr>
        <w:t>To ensure the entire investigation is conducted at (or below) the values of α and β specified (0.05 and 0.2, respectively), the total values can be divided by the number of statistical tests being conducted following the Bonferroni correction. Because the three different statistical analyses conducted are used to make interpretations for both types of central pit craters in this investigation, the acceptable values of alpha, beta, and power for each of the three tests are α=0.017, β=0.067, and (1-β)=0.933 (</w:t>
      </w:r>
      <w:bookmarkStart w:id="183" w:name="_Hlk42709478"/>
      <w:r w:rsidRPr="00FE6456">
        <w:rPr>
          <w:rFonts w:ascii="Times New Roman" w:hAnsi="Times New Roman" w:cs="Times New Roman"/>
        </w:rPr>
        <w:t>Cohen, 1992</w:t>
      </w:r>
      <w:bookmarkEnd w:id="183"/>
      <w:r w:rsidRPr="00FE6456">
        <w:rPr>
          <w:rFonts w:ascii="Times New Roman" w:hAnsi="Times New Roman" w:cs="Times New Roman"/>
        </w:rPr>
        <w:t xml:space="preserve">; Sheskin, 2004). </w:t>
      </w:r>
    </w:p>
    <w:p w14:paraId="6DB9AF4D" w14:textId="77777777" w:rsidR="00643558" w:rsidRPr="00FE6456" w:rsidRDefault="00643558" w:rsidP="00643558">
      <w:pPr>
        <w:rPr>
          <w:rFonts w:ascii="Times New Roman" w:hAnsi="Times New Roman" w:cs="Times New Roman"/>
        </w:rPr>
      </w:pPr>
    </w:p>
    <w:p w14:paraId="0787122A"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ab/>
        <w:t>Effect size (ES) is a measure of the difference between the value of the null hypothesis and the alternative hypothesis (Sheskin, 2004). The smaller the ES that needs to be detected, the greater the sample size (</w:t>
      </w:r>
      <w:r w:rsidRPr="00FE6456">
        <w:rPr>
          <w:rFonts w:ascii="Times New Roman" w:hAnsi="Times New Roman" w:cs="Times New Roman"/>
          <w:i/>
        </w:rPr>
        <w:t>n</w:t>
      </w:r>
      <w:r w:rsidRPr="00FE6456">
        <w:rPr>
          <w:rFonts w:ascii="Times New Roman" w:hAnsi="Times New Roman" w:cs="Times New Roman"/>
        </w:rPr>
        <w:t xml:space="preserve">) must be for the predefined values of α and </w:t>
      </w:r>
      <w:r w:rsidRPr="00FE6456">
        <w:rPr>
          <w:rFonts w:ascii="Times New Roman" w:hAnsi="Times New Roman" w:cs="Times New Roman"/>
          <w:i/>
        </w:rPr>
        <w:t>P</w:t>
      </w:r>
      <w:r w:rsidRPr="00FE6456">
        <w:rPr>
          <w:rFonts w:ascii="Times New Roman" w:hAnsi="Times New Roman" w:cs="Times New Roman"/>
        </w:rPr>
        <w:t xml:space="preserve"> to be met. For this investigation, the smallest ES detectable is desired, because I are interested in determining whether a difference exists and, based on limited reports of such statistics in previous similar studies, I do not know </w:t>
      </w:r>
      <w:r w:rsidRPr="00FE6456">
        <w:rPr>
          <w:rFonts w:ascii="Times New Roman" w:hAnsi="Times New Roman" w:cs="Times New Roman"/>
          <w:i/>
        </w:rPr>
        <w:t>a priori</w:t>
      </w:r>
      <w:r w:rsidRPr="00FE6456">
        <w:rPr>
          <w:rFonts w:ascii="Times New Roman" w:hAnsi="Times New Roman" w:cs="Times New Roman"/>
        </w:rPr>
        <w:t xml:space="preserve"> what range of ES values to expect. The smallest attainable ES is different between the different tests due to the availability of the data necessary to conduct the tests. In order to determine the smallest ES detectable given the available number of craters, </w:t>
      </w:r>
      <w:r w:rsidRPr="00FE6456">
        <w:rPr>
          <w:rFonts w:ascii="Times New Roman" w:hAnsi="Times New Roman" w:cs="Times New Roman"/>
        </w:rPr>
        <w:lastRenderedPageBreak/>
        <w:t xml:space="preserve">calculations were completed for ES values ranging from “small” to “large” according to Cohen (1988) for each test. Effect sizes of 0.1, 0.3 and 0.5 are considered “small”, “medium” and “large” for chi-square tests, and values of 0.2, 0.5 and 0.8 are considered “small”, “medium” and “large” for t-tests (Cohen, 1988), the two types of statistical tests used in this investigation. I used the </w:t>
      </w:r>
      <w:r w:rsidRPr="00FE6456">
        <w:rPr>
          <w:rFonts w:ascii="Times New Roman" w:hAnsi="Times New Roman" w:cs="Times New Roman"/>
          <w:i/>
        </w:rPr>
        <w:t>pwr</w:t>
      </w:r>
      <w:r w:rsidRPr="00FE6456">
        <w:rPr>
          <w:rFonts w:ascii="Times New Roman" w:hAnsi="Times New Roman" w:cs="Times New Roman"/>
        </w:rPr>
        <w:t xml:space="preserve"> package in RStudio (</w:t>
      </w:r>
      <w:bookmarkStart w:id="184" w:name="_Hlk42709512"/>
      <w:r w:rsidRPr="00FE6456">
        <w:rPr>
          <w:rFonts w:ascii="Times New Roman" w:hAnsi="Times New Roman" w:cs="Times New Roman"/>
        </w:rPr>
        <w:t>Champely et al., 2016</w:t>
      </w:r>
      <w:bookmarkEnd w:id="184"/>
      <w:r w:rsidRPr="00FE6456">
        <w:rPr>
          <w:rFonts w:ascii="Times New Roman" w:hAnsi="Times New Roman" w:cs="Times New Roman"/>
        </w:rPr>
        <w:t xml:space="preserve">), which follows the calculations given by Cohen (1988). The results of these calculations are summarized in Table 3. </w:t>
      </w:r>
    </w:p>
    <w:p w14:paraId="63D08C07" w14:textId="77777777" w:rsidR="00643558" w:rsidRPr="00FE6456" w:rsidRDefault="00643558" w:rsidP="00643558">
      <w:pPr>
        <w:rPr>
          <w:rFonts w:ascii="Times New Roman" w:hAnsi="Times New Roman" w:cs="Times New Roman"/>
        </w:rPr>
      </w:pPr>
    </w:p>
    <w:p w14:paraId="5298E047" w14:textId="68953BEB" w:rsidR="00643558" w:rsidRPr="00FE6456" w:rsidRDefault="00643558" w:rsidP="00643558">
      <w:pPr>
        <w:rPr>
          <w:rFonts w:ascii="Times New Roman" w:hAnsi="Times New Roman" w:cs="Times New Roman"/>
        </w:rPr>
      </w:pPr>
      <w:r w:rsidRPr="00FE6456">
        <w:rPr>
          <w:rFonts w:ascii="Times New Roman" w:hAnsi="Times New Roman" w:cs="Times New Roman"/>
        </w:rPr>
        <w:tab/>
        <w:t>For the first two tests (</w:t>
      </w:r>
      <w:r w:rsidRPr="00FE6456">
        <w:rPr>
          <w:rFonts w:ascii="Times New Roman" w:hAnsi="Times New Roman" w:cs="Times New Roman"/>
          <w:i/>
        </w:rPr>
        <w:t>correlation of LEDs</w:t>
      </w:r>
      <w:r w:rsidRPr="00FE6456">
        <w:rPr>
          <w:rFonts w:ascii="Times New Roman" w:hAnsi="Times New Roman" w:cs="Times New Roman"/>
        </w:rPr>
        <w:t xml:space="preserve"> and </w:t>
      </w:r>
      <w:r w:rsidRPr="00FE6456">
        <w:rPr>
          <w:rFonts w:ascii="Times New Roman" w:hAnsi="Times New Roman" w:cs="Times New Roman"/>
          <w:i/>
        </w:rPr>
        <w:t>diameters of central pits and peaks</w:t>
      </w:r>
      <w:r w:rsidRPr="00FE6456">
        <w:rPr>
          <w:rFonts w:ascii="Times New Roman" w:hAnsi="Times New Roman" w:cs="Times New Roman"/>
        </w:rPr>
        <w:t>; discussed in sections 4.4 and 4.5), calculations were completed to determine the reasonable effect sizes for each test that could be achieved given the availability of data required and the time allotted for the project.  For the third test (</w:t>
      </w:r>
      <w:r w:rsidRPr="00FE6456">
        <w:rPr>
          <w:rFonts w:ascii="Times New Roman" w:hAnsi="Times New Roman" w:cs="Times New Roman"/>
          <w:i/>
        </w:rPr>
        <w:t>volume measur</w:t>
      </w:r>
      <w:r w:rsidRPr="00FE6456">
        <w:rPr>
          <w:rFonts w:ascii="Times New Roman" w:hAnsi="Times New Roman" w:cs="Times New Roman"/>
        </w:rPr>
        <w:t>e</w:t>
      </w:r>
      <w:r w:rsidRPr="00FE6456">
        <w:rPr>
          <w:rFonts w:ascii="Times New Roman" w:hAnsi="Times New Roman" w:cs="Times New Roman"/>
          <w:i/>
        </w:rPr>
        <w:t>ments</w:t>
      </w:r>
      <w:r w:rsidRPr="00FE6456">
        <w:rPr>
          <w:rFonts w:ascii="Times New Roman" w:hAnsi="Times New Roman" w:cs="Times New Roman"/>
        </w:rPr>
        <w:t>; section 4.5), the availability of data was much more limited. I took a subset of craters that matched our criteria (discussed in Sections S1. 4.3-4.5) and that had all of the necessary data coverage. The total number of craters included in this test was 46 (shown in Figure 1.4), corresponding to an ES of ~0.55. The range in diameters of the craters included in each sample were 10-72 km for the ejecta test, 10-69 km and 10-93</w:t>
      </w:r>
      <w:r w:rsidR="003F747F">
        <w:rPr>
          <w:rFonts w:ascii="Times New Roman" w:hAnsi="Times New Roman" w:cs="Times New Roman"/>
        </w:rPr>
        <w:t xml:space="preserve"> </w:t>
      </w:r>
      <w:r w:rsidRPr="00FE6456">
        <w:rPr>
          <w:rFonts w:ascii="Times New Roman" w:hAnsi="Times New Roman" w:cs="Times New Roman"/>
        </w:rPr>
        <w:t>km for the summit pit and floor pit tests, respectively, and 10-56</w:t>
      </w:r>
      <w:r w:rsidR="003F747F">
        <w:rPr>
          <w:rFonts w:ascii="Times New Roman" w:hAnsi="Times New Roman" w:cs="Times New Roman"/>
        </w:rPr>
        <w:t xml:space="preserve"> </w:t>
      </w:r>
      <w:r w:rsidRPr="00FE6456">
        <w:rPr>
          <w:rFonts w:ascii="Times New Roman" w:hAnsi="Times New Roman" w:cs="Times New Roman"/>
        </w:rPr>
        <w:t xml:space="preserve">km for the volume test. </w:t>
      </w:r>
    </w:p>
    <w:p w14:paraId="4DE0E7AC" w14:textId="77777777" w:rsidR="00643558" w:rsidRPr="00FE6456" w:rsidRDefault="00643558" w:rsidP="00643558">
      <w:pPr>
        <w:rPr>
          <w:rFonts w:ascii="Times New Roman" w:hAnsi="Times New Roman" w:cs="Times New Roman"/>
          <w:bCs/>
        </w:rPr>
      </w:pPr>
    </w:p>
    <w:p w14:paraId="48249032" w14:textId="77777777" w:rsidR="00643558" w:rsidRPr="00FE6456" w:rsidRDefault="00643558" w:rsidP="00643558">
      <w:pPr>
        <w:rPr>
          <w:rFonts w:ascii="Times New Roman" w:hAnsi="Times New Roman" w:cs="Times New Roman"/>
          <w:bCs/>
        </w:rPr>
      </w:pPr>
    </w:p>
    <w:p w14:paraId="3DBC986B" w14:textId="77777777" w:rsidR="00643558" w:rsidRPr="00FE6456" w:rsidRDefault="00643558" w:rsidP="00643558">
      <w:pPr>
        <w:rPr>
          <w:rFonts w:ascii="Times New Roman" w:hAnsi="Times New Roman" w:cs="Times New Roman"/>
          <w:b/>
          <w:bCs/>
        </w:rPr>
      </w:pPr>
      <w:r w:rsidRPr="00FE6456">
        <w:rPr>
          <w:rFonts w:ascii="Times New Roman" w:hAnsi="Times New Roman" w:cs="Times New Roman"/>
          <w:b/>
          <w:bCs/>
        </w:rPr>
        <w:t xml:space="preserve">Table S1 (Included as Separate .XLSX File). </w:t>
      </w:r>
      <w:r w:rsidRPr="00FE6456">
        <w:rPr>
          <w:rFonts w:ascii="Times New Roman" w:hAnsi="Times New Roman" w:cs="Times New Roman"/>
          <w:bCs/>
        </w:rPr>
        <w:t xml:space="preserve">Craters found acceptable for inclusion in Test 1 (ejecta classification).  Columns A through E include information from the Robbins and Hynek (2012) crater database. Column F lists the interior morphology of the crater as confirmed in this study. Cells in column G mark which craters were selected (“X”) in the samples used in testing and which were not (blank cells).  </w:t>
      </w:r>
    </w:p>
    <w:p w14:paraId="07301AF0" w14:textId="77777777" w:rsidR="00643558" w:rsidRPr="00FE6456" w:rsidRDefault="00643558" w:rsidP="00643558">
      <w:pPr>
        <w:rPr>
          <w:rFonts w:ascii="Times New Roman" w:hAnsi="Times New Roman" w:cs="Times New Roman"/>
        </w:rPr>
      </w:pPr>
    </w:p>
    <w:p w14:paraId="5B862966" w14:textId="77777777" w:rsidR="00643558" w:rsidRPr="00FE6456" w:rsidRDefault="00643558" w:rsidP="00643558">
      <w:pPr>
        <w:rPr>
          <w:rFonts w:ascii="Times New Roman" w:hAnsi="Times New Roman" w:cs="Times New Roman"/>
        </w:rPr>
      </w:pPr>
    </w:p>
    <w:p w14:paraId="44EF2172" w14:textId="77777777" w:rsidR="00643558" w:rsidRPr="00FE6456" w:rsidRDefault="00643558" w:rsidP="00643558">
      <w:pPr>
        <w:rPr>
          <w:rFonts w:ascii="Times New Roman" w:hAnsi="Times New Roman" w:cs="Times New Roman"/>
        </w:rPr>
      </w:pPr>
      <w:r w:rsidRPr="00FE6456">
        <w:rPr>
          <w:rFonts w:ascii="Times New Roman" w:hAnsi="Times New Roman" w:cs="Times New Roman"/>
          <w:b/>
        </w:rPr>
        <w:t xml:space="preserve">Table S2 </w:t>
      </w:r>
      <w:r w:rsidRPr="00FE6456">
        <w:rPr>
          <w:rFonts w:ascii="Times New Roman" w:hAnsi="Times New Roman" w:cs="Times New Roman"/>
          <w:b/>
          <w:bCs/>
        </w:rPr>
        <w:t>(Included as Separate .XLSX File)</w:t>
      </w:r>
      <w:r w:rsidRPr="00FE6456">
        <w:rPr>
          <w:rFonts w:ascii="Times New Roman" w:hAnsi="Times New Roman" w:cs="Times New Roman"/>
        </w:rPr>
        <w:t xml:space="preserve">. Craters found acceptable for inclusion in Test 2 (central feature diameters).  Columns A through E include information from the Robbins and Hynek (2012) crater database. Column F lists the interior morphology of the crater as confirmed in this study. For craters listed in column F as “central peak” and compared to the summit pit craters, an asterisk (*) was entered in column G. For craters listed in column F as “central peak” and compared to the floor pit craters, a caret (^) was entered in column G. Cells in column H mark which craters were selected (“X”) in the samples used in testing and which were not (blank cells).  </w:t>
      </w:r>
    </w:p>
    <w:p w14:paraId="24E2E1C4" w14:textId="77777777" w:rsidR="00643558" w:rsidRPr="00FE6456" w:rsidRDefault="00643558" w:rsidP="00643558">
      <w:pPr>
        <w:rPr>
          <w:rFonts w:ascii="Times New Roman" w:hAnsi="Times New Roman" w:cs="Times New Roman"/>
          <w:b/>
        </w:rPr>
      </w:pPr>
    </w:p>
    <w:p w14:paraId="2EFBDD64" w14:textId="77777777" w:rsidR="00643558" w:rsidRPr="00FE6456" w:rsidRDefault="00643558" w:rsidP="00643558">
      <w:pPr>
        <w:rPr>
          <w:rFonts w:ascii="Times New Roman" w:hAnsi="Times New Roman" w:cs="Times New Roman"/>
          <w:b/>
          <w:i/>
        </w:rPr>
      </w:pPr>
    </w:p>
    <w:p w14:paraId="0F692038" w14:textId="77777777" w:rsidR="00643558" w:rsidRPr="00FE6456" w:rsidRDefault="00643558" w:rsidP="00643558">
      <w:pPr>
        <w:rPr>
          <w:rFonts w:ascii="Times New Roman" w:hAnsi="Times New Roman" w:cs="Times New Roman"/>
          <w:bCs/>
        </w:rPr>
      </w:pPr>
      <w:r w:rsidRPr="00FE6456">
        <w:rPr>
          <w:rFonts w:ascii="Times New Roman" w:hAnsi="Times New Roman" w:cs="Times New Roman"/>
          <w:b/>
          <w:bCs/>
        </w:rPr>
        <w:t xml:space="preserve">Table S3 (Included as Separate .XLSX File). </w:t>
      </w:r>
      <w:r w:rsidRPr="00FE6456">
        <w:rPr>
          <w:rFonts w:ascii="Times New Roman" w:hAnsi="Times New Roman" w:cs="Times New Roman"/>
          <w:bCs/>
        </w:rPr>
        <w:t xml:space="preserve">Craters found acceptable for inclusion in Test 3 (central pit and pit rim volumes).  Columns A through E include information from the Robbins and Hynek (2012) crater database. Column F lists the interior morphology of the crater as confirmed in this study. Cells in column G mark which craters had all of the necessary data coverage and were used (“X”) in testing and which did not have the necessary data and were therefore not used (blank cells).  </w:t>
      </w:r>
    </w:p>
    <w:p w14:paraId="4F05C47B" w14:textId="77777777" w:rsidR="00643558" w:rsidRPr="00FE6456" w:rsidRDefault="00643558" w:rsidP="00643558">
      <w:pPr>
        <w:rPr>
          <w:rFonts w:ascii="Times New Roman" w:hAnsi="Times New Roman" w:cs="Times New Roman"/>
          <w:bCs/>
        </w:rPr>
      </w:pPr>
    </w:p>
    <w:p w14:paraId="2B4F8F1B" w14:textId="65B6EBFA" w:rsidR="00643558" w:rsidRDefault="00643558" w:rsidP="00643558">
      <w:pPr>
        <w:rPr>
          <w:rFonts w:ascii="Times New Roman" w:hAnsi="Times New Roman" w:cs="Times New Roman"/>
          <w:bCs/>
        </w:rPr>
      </w:pPr>
    </w:p>
    <w:p w14:paraId="3587B7AD" w14:textId="77777777" w:rsidR="00BF2D0F" w:rsidRPr="00FE6456" w:rsidRDefault="00BF2D0F" w:rsidP="00643558">
      <w:pPr>
        <w:rPr>
          <w:rFonts w:ascii="Times New Roman" w:hAnsi="Times New Roman" w:cs="Times New Roman"/>
          <w:bCs/>
        </w:rPr>
      </w:pPr>
    </w:p>
    <w:p w14:paraId="2631D248" w14:textId="77777777" w:rsidR="00643558" w:rsidRPr="00FE6456" w:rsidRDefault="00643558" w:rsidP="00643558">
      <w:pPr>
        <w:keepNext/>
        <w:rPr>
          <w:rFonts w:ascii="Times New Roman" w:hAnsi="Times New Roman" w:cs="Times New Roman"/>
          <w:b/>
          <w:bCs/>
        </w:rPr>
      </w:pPr>
      <w:r w:rsidRPr="00FE6456">
        <w:rPr>
          <w:rFonts w:ascii="Times New Roman" w:hAnsi="Times New Roman" w:cs="Times New Roman"/>
          <w:b/>
          <w:bCs/>
        </w:rPr>
        <w:lastRenderedPageBreak/>
        <w:t>Table S4. Acceptable Craters for Each Test.</w:t>
      </w:r>
    </w:p>
    <w:p w14:paraId="605CD4F8" w14:textId="77777777" w:rsidR="00643558" w:rsidRPr="00FE6456" w:rsidRDefault="00643558" w:rsidP="00643558">
      <w:pPr>
        <w:rPr>
          <w:rFonts w:ascii="Times New Roman" w:hAnsi="Times New Roman" w:cs="Times New Roman"/>
          <w:bCs/>
        </w:rPr>
      </w:pPr>
      <w:r w:rsidRPr="00FE6456">
        <w:rPr>
          <w:rFonts w:ascii="Times New Roman" w:hAnsi="Times New Roman" w:cs="Times New Roman"/>
          <w:bCs/>
        </w:rPr>
        <w:t>Percentages of craters identified by each investigator (1</w:t>
      </w:r>
      <w:r w:rsidRPr="00FE6456">
        <w:rPr>
          <w:rFonts w:ascii="Times New Roman" w:hAnsi="Times New Roman" w:cs="Times New Roman"/>
          <w:bCs/>
          <w:vertAlign w:val="superscript"/>
        </w:rPr>
        <w:t>st</w:t>
      </w:r>
      <w:r w:rsidRPr="00FE6456">
        <w:rPr>
          <w:rFonts w:ascii="Times New Roman" w:hAnsi="Times New Roman" w:cs="Times New Roman"/>
          <w:bCs/>
        </w:rPr>
        <w:t xml:space="preserve"> or 2</w:t>
      </w:r>
      <w:r w:rsidRPr="00FE6456">
        <w:rPr>
          <w:rFonts w:ascii="Times New Roman" w:hAnsi="Times New Roman" w:cs="Times New Roman"/>
          <w:bCs/>
          <w:vertAlign w:val="superscript"/>
        </w:rPr>
        <w:t>nd</w:t>
      </w:r>
      <w:r w:rsidRPr="00FE6456">
        <w:rPr>
          <w:rFonts w:ascii="Times New Roman" w:hAnsi="Times New Roman" w:cs="Times New Roman"/>
          <w:bCs/>
        </w:rPr>
        <w:t>) as acceptable for each test.</w:t>
      </w:r>
      <w:r w:rsidRPr="00FE6456" w:rsidDel="00745347">
        <w:rPr>
          <w:rFonts w:ascii="Times New Roman" w:hAnsi="Times New Roman" w:cs="Times New Roman"/>
          <w:bCs/>
        </w:rPr>
        <w:t xml:space="preserve"> </w:t>
      </w:r>
    </w:p>
    <w:tbl>
      <w:tblPr>
        <w:tblStyle w:val="TableGrid1"/>
        <w:tblW w:w="5953" w:type="dxa"/>
        <w:jc w:val="center"/>
        <w:tblLook w:val="04A0" w:firstRow="1" w:lastRow="0" w:firstColumn="1" w:lastColumn="0" w:noHBand="0" w:noVBand="1"/>
      </w:tblPr>
      <w:tblGrid>
        <w:gridCol w:w="1380"/>
        <w:gridCol w:w="1690"/>
        <w:gridCol w:w="1503"/>
        <w:gridCol w:w="1380"/>
      </w:tblGrid>
      <w:tr w:rsidR="00643558" w:rsidRPr="00FE6456" w14:paraId="5F124353" w14:textId="77777777" w:rsidTr="00A35607">
        <w:trPr>
          <w:trHeight w:val="300"/>
          <w:jc w:val="center"/>
        </w:trPr>
        <w:tc>
          <w:tcPr>
            <w:tcW w:w="1380" w:type="dxa"/>
            <w:noWrap/>
            <w:hideMark/>
          </w:tcPr>
          <w:p w14:paraId="64630C80"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Test</w:t>
            </w:r>
          </w:p>
        </w:tc>
        <w:tc>
          <w:tcPr>
            <w:tcW w:w="1690" w:type="dxa"/>
            <w:noWrap/>
            <w:hideMark/>
          </w:tcPr>
          <w:p w14:paraId="46E3859B"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Central Peak</w:t>
            </w:r>
          </w:p>
        </w:tc>
        <w:tc>
          <w:tcPr>
            <w:tcW w:w="1503" w:type="dxa"/>
            <w:noWrap/>
            <w:hideMark/>
          </w:tcPr>
          <w:p w14:paraId="218975DC"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Summit Pit</w:t>
            </w:r>
          </w:p>
        </w:tc>
        <w:tc>
          <w:tcPr>
            <w:tcW w:w="1380" w:type="dxa"/>
            <w:noWrap/>
            <w:hideMark/>
          </w:tcPr>
          <w:p w14:paraId="317B37A3"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Floor Pit</w:t>
            </w:r>
          </w:p>
        </w:tc>
      </w:tr>
      <w:tr w:rsidR="00643558" w:rsidRPr="00FE6456" w14:paraId="674B61DD" w14:textId="77777777" w:rsidTr="00A35607">
        <w:trPr>
          <w:trHeight w:val="300"/>
          <w:jc w:val="center"/>
        </w:trPr>
        <w:tc>
          <w:tcPr>
            <w:tcW w:w="1380" w:type="dxa"/>
            <w:noWrap/>
            <w:hideMark/>
          </w:tcPr>
          <w:p w14:paraId="5AADC28F"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Ejecta</w:t>
            </w:r>
          </w:p>
        </w:tc>
        <w:tc>
          <w:tcPr>
            <w:tcW w:w="1690" w:type="dxa"/>
            <w:noWrap/>
            <w:hideMark/>
          </w:tcPr>
          <w:p w14:paraId="570DC802"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w:t>
            </w:r>
            <w:r w:rsidRPr="00FE6456">
              <w:rPr>
                <w:rFonts w:ascii="Times New Roman" w:hAnsi="Times New Roman" w:cs="Times New Roman"/>
                <w:vertAlign w:val="superscript"/>
              </w:rPr>
              <w:t>st</w:t>
            </w:r>
            <w:r w:rsidRPr="00FE6456">
              <w:rPr>
                <w:rFonts w:ascii="Times New Roman" w:hAnsi="Times New Roman" w:cs="Times New Roman"/>
              </w:rPr>
              <w:t xml:space="preserve"> - 62</w:t>
            </w:r>
          </w:p>
          <w:p w14:paraId="46BEC952"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2</w:t>
            </w:r>
            <w:r w:rsidRPr="00FE6456">
              <w:rPr>
                <w:rFonts w:ascii="Times New Roman" w:hAnsi="Times New Roman" w:cs="Times New Roman"/>
                <w:vertAlign w:val="superscript"/>
              </w:rPr>
              <w:t>nd</w:t>
            </w:r>
            <w:r w:rsidRPr="00FE6456">
              <w:rPr>
                <w:rFonts w:ascii="Times New Roman" w:hAnsi="Times New Roman" w:cs="Times New Roman"/>
              </w:rPr>
              <w:t xml:space="preserve"> - 62</w:t>
            </w:r>
          </w:p>
        </w:tc>
        <w:tc>
          <w:tcPr>
            <w:tcW w:w="1503" w:type="dxa"/>
            <w:noWrap/>
            <w:hideMark/>
          </w:tcPr>
          <w:p w14:paraId="203E2B67"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w:t>
            </w:r>
            <w:r w:rsidRPr="00FE6456">
              <w:rPr>
                <w:rFonts w:ascii="Times New Roman" w:hAnsi="Times New Roman" w:cs="Times New Roman"/>
                <w:vertAlign w:val="superscript"/>
              </w:rPr>
              <w:t>st</w:t>
            </w:r>
            <w:r w:rsidRPr="00FE6456">
              <w:rPr>
                <w:rFonts w:ascii="Times New Roman" w:hAnsi="Times New Roman" w:cs="Times New Roman"/>
              </w:rPr>
              <w:t xml:space="preserve"> - 84</w:t>
            </w:r>
          </w:p>
          <w:p w14:paraId="0C13D561"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2</w:t>
            </w:r>
            <w:r w:rsidRPr="00FE6456">
              <w:rPr>
                <w:rFonts w:ascii="Times New Roman" w:hAnsi="Times New Roman" w:cs="Times New Roman"/>
                <w:vertAlign w:val="superscript"/>
              </w:rPr>
              <w:t>nd</w:t>
            </w:r>
            <w:r w:rsidRPr="00FE6456">
              <w:rPr>
                <w:rFonts w:ascii="Times New Roman" w:hAnsi="Times New Roman" w:cs="Times New Roman"/>
              </w:rPr>
              <w:t xml:space="preserve"> - 87</w:t>
            </w:r>
          </w:p>
        </w:tc>
        <w:tc>
          <w:tcPr>
            <w:tcW w:w="1380" w:type="dxa"/>
            <w:noWrap/>
            <w:hideMark/>
          </w:tcPr>
          <w:p w14:paraId="6FED9E3C"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w:t>
            </w:r>
            <w:r w:rsidRPr="00FE6456">
              <w:rPr>
                <w:rFonts w:ascii="Times New Roman" w:hAnsi="Times New Roman" w:cs="Times New Roman"/>
                <w:vertAlign w:val="superscript"/>
              </w:rPr>
              <w:t>st</w:t>
            </w:r>
            <w:r w:rsidRPr="00FE6456">
              <w:rPr>
                <w:rFonts w:ascii="Times New Roman" w:hAnsi="Times New Roman" w:cs="Times New Roman"/>
              </w:rPr>
              <w:t xml:space="preserve"> - 82</w:t>
            </w:r>
          </w:p>
          <w:p w14:paraId="09DC6640"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2</w:t>
            </w:r>
            <w:r w:rsidRPr="00FE6456">
              <w:rPr>
                <w:rFonts w:ascii="Times New Roman" w:hAnsi="Times New Roman" w:cs="Times New Roman"/>
                <w:vertAlign w:val="superscript"/>
              </w:rPr>
              <w:t>nd</w:t>
            </w:r>
            <w:r w:rsidRPr="00FE6456">
              <w:rPr>
                <w:rFonts w:ascii="Times New Roman" w:hAnsi="Times New Roman" w:cs="Times New Roman"/>
              </w:rPr>
              <w:t xml:space="preserve"> - 82</w:t>
            </w:r>
          </w:p>
        </w:tc>
      </w:tr>
      <w:tr w:rsidR="00643558" w:rsidRPr="00FE6456" w14:paraId="7F7BB378" w14:textId="77777777" w:rsidTr="00A35607">
        <w:trPr>
          <w:trHeight w:val="300"/>
          <w:jc w:val="center"/>
        </w:trPr>
        <w:tc>
          <w:tcPr>
            <w:tcW w:w="1380" w:type="dxa"/>
            <w:noWrap/>
            <w:hideMark/>
          </w:tcPr>
          <w:p w14:paraId="51F65977"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Diameter</w:t>
            </w:r>
          </w:p>
        </w:tc>
        <w:tc>
          <w:tcPr>
            <w:tcW w:w="1690" w:type="dxa"/>
            <w:noWrap/>
            <w:hideMark/>
          </w:tcPr>
          <w:p w14:paraId="72D2FF92"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w:t>
            </w:r>
            <w:r w:rsidRPr="00FE6456">
              <w:rPr>
                <w:rFonts w:ascii="Times New Roman" w:hAnsi="Times New Roman" w:cs="Times New Roman"/>
                <w:vertAlign w:val="superscript"/>
              </w:rPr>
              <w:t>st</w:t>
            </w:r>
            <w:r w:rsidRPr="00FE6456">
              <w:rPr>
                <w:rFonts w:ascii="Times New Roman" w:hAnsi="Times New Roman" w:cs="Times New Roman"/>
              </w:rPr>
              <w:t xml:space="preserve">  - 24</w:t>
            </w:r>
          </w:p>
          <w:p w14:paraId="23A37FF9"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2</w:t>
            </w:r>
            <w:r w:rsidRPr="00FE6456">
              <w:rPr>
                <w:rFonts w:ascii="Times New Roman" w:hAnsi="Times New Roman" w:cs="Times New Roman"/>
                <w:vertAlign w:val="superscript"/>
              </w:rPr>
              <w:t>nd</w:t>
            </w:r>
            <w:r w:rsidRPr="00FE6456">
              <w:rPr>
                <w:rFonts w:ascii="Times New Roman" w:hAnsi="Times New Roman" w:cs="Times New Roman"/>
              </w:rPr>
              <w:t xml:space="preserve"> - 41</w:t>
            </w:r>
          </w:p>
        </w:tc>
        <w:tc>
          <w:tcPr>
            <w:tcW w:w="1503" w:type="dxa"/>
            <w:noWrap/>
            <w:hideMark/>
          </w:tcPr>
          <w:p w14:paraId="527137B7"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w:t>
            </w:r>
            <w:r w:rsidRPr="00FE6456">
              <w:rPr>
                <w:rFonts w:ascii="Times New Roman" w:hAnsi="Times New Roman" w:cs="Times New Roman"/>
                <w:vertAlign w:val="superscript"/>
              </w:rPr>
              <w:t>st</w:t>
            </w:r>
            <w:r w:rsidRPr="00FE6456">
              <w:rPr>
                <w:rFonts w:ascii="Times New Roman" w:hAnsi="Times New Roman" w:cs="Times New Roman"/>
              </w:rPr>
              <w:t xml:space="preserve"> - 45</w:t>
            </w:r>
          </w:p>
          <w:p w14:paraId="5C735387"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2</w:t>
            </w:r>
            <w:r w:rsidRPr="00FE6456">
              <w:rPr>
                <w:rFonts w:ascii="Times New Roman" w:hAnsi="Times New Roman" w:cs="Times New Roman"/>
                <w:vertAlign w:val="superscript"/>
              </w:rPr>
              <w:t>nd</w:t>
            </w:r>
            <w:r w:rsidRPr="00FE6456">
              <w:rPr>
                <w:rFonts w:ascii="Times New Roman" w:hAnsi="Times New Roman" w:cs="Times New Roman"/>
              </w:rPr>
              <w:t xml:space="preserve"> - 83</w:t>
            </w:r>
          </w:p>
        </w:tc>
        <w:tc>
          <w:tcPr>
            <w:tcW w:w="1380" w:type="dxa"/>
            <w:noWrap/>
            <w:hideMark/>
          </w:tcPr>
          <w:p w14:paraId="4F583909"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w:t>
            </w:r>
            <w:r w:rsidRPr="00FE6456">
              <w:rPr>
                <w:rFonts w:ascii="Times New Roman" w:hAnsi="Times New Roman" w:cs="Times New Roman"/>
                <w:vertAlign w:val="superscript"/>
              </w:rPr>
              <w:t>st</w:t>
            </w:r>
            <w:r w:rsidRPr="00FE6456">
              <w:rPr>
                <w:rFonts w:ascii="Times New Roman" w:hAnsi="Times New Roman" w:cs="Times New Roman"/>
              </w:rPr>
              <w:t xml:space="preserve"> - 72</w:t>
            </w:r>
          </w:p>
          <w:p w14:paraId="0690E3B1"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2</w:t>
            </w:r>
            <w:r w:rsidRPr="00FE6456">
              <w:rPr>
                <w:rFonts w:ascii="Times New Roman" w:hAnsi="Times New Roman" w:cs="Times New Roman"/>
                <w:vertAlign w:val="superscript"/>
              </w:rPr>
              <w:t>nd</w:t>
            </w:r>
            <w:r w:rsidRPr="00FE6456">
              <w:rPr>
                <w:rFonts w:ascii="Times New Roman" w:hAnsi="Times New Roman" w:cs="Times New Roman"/>
              </w:rPr>
              <w:t xml:space="preserve"> - 83</w:t>
            </w:r>
          </w:p>
        </w:tc>
      </w:tr>
      <w:tr w:rsidR="00643558" w:rsidRPr="00FE6456" w14:paraId="661B8FD9" w14:textId="77777777" w:rsidTr="00A35607">
        <w:trPr>
          <w:trHeight w:val="300"/>
          <w:jc w:val="center"/>
        </w:trPr>
        <w:tc>
          <w:tcPr>
            <w:tcW w:w="1380" w:type="dxa"/>
            <w:noWrap/>
            <w:hideMark/>
          </w:tcPr>
          <w:p w14:paraId="47A10F4F" w14:textId="77777777" w:rsidR="00643558" w:rsidRPr="00FE6456" w:rsidRDefault="00643558" w:rsidP="00A35607">
            <w:pPr>
              <w:rPr>
                <w:rFonts w:ascii="Times New Roman" w:hAnsi="Times New Roman" w:cs="Times New Roman"/>
                <w:b/>
              </w:rPr>
            </w:pPr>
            <w:r w:rsidRPr="00FE6456">
              <w:rPr>
                <w:rFonts w:ascii="Times New Roman" w:hAnsi="Times New Roman" w:cs="Times New Roman"/>
                <w:b/>
              </w:rPr>
              <w:t>Volume</w:t>
            </w:r>
          </w:p>
        </w:tc>
        <w:tc>
          <w:tcPr>
            <w:tcW w:w="1690" w:type="dxa"/>
            <w:noWrap/>
            <w:hideMark/>
          </w:tcPr>
          <w:p w14:paraId="08D52856"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n/a</w:t>
            </w:r>
          </w:p>
        </w:tc>
        <w:tc>
          <w:tcPr>
            <w:tcW w:w="1503" w:type="dxa"/>
            <w:noWrap/>
            <w:hideMark/>
          </w:tcPr>
          <w:p w14:paraId="74792E86"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n/a</w:t>
            </w:r>
          </w:p>
        </w:tc>
        <w:tc>
          <w:tcPr>
            <w:tcW w:w="1380" w:type="dxa"/>
            <w:noWrap/>
            <w:hideMark/>
          </w:tcPr>
          <w:p w14:paraId="67FACF3A"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w:t>
            </w:r>
            <w:r w:rsidRPr="00FE6456">
              <w:rPr>
                <w:rFonts w:ascii="Times New Roman" w:hAnsi="Times New Roman" w:cs="Times New Roman"/>
                <w:vertAlign w:val="superscript"/>
              </w:rPr>
              <w:t>st</w:t>
            </w:r>
            <w:r w:rsidRPr="00FE6456">
              <w:rPr>
                <w:rFonts w:ascii="Times New Roman" w:hAnsi="Times New Roman" w:cs="Times New Roman"/>
              </w:rPr>
              <w:t xml:space="preserve"> - 14</w:t>
            </w:r>
          </w:p>
          <w:p w14:paraId="1BECCA5A"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2</w:t>
            </w:r>
            <w:r w:rsidRPr="00FE6456">
              <w:rPr>
                <w:rFonts w:ascii="Times New Roman" w:hAnsi="Times New Roman" w:cs="Times New Roman"/>
                <w:vertAlign w:val="superscript"/>
              </w:rPr>
              <w:t>nd</w:t>
            </w:r>
            <w:r w:rsidRPr="00FE6456">
              <w:rPr>
                <w:rFonts w:ascii="Times New Roman" w:hAnsi="Times New Roman" w:cs="Times New Roman"/>
              </w:rPr>
              <w:t xml:space="preserve"> - 83</w:t>
            </w:r>
          </w:p>
        </w:tc>
      </w:tr>
    </w:tbl>
    <w:p w14:paraId="4A6A57AA" w14:textId="77777777" w:rsidR="00643558" w:rsidRPr="00FE6456" w:rsidRDefault="00643558" w:rsidP="00643558">
      <w:pPr>
        <w:rPr>
          <w:rFonts w:ascii="Times New Roman" w:hAnsi="Times New Roman" w:cs="Times New Roman"/>
          <w:bCs/>
        </w:rPr>
      </w:pPr>
    </w:p>
    <w:p w14:paraId="6CB1FACF" w14:textId="77777777" w:rsidR="00643558" w:rsidRPr="00FE6456" w:rsidRDefault="00643558" w:rsidP="00643558">
      <w:pPr>
        <w:rPr>
          <w:rFonts w:ascii="Times New Roman" w:hAnsi="Times New Roman" w:cs="Times New Roman"/>
          <w:bCs/>
        </w:rPr>
      </w:pPr>
    </w:p>
    <w:p w14:paraId="02EFC02E" w14:textId="77777777" w:rsidR="00643558" w:rsidRPr="00FE6456" w:rsidRDefault="00643558" w:rsidP="00643558">
      <w:pPr>
        <w:rPr>
          <w:rFonts w:ascii="Times New Roman" w:hAnsi="Times New Roman" w:cs="Times New Roman"/>
          <w:bCs/>
        </w:rPr>
      </w:pPr>
      <w:r w:rsidRPr="00FE6456">
        <w:rPr>
          <w:rFonts w:ascii="Times New Roman" w:hAnsi="Times New Roman" w:cs="Times New Roman"/>
          <w:bCs/>
        </w:rPr>
        <w:br/>
      </w:r>
      <w:r w:rsidRPr="00FE6456">
        <w:rPr>
          <w:rFonts w:ascii="Times New Roman" w:hAnsi="Times New Roman" w:cs="Times New Roman"/>
          <w:b/>
          <w:bCs/>
        </w:rPr>
        <w:t xml:space="preserve">Table S5 (Included as Separate .XLSX File). </w:t>
      </w:r>
      <w:r w:rsidRPr="00FE6456">
        <w:rPr>
          <w:rFonts w:ascii="Times New Roman" w:hAnsi="Times New Roman" w:cs="Times New Roman"/>
          <w:bCs/>
        </w:rPr>
        <w:t xml:space="preserve">Results of test 3 (central pit and pit rim volumes). Columns A through E include information from the Robbins and Hynek (2012) crater database. Column F contains the elevation contours (in meters) that were used to define the top of the central pit and base of the pit rim material for each crater.  These elevation values are the maximum closed contours within the pit extent as described in the manuscript. Column G contains the results of the rim volume measurements (in cubic meters) based on the elevations in Column F. Column H contains the results of the pit volume measurements (in cubic meters) based on the elevations in Column F.  </w:t>
      </w:r>
    </w:p>
    <w:p w14:paraId="3A7710FD" w14:textId="77777777" w:rsidR="003D4478" w:rsidRPr="00FE6456" w:rsidRDefault="003D4478">
      <w:pPr>
        <w:rPr>
          <w:rFonts w:ascii="Times New Roman" w:hAnsi="Times New Roman" w:cs="Times New Roman"/>
          <w:bCs/>
        </w:rPr>
      </w:pPr>
    </w:p>
    <w:p w14:paraId="69EABA42" w14:textId="77777777" w:rsidR="00DC417F" w:rsidRPr="00FE6456" w:rsidRDefault="00DC417F">
      <w:pPr>
        <w:rPr>
          <w:rFonts w:ascii="Times New Roman" w:hAnsi="Times New Roman" w:cs="Times New Roman"/>
        </w:rPr>
      </w:pPr>
    </w:p>
    <w:p w14:paraId="6ED645D6" w14:textId="77777777" w:rsidR="00643558" w:rsidRPr="00FE6456" w:rsidRDefault="00DC417F" w:rsidP="00643558">
      <w:pPr>
        <w:pStyle w:val="Heading1"/>
        <w:rPr>
          <w:rFonts w:ascii="Times New Roman" w:hAnsi="Times New Roman" w:cs="Times New Roman"/>
          <w:iCs/>
        </w:rPr>
      </w:pPr>
      <w:r w:rsidRPr="00FE6456">
        <w:rPr>
          <w:rFonts w:ascii="Times New Roman" w:hAnsi="Times New Roman" w:cs="Times New Roman"/>
        </w:rPr>
        <w:br w:type="page"/>
      </w:r>
      <w:bookmarkStart w:id="185" w:name="_Toc289175833"/>
      <w:bookmarkStart w:id="186" w:name="_Toc14978801"/>
      <w:bookmarkStart w:id="187" w:name="_Toc34138112"/>
      <w:bookmarkStart w:id="188" w:name="_Toc44845848"/>
      <w:r w:rsidR="00643558" w:rsidRPr="00FE6456">
        <w:rPr>
          <w:rFonts w:ascii="Times New Roman" w:hAnsi="Times New Roman" w:cs="Times New Roman"/>
        </w:rPr>
        <w:lastRenderedPageBreak/>
        <w:t>CHAPTER II</w:t>
      </w:r>
      <w:r w:rsidR="00643558" w:rsidRPr="00FE6456">
        <w:rPr>
          <w:rFonts w:ascii="Times New Roman" w:hAnsi="Times New Roman" w:cs="Times New Roman"/>
        </w:rPr>
        <w:br/>
      </w:r>
      <w:bookmarkStart w:id="189" w:name="_Toc1638033"/>
      <w:bookmarkEnd w:id="185"/>
      <w:bookmarkEnd w:id="186"/>
      <w:bookmarkEnd w:id="187"/>
      <w:r w:rsidR="00643558" w:rsidRPr="00FE6456">
        <w:rPr>
          <w:rFonts w:ascii="Times New Roman" w:hAnsi="Times New Roman" w:cs="Times New Roman"/>
          <w:iCs/>
        </w:rPr>
        <w:t>Testing the hypothesis of central pit lakes on Mars</w:t>
      </w:r>
      <w:bookmarkEnd w:id="188"/>
    </w:p>
    <w:p w14:paraId="2D420859" w14:textId="77777777" w:rsidR="00643558" w:rsidRPr="00FE6456" w:rsidRDefault="00643558" w:rsidP="00643558">
      <w:pPr>
        <w:rPr>
          <w:rFonts w:ascii="Times New Roman" w:hAnsi="Times New Roman" w:cs="Times New Roman"/>
        </w:rPr>
      </w:pPr>
    </w:p>
    <w:bookmarkEnd w:id="189"/>
    <w:p w14:paraId="5946FD7F" w14:textId="77777777" w:rsidR="00643558" w:rsidRPr="00FE6456" w:rsidRDefault="00643558" w:rsidP="00643558">
      <w:pPr>
        <w:rPr>
          <w:rFonts w:ascii="Times New Roman" w:hAnsi="Times New Roman" w:cs="Times New Roman"/>
        </w:rPr>
      </w:pPr>
    </w:p>
    <w:p w14:paraId="1377CFB3" w14:textId="77777777" w:rsidR="00643558" w:rsidRPr="00FE6456" w:rsidRDefault="00643558" w:rsidP="00643558">
      <w:pPr>
        <w:rPr>
          <w:rFonts w:ascii="Times New Roman" w:hAnsi="Times New Roman" w:cs="Times New Roman"/>
        </w:rPr>
      </w:pPr>
    </w:p>
    <w:p w14:paraId="7667C257" w14:textId="77777777" w:rsidR="00643558" w:rsidRPr="00FE6456" w:rsidRDefault="00643558" w:rsidP="00643558">
      <w:pPr>
        <w:rPr>
          <w:rFonts w:ascii="Times New Roman" w:hAnsi="Times New Roman" w:cs="Times New Roman"/>
        </w:rPr>
      </w:pPr>
    </w:p>
    <w:p w14:paraId="05978C47" w14:textId="77777777" w:rsidR="00643558" w:rsidRPr="00FE6456" w:rsidRDefault="00643558" w:rsidP="00643558">
      <w:pPr>
        <w:rPr>
          <w:rFonts w:ascii="Times New Roman" w:hAnsi="Times New Roman" w:cs="Times New Roman"/>
        </w:rPr>
      </w:pPr>
    </w:p>
    <w:p w14:paraId="21ED3F42" w14:textId="77777777" w:rsidR="00643558" w:rsidRPr="00FE6456" w:rsidRDefault="00643558" w:rsidP="00643558">
      <w:pPr>
        <w:rPr>
          <w:rFonts w:ascii="Times New Roman" w:hAnsi="Times New Roman" w:cs="Times New Roman"/>
        </w:rPr>
      </w:pPr>
    </w:p>
    <w:p w14:paraId="25A09B0C" w14:textId="77777777" w:rsidR="00643558" w:rsidRPr="00FE6456" w:rsidRDefault="00643558" w:rsidP="00643558">
      <w:pPr>
        <w:rPr>
          <w:rFonts w:ascii="Times New Roman" w:hAnsi="Times New Roman" w:cs="Times New Roman"/>
        </w:rPr>
      </w:pPr>
    </w:p>
    <w:p w14:paraId="1D68ED8F" w14:textId="77777777" w:rsidR="00643558" w:rsidRPr="00FE6456" w:rsidRDefault="00643558" w:rsidP="00643558">
      <w:pPr>
        <w:rPr>
          <w:rFonts w:ascii="Times New Roman" w:hAnsi="Times New Roman" w:cs="Times New Roman"/>
        </w:rPr>
      </w:pPr>
    </w:p>
    <w:p w14:paraId="5D6E4464" w14:textId="77777777" w:rsidR="00643558" w:rsidRPr="00FE6456" w:rsidRDefault="00643558" w:rsidP="00643558">
      <w:pPr>
        <w:rPr>
          <w:rFonts w:ascii="Times New Roman" w:hAnsi="Times New Roman" w:cs="Times New Roman"/>
        </w:rPr>
      </w:pPr>
    </w:p>
    <w:p w14:paraId="6A428811" w14:textId="77777777" w:rsidR="00643558" w:rsidRPr="00FE6456" w:rsidRDefault="00643558" w:rsidP="00643558">
      <w:pPr>
        <w:rPr>
          <w:rFonts w:ascii="Times New Roman" w:hAnsi="Times New Roman" w:cs="Times New Roman"/>
        </w:rPr>
      </w:pPr>
    </w:p>
    <w:p w14:paraId="156AE8EB" w14:textId="77777777" w:rsidR="00643558" w:rsidRPr="00FE6456" w:rsidRDefault="00643558" w:rsidP="00643558">
      <w:pPr>
        <w:rPr>
          <w:rFonts w:ascii="Times New Roman" w:hAnsi="Times New Roman" w:cs="Times New Roman"/>
        </w:rPr>
      </w:pPr>
    </w:p>
    <w:p w14:paraId="417632B2" w14:textId="77777777" w:rsidR="00643558" w:rsidRPr="00FE6456" w:rsidRDefault="00643558" w:rsidP="00643558">
      <w:pPr>
        <w:rPr>
          <w:rFonts w:ascii="Times New Roman" w:hAnsi="Times New Roman" w:cs="Times New Roman"/>
        </w:rPr>
      </w:pPr>
    </w:p>
    <w:p w14:paraId="6E83C0C3" w14:textId="77777777" w:rsidR="00643558" w:rsidRPr="00FE6456" w:rsidRDefault="00643558" w:rsidP="00643558">
      <w:pPr>
        <w:rPr>
          <w:rFonts w:ascii="Times New Roman" w:hAnsi="Times New Roman" w:cs="Times New Roman"/>
        </w:rPr>
      </w:pPr>
    </w:p>
    <w:p w14:paraId="4F86DA79" w14:textId="77777777" w:rsidR="00643558" w:rsidRPr="00FE6456" w:rsidRDefault="00643558" w:rsidP="00643558">
      <w:pPr>
        <w:rPr>
          <w:rFonts w:ascii="Times New Roman" w:hAnsi="Times New Roman" w:cs="Times New Roman"/>
        </w:rPr>
      </w:pPr>
    </w:p>
    <w:p w14:paraId="03782183"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 xml:space="preserve"> </w:t>
      </w:r>
    </w:p>
    <w:p w14:paraId="32AA51FE" w14:textId="77777777" w:rsidR="00643558" w:rsidRPr="00FE6456" w:rsidRDefault="00643558" w:rsidP="00643558">
      <w:pPr>
        <w:rPr>
          <w:rFonts w:ascii="Times New Roman" w:hAnsi="Times New Roman" w:cs="Times New Roman"/>
        </w:rPr>
      </w:pPr>
    </w:p>
    <w:p w14:paraId="4B1847FA" w14:textId="77777777" w:rsidR="00643558" w:rsidRPr="00FE6456" w:rsidRDefault="00643558" w:rsidP="00643558">
      <w:pPr>
        <w:rPr>
          <w:rFonts w:ascii="Times New Roman" w:hAnsi="Times New Roman" w:cs="Times New Roman"/>
        </w:rPr>
      </w:pPr>
    </w:p>
    <w:p w14:paraId="7D8E1F54" w14:textId="77777777" w:rsidR="00643558" w:rsidRPr="00FE6456" w:rsidRDefault="00643558" w:rsidP="00643558">
      <w:pPr>
        <w:rPr>
          <w:rFonts w:ascii="Times New Roman" w:hAnsi="Times New Roman" w:cs="Times New Roman"/>
        </w:rPr>
      </w:pPr>
    </w:p>
    <w:p w14:paraId="5054CDBB" w14:textId="77777777" w:rsidR="00643558" w:rsidRPr="00FE6456" w:rsidRDefault="00643558" w:rsidP="00643558">
      <w:pPr>
        <w:rPr>
          <w:rFonts w:ascii="Times New Roman" w:hAnsi="Times New Roman" w:cs="Times New Roman"/>
        </w:rPr>
      </w:pPr>
    </w:p>
    <w:p w14:paraId="60654E48" w14:textId="77777777" w:rsidR="00643558" w:rsidRPr="00FE6456" w:rsidRDefault="00643558" w:rsidP="00643558">
      <w:pPr>
        <w:rPr>
          <w:rFonts w:ascii="Times New Roman" w:hAnsi="Times New Roman" w:cs="Times New Roman"/>
        </w:rPr>
      </w:pPr>
    </w:p>
    <w:p w14:paraId="297907B5" w14:textId="77777777" w:rsidR="00643558" w:rsidRPr="00FE6456" w:rsidRDefault="00643558" w:rsidP="00643558">
      <w:pPr>
        <w:rPr>
          <w:rFonts w:ascii="Times New Roman" w:hAnsi="Times New Roman" w:cs="Times New Roman"/>
        </w:rPr>
      </w:pPr>
    </w:p>
    <w:p w14:paraId="232985A5" w14:textId="77777777" w:rsidR="00643558" w:rsidRPr="00FE6456" w:rsidRDefault="00643558" w:rsidP="00643558">
      <w:pPr>
        <w:rPr>
          <w:rFonts w:ascii="Times New Roman" w:hAnsi="Times New Roman" w:cs="Times New Roman"/>
        </w:rPr>
      </w:pPr>
    </w:p>
    <w:p w14:paraId="0AF8CB15" w14:textId="77777777" w:rsidR="00643558" w:rsidRPr="00FE6456" w:rsidRDefault="00643558" w:rsidP="00643558">
      <w:pPr>
        <w:rPr>
          <w:rFonts w:ascii="Times New Roman" w:hAnsi="Times New Roman" w:cs="Times New Roman"/>
        </w:rPr>
      </w:pPr>
    </w:p>
    <w:p w14:paraId="0593AAB1" w14:textId="77777777" w:rsidR="00643558" w:rsidRPr="00FE6456" w:rsidRDefault="00643558" w:rsidP="00643558">
      <w:pPr>
        <w:rPr>
          <w:rFonts w:ascii="Times New Roman" w:hAnsi="Times New Roman" w:cs="Times New Roman"/>
        </w:rPr>
      </w:pPr>
    </w:p>
    <w:p w14:paraId="0D07F569" w14:textId="77777777" w:rsidR="00643558" w:rsidRPr="00FE6456" w:rsidRDefault="00643558" w:rsidP="00643558">
      <w:pPr>
        <w:rPr>
          <w:rFonts w:ascii="Times New Roman" w:hAnsi="Times New Roman" w:cs="Times New Roman"/>
        </w:rPr>
      </w:pPr>
    </w:p>
    <w:p w14:paraId="055E7DF6" w14:textId="77777777" w:rsidR="00643558" w:rsidRPr="00FE6456" w:rsidRDefault="00643558" w:rsidP="00643558">
      <w:pPr>
        <w:rPr>
          <w:rFonts w:ascii="Times New Roman" w:hAnsi="Times New Roman" w:cs="Times New Roman"/>
        </w:rPr>
      </w:pPr>
    </w:p>
    <w:p w14:paraId="1512FE6B" w14:textId="77777777" w:rsidR="00643558" w:rsidRPr="00FE6456" w:rsidRDefault="00643558" w:rsidP="00643558">
      <w:pPr>
        <w:rPr>
          <w:rFonts w:ascii="Times New Roman" w:hAnsi="Times New Roman" w:cs="Times New Roman"/>
        </w:rPr>
      </w:pPr>
    </w:p>
    <w:p w14:paraId="14B6FD41" w14:textId="77777777" w:rsidR="00643558" w:rsidRPr="00FE6456" w:rsidRDefault="00643558" w:rsidP="00643558">
      <w:pPr>
        <w:rPr>
          <w:rFonts w:ascii="Times New Roman" w:hAnsi="Times New Roman" w:cs="Times New Roman"/>
        </w:rPr>
      </w:pPr>
    </w:p>
    <w:p w14:paraId="4B1E6ACC"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br w:type="page"/>
      </w:r>
    </w:p>
    <w:p w14:paraId="68F3F92F" w14:textId="68D80C37" w:rsidR="00643558" w:rsidRPr="00FE6456" w:rsidRDefault="00643558" w:rsidP="00643558">
      <w:pPr>
        <w:pStyle w:val="Heading2"/>
        <w:spacing w:before="0" w:after="0"/>
        <w:rPr>
          <w:rFonts w:ascii="Times New Roman" w:hAnsi="Times New Roman" w:cs="Times New Roman"/>
        </w:rPr>
      </w:pPr>
      <w:bookmarkStart w:id="190" w:name="_Toc14978802"/>
      <w:bookmarkStart w:id="191" w:name="_Toc34138113"/>
      <w:bookmarkStart w:id="192" w:name="_Toc44845849"/>
      <w:r w:rsidRPr="00FE6456">
        <w:rPr>
          <w:rFonts w:ascii="Times New Roman" w:hAnsi="Times New Roman" w:cs="Times New Roman"/>
        </w:rPr>
        <w:lastRenderedPageBreak/>
        <w:t>Abstract</w:t>
      </w:r>
      <w:bookmarkEnd w:id="190"/>
      <w:bookmarkEnd w:id="191"/>
      <w:bookmarkEnd w:id="192"/>
    </w:p>
    <w:p w14:paraId="72AB818C" w14:textId="77777777" w:rsidR="00643558" w:rsidRPr="00FE6456" w:rsidRDefault="00643558" w:rsidP="00643558">
      <w:pPr>
        <w:widowControl w:val="0"/>
        <w:rPr>
          <w:rFonts w:ascii="Times New Roman" w:hAnsi="Times New Roman" w:cs="Times New Roman"/>
        </w:rPr>
      </w:pPr>
    </w:p>
    <w:p w14:paraId="3895D344" w14:textId="68E7F06B" w:rsidR="00643558" w:rsidRPr="00FE6456" w:rsidRDefault="00643558" w:rsidP="00643558">
      <w:pPr>
        <w:widowControl w:val="0"/>
        <w:ind w:firstLine="720"/>
        <w:rPr>
          <w:rFonts w:ascii="Times New Roman" w:hAnsi="Times New Roman" w:cs="Times New Roman"/>
        </w:rPr>
      </w:pPr>
      <w:bookmarkStart w:id="193" w:name="_Hlk32847992"/>
      <w:r w:rsidRPr="00FE6456">
        <w:rPr>
          <w:rFonts w:ascii="Times New Roman" w:hAnsi="Times New Roman" w:cs="Times New Roman"/>
        </w:rPr>
        <w:t xml:space="preserve">Paleofluvial and paleolacustrine features have been identified on Mars, providing windows into its spatial and temporal distribution of water. Although most inferred paleolakes are within crater basins or regional depressions, central pits within craters might also have hosted lakes. Valley paleodischarges into five of these central pits into which valleys appear to have terminated were estimated to have been sufficient to have formed paleolakes, assuming no loss of water to evaporation or groundwater (Peel and Fassett, 2013). Using the same catalog of 96 craters with central pits, culled from the Robbins and Hynek (2012) crater database, I further explored central pit paleolakes by inspecting the central pits for evidence of paleolakes. Such evidence could include (1) outlet channels, (2) polygonal ground suggestive of desiccation cracks, (3) slope characteristics of valley terminal deposits (VTDs) consistent with deltas, (4) grain sizes and grain size spatial distributions consistent with deltas, and (5) spectral signatures of evaporites or hydrated materials. In this work, I utilized a variety of morphometric analyses to investigate which craters had the most of these lines of evidence of paleolakes. Such evidence was found within five of the 96 central pits. However, most of these central pits lacked the necessary preservation and/or the data coverage to be investigated using the tests in this study. Thus, this low number of central pits identified with evidence in support of a paleolake is likely an underestimate. The results of this study indicate that &gt;5% of central pits on Mars hosted lakes. </w:t>
      </w:r>
    </w:p>
    <w:p w14:paraId="66D6B7D6" w14:textId="77777777" w:rsidR="00643558" w:rsidRPr="00FE6456" w:rsidRDefault="00643558" w:rsidP="00643558">
      <w:pPr>
        <w:widowControl w:val="0"/>
        <w:rPr>
          <w:rFonts w:ascii="Times New Roman" w:hAnsi="Times New Roman" w:cs="Times New Roman"/>
        </w:rPr>
      </w:pPr>
    </w:p>
    <w:bookmarkEnd w:id="193"/>
    <w:p w14:paraId="5657684E" w14:textId="77777777" w:rsidR="00643558" w:rsidRPr="00FE6456" w:rsidRDefault="00643558" w:rsidP="00643558">
      <w:pPr>
        <w:rPr>
          <w:rFonts w:ascii="Times New Roman" w:hAnsi="Times New Roman" w:cs="Times New Roman"/>
        </w:rPr>
      </w:pPr>
    </w:p>
    <w:p w14:paraId="724950D3" w14:textId="4623D150" w:rsidR="00643558" w:rsidRPr="00FE6456" w:rsidRDefault="00643558" w:rsidP="00643558">
      <w:pPr>
        <w:pStyle w:val="Heading2"/>
        <w:spacing w:before="0" w:after="0"/>
        <w:rPr>
          <w:rFonts w:ascii="Times New Roman" w:hAnsi="Times New Roman" w:cs="Times New Roman"/>
        </w:rPr>
      </w:pPr>
      <w:bookmarkStart w:id="194" w:name="_Toc14978803"/>
      <w:bookmarkStart w:id="195" w:name="_Toc34138114"/>
      <w:bookmarkStart w:id="196" w:name="_Toc44845850"/>
      <w:r w:rsidRPr="00FE6456">
        <w:rPr>
          <w:rFonts w:ascii="Times New Roman" w:hAnsi="Times New Roman" w:cs="Times New Roman"/>
        </w:rPr>
        <w:t>1. Introduction</w:t>
      </w:r>
      <w:bookmarkEnd w:id="194"/>
      <w:bookmarkEnd w:id="195"/>
      <w:bookmarkEnd w:id="196"/>
    </w:p>
    <w:p w14:paraId="01AE9C5A" w14:textId="77777777" w:rsidR="00643558" w:rsidRPr="00FE6456" w:rsidRDefault="00643558" w:rsidP="00643558">
      <w:pPr>
        <w:ind w:firstLine="720"/>
        <w:rPr>
          <w:rFonts w:ascii="Times New Roman" w:hAnsi="Times New Roman" w:cs="Times New Roman"/>
        </w:rPr>
      </w:pPr>
    </w:p>
    <w:p w14:paraId="22B0D92D" w14:textId="77777777" w:rsidR="00643558" w:rsidRPr="00FE6456" w:rsidRDefault="00643558" w:rsidP="00643558">
      <w:pPr>
        <w:ind w:firstLine="720"/>
        <w:rPr>
          <w:rFonts w:ascii="Times New Roman" w:hAnsi="Times New Roman" w:cs="Times New Roman"/>
        </w:rPr>
      </w:pPr>
      <w:r w:rsidRPr="00FE6456">
        <w:rPr>
          <w:rFonts w:ascii="Times New Roman" w:hAnsi="Times New Roman" w:cs="Times New Roman"/>
        </w:rPr>
        <w:t xml:space="preserve">The current environment on Mars is cold and dry. However, different lines of evidence provided by orbiting spacecraft and landed missions show that past environments on Mars were wetter and/or warmer than they are today. Evidence for such a wetter environment includes the identification of features such as fluvial valleys and lakes, identified by the presence of an outlet channel or inferred by the identification of potentially deltaic deposits (e.g., Turner et al., 2016, and citations therein; Kite, 2019, and citations therein). </w:t>
      </w:r>
    </w:p>
    <w:p w14:paraId="75885AD4" w14:textId="77777777" w:rsidR="00643558" w:rsidRPr="00FE6456" w:rsidRDefault="00643558" w:rsidP="00643558">
      <w:pPr>
        <w:ind w:firstLine="720"/>
        <w:rPr>
          <w:rFonts w:ascii="Times New Roman" w:hAnsi="Times New Roman" w:cs="Times New Roman"/>
        </w:rPr>
      </w:pPr>
    </w:p>
    <w:p w14:paraId="0B1172CD" w14:textId="77777777" w:rsidR="00643558" w:rsidRPr="00FE6456" w:rsidRDefault="00643558" w:rsidP="00643558">
      <w:pPr>
        <w:ind w:firstLine="720"/>
        <w:rPr>
          <w:rFonts w:ascii="Times New Roman" w:hAnsi="Times New Roman" w:cs="Times New Roman"/>
        </w:rPr>
      </w:pPr>
      <w:r w:rsidRPr="00FE6456">
        <w:rPr>
          <w:rFonts w:ascii="Times New Roman" w:hAnsi="Times New Roman" w:cs="Times New Roman"/>
        </w:rPr>
        <w:t>One of the first lines of evidence for past aqueous activity on Mars was the identification of large valley networks across its low- to mid-latitudes (Figure 2.1; e.g., McCauley et al., 1972; Sharp and Malin, 1975; Pieri, 1976; Mars Working Group, 1983; Carr, 1995; Hynek et al., 2010). Many of the valleys form near-dendritic networks consistent with precipitation – either snow or rain – and more consistent or recurrent overland flow (e.g., Hynek et al., 2010; Kite, 2019, and citations therein). These valley networks, which are very strong evidence of surficial flow, are widely distributed across ancient terrains on Mars (Figure 2.1; e.g., McCauley et al., 1972; Sharp and Malin, 1975; Pieri, 1976; Mars Working Group, 1983; Carr, 1995; Hynek et al., 2010).</w:t>
      </w:r>
    </w:p>
    <w:p w14:paraId="376DD8A6" w14:textId="738F1A09" w:rsidR="00643558" w:rsidRDefault="00643558" w:rsidP="00643558">
      <w:pPr>
        <w:rPr>
          <w:rFonts w:ascii="Times New Roman" w:hAnsi="Times New Roman" w:cs="Times New Roman"/>
        </w:rPr>
      </w:pPr>
    </w:p>
    <w:p w14:paraId="561909B9" w14:textId="77777777" w:rsidR="00BF2D0F" w:rsidRPr="00FE6456" w:rsidRDefault="00BF2D0F" w:rsidP="00BF2D0F">
      <w:pPr>
        <w:widowControl w:val="0"/>
        <w:ind w:firstLine="720"/>
        <w:rPr>
          <w:rFonts w:ascii="Times New Roman" w:hAnsi="Times New Roman" w:cs="Times New Roman"/>
        </w:rPr>
      </w:pPr>
      <w:r w:rsidRPr="00FE6456">
        <w:rPr>
          <w:rFonts w:ascii="Times New Roman" w:hAnsi="Times New Roman" w:cs="Times New Roman"/>
        </w:rPr>
        <w:t xml:space="preserve">Another line of evidence for surficial liquid water on early Mars comes from the identification of paleolakes. The past existence of these lakes has been proposed since early observations of Mars, and lakes have been shown to have existed from the Noachian through the Amazonian (Noachian epoch is &gt;~3.6 Ga, the Hesperian epoch is ~3.6 to 3.3 Ga, and the Amazonian epoch is ~2.9-3.3 Ga to present [Hartmann and Neukum, 2001]), although the climax of valley (and lake) activity ceased around the Noachian-Hesperian boundary, based on </w:t>
      </w:r>
      <w:r w:rsidRPr="00FE6456">
        <w:rPr>
          <w:rFonts w:ascii="Times New Roman" w:hAnsi="Times New Roman" w:cs="Times New Roman"/>
        </w:rPr>
        <w:lastRenderedPageBreak/>
        <w:t>stratigraphic position and age dating using crater counting methods (e</w:t>
      </w:r>
      <w:bookmarkStart w:id="197" w:name="_Hlk40435951"/>
      <w:r w:rsidRPr="00FE6456">
        <w:rPr>
          <w:rFonts w:ascii="Times New Roman" w:hAnsi="Times New Roman" w:cs="Times New Roman"/>
        </w:rPr>
        <w:t>.g., Cabrol and Grin, 1999; Irwin et al., 2005; Howard et al., 2005; Fassett and Head, 2008; Carr and Head, 2010; Hynek et al., 2010; and citations therein</w:t>
      </w:r>
      <w:bookmarkEnd w:id="197"/>
      <w:r w:rsidRPr="00FE6456">
        <w:rPr>
          <w:rFonts w:ascii="Times New Roman" w:hAnsi="Times New Roman" w:cs="Times New Roman"/>
        </w:rPr>
        <w:t>).</w:t>
      </w:r>
    </w:p>
    <w:p w14:paraId="1996E337" w14:textId="77777777" w:rsidR="00BF2D0F" w:rsidRPr="00FE6456" w:rsidRDefault="00BF2D0F" w:rsidP="00BF2D0F">
      <w:pPr>
        <w:widowControl w:val="0"/>
        <w:ind w:firstLine="720"/>
        <w:rPr>
          <w:rFonts w:ascii="Times New Roman" w:hAnsi="Times New Roman" w:cs="Times New Roman"/>
        </w:rPr>
      </w:pPr>
    </w:p>
    <w:p w14:paraId="4C9762C3" w14:textId="77777777" w:rsidR="00BF2D0F" w:rsidRPr="00FE6456" w:rsidRDefault="00BF2D0F" w:rsidP="00BF2D0F">
      <w:pPr>
        <w:widowControl w:val="0"/>
        <w:ind w:firstLine="720"/>
        <w:rPr>
          <w:rFonts w:ascii="Times New Roman" w:hAnsi="Times New Roman" w:cs="Times New Roman"/>
        </w:rPr>
      </w:pPr>
      <w:r w:rsidRPr="00FE6456">
        <w:rPr>
          <w:rFonts w:ascii="Times New Roman" w:hAnsi="Times New Roman" w:cs="Times New Roman"/>
        </w:rPr>
        <w:t xml:space="preserve">Paleolakes on Mars have been inferred based on the identification of outlet valleys and channels that once drained the water body, and inferred delta deposits, lake terraces and lake bottom sediments (e.g., de Hon, 1992; Cabrol and Grin, 1999, 2001; Malin and Edgett, 2003; Fassett and Head, 2005). Other lines of evidence include mineralogical detections consistent with lacustrine environments (e.g., Ehlmann et al., 2008; Grant et al., 2011; Ehlmann and Buz, 2015), and observations of sedimentary structures (i.e. desiccation cracks) formed within lacustrine environments (e.g., Bohacs et al., 2000). </w:t>
      </w:r>
    </w:p>
    <w:p w14:paraId="66B4AC01" w14:textId="77777777" w:rsidR="00BF2D0F" w:rsidRPr="00FE6456" w:rsidRDefault="00BF2D0F" w:rsidP="00BF2D0F">
      <w:pPr>
        <w:widowControl w:val="0"/>
        <w:ind w:firstLine="720"/>
        <w:rPr>
          <w:rFonts w:ascii="Times New Roman" w:hAnsi="Times New Roman" w:cs="Times New Roman"/>
        </w:rPr>
      </w:pPr>
    </w:p>
    <w:p w14:paraId="3C37820C" w14:textId="3884DE7A" w:rsidR="00BF2D0F" w:rsidRDefault="00BF2D0F" w:rsidP="00BF2D0F">
      <w:pPr>
        <w:widowControl w:val="0"/>
        <w:ind w:firstLine="720"/>
        <w:rPr>
          <w:rFonts w:ascii="Times New Roman" w:hAnsi="Times New Roman" w:cs="Times New Roman"/>
        </w:rPr>
      </w:pPr>
      <w:r w:rsidRPr="00FE6456">
        <w:rPr>
          <w:rFonts w:ascii="Times New Roman" w:hAnsi="Times New Roman" w:cs="Times New Roman"/>
        </w:rPr>
        <w:t xml:space="preserve">Because lakes are features that require surficial and/or near surficial water to form, their presence and distribution, in conjunction with other water-formed features, inform us about the past distribution of liquid water on Mars and the conditions that they required. On Mars, many lakes were crater lakes (e.g., de Hon, 1992; Newsom et al., 1996; Cabrol and Grin, 1999, 2001; Ori et al., 2000; Malin and Edgett, 2003; Fassett and Head, 2005), though other settings, such as those defined by more extensive regional depressions, have been inferred (e.g., Irwin et al., 2002). </w:t>
      </w:r>
    </w:p>
    <w:p w14:paraId="5C57B92C" w14:textId="2C67B86F" w:rsidR="00BF2D0F" w:rsidRDefault="00BF2D0F" w:rsidP="00BF2D0F">
      <w:pPr>
        <w:widowControl w:val="0"/>
        <w:ind w:firstLine="720"/>
        <w:rPr>
          <w:rFonts w:ascii="Times New Roman" w:hAnsi="Times New Roman" w:cs="Times New Roman"/>
        </w:rPr>
      </w:pPr>
    </w:p>
    <w:p w14:paraId="221B3FEF" w14:textId="77777777" w:rsidR="00BF2D0F" w:rsidRPr="00FE6456" w:rsidRDefault="00BF2D0F" w:rsidP="00BF2D0F">
      <w:pPr>
        <w:widowControl w:val="0"/>
        <w:ind w:firstLine="720"/>
        <w:rPr>
          <w:rFonts w:ascii="Times New Roman" w:hAnsi="Times New Roman" w:cs="Times New Roman"/>
        </w:rPr>
      </w:pPr>
    </w:p>
    <w:p w14:paraId="53E6BE22" w14:textId="77777777" w:rsidR="00BF2D0F" w:rsidRPr="00FE6456" w:rsidRDefault="00BF2D0F" w:rsidP="00643558">
      <w:pPr>
        <w:rPr>
          <w:rFonts w:ascii="Times New Roman" w:hAnsi="Times New Roman" w:cs="Times New Roman"/>
        </w:rPr>
      </w:pPr>
    </w:p>
    <w:p w14:paraId="0C1D184C" w14:textId="77777777" w:rsidR="00643558" w:rsidRPr="00FE6456" w:rsidRDefault="00643558" w:rsidP="00643558">
      <w:pPr>
        <w:widowControl w:val="0"/>
        <w:jc w:val="center"/>
        <w:rPr>
          <w:rFonts w:ascii="Times New Roman" w:hAnsi="Times New Roman" w:cs="Times New Roman"/>
        </w:rPr>
      </w:pPr>
      <w:r w:rsidRPr="00FE6456">
        <w:rPr>
          <w:rFonts w:ascii="Times New Roman" w:hAnsi="Times New Roman" w:cs="Times New Roman"/>
          <w:noProof/>
        </w:rPr>
        <w:drawing>
          <wp:inline distT="0" distB="0" distL="0" distR="0" wp14:anchorId="2665F1B2" wp14:editId="2FF5F2D6">
            <wp:extent cx="5358777" cy="2792730"/>
            <wp:effectExtent l="0" t="0" r="0" b="762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s_Figure1_revised.png"/>
                    <pic:cNvPicPr/>
                  </pic:nvPicPr>
                  <pic:blipFill rotWithShape="1">
                    <a:blip r:embed="rId31" cstate="print">
                      <a:extLst>
                        <a:ext uri="{28A0092B-C50C-407E-A947-70E740481C1C}">
                          <a14:useLocalDpi xmlns:a14="http://schemas.microsoft.com/office/drawing/2010/main" val="0"/>
                        </a:ext>
                      </a:extLst>
                    </a:blip>
                    <a:srcRect l="2888" t="3637" r="2306" b="3030"/>
                    <a:stretch/>
                  </pic:blipFill>
                  <pic:spPr bwMode="auto">
                    <a:xfrm>
                      <a:off x="0" y="0"/>
                      <a:ext cx="5374486" cy="2800917"/>
                    </a:xfrm>
                    <a:prstGeom prst="rect">
                      <a:avLst/>
                    </a:prstGeom>
                    <a:ln>
                      <a:noFill/>
                    </a:ln>
                    <a:extLst>
                      <a:ext uri="{53640926-AAD7-44D8-BBD7-CCE9431645EC}">
                        <a14:shadowObscured xmlns:a14="http://schemas.microsoft.com/office/drawing/2010/main"/>
                      </a:ext>
                    </a:extLst>
                  </pic:spPr>
                </pic:pic>
              </a:graphicData>
            </a:graphic>
          </wp:inline>
        </w:drawing>
      </w:r>
    </w:p>
    <w:p w14:paraId="5339D3BB" w14:textId="450562D9" w:rsidR="00643558" w:rsidRPr="00FE6456" w:rsidRDefault="00EA6965" w:rsidP="00643558">
      <w:pPr>
        <w:rPr>
          <w:rFonts w:ascii="Times New Roman" w:hAnsi="Times New Roman" w:cs="Times New Roman"/>
        </w:rPr>
      </w:pPr>
      <w:bookmarkStart w:id="198" w:name="_Toc33024416"/>
      <w:bookmarkStart w:id="199" w:name="_Toc44663490"/>
      <w:bookmarkStart w:id="200" w:name="_Toc44846623"/>
      <w:r w:rsidRPr="00E564F7">
        <w:rPr>
          <w:rFonts w:ascii="Times New Roman" w:hAnsi="Times New Roman" w:cs="Times New Roman"/>
          <w:b/>
        </w:rPr>
        <w:t xml:space="preserve">Figure </w:t>
      </w:r>
      <w:r w:rsidR="001205B7" w:rsidRPr="00E564F7">
        <w:rPr>
          <w:rFonts w:ascii="Times New Roman" w:hAnsi="Times New Roman" w:cs="Times New Roman"/>
          <w:b/>
        </w:rPr>
        <w:t>2.</w:t>
      </w:r>
      <w:r w:rsidR="001205B7" w:rsidRPr="00E564F7">
        <w:rPr>
          <w:rFonts w:ascii="Times New Roman" w:hAnsi="Times New Roman" w:cs="Times New Roman"/>
          <w:b/>
        </w:rPr>
        <w:fldChar w:fldCharType="begin"/>
      </w:r>
      <w:r w:rsidR="001205B7" w:rsidRPr="00E564F7">
        <w:rPr>
          <w:rFonts w:ascii="Times New Roman" w:hAnsi="Times New Roman" w:cs="Times New Roman"/>
          <w:b/>
        </w:rPr>
        <w:instrText xml:space="preserve"> SEQ Figure \* ARABIC </w:instrText>
      </w:r>
      <w:r w:rsidR="001205B7" w:rsidRPr="00E564F7">
        <w:rPr>
          <w:rFonts w:ascii="Times New Roman" w:hAnsi="Times New Roman" w:cs="Times New Roman"/>
          <w:b/>
        </w:rPr>
        <w:fldChar w:fldCharType="separate"/>
      </w:r>
      <w:r w:rsidR="001205B7" w:rsidRPr="00E564F7">
        <w:rPr>
          <w:rFonts w:ascii="Times New Roman" w:hAnsi="Times New Roman" w:cs="Times New Roman"/>
          <w:b/>
          <w:noProof/>
        </w:rPr>
        <w:t>1</w:t>
      </w:r>
      <w:r w:rsidR="001205B7" w:rsidRPr="00E564F7">
        <w:rPr>
          <w:rFonts w:ascii="Times New Roman" w:hAnsi="Times New Roman" w:cs="Times New Roman"/>
          <w:b/>
          <w:noProof/>
        </w:rPr>
        <w:fldChar w:fldCharType="end"/>
      </w:r>
      <w:r w:rsidR="00643558" w:rsidRPr="00FE6456">
        <w:rPr>
          <w:rFonts w:ascii="Times New Roman" w:hAnsi="Times New Roman" w:cs="Times New Roman"/>
          <w:b/>
        </w:rPr>
        <w:t>:</w:t>
      </w:r>
      <w:r w:rsidR="00643558" w:rsidRPr="00FE6456">
        <w:rPr>
          <w:rFonts w:ascii="Times New Roman" w:hAnsi="Times New Roman" w:cs="Times New Roman"/>
        </w:rPr>
        <w:t xml:space="preserve"> Map, centered at 0</w:t>
      </w:r>
      <w:r w:rsidR="00643558" w:rsidRPr="00FE6456">
        <w:rPr>
          <w:rFonts w:ascii="Times New Roman" w:hAnsi="Times New Roman" w:cs="Times New Roman"/>
          <w:vertAlign w:val="superscript"/>
        </w:rPr>
        <w:t xml:space="preserve">o </w:t>
      </w:r>
      <w:r w:rsidR="00643558" w:rsidRPr="00FE6456">
        <w:rPr>
          <w:rFonts w:ascii="Times New Roman" w:hAnsi="Times New Roman" w:cs="Times New Roman"/>
        </w:rPr>
        <w:t>N 0</w:t>
      </w:r>
      <w:r w:rsidR="00643558" w:rsidRPr="00FE6456">
        <w:rPr>
          <w:rFonts w:ascii="Times New Roman" w:hAnsi="Times New Roman" w:cs="Times New Roman"/>
          <w:vertAlign w:val="superscript"/>
        </w:rPr>
        <w:t xml:space="preserve">o </w:t>
      </w:r>
      <w:r w:rsidR="00643558" w:rsidRPr="00FE6456">
        <w:rPr>
          <w:rFonts w:ascii="Times New Roman" w:hAnsi="Times New Roman" w:cs="Times New Roman"/>
        </w:rPr>
        <w:t>E, of the distribution of cataloged valley networks by Carr (blue lines; Carr, 1981, 1995, 1996, 2002; Carr and Malin, 2000) and Hynek et al. (2010; red lines). The locations of recently proposed “open-basin” (now termed “overfilled”; large purple dots; Fassett and Head, 2008) and “closed-basin” (now termed “underfilled” or “balance-filled”; small yellow circles; Goudge et al., 2015a) lakes on Mars are also included. The basemap is the Mars Orbiter Camera Wide-Angle Mosaic (Caplinger, 2002).</w:t>
      </w:r>
      <w:bookmarkEnd w:id="198"/>
      <w:bookmarkEnd w:id="199"/>
      <w:bookmarkEnd w:id="200"/>
      <w:r w:rsidR="00643558" w:rsidRPr="00FE6456">
        <w:rPr>
          <w:rFonts w:ascii="Times New Roman" w:hAnsi="Times New Roman" w:cs="Times New Roman"/>
        </w:rPr>
        <w:t xml:space="preserve"> </w:t>
      </w:r>
    </w:p>
    <w:p w14:paraId="6C7C88A5" w14:textId="77777777" w:rsidR="00643558" w:rsidRPr="00FE6456" w:rsidRDefault="00643558" w:rsidP="00643558">
      <w:pPr>
        <w:ind w:firstLine="720"/>
        <w:rPr>
          <w:rFonts w:ascii="Times New Roman" w:hAnsi="Times New Roman" w:cs="Times New Roman"/>
        </w:rPr>
      </w:pPr>
    </w:p>
    <w:p w14:paraId="0093085F" w14:textId="77777777" w:rsidR="00643558" w:rsidRPr="00FE6456" w:rsidRDefault="00643558" w:rsidP="00643558">
      <w:pPr>
        <w:ind w:firstLine="720"/>
        <w:rPr>
          <w:rFonts w:ascii="Times New Roman" w:hAnsi="Times New Roman" w:cs="Times New Roman"/>
        </w:rPr>
      </w:pPr>
    </w:p>
    <w:p w14:paraId="2973637F"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lastRenderedPageBreak/>
        <w:t xml:space="preserve">The identification of the necessary lake level to cause the formation of an outlet channel allows for well-constrained minimum volume estimates for local past water availability. Complementarily, lakes that do not form outlet channels are useful for exploring maximum water availability for a particular lake basin. These constraints help inform past fluvial inflow and groundwater requirements (e.g., Irwin et al., 2002; Fassett and Head, 2005, 2008). Additionally, studying the chemistry and past sedimentary processes (e.g., Malin and Edgett, 2003; Goudge et al., 2012, 2015b; Fraeman et al., 2013) within these paleolakes and related environments provide information about the duration and conditions of these paleoenvironments, which affects the potential for past habitability.  </w:t>
      </w:r>
    </w:p>
    <w:p w14:paraId="4ABCB95B" w14:textId="77777777" w:rsidR="00643558" w:rsidRPr="00FE6456" w:rsidRDefault="00643558" w:rsidP="00643558">
      <w:pPr>
        <w:widowControl w:val="0"/>
        <w:rPr>
          <w:rFonts w:ascii="Times New Roman" w:hAnsi="Times New Roman" w:cs="Times New Roman"/>
        </w:rPr>
      </w:pPr>
    </w:p>
    <w:p w14:paraId="451FB711" w14:textId="0643D15A" w:rsidR="00643558" w:rsidRPr="00FE6456" w:rsidRDefault="00643558" w:rsidP="00643558">
      <w:pPr>
        <w:widowControl w:val="0"/>
        <w:rPr>
          <w:rFonts w:ascii="Times New Roman" w:hAnsi="Times New Roman" w:cs="Times New Roman"/>
        </w:rPr>
      </w:pPr>
      <w:r w:rsidRPr="00FE6456">
        <w:rPr>
          <w:rFonts w:ascii="Times New Roman" w:hAnsi="Times New Roman" w:cs="Times New Roman"/>
        </w:rPr>
        <w:tab/>
        <w:t>Impact craters provide many of the topographic depressions available for lacustrine formation on Mars. Central pit craters are complex impact craters with a centrally located depression, either in the crater floor or central peak, that is interpreted to have formed with the crater (Smith, 1976; Hodges, 1978a, b; Wood et al., 1978a,b; Greeley et al., 1982; Passey and Shoemaker, 1982; Schenk, 1993; Barlow, 2010; Clifford et al., 2010; Senft and Stewart, 2011; Bray et al., 2012; Williams et al., 2015</w:t>
      </w:r>
      <w:r w:rsidR="00055D8C" w:rsidRPr="00FE6456">
        <w:rPr>
          <w:rFonts w:ascii="Times New Roman" w:hAnsi="Times New Roman" w:cs="Times New Roman"/>
        </w:rPr>
        <w:t>; Barlow et al., 2017</w:t>
      </w:r>
      <w:r w:rsidRPr="00FE6456">
        <w:rPr>
          <w:rFonts w:ascii="Times New Roman" w:hAnsi="Times New Roman" w:cs="Times New Roman"/>
        </w:rPr>
        <w:t xml:space="preserve">).  </w:t>
      </w:r>
    </w:p>
    <w:p w14:paraId="6CBEED4D" w14:textId="77777777" w:rsidR="00643558" w:rsidRPr="00FE6456" w:rsidRDefault="00643558" w:rsidP="00643558">
      <w:pPr>
        <w:widowControl w:val="0"/>
        <w:rPr>
          <w:rFonts w:ascii="Times New Roman" w:hAnsi="Times New Roman" w:cs="Times New Roman"/>
        </w:rPr>
      </w:pPr>
    </w:p>
    <w:p w14:paraId="73A292EA" w14:textId="2869AF9B"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Networks of small valleys (as narrow as 50 m) were previously identified in floor-type central pit complex craters extending from near the crater wall to the central pit</w:t>
      </w:r>
      <w:r w:rsidR="002E2A70">
        <w:rPr>
          <w:rFonts w:ascii="Times New Roman" w:hAnsi="Times New Roman" w:cs="Times New Roman"/>
        </w:rPr>
        <w:t>,</w:t>
      </w:r>
      <w:r w:rsidRPr="00FE6456">
        <w:rPr>
          <w:rFonts w:ascii="Times New Roman" w:hAnsi="Times New Roman" w:cs="Times New Roman"/>
        </w:rPr>
        <w:t xml:space="preserve"> referred to previously as “pit valleys” (Figure 2.2; Peel and Fassett, 2013). Of the 1203 floor-type central pit craters identified in the Robbins and Hynek (2012) database, 96 were found to have valleys leading into the central pits as identified through a search of all available CTX images as of June 2012. Five of these craters were analyzed in an exploratory study of these features. The results showed that the valley networks could have contributed enough water to their associated central pits to form lakes </w:t>
      </w:r>
      <w:r w:rsidR="002E2A70">
        <w:rPr>
          <w:rFonts w:ascii="Times New Roman" w:hAnsi="Times New Roman" w:cs="Times New Roman"/>
        </w:rPr>
        <w:t xml:space="preserve">with standing water </w:t>
      </w:r>
      <w:r w:rsidRPr="00FE6456">
        <w:rPr>
          <w:rFonts w:ascii="Times New Roman" w:hAnsi="Times New Roman" w:cs="Times New Roman"/>
        </w:rPr>
        <w:t xml:space="preserve">for all five examples (Peel and Fassett, 2013). As the remaining 91 central pits were not analyzed, the Peel and Fassett catalog of craters is a relatively untapped resource for investigations into the aqueous history of Mars. </w:t>
      </w:r>
    </w:p>
    <w:p w14:paraId="3EEB033C" w14:textId="727CDD94" w:rsidR="00643558" w:rsidRDefault="00643558" w:rsidP="00643558">
      <w:pPr>
        <w:widowControl w:val="0"/>
        <w:rPr>
          <w:rFonts w:ascii="Times New Roman" w:hAnsi="Times New Roman" w:cs="Times New Roman"/>
        </w:rPr>
      </w:pPr>
    </w:p>
    <w:p w14:paraId="26A8D088" w14:textId="77777777" w:rsidR="00157453" w:rsidRPr="00FE6456" w:rsidRDefault="00157453" w:rsidP="00157453">
      <w:pPr>
        <w:widowControl w:val="0"/>
        <w:ind w:firstLine="720"/>
        <w:rPr>
          <w:rFonts w:ascii="Times New Roman" w:hAnsi="Times New Roman" w:cs="Times New Roman"/>
        </w:rPr>
      </w:pPr>
      <w:r w:rsidRPr="00FE6456">
        <w:rPr>
          <w:rFonts w:ascii="Times New Roman" w:hAnsi="Times New Roman" w:cs="Times New Roman"/>
        </w:rPr>
        <w:t xml:space="preserve">Complementing extensive previous work on crater paleolakes and building on the exploratory work into central pit paleolakes, I here inspected the 96 floor-type central pit craters with valleys (Peel and Fassett, 2013) to determine if they contain evidence in support of past lacustrine environments in their central pit. In addition to identifying those central pit craters with the strongest evidence of paleolake environments, I constrain their maximum age in order to place such lakes within the greater history of aqueous activity on Mars. Thus, I test, individually for each crater, the hypothesis that the central pits within the 96 central pit craters hosted paleolakes. Central pit lakes are smaller than most of the previous lakes (and seas) identified on Mars. Identification of new paleolakes provides data to deepen our view of the past global and local availability of liquid water on Mars. </w:t>
      </w:r>
    </w:p>
    <w:p w14:paraId="3554B598" w14:textId="77777777" w:rsidR="00157453" w:rsidRPr="00FE6456" w:rsidRDefault="00157453" w:rsidP="00157453">
      <w:pPr>
        <w:rPr>
          <w:rFonts w:ascii="Times New Roman" w:hAnsi="Times New Roman" w:cs="Times New Roman"/>
        </w:rPr>
      </w:pPr>
    </w:p>
    <w:p w14:paraId="30F919F0" w14:textId="77777777" w:rsidR="00157453" w:rsidRPr="00FE6456" w:rsidRDefault="00157453" w:rsidP="00157453">
      <w:pPr>
        <w:pStyle w:val="Heading2"/>
        <w:spacing w:before="0" w:after="0"/>
        <w:rPr>
          <w:rFonts w:ascii="Times New Roman" w:hAnsi="Times New Roman" w:cs="Times New Roman"/>
        </w:rPr>
      </w:pPr>
      <w:bookmarkStart w:id="201" w:name="_Toc14978804"/>
      <w:bookmarkStart w:id="202" w:name="_Toc34138115"/>
      <w:bookmarkStart w:id="203" w:name="_Toc44845851"/>
      <w:r w:rsidRPr="00FE6456">
        <w:rPr>
          <w:rFonts w:ascii="Times New Roman" w:hAnsi="Times New Roman" w:cs="Times New Roman"/>
        </w:rPr>
        <w:t>2. Background: Potential Signatures of Paleolakes</w:t>
      </w:r>
      <w:bookmarkEnd w:id="201"/>
      <w:bookmarkEnd w:id="202"/>
      <w:bookmarkEnd w:id="203"/>
    </w:p>
    <w:p w14:paraId="5F64E13B" w14:textId="77777777" w:rsidR="00157453" w:rsidRPr="00FE6456" w:rsidRDefault="00157453" w:rsidP="00157453">
      <w:pPr>
        <w:widowControl w:val="0"/>
        <w:rPr>
          <w:rFonts w:ascii="Times New Roman" w:hAnsi="Times New Roman" w:cs="Times New Roman"/>
        </w:rPr>
      </w:pPr>
      <w:r w:rsidRPr="00FE6456">
        <w:rPr>
          <w:rFonts w:ascii="Times New Roman" w:hAnsi="Times New Roman" w:cs="Times New Roman"/>
        </w:rPr>
        <w:tab/>
      </w:r>
    </w:p>
    <w:p w14:paraId="3C21747E" w14:textId="77777777" w:rsidR="00157453" w:rsidRPr="00FE6456" w:rsidRDefault="00157453" w:rsidP="00157453">
      <w:pPr>
        <w:widowControl w:val="0"/>
        <w:ind w:firstLine="720"/>
        <w:rPr>
          <w:rFonts w:ascii="Times New Roman" w:hAnsi="Times New Roman" w:cs="Times New Roman"/>
        </w:rPr>
      </w:pPr>
      <w:r w:rsidRPr="00FE6456">
        <w:rPr>
          <w:rFonts w:ascii="Times New Roman" w:hAnsi="Times New Roman" w:cs="Times New Roman"/>
        </w:rPr>
        <w:t xml:space="preserve">Lakes develop multiple geomorphic, textural, sedimentological, and geochemical signatures, some of which might be preserved and remotely detected. Some of these signatures are strong evidence of long-term standing bodies of liquid, whereas others are consistent with standing liquid bodies but do not provide information on the amount or duration of the liquid.  </w:t>
      </w:r>
    </w:p>
    <w:p w14:paraId="3B4D7C5D" w14:textId="77777777" w:rsidR="00157453" w:rsidRPr="00FE6456" w:rsidRDefault="00157453" w:rsidP="00643558">
      <w:pPr>
        <w:widowControl w:val="0"/>
        <w:rPr>
          <w:rFonts w:ascii="Times New Roman" w:hAnsi="Times New Roman" w:cs="Times New Roman"/>
        </w:rPr>
      </w:pPr>
    </w:p>
    <w:p w14:paraId="58E7E1BF" w14:textId="77777777" w:rsidR="00643558" w:rsidRPr="00FE6456" w:rsidRDefault="00643558" w:rsidP="00643558">
      <w:pPr>
        <w:widowControl w:val="0"/>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0971C5ED" wp14:editId="78A02C2A">
            <wp:extent cx="3453568" cy="346509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2_Crater5_annotated.tif"/>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473993" cy="3485588"/>
                    </a:xfrm>
                    <a:prstGeom prst="rect">
                      <a:avLst/>
                    </a:prstGeom>
                  </pic:spPr>
                </pic:pic>
              </a:graphicData>
            </a:graphic>
          </wp:inline>
        </w:drawing>
      </w:r>
    </w:p>
    <w:p w14:paraId="52CC4B21" w14:textId="5752606A" w:rsidR="00643558" w:rsidRPr="00FE6456" w:rsidRDefault="00EA6965" w:rsidP="00643558">
      <w:pPr>
        <w:rPr>
          <w:rFonts w:ascii="Times New Roman" w:hAnsi="Times New Roman" w:cs="Times New Roman"/>
        </w:rPr>
      </w:pPr>
      <w:bookmarkStart w:id="204" w:name="_Toc33024417"/>
      <w:bookmarkStart w:id="205" w:name="_Toc44663491"/>
      <w:bookmarkStart w:id="206" w:name="_Toc44846624"/>
      <w:r w:rsidRPr="00E564F7">
        <w:rPr>
          <w:rFonts w:ascii="Times New Roman" w:hAnsi="Times New Roman" w:cs="Times New Roman"/>
          <w:b/>
        </w:rPr>
        <w:t xml:space="preserve">Figure </w:t>
      </w:r>
      <w:r w:rsidR="001205B7" w:rsidRPr="00E564F7">
        <w:rPr>
          <w:rFonts w:ascii="Times New Roman" w:hAnsi="Times New Roman" w:cs="Times New Roman"/>
          <w:b/>
        </w:rPr>
        <w:t>2.</w:t>
      </w:r>
      <w:r w:rsidR="001205B7">
        <w:rPr>
          <w:rFonts w:ascii="Times New Roman" w:hAnsi="Times New Roman" w:cs="Times New Roman"/>
          <w:b/>
        </w:rPr>
        <w:t>2</w:t>
      </w:r>
      <w:r w:rsidR="00643558" w:rsidRPr="00FE6456">
        <w:rPr>
          <w:rFonts w:ascii="Times New Roman" w:hAnsi="Times New Roman" w:cs="Times New Roman"/>
          <w:b/>
        </w:rPr>
        <w:t xml:space="preserve">: </w:t>
      </w:r>
      <w:r w:rsidR="00643558" w:rsidRPr="00FE6456">
        <w:rPr>
          <w:rFonts w:ascii="Times New Roman" w:hAnsi="Times New Roman" w:cs="Times New Roman"/>
        </w:rPr>
        <w:t xml:space="preserve">Floor type central pit crater (-36.3N, 158.2E) identified as “crater 5” in both Peel and Fassett (2013) and this study shown in CTX images (modified from Figure 7 in Peel and Fassett, 2013; CTX images: B18_016770_1429; B19_017192_1443; B19_016981_1432). The relatively small valley networks leading to a central pit </w:t>
      </w:r>
      <w:r w:rsidR="00EC57D9">
        <w:rPr>
          <w:rFonts w:ascii="Times New Roman" w:hAnsi="Times New Roman" w:cs="Times New Roman"/>
        </w:rPr>
        <w:t xml:space="preserve">(inlet channels) </w:t>
      </w:r>
      <w:r w:rsidR="00643558" w:rsidRPr="00FE6456">
        <w:rPr>
          <w:rFonts w:ascii="Times New Roman" w:hAnsi="Times New Roman" w:cs="Times New Roman"/>
        </w:rPr>
        <w:t xml:space="preserve">extend in most directions around that pit. White box marks the location of Figure 2.4. White arrow points to the identified outlet channel (Peel and Fassett, 2013). Black arrows point to shallow channels that are lower than the elevation of the outlet channel, indicating they were submerged when the lake was at its maximum depth. </w:t>
      </w:r>
      <w:bookmarkEnd w:id="204"/>
      <w:r w:rsidR="00643558" w:rsidRPr="00FE6456">
        <w:rPr>
          <w:rFonts w:ascii="Times New Roman" w:hAnsi="Times New Roman" w:cs="Times New Roman"/>
        </w:rPr>
        <w:t>North is up.</w:t>
      </w:r>
      <w:bookmarkEnd w:id="205"/>
      <w:bookmarkEnd w:id="206"/>
      <w:r w:rsidR="00643558" w:rsidRPr="00FE6456">
        <w:rPr>
          <w:rFonts w:ascii="Times New Roman" w:hAnsi="Times New Roman" w:cs="Times New Roman"/>
        </w:rPr>
        <w:t xml:space="preserve"> </w:t>
      </w:r>
    </w:p>
    <w:p w14:paraId="026B1CAA" w14:textId="77777777" w:rsidR="00643558" w:rsidRPr="00FE6456" w:rsidRDefault="00643558" w:rsidP="00643558">
      <w:pPr>
        <w:widowControl w:val="0"/>
        <w:rPr>
          <w:rFonts w:ascii="Times New Roman" w:hAnsi="Times New Roman" w:cs="Times New Roman"/>
        </w:rPr>
      </w:pPr>
    </w:p>
    <w:p w14:paraId="623759E8" w14:textId="77777777" w:rsidR="00643558" w:rsidRPr="00FE6456" w:rsidRDefault="00643558" w:rsidP="00643558">
      <w:pPr>
        <w:widowControl w:val="0"/>
        <w:rPr>
          <w:rFonts w:ascii="Times New Roman" w:hAnsi="Times New Roman" w:cs="Times New Roman"/>
        </w:rPr>
      </w:pPr>
    </w:p>
    <w:p w14:paraId="00810350" w14:textId="6763C90B" w:rsidR="00643558" w:rsidRDefault="00643558" w:rsidP="00643558">
      <w:pPr>
        <w:widowControl w:val="0"/>
        <w:ind w:firstLine="720"/>
        <w:rPr>
          <w:rFonts w:ascii="Times New Roman" w:hAnsi="Times New Roman" w:cs="Times New Roman"/>
        </w:rPr>
      </w:pPr>
    </w:p>
    <w:p w14:paraId="7CAC7DCE"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Lakes form with a variety of configurations. Overfilled and balanced-fill lakes are those lakes that consistently or occasionally receive a greater supply of water (and sediment) than can be accommodated by their host basin and thus consistently or occasionally exhibit an open lake hydrology (Bohacs et al., 2000) and can form outlet channels. These lakes are perennial (occurring throughout the year and rarely experiencing extreme lake fluctuations). </w:t>
      </w:r>
    </w:p>
    <w:p w14:paraId="00633F80" w14:textId="77777777" w:rsidR="00643558" w:rsidRPr="00FE6456" w:rsidRDefault="00643558" w:rsidP="00643558">
      <w:pPr>
        <w:widowControl w:val="0"/>
        <w:ind w:firstLine="720"/>
        <w:rPr>
          <w:rFonts w:ascii="Times New Roman" w:hAnsi="Times New Roman" w:cs="Times New Roman"/>
        </w:rPr>
      </w:pPr>
    </w:p>
    <w:p w14:paraId="7A87C81F"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Underfilled lakes consistently receive less water (and sediment) than the available accommodation space, usually resulting in a lake without outlet channels (Bohacs et al., 2000). These lakes can be perennial or transient, transitioning to different lacustrine conditions based on cycles of water availability. Transient underfilled lakes may dry out completely on a periodic basis, forming salt pans and playas (Bohacs et al., 2000; Renaut and Gierlowski-Kordesch, 2010, and citations therein). Perennial saline lakes are also examples of underfilled lakes. </w:t>
      </w:r>
    </w:p>
    <w:p w14:paraId="46153710" w14:textId="77777777" w:rsidR="00643558" w:rsidRPr="00FE6456" w:rsidRDefault="00643558" w:rsidP="00643558">
      <w:pPr>
        <w:widowControl w:val="0"/>
        <w:ind w:firstLine="720"/>
        <w:rPr>
          <w:rFonts w:ascii="Times New Roman" w:hAnsi="Times New Roman" w:cs="Times New Roman"/>
        </w:rPr>
      </w:pPr>
    </w:p>
    <w:p w14:paraId="36EE34F5"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Climatic changes locally or in the watershed(s) of the streams that feed a lake can cause the lake to transition from one type to another, as can changes in the depth to the local groundwater table. For the Mars central pits, any lake must have gone through a underfilled </w:t>
      </w:r>
      <w:r w:rsidRPr="00FE6456">
        <w:rPr>
          <w:rFonts w:ascii="Times New Roman" w:hAnsi="Times New Roman" w:cs="Times New Roman"/>
        </w:rPr>
        <w:lastRenderedPageBreak/>
        <w:t xml:space="preserve">condition, because there are currently no lakes on Mars. Thus, I expect to find signatures associated with underfilled lakes in any basin with evidence of a lake. Additionally, a lake could have existed in one of the central pits and not formed any detectable signatures, due to a range of factors, including limited sediment availability, specific water chemistry, water temperature, or water depth, either too deep or too shallow. Therefore, the number of central pits determined in this study to have evidence of a paleolakes likely underestimates the total number of central pit lakes. However, the identified signatures yield evidence of a lake having been present in the specific central pit for which they were found. These signatures would be informative about the type of lake that was present. In this section, a range of potentially detectable signatures of paleolakes are explored. </w:t>
      </w:r>
    </w:p>
    <w:p w14:paraId="6B72742B" w14:textId="77777777" w:rsidR="00643558" w:rsidRPr="00FE6456" w:rsidRDefault="00643558" w:rsidP="00643558">
      <w:pPr>
        <w:widowControl w:val="0"/>
        <w:rPr>
          <w:rFonts w:ascii="Times New Roman" w:hAnsi="Times New Roman" w:cs="Times New Roman"/>
        </w:rPr>
      </w:pPr>
    </w:p>
    <w:p w14:paraId="20DF754F" w14:textId="00016CA9" w:rsidR="00643558" w:rsidRPr="00FE6456" w:rsidRDefault="00643558" w:rsidP="00643558">
      <w:pPr>
        <w:pStyle w:val="Heading3"/>
        <w:spacing w:before="0" w:after="0"/>
        <w:rPr>
          <w:rFonts w:ascii="Times New Roman" w:hAnsi="Times New Roman" w:cs="Times New Roman"/>
          <w:i w:val="0"/>
          <w:iCs/>
          <w:u w:val="single"/>
        </w:rPr>
      </w:pPr>
      <w:bookmarkStart w:id="207" w:name="_Toc14978805"/>
      <w:bookmarkStart w:id="208" w:name="_Toc34138116"/>
      <w:bookmarkStart w:id="209" w:name="_Toc44845852"/>
      <w:r w:rsidRPr="00FE6456">
        <w:rPr>
          <w:rFonts w:ascii="Times New Roman" w:hAnsi="Times New Roman" w:cs="Times New Roman"/>
          <w:i w:val="0"/>
          <w:iCs/>
          <w:u w:val="single"/>
        </w:rPr>
        <w:t>2.1 Outlet Channels</w:t>
      </w:r>
      <w:bookmarkEnd w:id="207"/>
      <w:bookmarkEnd w:id="208"/>
      <w:bookmarkEnd w:id="209"/>
      <w:r w:rsidRPr="00FE6456">
        <w:rPr>
          <w:rFonts w:ascii="Times New Roman" w:hAnsi="Times New Roman" w:cs="Times New Roman"/>
          <w:i w:val="0"/>
          <w:iCs/>
          <w:u w:val="single"/>
        </w:rPr>
        <w:t xml:space="preserve"> </w:t>
      </w:r>
    </w:p>
    <w:p w14:paraId="37A40987" w14:textId="77777777" w:rsidR="00643558" w:rsidRPr="00FE6456" w:rsidRDefault="00643558" w:rsidP="00643558">
      <w:pPr>
        <w:widowControl w:val="0"/>
        <w:ind w:firstLine="720"/>
        <w:rPr>
          <w:rFonts w:ascii="Times New Roman" w:hAnsi="Times New Roman" w:cs="Times New Roman"/>
        </w:rPr>
      </w:pPr>
    </w:p>
    <w:p w14:paraId="2B0E51DE"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Outlet channels are features that form in many terrestrial lake systems and are signatures of past lake levels. Thus, they can provide information for calculating the past depths, extents, and volumes of lakes (e.g., Cabrol and Grin, 1999; Kent et al., 2005). When a lake expands based the maximum extent of its basin, the water draining the lake often forms a channel. These channels are “outlet channels”. Because these channels require the filling of a topographic depression passed its maximum capacity, they are very strong evidence of the past presence of an “overfilled” or “balance-filled” lake (Bohacs et al., 2000). Outlet channels form for central pits when the rim of the central pit is breached by the lake water, which is then drained to a section of the crater floor that is lower than the elevation of the breached pit rim. Because many lakes form without ever overflowing, especially in desert environments (e.g., Bohacs et al., 2000) like those experienced on Mars, an absence of an outflow channel is not evidence of the absence of a central pit paleolake. Likewise, a central pit lake could have formed by drawdown of a larger lake that occupied the crater floor. In such cases, an outlet channel would not have formed. Thus, outlet channels are both strong and conservative evidence for a paleolake. </w:t>
      </w:r>
    </w:p>
    <w:p w14:paraId="5F67729C" w14:textId="77777777" w:rsidR="00643558" w:rsidRPr="00FE6456" w:rsidRDefault="00643558" w:rsidP="00643558">
      <w:pPr>
        <w:widowControl w:val="0"/>
        <w:ind w:firstLine="720"/>
        <w:rPr>
          <w:rFonts w:ascii="Times New Roman" w:hAnsi="Times New Roman" w:cs="Times New Roman"/>
        </w:rPr>
      </w:pPr>
    </w:p>
    <w:p w14:paraId="1EA4B705" w14:textId="38C2E74E" w:rsidR="00643558" w:rsidRPr="00FE6456" w:rsidRDefault="00643558" w:rsidP="00643558">
      <w:pPr>
        <w:pStyle w:val="Heading3"/>
        <w:spacing w:before="0" w:after="0"/>
        <w:rPr>
          <w:rFonts w:ascii="Times New Roman" w:hAnsi="Times New Roman" w:cs="Times New Roman"/>
          <w:i w:val="0"/>
          <w:iCs/>
          <w:u w:val="single"/>
        </w:rPr>
      </w:pPr>
      <w:bookmarkStart w:id="210" w:name="_Toc14978807"/>
      <w:bookmarkStart w:id="211" w:name="_Toc34138118"/>
      <w:bookmarkStart w:id="212" w:name="_Toc44845853"/>
      <w:r w:rsidRPr="00FE6456">
        <w:rPr>
          <w:rFonts w:ascii="Times New Roman" w:hAnsi="Times New Roman" w:cs="Times New Roman"/>
          <w:i w:val="0"/>
          <w:iCs/>
          <w:u w:val="single"/>
        </w:rPr>
        <w:t>2.2 Desiccation Cracks</w:t>
      </w:r>
      <w:bookmarkEnd w:id="210"/>
      <w:bookmarkEnd w:id="211"/>
      <w:bookmarkEnd w:id="212"/>
    </w:p>
    <w:p w14:paraId="300E0752" w14:textId="77777777" w:rsidR="00643558" w:rsidRPr="00FE6456" w:rsidRDefault="00643558" w:rsidP="00643558">
      <w:pPr>
        <w:widowControl w:val="0"/>
        <w:rPr>
          <w:rFonts w:ascii="Times New Roman" w:hAnsi="Times New Roman" w:cs="Times New Roman"/>
        </w:rPr>
      </w:pPr>
    </w:p>
    <w:p w14:paraId="253B99BA"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Desiccation cracks are formed by contraction as deposits of mud dry (Bohacs et al., 2000), because of “tensile stresses distributed equally in all directions within the bedding plane that are relieved by the formation of a characteristic pattern of open polygonal cracks on the surface of the sediment” (Tanner, 1978). Paleolakes on Earth may exhibit the polygonal fracture textures of desiccation cracks in mud-rich, often evaporite-bearing, deposits (Bohacs et al., 2000; Renaut and Gierlowski-Kordesch, 2010). The sediments and water chemistry – including commonly dissolved solids such as gypsum, anhydrite, and halite – are brought to the lake through river and groundwater sources. The large volumes of fine-grained dust on Mars that would become fine-grained mud in lakes, in conjunction with the desiccating environment, suggest that mud desiccation cracks would be common on the floors of former Martian lakes. Although terrestrial mud cracks are usually small (&lt;30 cm wide), large desiccation polygons, 15 to 300 m in width, have been identified in the North Panamint Playa and Rogers Playa in California (Neal et al., 1968, and citations therein) with cracks of ~0.6 meters to a few meters wide. These large cracks form in thick (&gt;3 m) mud deposits (e.g., Neal and Motts, 1967; Neal et al., 1968, and citations therein) and are believed to be formed due to desiccation at depth caused by the lowering of the local groundwater table (e.g., Neal et al., 1968; El Maarry et al., 2012). </w:t>
      </w:r>
      <w:r w:rsidRPr="00FE6456">
        <w:rPr>
          <w:rFonts w:ascii="Times New Roman" w:hAnsi="Times New Roman" w:cs="Times New Roman"/>
        </w:rPr>
        <w:lastRenderedPageBreak/>
        <w:t xml:space="preserve">Although these giant desiccation cracks could form along muddy boundaries of a paleolake of any depth, they would be most common with underfilled lakes, especially salt pans and playa. </w:t>
      </w:r>
    </w:p>
    <w:p w14:paraId="7A852C3D" w14:textId="77777777" w:rsidR="00643558" w:rsidRPr="00FE6456" w:rsidRDefault="00643558" w:rsidP="00643558">
      <w:pPr>
        <w:widowControl w:val="0"/>
        <w:ind w:firstLine="720"/>
        <w:rPr>
          <w:rFonts w:ascii="Times New Roman" w:hAnsi="Times New Roman" w:cs="Times New Roman"/>
        </w:rPr>
      </w:pPr>
    </w:p>
    <w:p w14:paraId="61FF1ECA"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Although desiccation cracks are strong evidence of the past presence of surface and near surface water, they can be hard to distinguish from other polygonal ground patterns. Examples of other polygonal ground patterns include impact breccia, thermal contraction cracks (formed in permafrost and associated with the formation of ice-wedge polygons [Heginbottom et al., 2012]), and igneous cooling cracks, which intersect to form columnar basalt during magma cooling, which are characterized further below.  </w:t>
      </w:r>
    </w:p>
    <w:p w14:paraId="134D0453" w14:textId="77777777" w:rsidR="00643558" w:rsidRPr="00FE6456" w:rsidRDefault="00643558" w:rsidP="00643558">
      <w:pPr>
        <w:widowControl w:val="0"/>
        <w:ind w:firstLine="720"/>
        <w:rPr>
          <w:rFonts w:ascii="Times New Roman" w:hAnsi="Times New Roman" w:cs="Times New Roman"/>
        </w:rPr>
      </w:pPr>
    </w:p>
    <w:p w14:paraId="0CABAEEF" w14:textId="01FBE70C" w:rsidR="00643558" w:rsidRPr="00FE6456" w:rsidRDefault="00643558" w:rsidP="00643558">
      <w:pPr>
        <w:pStyle w:val="Heading3"/>
        <w:spacing w:before="0" w:after="0"/>
        <w:rPr>
          <w:rFonts w:ascii="Times New Roman" w:hAnsi="Times New Roman" w:cs="Times New Roman"/>
          <w:i w:val="0"/>
          <w:iCs/>
          <w:u w:val="single"/>
        </w:rPr>
      </w:pPr>
      <w:bookmarkStart w:id="213" w:name="_Toc11830754"/>
      <w:bookmarkStart w:id="214" w:name="_Toc34138119"/>
      <w:bookmarkStart w:id="215" w:name="_Toc44845854"/>
      <w:r w:rsidRPr="00FE6456">
        <w:rPr>
          <w:rFonts w:ascii="Times New Roman" w:hAnsi="Times New Roman" w:cs="Times New Roman"/>
          <w:i w:val="0"/>
          <w:iCs/>
          <w:u w:val="single"/>
        </w:rPr>
        <w:t>2.3 Valley Terminal Deposits</w:t>
      </w:r>
      <w:bookmarkEnd w:id="213"/>
      <w:bookmarkEnd w:id="214"/>
      <w:bookmarkEnd w:id="215"/>
    </w:p>
    <w:p w14:paraId="3162C4F1" w14:textId="77777777" w:rsidR="00643558" w:rsidRPr="00FE6456" w:rsidRDefault="00643558" w:rsidP="00643558">
      <w:pPr>
        <w:widowControl w:val="0"/>
        <w:ind w:firstLine="720"/>
        <w:rPr>
          <w:rFonts w:ascii="Times New Roman" w:hAnsi="Times New Roman" w:cs="Times New Roman"/>
        </w:rPr>
      </w:pPr>
    </w:p>
    <w:p w14:paraId="352A1B48"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At the termini of some of the central pit valleys found within these craters are sedimentary deposits that are commonly fan-shaped – similar to a triangle, but with one convex side at its lowest elevation – in planform. The origin of these “valley terminal deposits” (VTDs) is unknown. Possible Earth analogs for these features include alluvial fans, fan-deltas, braid deltas, and common deltas (Figure 2.3). </w:t>
      </w:r>
    </w:p>
    <w:p w14:paraId="2B6568CE" w14:textId="77777777" w:rsidR="00643558" w:rsidRPr="00FE6456" w:rsidRDefault="00643558" w:rsidP="00643558">
      <w:pPr>
        <w:widowControl w:val="0"/>
        <w:ind w:firstLine="720"/>
        <w:rPr>
          <w:rFonts w:ascii="Times New Roman" w:hAnsi="Times New Roman" w:cs="Times New Roman"/>
        </w:rPr>
      </w:pPr>
    </w:p>
    <w:p w14:paraId="6C7283E5" w14:textId="37FC9832"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Alluvial fans are depositional environments that are built subaerially. On Earth, these features form in locations of changes in elevation, commonly where confined, episodic mountain streams exit a mountain valley into an area where the channel is no longer confined (e.g., Blair and McPherson, 2009). These deposits are built and modified predominantly through a combination of rockfalls, rock slides, rock avalanches, cohesive and non-cohesive debris flows, colluvial slides, and sheetfloods and incised-channel floods (e.g., Bull, 1977; Blair and McPherson, 1994a, 1998; Blair, 1999). Much of the surfaces of alluvial fans are characterized by the deposits of sheet floods and debris flows. Sheet floods form couplets of alternating layers of small pebbles and coarse sands with larger (cobble, pebble, boulder) grains (all references to grain sizes follow the sedimentary definitions of those terms). Debris flow deposits form (1) wide lobate deposits of gravel- to boulder-sized clasts in a mud matrix or (2) narrower channel-like deposits with large cobbles and boulders deposited as levee-like structures around the perimeter (Blair and McPherson, 2009). The grains carried and deposited by these processes are angular and range from muds to house-sized blocks. The alluvial fan deposit is generally very poorly sorted (Blair and McPherson, 1994a). The surface of these deposits can exhibit debris-flow lobe features with boulder levees bounding areas of smaller grains (Blair and McPherson, 1998); sheetfloods deposit a pattern of coarser grained deposits near the fan apex and finer grains towards their toes (Blair and McPherson, 1994a), which can be detected remotely in thermal data (e.g., Hardgrove et al., 2009, 2010). The radial profiles of alluvial fans are concave from the fan apex, where the source channel is no longer constrained by topography, to the fan toe, its maximum extent (Figure 2.3; e.g., Blair and McPherson, 1994a; Blair, 1999; Adams et al., 2001; Mangold and Ansan, 2006; </w:t>
      </w:r>
      <w:r w:rsidR="00351CB4" w:rsidRPr="00FE6456">
        <w:rPr>
          <w:rFonts w:ascii="Times New Roman" w:hAnsi="Times New Roman" w:cs="Times New Roman"/>
        </w:rPr>
        <w:t>Stock et al., 2007</w:t>
      </w:r>
      <w:r w:rsidR="00351CB4">
        <w:rPr>
          <w:rFonts w:ascii="Times New Roman" w:hAnsi="Times New Roman" w:cs="Times New Roman"/>
        </w:rPr>
        <w:t xml:space="preserve">; </w:t>
      </w:r>
      <w:r w:rsidRPr="00FE6456">
        <w:rPr>
          <w:rFonts w:ascii="Times New Roman" w:hAnsi="Times New Roman" w:cs="Times New Roman"/>
        </w:rPr>
        <w:t>Blair and McPherson, 2009; Leeder, 2011). These profiles are much steeper over their radial distances than rivers. On Earth, the slopes of alluvial fans are generally between 1.5</w:t>
      </w:r>
      <w:r w:rsidRPr="00FE6456">
        <w:rPr>
          <w:rFonts w:ascii="Times New Roman" w:hAnsi="Times New Roman" w:cs="Times New Roman"/>
          <w:vertAlign w:val="superscript"/>
        </w:rPr>
        <w:t>o</w:t>
      </w:r>
      <w:r w:rsidRPr="00FE6456">
        <w:rPr>
          <w:rFonts w:ascii="Times New Roman" w:hAnsi="Times New Roman" w:cs="Times New Roman"/>
        </w:rPr>
        <w:t xml:space="preserve"> and 25</w:t>
      </w:r>
      <w:r w:rsidRPr="00FE6456">
        <w:rPr>
          <w:rFonts w:ascii="Times New Roman" w:hAnsi="Times New Roman" w:cs="Times New Roman"/>
          <w:vertAlign w:val="superscript"/>
        </w:rPr>
        <w:t>o</w:t>
      </w:r>
      <w:r w:rsidRPr="00FE6456">
        <w:rPr>
          <w:rFonts w:ascii="Times New Roman" w:hAnsi="Times New Roman" w:cs="Times New Roman"/>
        </w:rPr>
        <w:t xml:space="preserve"> (Blair and McPherson, 1994a). Previous investigations have investigated large alluvial fans on Mars (e.g., Moore and Howard, 2005) and found them to be of lower gradient than most Earth alluvial fans (Blair and McPherson, 1994a), more similar to alluvial fans that experience more frequent reworking by fluvial processes (e.g., Stock et al., 2007). Alluvial fans could form adjacent to overfilled, balance-filled, or underfilled lakes, but do </w:t>
      </w:r>
      <w:r w:rsidRPr="00FE6456">
        <w:rPr>
          <w:rFonts w:ascii="Times New Roman" w:hAnsi="Times New Roman" w:cs="Times New Roman"/>
        </w:rPr>
        <w:lastRenderedPageBreak/>
        <w:t xml:space="preserve">not directly deposit into those lakes. </w:t>
      </w:r>
    </w:p>
    <w:p w14:paraId="003AD8F6" w14:textId="77777777" w:rsidR="00643558" w:rsidRPr="00FE6456" w:rsidRDefault="00643558" w:rsidP="00643558">
      <w:pPr>
        <w:widowControl w:val="0"/>
        <w:ind w:firstLine="720"/>
        <w:rPr>
          <w:rFonts w:ascii="Times New Roman" w:hAnsi="Times New Roman" w:cs="Times New Roman"/>
        </w:rPr>
      </w:pPr>
    </w:p>
    <w:p w14:paraId="6CA21714" w14:textId="77777777" w:rsidR="00643558" w:rsidRPr="00FE6456" w:rsidRDefault="00643558" w:rsidP="00643558">
      <w:pPr>
        <w:ind w:firstLine="720"/>
        <w:rPr>
          <w:rFonts w:ascii="Times New Roman" w:hAnsi="Times New Roman" w:cs="Times New Roman"/>
        </w:rPr>
      </w:pPr>
      <w:r w:rsidRPr="00FE6456">
        <w:rPr>
          <w:rFonts w:ascii="Times New Roman" w:hAnsi="Times New Roman" w:cs="Times New Roman"/>
        </w:rPr>
        <w:t xml:space="preserve">Deltas form when a stream enters a standing water body and experiences a rapid decrease in competency due to a decrease in flow rate, resulting in sediment deposition (Ritter et al., 2002). Through this process, deltas gradually build outward into a standing liquid body (Bhattacharya, 2010). Depending on the type of river and its source sediment, delta deposits can contain muds, sands, and gravels (Blair and McPherson, 1994). Boulders (&gt;25 cm diameter) are rare in most deltas on Earth (Blair and McPherson, 1994), but when present are more prevalent in areas near the apex of the fan (Bhattacharya, 2010). Types of deltas include the fan-delta, braid delta, and common delta. </w:t>
      </w:r>
    </w:p>
    <w:p w14:paraId="215C3F93" w14:textId="77777777" w:rsidR="00643558" w:rsidRPr="00FE6456" w:rsidRDefault="00643558" w:rsidP="00643558">
      <w:pPr>
        <w:widowControl w:val="0"/>
        <w:ind w:firstLine="720"/>
        <w:rPr>
          <w:rFonts w:ascii="Times New Roman" w:hAnsi="Times New Roman" w:cs="Times New Roman"/>
        </w:rPr>
      </w:pPr>
    </w:p>
    <w:p w14:paraId="6AFF9C14"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Fan-deltas form where alluvial fans build outwards into a standing water body, where deltaic depositional processes then occur (McPherson et al., 1987; Blair and McPherson, 2007). The subaerial (alluvial fan) portion of the deposit has the appearance, distribution of grains, and depositional forms of an alluvial fan. Fan-deltas, being formed of the same materials as alluvial fans, are coarse-grained and very poorly sorted so cannot be distinguished from alluvial fans based on grain size or sorting alone. Additionally, the resolution of HiRISE images (~0.25m/px; McEwen et al., 2007) precludes the characterization of sediments more precisely than as either greater than or smaller than boulder-size. Sediment of less than ~50 cm in diameter is not resolvable using HiRISE images. At the contact with a standing water body, these deposits often experience a slope break and can lose their finer-grain sediments to lacustrine reworking (e.g., McPherson et al., 1987; Blair and McPherson, 2007). Exposed sequences of beach ridges – appearing in visible images of the USDA National Agriculture Imagery Program as arcuate bands of alternating albedo below the historic maximum lake extent and associated slope break – occur in fan-deltas where the lake level has fluctuated considerably (e.g., Blair and McPherson, 2007). Although fan-deltas are often associated with underfilled lakes, because much of the early literature were from arid environments, they can also build into balance-filled or overfilled lakes. </w:t>
      </w:r>
    </w:p>
    <w:p w14:paraId="6B139583" w14:textId="60330776" w:rsidR="00643558" w:rsidRDefault="00643558" w:rsidP="00643558">
      <w:pPr>
        <w:widowControl w:val="0"/>
        <w:ind w:firstLine="720"/>
        <w:rPr>
          <w:rFonts w:ascii="Times New Roman" w:hAnsi="Times New Roman" w:cs="Times New Roman"/>
        </w:rPr>
      </w:pPr>
    </w:p>
    <w:p w14:paraId="3F559A16" w14:textId="77777777" w:rsidR="008C0253" w:rsidRPr="00FE6456" w:rsidRDefault="008C0253" w:rsidP="008C0253">
      <w:pPr>
        <w:widowControl w:val="0"/>
        <w:ind w:firstLine="720"/>
        <w:rPr>
          <w:rFonts w:ascii="Times New Roman" w:hAnsi="Times New Roman" w:cs="Times New Roman"/>
        </w:rPr>
      </w:pPr>
      <w:r w:rsidRPr="00FE6456">
        <w:rPr>
          <w:rFonts w:ascii="Times New Roman" w:hAnsi="Times New Roman" w:cs="Times New Roman"/>
        </w:rPr>
        <w:t xml:space="preserve">Braid deltas are coarse-grained deltas – containing predominantly coarse sand and larger sediments – formed by the drainage of a braided river into a standing body of water (McPherson et al., 1987). The level of water within their feeder stream can be highly variable. They are poorly sorted and in modern environments often deposit sediment from glacial and vegetation-poor (e.g., arid) environments. The shoreline and lacustrine portions of fan-deltas and braid deltas are similar in slope and in the distribution of sediments (McPherson et al., 1987). Coarser sediments are deposited closer to the feeding river and finer grains are deposited further out and deeper in the water body. In contrast with the braid delta, the common delta is built of mostly mud- and sand-sized grains, with coarser sediments occurring less often (e.g., Bhattacharya, 2010, and citations therein). Both types of deltas form “clinoforms” which are convex packages of topset, foreset, and bottomset regions, in contrast to the convex morphology of alluvial fans and many fan-deltas (e.g., Blair and McPherson, 2007, 2009; Bhattacharya, 2010, and citations therein). Both types of deltas can form a single clinoform (“oblique”) or a double clinoform (“sigmoidal”, with prodelta shelf feature), depending on long-shore currents (e.g., Bhattacharya, 2010). In the double clinoform system, the upper clinoform is coarser (often sandy) and the lower clinoform is finer (often muddy; Bhattacharya, 2010, and citations therein). The distribution of slope values for different regions of these two types of deltas is shown in Figure 2.3. Both braid deltas and common deltas can form in overfilled, balance-filled, and underfilled </w:t>
      </w:r>
      <w:r w:rsidRPr="00FE6456">
        <w:rPr>
          <w:rFonts w:ascii="Times New Roman" w:hAnsi="Times New Roman" w:cs="Times New Roman"/>
        </w:rPr>
        <w:lastRenderedPageBreak/>
        <w:t>lakes.</w:t>
      </w:r>
    </w:p>
    <w:p w14:paraId="20B218CE" w14:textId="52051C07" w:rsidR="009D18AA" w:rsidRDefault="009D18AA" w:rsidP="00643558">
      <w:pPr>
        <w:widowControl w:val="0"/>
        <w:ind w:firstLine="720"/>
        <w:rPr>
          <w:rFonts w:ascii="Times New Roman" w:hAnsi="Times New Roman" w:cs="Times New Roman"/>
        </w:rPr>
      </w:pPr>
    </w:p>
    <w:p w14:paraId="2698CDDC" w14:textId="77777777" w:rsidR="008C0253" w:rsidRPr="00FE6456" w:rsidRDefault="008C0253" w:rsidP="008C0253">
      <w:pPr>
        <w:pStyle w:val="Heading4"/>
        <w:spacing w:before="0" w:line="240" w:lineRule="auto"/>
        <w:rPr>
          <w:rFonts w:ascii="Times New Roman" w:hAnsi="Times New Roman"/>
          <w:b w:val="0"/>
          <w:bCs w:val="0"/>
          <w:i w:val="0"/>
          <w:iCs w:val="0"/>
          <w:color w:val="auto"/>
          <w:sz w:val="24"/>
          <w:szCs w:val="24"/>
          <w:u w:val="single"/>
        </w:rPr>
      </w:pPr>
      <w:r w:rsidRPr="00FE6456">
        <w:rPr>
          <w:rFonts w:ascii="Times New Roman" w:hAnsi="Times New Roman"/>
          <w:b w:val="0"/>
          <w:bCs w:val="0"/>
          <w:i w:val="0"/>
          <w:iCs w:val="0"/>
          <w:color w:val="auto"/>
          <w:sz w:val="24"/>
          <w:szCs w:val="24"/>
          <w:u w:val="single"/>
        </w:rPr>
        <w:t>2.3.1 VTD Profiles</w:t>
      </w:r>
    </w:p>
    <w:p w14:paraId="4F1E2D9D" w14:textId="77777777" w:rsidR="008C0253" w:rsidRPr="00FE6456" w:rsidRDefault="008C0253" w:rsidP="008C0253">
      <w:pPr>
        <w:widowControl w:val="0"/>
        <w:rPr>
          <w:rFonts w:ascii="Times New Roman" w:hAnsi="Times New Roman" w:cs="Times New Roman"/>
        </w:rPr>
      </w:pPr>
    </w:p>
    <w:p w14:paraId="53C8CD34" w14:textId="77777777" w:rsidR="008C0253" w:rsidRPr="00FE6456" w:rsidRDefault="008C0253" w:rsidP="008C0253">
      <w:pPr>
        <w:widowControl w:val="0"/>
        <w:ind w:firstLine="720"/>
        <w:rPr>
          <w:rFonts w:ascii="Times New Roman" w:hAnsi="Times New Roman" w:cs="Times New Roman"/>
          <w:color w:val="5B9BD5" w:themeColor="accent1"/>
        </w:rPr>
      </w:pPr>
      <w:r w:rsidRPr="00FE6456">
        <w:rPr>
          <w:rFonts w:ascii="Times New Roman" w:hAnsi="Times New Roman" w:cs="Times New Roman"/>
        </w:rPr>
        <w:t xml:space="preserve">Alluvial fan processes, including the deposition of debris flows and sheet floods, form concave up or simple linear profiles (e.g., Blair, 1999; Adams et al., 2001; Mangold and Ansan, 2006; Blair and McPherson, 2009; Leeder, 2011). Fan-deltas exhibit profiles consistent with an alluvial fan above the local water level and a profile similar to that of a braid delta below the local water level, resulting in a concave down radial profile (McPherson et al., 1987). Braid and common deltas </w:t>
      </w:r>
      <w:r>
        <w:rPr>
          <w:rFonts w:ascii="Times New Roman" w:hAnsi="Times New Roman" w:cs="Times New Roman"/>
        </w:rPr>
        <w:t xml:space="preserve">also </w:t>
      </w:r>
      <w:r w:rsidRPr="00FE6456">
        <w:rPr>
          <w:rFonts w:ascii="Times New Roman" w:hAnsi="Times New Roman" w:cs="Times New Roman"/>
        </w:rPr>
        <w:t xml:space="preserve">exhibit a concave down radial profile. The concave down profile of a braid or common delta may be broken by a sharp slope break between delta plain and foreshore/prodelta areas (Adams et al., 2001; Bhattacharya, 2010). </w:t>
      </w:r>
    </w:p>
    <w:p w14:paraId="597536AE" w14:textId="77777777" w:rsidR="008C0253" w:rsidRPr="00FE6456" w:rsidRDefault="008C0253" w:rsidP="008C0253">
      <w:pPr>
        <w:widowControl w:val="0"/>
        <w:ind w:firstLine="720"/>
        <w:rPr>
          <w:rFonts w:ascii="Times New Roman" w:hAnsi="Times New Roman" w:cs="Times New Roman"/>
        </w:rPr>
      </w:pPr>
    </w:p>
    <w:p w14:paraId="00BF958B" w14:textId="77777777" w:rsidR="008C0253" w:rsidRPr="00FE6456" w:rsidRDefault="008C0253" w:rsidP="008C0253">
      <w:pPr>
        <w:widowControl w:val="0"/>
        <w:ind w:firstLine="720"/>
        <w:rPr>
          <w:rFonts w:ascii="Times New Roman" w:hAnsi="Times New Roman" w:cs="Times New Roman"/>
        </w:rPr>
      </w:pPr>
      <w:r w:rsidRPr="00FE6456">
        <w:rPr>
          <w:rFonts w:ascii="Times New Roman" w:hAnsi="Times New Roman" w:cs="Times New Roman"/>
        </w:rPr>
        <w:t xml:space="preserve">A comparison of the concavity of the profiles was explored for this study (Appendix 2, S1). Although my methods for exploring concavity were robust and highly repeatable, I found after careful consideration that the metric itself was not useful in distinguishing between different types of VTDs. I based this conclusion on the observation that the values calculated for concavity change based on basin depth, the distance into the basin the deposit had extended, and the length over which the profiles were drawn, associated with uncertainty in the radial extent of the VTD toe region. Although this metric is informative regarding whether a feature is concave or convex, the specific concavity values found are not diagnostic of the types of VTD inspected. Because of this lack in utility for robustly distinguishing the types of VTDs, I chose to confine my inspection of the profiles of these features to an investigation of their slopes. </w:t>
      </w:r>
    </w:p>
    <w:p w14:paraId="4425A61E" w14:textId="5BE274D8" w:rsidR="008C0253" w:rsidRDefault="008C0253" w:rsidP="00643558">
      <w:pPr>
        <w:widowControl w:val="0"/>
        <w:ind w:firstLine="720"/>
        <w:rPr>
          <w:rFonts w:ascii="Times New Roman" w:hAnsi="Times New Roman" w:cs="Times New Roman"/>
        </w:rPr>
      </w:pPr>
    </w:p>
    <w:p w14:paraId="19A97051" w14:textId="604E6748" w:rsidR="008C0253" w:rsidRDefault="008C0253" w:rsidP="00643558">
      <w:pPr>
        <w:widowControl w:val="0"/>
        <w:ind w:firstLine="720"/>
        <w:rPr>
          <w:rFonts w:ascii="Times New Roman" w:hAnsi="Times New Roman" w:cs="Times New Roman"/>
        </w:rPr>
      </w:pPr>
    </w:p>
    <w:p w14:paraId="3ADD13CB" w14:textId="77777777" w:rsidR="008C0253" w:rsidRPr="00FE6456" w:rsidRDefault="008C0253" w:rsidP="00643558">
      <w:pPr>
        <w:widowControl w:val="0"/>
        <w:ind w:firstLine="720"/>
        <w:rPr>
          <w:rFonts w:ascii="Times New Roman" w:hAnsi="Times New Roman" w:cs="Times New Roman"/>
        </w:rPr>
      </w:pPr>
    </w:p>
    <w:p w14:paraId="04AEBF68" w14:textId="327F58C6" w:rsidR="00643558" w:rsidRPr="00FE6456" w:rsidRDefault="001D32C3" w:rsidP="00643558">
      <w:pPr>
        <w:rPr>
          <w:rFonts w:ascii="Times New Roman" w:hAnsi="Times New Roman" w:cs="Times New Roman"/>
        </w:rPr>
      </w:pPr>
      <w:bookmarkStart w:id="216" w:name="_Toc33024418"/>
      <w:bookmarkStart w:id="217" w:name="_Toc44663492"/>
      <w:bookmarkStart w:id="218" w:name="_Toc44846625"/>
      <w:r w:rsidRPr="00E564F7">
        <w:rPr>
          <w:rFonts w:ascii="Times New Roman" w:hAnsi="Times New Roman" w:cs="Times New Roman"/>
          <w:b/>
        </w:rPr>
        <w:t>Figure 2.</w:t>
      </w:r>
      <w:r w:rsidRPr="00E564F7">
        <w:rPr>
          <w:rFonts w:ascii="Times New Roman" w:hAnsi="Times New Roman" w:cs="Times New Roman"/>
          <w:b/>
        </w:rPr>
        <w:fldChar w:fldCharType="begin"/>
      </w:r>
      <w:r w:rsidRPr="00E564F7">
        <w:rPr>
          <w:rFonts w:ascii="Times New Roman" w:hAnsi="Times New Roman" w:cs="Times New Roman"/>
          <w:b/>
        </w:rPr>
        <w:instrText xml:space="preserve"> SEQ Figure \* ARABIC </w:instrText>
      </w:r>
      <w:r w:rsidRPr="00E564F7">
        <w:rPr>
          <w:rFonts w:ascii="Times New Roman" w:hAnsi="Times New Roman" w:cs="Times New Roman"/>
          <w:b/>
        </w:rPr>
        <w:fldChar w:fldCharType="separate"/>
      </w:r>
      <w:r w:rsidR="001205B7">
        <w:rPr>
          <w:rFonts w:ascii="Times New Roman" w:hAnsi="Times New Roman" w:cs="Times New Roman"/>
          <w:b/>
          <w:noProof/>
        </w:rPr>
        <w:t>3</w:t>
      </w:r>
      <w:r w:rsidRPr="00E564F7">
        <w:rPr>
          <w:rFonts w:ascii="Times New Roman" w:hAnsi="Times New Roman" w:cs="Times New Roman"/>
          <w:b/>
        </w:rPr>
        <w:fldChar w:fldCharType="end"/>
      </w:r>
      <w:r w:rsidRPr="00FE6456">
        <w:rPr>
          <w:rFonts w:ascii="Times New Roman" w:hAnsi="Times New Roman" w:cs="Times New Roman"/>
          <w:bCs/>
        </w:rPr>
        <w:t xml:space="preserve"> </w:t>
      </w:r>
      <w:r w:rsidR="00643558" w:rsidRPr="00FE6456">
        <w:rPr>
          <w:rFonts w:ascii="Times New Roman" w:hAnsi="Times New Roman" w:cs="Times New Roman"/>
          <w:bCs/>
        </w:rPr>
        <w:t>(</w:t>
      </w:r>
      <w:r w:rsidR="0011474B">
        <w:rPr>
          <w:rFonts w:ascii="Times New Roman" w:hAnsi="Times New Roman" w:cs="Times New Roman"/>
          <w:bCs/>
        </w:rPr>
        <w:t>on the following</w:t>
      </w:r>
      <w:r w:rsidR="00643558" w:rsidRPr="00FE6456">
        <w:rPr>
          <w:rFonts w:ascii="Times New Roman" w:hAnsi="Times New Roman" w:cs="Times New Roman"/>
          <w:bCs/>
        </w:rPr>
        <w:t xml:space="preserve"> page)</w:t>
      </w:r>
      <w:r w:rsidR="00643558" w:rsidRPr="00FE6456">
        <w:rPr>
          <w:rFonts w:ascii="Times New Roman" w:hAnsi="Times New Roman" w:cs="Times New Roman"/>
          <w:b/>
        </w:rPr>
        <w:t xml:space="preserve">: </w:t>
      </w:r>
      <w:bookmarkEnd w:id="216"/>
      <w:r w:rsidR="00643558" w:rsidRPr="00FE6456">
        <w:rPr>
          <w:rFonts w:ascii="Times New Roman" w:hAnsi="Times New Roman" w:cs="Times New Roman"/>
        </w:rPr>
        <w:t>Terrestrial VTDs measured in this study as potential analogs to Martian VTDs: (A) Alluvial fan in Death Valley National Park, USA; (B) Walker Lake fan-delta, Nevada, USA, with small star marking the location of the 1882 Walker Lake highstand and exposed upper section of beach ridges (“BMF” fan of Blair and McPherson [2008]); (C) abandoned Walker Lake braid delta, Nevada, USA (delta number 4 in Blair and McPherson [1994b]; Adams, 2007); (D) Elwha river braid delta, Washington State, USA; (E) Wax Lake common delta, a section of the larger Mississippi Delta. In (E), the areas labeled “Subtidal Platform” are identified based on their shallow depths (&lt;10-15 meters) and slopes. Regions of each of the deposits are labeled. The paths are included as red lines with arrowheads pointing downslope for all but (E) where the lines are black for contrast purposes. Dashed black lines mark the approximate boundary between the VTD and neighboring higher terrain for clarity in (A-C) and (E). Average measured slopes and (standard deviation) are outlined by rectangles. Terrestrial images are from the USDA National Agriculture Imagery Program (NAIP) (viewer.nationalmap.gov/basic) with NOAA National Ocean Service Bathymetric Attributed Grid Shaded Relief (www.arcgis.com/home/item.html?id=af0614c88e0d4cad9a72115a944b37ff) used to show subaqueous terrain in (D and E). A 1/3 arc second 3D Elevation Program raster from the USGS (viewer.nationalmap.gov/basic) was used to show the subaerial section of (E) due to a lack of NAIP image coverage. North is up in all images.</w:t>
      </w:r>
      <w:bookmarkEnd w:id="217"/>
      <w:bookmarkEnd w:id="218"/>
    </w:p>
    <w:p w14:paraId="3EF1A0DE" w14:textId="77777777" w:rsidR="00643558" w:rsidRPr="00FE6456" w:rsidRDefault="00643558" w:rsidP="00643558">
      <w:pPr>
        <w:rPr>
          <w:rFonts w:ascii="Times New Roman" w:hAnsi="Times New Roman" w:cs="Times New Roman"/>
        </w:rPr>
        <w:sectPr w:rsidR="00643558" w:rsidRPr="00FE6456" w:rsidSect="00E318AE">
          <w:footerReference w:type="default" r:id="rId33"/>
          <w:pgSz w:w="12240" w:h="15840" w:code="1"/>
          <w:pgMar w:top="1440" w:right="1440" w:bottom="1440" w:left="1440" w:header="720" w:footer="288" w:gutter="0"/>
          <w:cols w:space="720"/>
          <w:noEndnote/>
          <w:docGrid w:linePitch="360"/>
        </w:sectPr>
      </w:pPr>
    </w:p>
    <w:p w14:paraId="7C8F8A11" w14:textId="77777777" w:rsidR="00643558" w:rsidRPr="00FE6456" w:rsidRDefault="00643558" w:rsidP="00643558">
      <w:pPr>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0692CCB8" wp14:editId="48C45522">
            <wp:extent cx="7955280" cy="4400550"/>
            <wp:effectExtent l="19050" t="19050" r="2667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rrestrial_Analogs_Annotated_4-14.jpg"/>
                    <pic:cNvPicPr/>
                  </pic:nvPicPr>
                  <pic:blipFill rotWithShape="1">
                    <a:blip r:embed="rId34" cstate="print">
                      <a:extLst>
                        <a:ext uri="{28A0092B-C50C-407E-A947-70E740481C1C}">
                          <a14:useLocalDpi xmlns:a14="http://schemas.microsoft.com/office/drawing/2010/main" val="0"/>
                        </a:ext>
                      </a:extLst>
                    </a:blip>
                    <a:srcRect b="1197"/>
                    <a:stretch/>
                  </pic:blipFill>
                  <pic:spPr bwMode="auto">
                    <a:xfrm>
                      <a:off x="0" y="0"/>
                      <a:ext cx="7955280" cy="44005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9B09E7F" w14:textId="77777777" w:rsidR="00643558" w:rsidRPr="00FE6456" w:rsidRDefault="00643558" w:rsidP="00643558">
      <w:pPr>
        <w:widowControl w:val="0"/>
        <w:ind w:firstLine="720"/>
        <w:rPr>
          <w:rFonts w:ascii="Times New Roman" w:hAnsi="Times New Roman" w:cs="Times New Roman"/>
        </w:rPr>
        <w:sectPr w:rsidR="00643558" w:rsidRPr="00FE6456" w:rsidSect="00E318AE">
          <w:pgSz w:w="15840" w:h="12240" w:orient="landscape" w:code="1"/>
          <w:pgMar w:top="1440" w:right="1440" w:bottom="1440" w:left="1440" w:header="720" w:footer="288" w:gutter="0"/>
          <w:cols w:space="720"/>
          <w:noEndnote/>
          <w:docGrid w:linePitch="360"/>
        </w:sectPr>
      </w:pPr>
    </w:p>
    <w:p w14:paraId="2715EA29"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lastRenderedPageBreak/>
        <w:t>Alluvial fans, fan-deltas, braid deltas, and common deltas have distinct profiles that include characteristic slope values. On Earth, these values are between 1.5</w:t>
      </w:r>
      <w:r w:rsidRPr="00FE6456">
        <w:rPr>
          <w:rFonts w:ascii="Times New Roman" w:hAnsi="Times New Roman" w:cs="Times New Roman"/>
          <w:vertAlign w:val="superscript"/>
        </w:rPr>
        <w:t>o</w:t>
      </w:r>
      <w:r w:rsidRPr="00FE6456">
        <w:rPr>
          <w:rFonts w:ascii="Times New Roman" w:hAnsi="Times New Roman" w:cs="Times New Roman"/>
        </w:rPr>
        <w:t xml:space="preserve"> and 25</w:t>
      </w:r>
      <w:r w:rsidRPr="00FE6456">
        <w:rPr>
          <w:rFonts w:ascii="Times New Roman" w:hAnsi="Times New Roman" w:cs="Times New Roman"/>
          <w:vertAlign w:val="superscript"/>
        </w:rPr>
        <w:t>o</w:t>
      </w:r>
      <w:r w:rsidRPr="00FE6456">
        <w:rPr>
          <w:rFonts w:ascii="Times New Roman" w:hAnsi="Times New Roman" w:cs="Times New Roman"/>
        </w:rPr>
        <w:t xml:space="preserve"> for alluvial fans (Blair and McPherson, 1994). The delta plain region of an actively depositing terrestrial braid or common delta generally slopes at ≤1</w:t>
      </w:r>
      <w:r w:rsidRPr="00FE6456">
        <w:rPr>
          <w:rFonts w:ascii="Times New Roman" w:hAnsi="Times New Roman" w:cs="Times New Roman"/>
          <w:vertAlign w:val="superscript"/>
        </w:rPr>
        <w:t>o</w:t>
      </w:r>
      <w:r w:rsidRPr="00FE6456">
        <w:rPr>
          <w:rFonts w:ascii="Times New Roman" w:hAnsi="Times New Roman" w:cs="Times New Roman"/>
        </w:rPr>
        <w:t xml:space="preserve"> and the delta front region slopes at &gt;1</w:t>
      </w:r>
      <w:r w:rsidRPr="00FE6456">
        <w:rPr>
          <w:rFonts w:ascii="Times New Roman" w:hAnsi="Times New Roman" w:cs="Times New Roman"/>
          <w:vertAlign w:val="superscript"/>
        </w:rPr>
        <w:t>o</w:t>
      </w:r>
      <w:r w:rsidRPr="00FE6456">
        <w:rPr>
          <w:rFonts w:ascii="Times New Roman" w:hAnsi="Times New Roman" w:cs="Times New Roman"/>
        </w:rPr>
        <w:t xml:space="preserve"> (Adams et al., 2001; Bhattacharya, 2010). In a double-clinoform system, the second, deeper, clinoform is made up of the subtidal platform (fair-weather wave-base), which is essentially flat, and the prodelta distal foreset region, which is &lt;1</w:t>
      </w:r>
      <w:r w:rsidRPr="00FE6456">
        <w:rPr>
          <w:rFonts w:ascii="Times New Roman" w:hAnsi="Times New Roman" w:cs="Times New Roman"/>
          <w:vertAlign w:val="superscript"/>
        </w:rPr>
        <w:t>o</w:t>
      </w:r>
      <w:r w:rsidRPr="00FE6456">
        <w:rPr>
          <w:rFonts w:ascii="Times New Roman" w:hAnsi="Times New Roman" w:cs="Times New Roman"/>
        </w:rPr>
        <w:t xml:space="preserve"> but steeper than the subtidal platform. Most of the second clinoform is built of sand reworked by waves and of mud (Bhattacharya, 2010, and citations therein). For Mars, modeling has yielded delta plain slopes of </w:t>
      </w:r>
      <w:bookmarkStart w:id="219" w:name="_Hlk40182077"/>
      <w:r w:rsidRPr="00FE6456">
        <w:rPr>
          <w:rFonts w:ascii="Times New Roman" w:hAnsi="Times New Roman" w:cs="Times New Roman"/>
        </w:rPr>
        <w:t>1.49</w:t>
      </w:r>
      <w:r w:rsidRPr="00FE6456">
        <w:rPr>
          <w:rFonts w:ascii="Times New Roman" w:hAnsi="Times New Roman" w:cs="Times New Roman"/>
          <w:vertAlign w:val="superscript"/>
        </w:rPr>
        <w:t>o</w:t>
      </w:r>
      <w:r w:rsidRPr="00FE6456">
        <w:rPr>
          <w:rFonts w:ascii="Times New Roman" w:hAnsi="Times New Roman" w:cs="Times New Roman"/>
        </w:rPr>
        <w:t>, 1.43</w:t>
      </w:r>
      <w:r w:rsidRPr="00FE6456">
        <w:rPr>
          <w:rFonts w:ascii="Times New Roman" w:hAnsi="Times New Roman" w:cs="Times New Roman"/>
          <w:vertAlign w:val="superscript"/>
        </w:rPr>
        <w:t>o</w:t>
      </w:r>
      <w:r w:rsidRPr="00FE6456">
        <w:rPr>
          <w:rFonts w:ascii="Times New Roman" w:hAnsi="Times New Roman" w:cs="Times New Roman"/>
        </w:rPr>
        <w:t xml:space="preserve"> and 2.29</w:t>
      </w:r>
      <w:r w:rsidRPr="00FE6456">
        <w:rPr>
          <w:rFonts w:ascii="Times New Roman" w:hAnsi="Times New Roman" w:cs="Times New Roman"/>
          <w:vertAlign w:val="superscript"/>
        </w:rPr>
        <w:t xml:space="preserve"> o</w:t>
      </w:r>
      <w:r w:rsidRPr="00FE6456">
        <w:rPr>
          <w:rFonts w:ascii="Times New Roman" w:hAnsi="Times New Roman" w:cs="Times New Roman"/>
        </w:rPr>
        <w:t xml:space="preserve"> (from figures in Hoke et al., 2014</w:t>
      </w:r>
      <w:bookmarkEnd w:id="219"/>
      <w:r w:rsidRPr="00FE6456">
        <w:rPr>
          <w:rFonts w:ascii="Times New Roman" w:hAnsi="Times New Roman" w:cs="Times New Roman"/>
        </w:rPr>
        <w:t xml:space="preserve">), greater than those expected for terrestrial deltas, due to the greater sediment transport distance possible under the lower Martian gravity. </w:t>
      </w:r>
    </w:p>
    <w:p w14:paraId="0EC4F02D" w14:textId="77777777" w:rsidR="00643558" w:rsidRPr="00FE6456" w:rsidRDefault="00643558" w:rsidP="00643558">
      <w:pPr>
        <w:widowControl w:val="0"/>
        <w:rPr>
          <w:rFonts w:ascii="Times New Roman" w:hAnsi="Times New Roman" w:cs="Times New Roman"/>
        </w:rPr>
      </w:pPr>
    </w:p>
    <w:p w14:paraId="343EBA8D" w14:textId="77777777" w:rsidR="00643558" w:rsidRPr="00FE6456" w:rsidRDefault="00643558" w:rsidP="00643558">
      <w:pPr>
        <w:pStyle w:val="Heading4"/>
        <w:spacing w:before="0" w:line="240" w:lineRule="auto"/>
        <w:rPr>
          <w:rFonts w:ascii="Times New Roman" w:hAnsi="Times New Roman"/>
          <w:b w:val="0"/>
          <w:bCs w:val="0"/>
          <w:i w:val="0"/>
          <w:iCs w:val="0"/>
          <w:color w:val="auto"/>
          <w:sz w:val="24"/>
          <w:szCs w:val="24"/>
          <w:u w:val="single"/>
        </w:rPr>
      </w:pPr>
      <w:r w:rsidRPr="00FE6456">
        <w:rPr>
          <w:rFonts w:ascii="Times New Roman" w:hAnsi="Times New Roman"/>
          <w:b w:val="0"/>
          <w:bCs w:val="0"/>
          <w:i w:val="0"/>
          <w:iCs w:val="0"/>
          <w:color w:val="auto"/>
          <w:sz w:val="24"/>
          <w:szCs w:val="24"/>
          <w:u w:val="single"/>
        </w:rPr>
        <w:t xml:space="preserve">2.3.2 VTD Grain Sizes </w:t>
      </w:r>
    </w:p>
    <w:p w14:paraId="658782A5" w14:textId="77777777" w:rsidR="00643558" w:rsidRPr="00FE6456" w:rsidRDefault="00643558" w:rsidP="00643558">
      <w:pPr>
        <w:widowControl w:val="0"/>
        <w:rPr>
          <w:rFonts w:ascii="Times New Roman" w:hAnsi="Times New Roman" w:cs="Times New Roman"/>
        </w:rPr>
      </w:pPr>
    </w:p>
    <w:p w14:paraId="1AABE277"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The formation processes involved in constructing alluvial fans, fan-deltas, braid deltas, and common deltas result in distinct grain sizes within the VTDs. On alluvial fans and fan-deltas, rockfalls, rock slides, rock avalanches, cohesive and non-cohesive debris flows, colluvial slides, sheetfloods and incised-channel floods result in poorly sorted deposits of grain sizes ranging from mud to house-sized blocks (</w:t>
      </w:r>
      <w:bookmarkStart w:id="220" w:name="_Hlk43713058"/>
      <w:r w:rsidRPr="00FE6456">
        <w:rPr>
          <w:rFonts w:ascii="Times New Roman" w:hAnsi="Times New Roman" w:cs="Times New Roman"/>
        </w:rPr>
        <w:t>e.g., Bull, 1977; Blair and McPherson, 1994a, 1998; Blair, 1999; Blair and McPherson, 2009</w:t>
      </w:r>
      <w:bookmarkEnd w:id="220"/>
      <w:r w:rsidRPr="00FE6456">
        <w:rPr>
          <w:rFonts w:ascii="Times New Roman" w:hAnsi="Times New Roman" w:cs="Times New Roman"/>
        </w:rPr>
        <w:t xml:space="preserve">). At finer scales on alluvial fans, debris flows form wide lobate deposits of gravel- to boulder-sized clasts, often carried by a muddy matrix. Narrower channel-like deposits with large cobbles and boulders as levee-like structures can form when these sediments are deposited as the larger flow progresses downfan (e.g., Blair and McPherson, 2009). Depending on the type of river and its source sediment, delta deposits can contain muds, sands, and gravels (Blair and McPherson, 1994). Boulders (&gt;25 cm diameter) are rare in most common deltas (Bhattacharya, 2010), but can be present in braid deltas (Blair and McPherson, 1994). This high competence in braid deltas can result in a similarity in grain sizes to alluvial fans and fan-deltas.  </w:t>
      </w:r>
    </w:p>
    <w:p w14:paraId="4F1B9FA2" w14:textId="77777777" w:rsidR="00643558" w:rsidRPr="00FE6456" w:rsidRDefault="00643558" w:rsidP="00643558">
      <w:pPr>
        <w:widowControl w:val="0"/>
        <w:ind w:firstLine="720"/>
        <w:rPr>
          <w:rFonts w:ascii="Times New Roman" w:hAnsi="Times New Roman" w:cs="Times New Roman"/>
        </w:rPr>
      </w:pPr>
    </w:p>
    <w:p w14:paraId="71C7F0BA" w14:textId="13E9DC08"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With HiRISE images, I am able to resolve boulders with diameters of at least 0.5 m. Because of the similarity in grain sizes and distributary networks between alluvial fans, fan-deltas and braid deltas, direct observation of grain sizes within these deposits is largely inconclusive (e.g., McPherson et al., 1987). Because boulders are not expected on common deltas, identifications of boulders on any of the Mars VTDs results in rejection of the VTDs as a common delta. However, because the grain sizes of the VTDs are dependent on the grain sizes available for transport, a lack of boulders on a VTD does not positively identify the VTD as a common delta. Thus, the direct observation of grain sizes can be suggestive of formation environment, but is not strong evidence. This limitation in the utility of the direct observation of grain sizes was the impetus for investigating the</w:t>
      </w:r>
      <w:r w:rsidR="004D4C98">
        <w:rPr>
          <w:rFonts w:ascii="Times New Roman" w:hAnsi="Times New Roman" w:cs="Times New Roman"/>
        </w:rPr>
        <w:t xml:space="preserve"> spatial</w:t>
      </w:r>
      <w:r w:rsidRPr="00FE6456">
        <w:rPr>
          <w:rFonts w:ascii="Times New Roman" w:hAnsi="Times New Roman" w:cs="Times New Roman"/>
        </w:rPr>
        <w:t xml:space="preserve"> distribution of grain sizes using THEMIS Thermal Inertia data (Section 2.4.4).</w:t>
      </w:r>
    </w:p>
    <w:p w14:paraId="1E6AF879" w14:textId="77777777" w:rsidR="00643558" w:rsidRPr="00FE6456" w:rsidRDefault="00643558" w:rsidP="00643558">
      <w:pPr>
        <w:rPr>
          <w:rFonts w:ascii="Times New Roman" w:hAnsi="Times New Roman" w:cs="Times New Roman"/>
        </w:rPr>
      </w:pPr>
    </w:p>
    <w:p w14:paraId="5913CB68" w14:textId="77777777" w:rsidR="00643558" w:rsidRPr="00FE6456" w:rsidRDefault="00643558" w:rsidP="00643558">
      <w:pPr>
        <w:pStyle w:val="Heading4"/>
        <w:spacing w:before="0" w:line="240" w:lineRule="auto"/>
        <w:rPr>
          <w:rFonts w:ascii="Times New Roman" w:hAnsi="Times New Roman"/>
          <w:b w:val="0"/>
          <w:bCs w:val="0"/>
          <w:i w:val="0"/>
          <w:iCs w:val="0"/>
          <w:color w:val="auto"/>
          <w:sz w:val="24"/>
          <w:szCs w:val="24"/>
          <w:u w:val="single"/>
        </w:rPr>
      </w:pPr>
      <w:r w:rsidRPr="00FE6456">
        <w:rPr>
          <w:rFonts w:ascii="Times New Roman" w:hAnsi="Times New Roman"/>
          <w:b w:val="0"/>
          <w:bCs w:val="0"/>
          <w:i w:val="0"/>
          <w:iCs w:val="0"/>
          <w:color w:val="auto"/>
          <w:sz w:val="24"/>
          <w:szCs w:val="24"/>
          <w:u w:val="single"/>
        </w:rPr>
        <w:t xml:space="preserve">2.3.3 Spatial Distribution of Grain Sizes on VTDs </w:t>
      </w:r>
    </w:p>
    <w:p w14:paraId="676F35A9" w14:textId="77777777" w:rsidR="00643558" w:rsidRPr="00FE6456" w:rsidRDefault="00643558" w:rsidP="00643558">
      <w:pPr>
        <w:widowControl w:val="0"/>
        <w:rPr>
          <w:rFonts w:ascii="Times New Roman" w:hAnsi="Times New Roman" w:cs="Times New Roman"/>
        </w:rPr>
      </w:pPr>
    </w:p>
    <w:p w14:paraId="306A8F47" w14:textId="77777777" w:rsidR="00643558" w:rsidRPr="00FE6456" w:rsidRDefault="00643558" w:rsidP="00643558">
      <w:pPr>
        <w:widowControl w:val="0"/>
        <w:rPr>
          <w:rFonts w:ascii="Times New Roman" w:hAnsi="Times New Roman" w:cs="Times New Roman"/>
        </w:rPr>
      </w:pPr>
      <w:r w:rsidRPr="00FE6456">
        <w:rPr>
          <w:rFonts w:ascii="Times New Roman" w:hAnsi="Times New Roman" w:cs="Times New Roman"/>
        </w:rPr>
        <w:tab/>
        <w:t xml:space="preserve">Although the direct observation of grain sizes can only be suggestive of emplacement process, the spatial distribution of sediments of different sizes can provide one additional constraint on the identification of the host VTD. This one constraint is that only common deltas </w:t>
      </w:r>
      <w:r w:rsidRPr="00FE6456">
        <w:rPr>
          <w:rFonts w:ascii="Times New Roman" w:hAnsi="Times New Roman" w:cs="Times New Roman"/>
        </w:rPr>
        <w:lastRenderedPageBreak/>
        <w:t xml:space="preserve">have fined grained deposits concentrated in the region of their apex. For alluvial fans the combination of sheet flood and debris flow processes results in a distinct spatial distribution of grain sizes with coarser grains above the fan toe and fine grains along the fan toe (e.g., Blair and McPherson, 1998; Blair and McPherson, 2009). For fan-deltas, the pattern of coarser materials above the fan toe and finer grains along the fan toe also occurs, although subaqueous processes control the spatial distribution of grains along the lowest sections of these VTDs. Braid deltas similarly can contain quite coarse sediments, although finer sediments can be deposited in the wider prodelta region (prodelta bottomset), due to the subaqueous redistribution of fine sediments. In contrast, as common deltas build into standing water and extend stream processes along the delta plain, they deposit muds along the floodplain and coarser sediments, such as sands and some gravels, within distributary channels. Sediments along the delta front region of a common delta are usually sands, which are not carried out as far as muds by nearshore processes such as longshore currents and waves (Bhattacharya, 2010). Sediments that were suspended in transport are deposited out in the common delta bottomset beds and prodelta clinoform, if the delta is sigmoidal (Bhattacharya, 2010). </w:t>
      </w:r>
      <w:bookmarkStart w:id="221" w:name="_Hlk38232077"/>
      <w:r w:rsidRPr="00FE6456">
        <w:rPr>
          <w:rFonts w:ascii="Times New Roman" w:hAnsi="Times New Roman" w:cs="Times New Roman"/>
        </w:rPr>
        <w:t xml:space="preserve">Thus, for a common delta, these transitions create a pattern of finer grains, coarser grains, and finer grains. In comparison, alluvial fans, fan-deltas and braid deltas show a pattern of coarser grains followed by finer grains. </w:t>
      </w:r>
      <w:bookmarkEnd w:id="221"/>
      <w:r w:rsidRPr="00FE6456">
        <w:rPr>
          <w:rFonts w:ascii="Times New Roman" w:hAnsi="Times New Roman" w:cs="Times New Roman"/>
        </w:rPr>
        <w:t>Terrestrial work has shown that thermal inertia values detected using remote sensing techniques can distinguish patterns in grain size and degree of induration of sedimentary deposits (e.g., Hardgrove et al., 2009; Hardgrove et al., 2010). In summary, common deltas can be distinguished from other VTDs based on grain size spatial distributions. Other VTDs cannot be easily distinguished from each other by this method.</w:t>
      </w:r>
    </w:p>
    <w:p w14:paraId="03076C71" w14:textId="77777777" w:rsidR="00643558" w:rsidRPr="00FE6456" w:rsidRDefault="00643558" w:rsidP="00643558">
      <w:pPr>
        <w:widowControl w:val="0"/>
        <w:rPr>
          <w:rFonts w:ascii="Times New Roman" w:hAnsi="Times New Roman" w:cs="Times New Roman"/>
        </w:rPr>
      </w:pPr>
    </w:p>
    <w:p w14:paraId="4ED7CFC4" w14:textId="3D424F19" w:rsidR="00643558" w:rsidRPr="00FE6456" w:rsidRDefault="00643558" w:rsidP="00643558">
      <w:pPr>
        <w:pStyle w:val="Heading3"/>
        <w:spacing w:before="0" w:after="0"/>
        <w:rPr>
          <w:rFonts w:ascii="Times New Roman" w:hAnsi="Times New Roman" w:cs="Times New Roman"/>
          <w:i w:val="0"/>
          <w:iCs/>
          <w:u w:val="single"/>
        </w:rPr>
      </w:pPr>
      <w:bookmarkStart w:id="222" w:name="_Toc11830755"/>
      <w:bookmarkStart w:id="223" w:name="_Toc34138120"/>
      <w:bookmarkStart w:id="224" w:name="_Toc44845855"/>
      <w:r w:rsidRPr="00FE6456">
        <w:rPr>
          <w:rFonts w:ascii="Times New Roman" w:hAnsi="Times New Roman" w:cs="Times New Roman"/>
          <w:i w:val="0"/>
          <w:iCs/>
          <w:u w:val="single"/>
        </w:rPr>
        <w:t>2.4 Spectroscopic Signatures</w:t>
      </w:r>
      <w:bookmarkEnd w:id="222"/>
      <w:bookmarkEnd w:id="223"/>
      <w:r w:rsidRPr="00FE6456">
        <w:rPr>
          <w:rFonts w:ascii="Times New Roman" w:hAnsi="Times New Roman" w:cs="Times New Roman"/>
          <w:i w:val="0"/>
          <w:iCs/>
          <w:u w:val="single"/>
        </w:rPr>
        <w:t xml:space="preserve"> of Past Water</w:t>
      </w:r>
      <w:bookmarkEnd w:id="224"/>
    </w:p>
    <w:p w14:paraId="484A6C32" w14:textId="77777777" w:rsidR="00643558" w:rsidRPr="00FE6456" w:rsidRDefault="00643558" w:rsidP="00643558">
      <w:pPr>
        <w:widowControl w:val="0"/>
        <w:rPr>
          <w:rFonts w:ascii="Times New Roman" w:hAnsi="Times New Roman" w:cs="Times New Roman"/>
        </w:rPr>
      </w:pPr>
    </w:p>
    <w:p w14:paraId="6A258A69" w14:textId="77777777" w:rsidR="00643558" w:rsidRPr="00FE6456" w:rsidRDefault="00643558" w:rsidP="00643558">
      <w:pPr>
        <w:widowControl w:val="0"/>
        <w:rPr>
          <w:rFonts w:ascii="Times New Roman" w:hAnsi="Times New Roman" w:cs="Times New Roman"/>
        </w:rPr>
      </w:pPr>
      <w:r w:rsidRPr="00FE6456">
        <w:rPr>
          <w:rFonts w:ascii="Times New Roman" w:hAnsi="Times New Roman" w:cs="Times New Roman"/>
        </w:rPr>
        <w:tab/>
        <w:t>Spectroscopic signatures consistent with the past presence of liquid water are many (e.g., Viviano-Beck et al., 2014, and citations therein) and might be expected for any central pit paleolake. For example, signatures such as carbonate, a mineral formed through the interaction of water with a basaltic crust in a carbon-dioxide rich atmosphere, are very informative about the past presence of water (e.g., Ehlmann et al., 2013; Wray et al., 2016, and citations therein). Other spectroscopic investigations have found signatures of evaporites as well as phyllosilicates (clays often found in muds) and sulfates on the surface of Mars (Poulet et al., 2005; Bibring et al., 2006; Le Deit et al., 2012; Bishop et al., 2013; Grindrod et al., 2018). However, these minerals can be formed through non-lacustrine processes (e.g., underground hydrothermal precipitation) and they could pre-date a lake, being sourced instead from uplifted materials during crater formation or be carried to the central pit as detrital material (Ehlmann et al., 2013).</w:t>
      </w:r>
    </w:p>
    <w:p w14:paraId="00983294" w14:textId="77777777" w:rsidR="00C811C9" w:rsidRPr="00FE6456" w:rsidRDefault="00C811C9" w:rsidP="00643558">
      <w:pPr>
        <w:widowControl w:val="0"/>
        <w:ind w:firstLine="720"/>
        <w:rPr>
          <w:rFonts w:ascii="Times New Roman" w:hAnsi="Times New Roman" w:cs="Times New Roman"/>
        </w:rPr>
      </w:pPr>
    </w:p>
    <w:p w14:paraId="3D3BCC97" w14:textId="2AB6A57D"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In addition to individual mineral detections, sequences of evaporites can be very informative about the history of liquid water. Evaporite sequences form when a drying lake progresses through different chemistries, producing increasingly concentrated salts (e.g., Bohacs et al., 2000;</w:t>
      </w:r>
      <w:r w:rsidR="007A3FD3" w:rsidRPr="00FE6456">
        <w:rPr>
          <w:rFonts w:ascii="Times New Roman" w:hAnsi="Times New Roman" w:cs="Times New Roman"/>
        </w:rPr>
        <w:t xml:space="preserve"> Renaut and Gierlowski-Kordesch, 2010, and citations therein</w:t>
      </w:r>
      <w:r w:rsidRPr="00FE6456">
        <w:rPr>
          <w:rFonts w:ascii="Times New Roman" w:hAnsi="Times New Roman" w:cs="Times New Roman"/>
        </w:rPr>
        <w:t xml:space="preserve">). During this progressive desiccation, different minerals precipitate out of solution following a sequence based on relative solubility, with the least soluble precipitating first. Because lakes diminish areally as well as vertically, the resulting minerals form concentric deposits or “bathtub rings”. Thermodynamic modeling of sequential evaporation shows that, under early Martian atmospheric conditions with an atmospheric partial pressure of carbon-dioxide of at least ~0.1 </w:t>
      </w:r>
      <w:r w:rsidRPr="00FE6456">
        <w:rPr>
          <w:rFonts w:ascii="Times New Roman" w:hAnsi="Times New Roman" w:cs="Times New Roman"/>
        </w:rPr>
        <w:lastRenderedPageBreak/>
        <w:t xml:space="preserve">bar, the interaction of liquid water with the basaltic crust would have resulted in deposition of siderite, followed by silica, gypsum (with partial pressure of ~7 bar), magnesium-calcite, and other easily dissolvable salts like halite (Catling, 1999). Once the atmospheric pressure dropped to below ~0.1 bar, iron silicates would form instead. Any of these evaporite sequences, or preserved sections of these deposits, would be strong evidence of the past presence of a lake. </w:t>
      </w:r>
    </w:p>
    <w:p w14:paraId="3A248CA8" w14:textId="77777777" w:rsidR="00643558" w:rsidRPr="00FE6456" w:rsidRDefault="00643558" w:rsidP="00643558">
      <w:pPr>
        <w:widowControl w:val="0"/>
        <w:rPr>
          <w:rFonts w:ascii="Times New Roman" w:hAnsi="Times New Roman" w:cs="Times New Roman"/>
        </w:rPr>
      </w:pPr>
    </w:p>
    <w:p w14:paraId="2734CDAB" w14:textId="397C4965" w:rsidR="00643558" w:rsidRPr="00FE6456" w:rsidRDefault="00643558" w:rsidP="00643558">
      <w:pPr>
        <w:pStyle w:val="Heading2"/>
        <w:spacing w:before="0" w:after="0"/>
        <w:rPr>
          <w:rFonts w:ascii="Times New Roman" w:hAnsi="Times New Roman" w:cs="Times New Roman"/>
        </w:rPr>
      </w:pPr>
      <w:bookmarkStart w:id="225" w:name="_Toc14978815"/>
      <w:bookmarkStart w:id="226" w:name="_Toc34138121"/>
      <w:bookmarkStart w:id="227" w:name="_Toc44845856"/>
      <w:r w:rsidRPr="00FE6456">
        <w:rPr>
          <w:rFonts w:ascii="Times New Roman" w:hAnsi="Times New Roman" w:cs="Times New Roman"/>
        </w:rPr>
        <w:t>3. Data</w:t>
      </w:r>
      <w:bookmarkEnd w:id="225"/>
      <w:bookmarkEnd w:id="226"/>
      <w:bookmarkEnd w:id="227"/>
    </w:p>
    <w:p w14:paraId="2FC2DB49" w14:textId="77777777" w:rsidR="00643558" w:rsidRPr="00FE6456" w:rsidRDefault="00643558" w:rsidP="00643558">
      <w:pPr>
        <w:rPr>
          <w:rFonts w:ascii="Times New Roman" w:hAnsi="Times New Roman" w:cs="Times New Roman"/>
        </w:rPr>
      </w:pPr>
    </w:p>
    <w:p w14:paraId="616341E7"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In this study, various datasets were used to evaluate the various signatures associated with lakes (Table 2.1). Context Camera (CTX; 6 m/pixel; Malin et al., 2007) images were used in most cases for visual analysis. Where available, HiRISE images (www.uahirise.org/anazitisi.php) were used to identify potential desiccation cracks. CTX images were acquired from the USGS PILOT webservice (pilot.wr.usgs.gov) and HiRISE images were accessed from the HiRISE website (www.uahirise.org/anazitisi.php). </w:t>
      </w:r>
    </w:p>
    <w:p w14:paraId="37E43893" w14:textId="77777777" w:rsidR="00643558" w:rsidRPr="00FE6456" w:rsidRDefault="00643558" w:rsidP="00643558">
      <w:pPr>
        <w:widowControl w:val="0"/>
        <w:rPr>
          <w:rFonts w:ascii="Times New Roman" w:hAnsi="Times New Roman" w:cs="Times New Roman"/>
        </w:rPr>
      </w:pPr>
    </w:p>
    <w:p w14:paraId="495B2A55"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Digital elevation models (DEMs) were used to determine the flow direction of potential outlet channels and to collect values of sedimentary slopes that appear to be well preserved. I made CTX and HiRISE DEMs using Ames Stereo Pipeline (Moratto et al., 2010). High Resolution Stereo Camera (HRSC; Neukum et al., 2004; Gwinner et al., 2008) DEMs or Mars Orbiter Laser Altimeter (MOLA) Precision Experiment Data Records (PEDR; Smith et al., 2001) were used when CTX and HiRISE stereo pairs did not exist for a particular location. HRSC DEMs were downloaded from the HRSC website (maps.planet.fu-berlin.de). MOLA PEDR points were downloaded through the online search tool (ode.rsl.wustl.edu/mars/indextools.aspx?displaypage=molapedr). Thermal Emission Imaging System Thermal Inertia (THEMIS TI; Christensen et al., 2004, 2013) data were accessed and analyzed through JMARS (Christensen et al., 2009). Compact Reconnaissance Imaging Spectrometer for Mars (CRISM; Murchie et al., 2007) data were obtained through the Mars Orbital Data Explorer (http://ode.rsl.wustl.edu/).</w:t>
      </w:r>
    </w:p>
    <w:p w14:paraId="4973CAEE" w14:textId="77777777" w:rsidR="00643558" w:rsidRPr="00FE6456" w:rsidRDefault="00643558" w:rsidP="00643558">
      <w:pPr>
        <w:widowControl w:val="0"/>
        <w:rPr>
          <w:rFonts w:ascii="Times New Roman" w:hAnsi="Times New Roman" w:cs="Times New Roman"/>
        </w:rPr>
      </w:pPr>
    </w:p>
    <w:p w14:paraId="5A990A74" w14:textId="77777777" w:rsidR="00643558" w:rsidRPr="00FE6456" w:rsidRDefault="00643558" w:rsidP="00643558">
      <w:pPr>
        <w:widowControl w:val="0"/>
        <w:rPr>
          <w:rFonts w:ascii="Times New Roman" w:hAnsi="Times New Roman" w:cs="Times New Roman"/>
        </w:rPr>
      </w:pPr>
      <w:r w:rsidRPr="00FE6456">
        <w:rPr>
          <w:rFonts w:ascii="Times New Roman" w:hAnsi="Times New Roman" w:cs="Times New Roman"/>
        </w:rPr>
        <w:tab/>
        <w:t>The CPCs analyzed in this study are from the Peel and Fassett (2013) database of 96 CPCs with interior valley networks and include those analyzed in that previous exploratory study. CPCs were first evaluated for appropriate preservation level for each analysis, and only those with sufficient preservation for each analysis were then analyzed (see Figure 2.12 and Table. 2.4 for numbers of craters analyzed for each test).</w:t>
      </w:r>
    </w:p>
    <w:p w14:paraId="3C32E5FF" w14:textId="77777777" w:rsidR="00643558" w:rsidRPr="00FE6456" w:rsidRDefault="00643558" w:rsidP="00643558">
      <w:pPr>
        <w:widowControl w:val="0"/>
        <w:rPr>
          <w:rFonts w:ascii="Times New Roman" w:hAnsi="Times New Roman" w:cs="Times New Roman"/>
          <w:b/>
          <w:bCs/>
        </w:rPr>
      </w:pPr>
    </w:p>
    <w:p w14:paraId="4A140642" w14:textId="77777777" w:rsidR="001C232B" w:rsidRPr="00FE6456" w:rsidRDefault="001C232B" w:rsidP="001C232B">
      <w:pPr>
        <w:pStyle w:val="Heading2"/>
        <w:spacing w:before="0" w:after="0"/>
        <w:rPr>
          <w:rFonts w:ascii="Times New Roman" w:hAnsi="Times New Roman" w:cs="Times New Roman"/>
        </w:rPr>
      </w:pPr>
      <w:bookmarkStart w:id="228" w:name="_Toc34138122"/>
      <w:bookmarkStart w:id="229" w:name="_Toc44845857"/>
      <w:r w:rsidRPr="00FE6456">
        <w:rPr>
          <w:rFonts w:ascii="Times New Roman" w:hAnsi="Times New Roman" w:cs="Times New Roman"/>
        </w:rPr>
        <w:t>4. Methods</w:t>
      </w:r>
      <w:bookmarkEnd w:id="228"/>
      <w:bookmarkEnd w:id="229"/>
    </w:p>
    <w:p w14:paraId="7D40F94D" w14:textId="77777777" w:rsidR="001C232B" w:rsidRPr="00FE6456" w:rsidRDefault="001C232B" w:rsidP="001C232B">
      <w:pPr>
        <w:widowControl w:val="0"/>
        <w:rPr>
          <w:rFonts w:ascii="Times New Roman" w:hAnsi="Times New Roman" w:cs="Times New Roman"/>
        </w:rPr>
      </w:pPr>
    </w:p>
    <w:p w14:paraId="40A8EB52" w14:textId="77777777" w:rsidR="001C232B" w:rsidRPr="00FE6456" w:rsidRDefault="001C232B" w:rsidP="001C232B">
      <w:pPr>
        <w:widowControl w:val="0"/>
        <w:rPr>
          <w:rFonts w:ascii="Times New Roman" w:hAnsi="Times New Roman" w:cs="Times New Roman"/>
        </w:rPr>
      </w:pPr>
      <w:r w:rsidRPr="00FE6456">
        <w:rPr>
          <w:rFonts w:ascii="Times New Roman" w:hAnsi="Times New Roman" w:cs="Times New Roman"/>
        </w:rPr>
        <w:tab/>
        <w:t xml:space="preserve">As indicated above, the search for evidence indicative of, or consistent with, the past presence of a lake within a central pit included different methods as appropriate for each type of evidence. Basins can form lakes with only groundwater input, potentially leaving only chemical signatures behind. Basins can also host different types of lakes at different times due to variability in accommodation space and water availability. The potentially complicated history of the lakes precludes strong determination of a comprehensive list of the types of lakes that might have existed within a single central pit. Instead, the methods are designed to identify if, not what, lakes existed.  </w:t>
      </w:r>
    </w:p>
    <w:p w14:paraId="07AE4A05" w14:textId="77777777" w:rsidR="00643558" w:rsidRPr="00FE6456" w:rsidRDefault="00643558" w:rsidP="00643558">
      <w:pPr>
        <w:widowControl w:val="0"/>
        <w:rPr>
          <w:rFonts w:ascii="Times New Roman" w:hAnsi="Times New Roman" w:cs="Times New Roman"/>
          <w:b/>
          <w:bCs/>
        </w:rPr>
      </w:pPr>
    </w:p>
    <w:p w14:paraId="5B5E2F32" w14:textId="63B1144C" w:rsidR="00643558" w:rsidRPr="00FE6456" w:rsidRDefault="00643558" w:rsidP="00643558">
      <w:pPr>
        <w:widowControl w:val="0"/>
        <w:rPr>
          <w:rFonts w:ascii="Times New Roman" w:hAnsi="Times New Roman" w:cs="Times New Roman"/>
          <w:b/>
          <w:bCs/>
        </w:rPr>
      </w:pPr>
      <w:bookmarkStart w:id="230" w:name="_Toc44600534"/>
      <w:bookmarkStart w:id="231" w:name="_Toc44849932"/>
      <w:r w:rsidRPr="00FE6456">
        <w:rPr>
          <w:rFonts w:ascii="Times New Roman" w:hAnsi="Times New Roman" w:cs="Times New Roman"/>
          <w:b/>
          <w:bCs/>
        </w:rPr>
        <w:lastRenderedPageBreak/>
        <w:t xml:space="preserve">Table </w:t>
      </w:r>
      <w:r w:rsidR="00EA6965">
        <w:rPr>
          <w:rFonts w:ascii="Times New Roman" w:hAnsi="Times New Roman" w:cs="Times New Roman"/>
          <w:b/>
          <w:bCs/>
        </w:rPr>
        <w:t>2</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Table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1</w:t>
      </w:r>
      <w:r w:rsidRPr="00FE6456">
        <w:rPr>
          <w:rFonts w:ascii="Times New Roman" w:hAnsi="Times New Roman" w:cs="Times New Roman"/>
          <w:b/>
          <w:bCs/>
        </w:rPr>
        <w:fldChar w:fldCharType="end"/>
      </w:r>
      <w:r w:rsidRPr="00FE6456">
        <w:rPr>
          <w:rFonts w:ascii="Times New Roman" w:hAnsi="Times New Roman" w:cs="Times New Roman"/>
          <w:b/>
          <w:bCs/>
        </w:rPr>
        <w:t>: Preservation and data requirements for the features in each analysis</w:t>
      </w:r>
      <w:bookmarkEnd w:id="230"/>
      <w:bookmarkEnd w:id="231"/>
      <w:r w:rsidRPr="00FE6456">
        <w:rPr>
          <w:rFonts w:ascii="Times New Roman" w:hAnsi="Times New Roman" w:cs="Times New Roman"/>
          <w:b/>
          <w:bCs/>
        </w:rPr>
        <w:t xml:space="preserve"> </w:t>
      </w:r>
    </w:p>
    <w:tbl>
      <w:tblPr>
        <w:tblStyle w:val="TableGrid"/>
        <w:tblW w:w="5000" w:type="pct"/>
        <w:tblLook w:val="04A0" w:firstRow="1" w:lastRow="0" w:firstColumn="1" w:lastColumn="0" w:noHBand="0" w:noVBand="1"/>
      </w:tblPr>
      <w:tblGrid>
        <w:gridCol w:w="1703"/>
        <w:gridCol w:w="5126"/>
        <w:gridCol w:w="2521"/>
      </w:tblGrid>
      <w:tr w:rsidR="00643558" w:rsidRPr="00FE6456" w14:paraId="0CAA1EC5" w14:textId="77777777" w:rsidTr="00A35607">
        <w:tc>
          <w:tcPr>
            <w:tcW w:w="911" w:type="pct"/>
            <w:tcBorders>
              <w:top w:val="single" w:sz="4" w:space="0" w:color="auto"/>
              <w:left w:val="single" w:sz="4" w:space="0" w:color="auto"/>
              <w:bottom w:val="single" w:sz="4" w:space="0" w:color="auto"/>
              <w:right w:val="single" w:sz="4" w:space="0" w:color="auto"/>
            </w:tcBorders>
            <w:vAlign w:val="center"/>
            <w:hideMark/>
          </w:tcPr>
          <w:p w14:paraId="47458A19" w14:textId="77777777" w:rsidR="00643558" w:rsidRPr="00FE6456" w:rsidRDefault="00643558" w:rsidP="00A35607">
            <w:pPr>
              <w:widowControl w:val="0"/>
              <w:jc w:val="center"/>
              <w:rPr>
                <w:rFonts w:ascii="Times New Roman" w:hAnsi="Times New Roman" w:cs="Times New Roman"/>
                <w:b/>
              </w:rPr>
            </w:pPr>
            <w:r w:rsidRPr="00FE6456">
              <w:rPr>
                <w:rFonts w:ascii="Times New Roman" w:hAnsi="Times New Roman" w:cs="Times New Roman"/>
                <w:b/>
              </w:rPr>
              <w:t>Features</w:t>
            </w:r>
          </w:p>
        </w:tc>
        <w:tc>
          <w:tcPr>
            <w:tcW w:w="2741" w:type="pct"/>
            <w:tcBorders>
              <w:top w:val="single" w:sz="4" w:space="0" w:color="auto"/>
              <w:left w:val="single" w:sz="4" w:space="0" w:color="auto"/>
              <w:bottom w:val="single" w:sz="4" w:space="0" w:color="auto"/>
              <w:right w:val="single" w:sz="4" w:space="0" w:color="auto"/>
            </w:tcBorders>
            <w:vAlign w:val="center"/>
            <w:hideMark/>
          </w:tcPr>
          <w:p w14:paraId="51CFC15D" w14:textId="77777777" w:rsidR="00643558" w:rsidRPr="00FE6456" w:rsidRDefault="00643558" w:rsidP="00A35607">
            <w:pPr>
              <w:widowControl w:val="0"/>
              <w:jc w:val="center"/>
              <w:rPr>
                <w:rFonts w:ascii="Times New Roman" w:hAnsi="Times New Roman" w:cs="Times New Roman"/>
                <w:b/>
              </w:rPr>
            </w:pPr>
            <w:r w:rsidRPr="00FE6456">
              <w:rPr>
                <w:rFonts w:ascii="Times New Roman" w:hAnsi="Times New Roman" w:cs="Times New Roman"/>
                <w:b/>
              </w:rPr>
              <w:t>Preservation and Exposure Requirements</w:t>
            </w:r>
          </w:p>
        </w:tc>
        <w:tc>
          <w:tcPr>
            <w:tcW w:w="1348" w:type="pct"/>
            <w:tcBorders>
              <w:top w:val="single" w:sz="4" w:space="0" w:color="auto"/>
              <w:left w:val="single" w:sz="4" w:space="0" w:color="auto"/>
              <w:bottom w:val="single" w:sz="4" w:space="0" w:color="auto"/>
              <w:right w:val="single" w:sz="4" w:space="0" w:color="auto"/>
            </w:tcBorders>
            <w:vAlign w:val="center"/>
            <w:hideMark/>
          </w:tcPr>
          <w:p w14:paraId="2A39F649" w14:textId="77777777" w:rsidR="00643558" w:rsidRPr="00FE6456" w:rsidRDefault="00643558" w:rsidP="00A35607">
            <w:pPr>
              <w:widowControl w:val="0"/>
              <w:jc w:val="center"/>
              <w:rPr>
                <w:rFonts w:ascii="Times New Roman" w:hAnsi="Times New Roman" w:cs="Times New Roman"/>
                <w:b/>
              </w:rPr>
            </w:pPr>
            <w:r w:rsidRPr="00FE6456">
              <w:rPr>
                <w:rFonts w:ascii="Times New Roman" w:hAnsi="Times New Roman" w:cs="Times New Roman"/>
                <w:b/>
              </w:rPr>
              <w:t>Data Required</w:t>
            </w:r>
          </w:p>
        </w:tc>
      </w:tr>
      <w:tr w:rsidR="00643558" w:rsidRPr="00FE6456" w14:paraId="76937672" w14:textId="77777777" w:rsidTr="00A35607">
        <w:tc>
          <w:tcPr>
            <w:tcW w:w="911" w:type="pct"/>
            <w:tcBorders>
              <w:top w:val="single" w:sz="4" w:space="0" w:color="auto"/>
              <w:left w:val="single" w:sz="4" w:space="0" w:color="auto"/>
              <w:bottom w:val="single" w:sz="4" w:space="0" w:color="auto"/>
              <w:right w:val="single" w:sz="4" w:space="0" w:color="auto"/>
            </w:tcBorders>
            <w:vAlign w:val="center"/>
            <w:hideMark/>
          </w:tcPr>
          <w:p w14:paraId="756B33A5"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Outlet Channels</w:t>
            </w:r>
          </w:p>
        </w:tc>
        <w:tc>
          <w:tcPr>
            <w:tcW w:w="2741" w:type="pct"/>
            <w:tcBorders>
              <w:top w:val="single" w:sz="4" w:space="0" w:color="auto"/>
              <w:left w:val="single" w:sz="4" w:space="0" w:color="auto"/>
              <w:bottom w:val="single" w:sz="4" w:space="0" w:color="auto"/>
              <w:right w:val="single" w:sz="4" w:space="0" w:color="auto"/>
            </w:tcBorders>
            <w:vAlign w:val="center"/>
          </w:tcPr>
          <w:p w14:paraId="2CA9371B"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 xml:space="preserve">Valleys must be resolved along their entire length in CTX images and detectable in topographic datasets as pixels or PEDR points recording a lower elevation for the valley trace than the surrounding topography. </w:t>
            </w:r>
          </w:p>
        </w:tc>
        <w:tc>
          <w:tcPr>
            <w:tcW w:w="1348" w:type="pct"/>
            <w:tcBorders>
              <w:top w:val="single" w:sz="4" w:space="0" w:color="auto"/>
              <w:left w:val="single" w:sz="4" w:space="0" w:color="auto"/>
              <w:bottom w:val="single" w:sz="4" w:space="0" w:color="auto"/>
              <w:right w:val="single" w:sz="4" w:space="0" w:color="auto"/>
            </w:tcBorders>
            <w:vAlign w:val="center"/>
            <w:hideMark/>
          </w:tcPr>
          <w:p w14:paraId="72B3CB84"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CTX images and DEMs (CTX, HiRISE, HRSC) or MOLA PEDR</w:t>
            </w:r>
          </w:p>
        </w:tc>
      </w:tr>
      <w:tr w:rsidR="00643558" w:rsidRPr="00FE6456" w14:paraId="2B518CF6" w14:textId="77777777" w:rsidTr="00A35607">
        <w:tc>
          <w:tcPr>
            <w:tcW w:w="911" w:type="pct"/>
            <w:tcBorders>
              <w:top w:val="single" w:sz="4" w:space="0" w:color="auto"/>
              <w:left w:val="single" w:sz="4" w:space="0" w:color="auto"/>
              <w:bottom w:val="single" w:sz="4" w:space="0" w:color="auto"/>
              <w:right w:val="single" w:sz="4" w:space="0" w:color="auto"/>
            </w:tcBorders>
            <w:vAlign w:val="center"/>
          </w:tcPr>
          <w:p w14:paraId="1233D80C"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 xml:space="preserve">Desiccation Polygons </w:t>
            </w:r>
          </w:p>
        </w:tc>
        <w:tc>
          <w:tcPr>
            <w:tcW w:w="2741" w:type="pct"/>
            <w:tcBorders>
              <w:top w:val="single" w:sz="4" w:space="0" w:color="auto"/>
              <w:left w:val="single" w:sz="4" w:space="0" w:color="auto"/>
              <w:bottom w:val="single" w:sz="4" w:space="0" w:color="auto"/>
              <w:right w:val="single" w:sz="4" w:space="0" w:color="auto"/>
            </w:tcBorders>
            <w:vAlign w:val="center"/>
          </w:tcPr>
          <w:p w14:paraId="69F3F5BC" w14:textId="033588D0"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(Mars) Surface mantling and erosion</w:t>
            </w:r>
            <w:r w:rsidRPr="00FE6456" w:rsidDel="001912E2">
              <w:rPr>
                <w:rFonts w:ascii="Times New Roman" w:hAnsi="Times New Roman" w:cs="Times New Roman"/>
              </w:rPr>
              <w:t xml:space="preserve"> </w:t>
            </w:r>
            <w:r w:rsidRPr="00FE6456">
              <w:rPr>
                <w:rFonts w:ascii="Times New Roman" w:hAnsi="Times New Roman" w:cs="Times New Roman"/>
              </w:rPr>
              <w:t xml:space="preserve">must be sufficiently minimal such that the line features that bound the polygons can be identified as linear troughs through the use of shadows in HiRISE images. (Earth) Confirmed through field studies and bounding edges of the features are resolvable as lines in DOQs.  </w:t>
            </w:r>
          </w:p>
        </w:tc>
        <w:tc>
          <w:tcPr>
            <w:tcW w:w="1348" w:type="pct"/>
            <w:tcBorders>
              <w:top w:val="single" w:sz="4" w:space="0" w:color="auto"/>
              <w:left w:val="single" w:sz="4" w:space="0" w:color="auto"/>
              <w:bottom w:val="single" w:sz="4" w:space="0" w:color="auto"/>
              <w:right w:val="single" w:sz="4" w:space="0" w:color="auto"/>
            </w:tcBorders>
            <w:vAlign w:val="center"/>
          </w:tcPr>
          <w:p w14:paraId="4F272209"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 xml:space="preserve">(Mars) HiRISE images </w:t>
            </w:r>
            <w:r w:rsidRPr="00FE6456">
              <w:rPr>
                <w:rFonts w:ascii="Times New Roman" w:hAnsi="Times New Roman" w:cs="Times New Roman"/>
              </w:rPr>
              <w:br/>
              <w:t>(Earth) Digital Orthophoto Quadrangles (DOQs)</w:t>
            </w:r>
          </w:p>
        </w:tc>
      </w:tr>
      <w:tr w:rsidR="00643558" w:rsidRPr="00FE6456" w14:paraId="11EFF7B1" w14:textId="77777777" w:rsidTr="00A35607">
        <w:tc>
          <w:tcPr>
            <w:tcW w:w="911" w:type="pct"/>
            <w:tcBorders>
              <w:top w:val="single" w:sz="4" w:space="0" w:color="auto"/>
              <w:left w:val="single" w:sz="4" w:space="0" w:color="auto"/>
              <w:bottom w:val="single" w:sz="4" w:space="0" w:color="auto"/>
              <w:right w:val="single" w:sz="4" w:space="0" w:color="auto"/>
            </w:tcBorders>
            <w:vAlign w:val="center"/>
            <w:hideMark/>
          </w:tcPr>
          <w:p w14:paraId="72997D19"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VTD Slopes</w:t>
            </w:r>
          </w:p>
        </w:tc>
        <w:tc>
          <w:tcPr>
            <w:tcW w:w="2741" w:type="pct"/>
            <w:tcBorders>
              <w:top w:val="single" w:sz="4" w:space="0" w:color="auto"/>
              <w:left w:val="single" w:sz="4" w:space="0" w:color="auto"/>
              <w:bottom w:val="single" w:sz="4" w:space="0" w:color="auto"/>
              <w:right w:val="single" w:sz="4" w:space="0" w:color="auto"/>
            </w:tcBorders>
            <w:vAlign w:val="center"/>
          </w:tcPr>
          <w:p w14:paraId="05613015" w14:textId="4F693503"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Deposit may exhibit a uniform thin mantle (observed as a smooth continuous surface) as has been described by previous investigators. Pre-existing textures must still be observable (e.g., small incised channels) or can have small mantling materials such as dunes so long as the data</w:t>
            </w:r>
            <w:r w:rsidR="00EA236E">
              <w:rPr>
                <w:rFonts w:ascii="Times New Roman" w:hAnsi="Times New Roman" w:cs="Times New Roman"/>
              </w:rPr>
              <w:t xml:space="preserve"> are</w:t>
            </w:r>
            <w:r w:rsidRPr="00FE6456">
              <w:rPr>
                <w:rFonts w:ascii="Times New Roman" w:hAnsi="Times New Roman" w:cs="Times New Roman"/>
              </w:rPr>
              <w:t xml:space="preserve"> collected where the dunes are not located. Step-wise erosional surfaces must not be observed. </w:t>
            </w:r>
          </w:p>
        </w:tc>
        <w:tc>
          <w:tcPr>
            <w:tcW w:w="1348" w:type="pct"/>
            <w:tcBorders>
              <w:top w:val="single" w:sz="4" w:space="0" w:color="auto"/>
              <w:left w:val="single" w:sz="4" w:space="0" w:color="auto"/>
              <w:bottom w:val="single" w:sz="4" w:space="0" w:color="auto"/>
              <w:right w:val="single" w:sz="4" w:space="0" w:color="auto"/>
            </w:tcBorders>
            <w:vAlign w:val="center"/>
            <w:hideMark/>
          </w:tcPr>
          <w:p w14:paraId="7C7E3CD0"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CTX images and DEMs (CTX, HiRISE, HRSC) or MOLA PEDR</w:t>
            </w:r>
          </w:p>
        </w:tc>
      </w:tr>
      <w:tr w:rsidR="00643558" w:rsidRPr="00FE6456" w14:paraId="0C653AC1" w14:textId="77777777" w:rsidTr="00A35607">
        <w:tc>
          <w:tcPr>
            <w:tcW w:w="911" w:type="pct"/>
            <w:tcBorders>
              <w:top w:val="single" w:sz="4" w:space="0" w:color="auto"/>
              <w:left w:val="single" w:sz="4" w:space="0" w:color="auto"/>
              <w:bottom w:val="single" w:sz="4" w:space="0" w:color="auto"/>
              <w:right w:val="single" w:sz="4" w:space="0" w:color="auto"/>
            </w:tcBorders>
            <w:vAlign w:val="center"/>
            <w:hideMark/>
          </w:tcPr>
          <w:p w14:paraId="3DFE0C28"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 xml:space="preserve">VTD Grain Size – Observed </w:t>
            </w:r>
          </w:p>
        </w:tc>
        <w:tc>
          <w:tcPr>
            <w:tcW w:w="2741" w:type="pct"/>
            <w:vMerge w:val="restart"/>
            <w:tcBorders>
              <w:top w:val="single" w:sz="4" w:space="0" w:color="auto"/>
              <w:left w:val="single" w:sz="4" w:space="0" w:color="auto"/>
              <w:right w:val="single" w:sz="4" w:space="0" w:color="auto"/>
            </w:tcBorders>
            <w:vAlign w:val="center"/>
          </w:tcPr>
          <w:p w14:paraId="56251F9D"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The VTDs must appear free of mantling materials and of erosion in HiRISE images.</w:t>
            </w:r>
          </w:p>
        </w:tc>
        <w:tc>
          <w:tcPr>
            <w:tcW w:w="1348" w:type="pct"/>
            <w:tcBorders>
              <w:top w:val="single" w:sz="4" w:space="0" w:color="auto"/>
              <w:left w:val="single" w:sz="4" w:space="0" w:color="auto"/>
              <w:bottom w:val="single" w:sz="4" w:space="0" w:color="auto"/>
              <w:right w:val="single" w:sz="4" w:space="0" w:color="auto"/>
            </w:tcBorders>
            <w:vAlign w:val="center"/>
            <w:hideMark/>
          </w:tcPr>
          <w:p w14:paraId="693AB601"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 xml:space="preserve">HiRISE images </w:t>
            </w:r>
          </w:p>
        </w:tc>
      </w:tr>
      <w:tr w:rsidR="00643558" w:rsidRPr="00FE6456" w14:paraId="0BE96ABE" w14:textId="77777777" w:rsidTr="00A35607">
        <w:tc>
          <w:tcPr>
            <w:tcW w:w="911" w:type="pct"/>
            <w:tcBorders>
              <w:top w:val="single" w:sz="4" w:space="0" w:color="auto"/>
              <w:left w:val="single" w:sz="4" w:space="0" w:color="auto"/>
              <w:bottom w:val="single" w:sz="4" w:space="0" w:color="auto"/>
              <w:right w:val="single" w:sz="4" w:space="0" w:color="auto"/>
            </w:tcBorders>
            <w:vAlign w:val="center"/>
            <w:hideMark/>
          </w:tcPr>
          <w:p w14:paraId="228BB14B"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 xml:space="preserve">VTD Grain Size – Spatial Distribution </w:t>
            </w:r>
          </w:p>
        </w:tc>
        <w:tc>
          <w:tcPr>
            <w:tcW w:w="2741" w:type="pct"/>
            <w:vMerge/>
            <w:tcBorders>
              <w:left w:val="single" w:sz="4" w:space="0" w:color="auto"/>
              <w:bottom w:val="single" w:sz="4" w:space="0" w:color="auto"/>
              <w:right w:val="single" w:sz="4" w:space="0" w:color="auto"/>
            </w:tcBorders>
            <w:vAlign w:val="center"/>
          </w:tcPr>
          <w:p w14:paraId="641D400B" w14:textId="77777777" w:rsidR="00643558" w:rsidRPr="00FE6456" w:rsidRDefault="00643558" w:rsidP="00A35607">
            <w:pPr>
              <w:widowControl w:val="0"/>
              <w:jc w:val="center"/>
              <w:rPr>
                <w:rFonts w:ascii="Times New Roman" w:hAnsi="Times New Roman" w:cs="Times New Roman"/>
              </w:rPr>
            </w:pPr>
          </w:p>
        </w:tc>
        <w:tc>
          <w:tcPr>
            <w:tcW w:w="1348" w:type="pct"/>
            <w:tcBorders>
              <w:top w:val="single" w:sz="4" w:space="0" w:color="auto"/>
              <w:left w:val="single" w:sz="4" w:space="0" w:color="auto"/>
              <w:bottom w:val="single" w:sz="4" w:space="0" w:color="auto"/>
              <w:right w:val="single" w:sz="4" w:space="0" w:color="auto"/>
            </w:tcBorders>
            <w:vAlign w:val="center"/>
            <w:hideMark/>
          </w:tcPr>
          <w:p w14:paraId="512ECFDE"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HiRISE and THEMIS TI images</w:t>
            </w:r>
          </w:p>
        </w:tc>
      </w:tr>
      <w:tr w:rsidR="00643558" w:rsidRPr="00FE6456" w14:paraId="1974A41A" w14:textId="77777777" w:rsidTr="00A35607">
        <w:tc>
          <w:tcPr>
            <w:tcW w:w="911" w:type="pct"/>
            <w:tcBorders>
              <w:top w:val="single" w:sz="4" w:space="0" w:color="auto"/>
              <w:left w:val="single" w:sz="4" w:space="0" w:color="auto"/>
              <w:bottom w:val="single" w:sz="4" w:space="0" w:color="auto"/>
              <w:right w:val="single" w:sz="4" w:space="0" w:color="auto"/>
            </w:tcBorders>
            <w:vAlign w:val="center"/>
            <w:hideMark/>
          </w:tcPr>
          <w:p w14:paraId="14B0AE81"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 xml:space="preserve">Spectral Signatures </w:t>
            </w:r>
          </w:p>
        </w:tc>
        <w:tc>
          <w:tcPr>
            <w:tcW w:w="2741" w:type="pct"/>
            <w:tcBorders>
              <w:top w:val="single" w:sz="4" w:space="0" w:color="auto"/>
              <w:left w:val="single" w:sz="4" w:space="0" w:color="auto"/>
              <w:bottom w:val="single" w:sz="4" w:space="0" w:color="auto"/>
              <w:right w:val="single" w:sz="4" w:space="0" w:color="auto"/>
            </w:tcBorders>
            <w:vAlign w:val="center"/>
          </w:tcPr>
          <w:p w14:paraId="5923362C"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 xml:space="preserve">Areas of interest must have no observable mantling, including of significant dust (as detectable in TES and OMEGA dust maps). </w:t>
            </w:r>
          </w:p>
        </w:tc>
        <w:tc>
          <w:tcPr>
            <w:tcW w:w="1348" w:type="pct"/>
            <w:tcBorders>
              <w:top w:val="single" w:sz="4" w:space="0" w:color="auto"/>
              <w:left w:val="single" w:sz="4" w:space="0" w:color="auto"/>
              <w:bottom w:val="single" w:sz="4" w:space="0" w:color="auto"/>
              <w:right w:val="single" w:sz="4" w:space="0" w:color="auto"/>
            </w:tcBorders>
            <w:vAlign w:val="center"/>
            <w:hideMark/>
          </w:tcPr>
          <w:p w14:paraId="36E20F60"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CTX images; CRISM targeted images</w:t>
            </w:r>
          </w:p>
        </w:tc>
      </w:tr>
    </w:tbl>
    <w:p w14:paraId="2AC84533" w14:textId="77777777" w:rsidR="00643558" w:rsidRPr="00FE6456" w:rsidRDefault="00643558" w:rsidP="00643558">
      <w:pPr>
        <w:widowControl w:val="0"/>
        <w:rPr>
          <w:rFonts w:ascii="Times New Roman" w:hAnsi="Times New Roman" w:cs="Times New Roman"/>
        </w:rPr>
      </w:pPr>
    </w:p>
    <w:p w14:paraId="60138181"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ab/>
      </w:r>
      <w:r w:rsidRPr="00FE6456">
        <w:rPr>
          <w:rFonts w:ascii="Times New Roman" w:hAnsi="Times New Roman" w:cs="Times New Roman"/>
        </w:rPr>
        <w:tab/>
        <w:t xml:space="preserve"> </w:t>
      </w:r>
    </w:p>
    <w:p w14:paraId="0F7F892E" w14:textId="77777777" w:rsidR="00643558" w:rsidRPr="00FE6456" w:rsidRDefault="00643558" w:rsidP="00643558">
      <w:pPr>
        <w:widowControl w:val="0"/>
        <w:rPr>
          <w:rFonts w:ascii="Times New Roman" w:hAnsi="Times New Roman" w:cs="Times New Roman"/>
        </w:rPr>
      </w:pPr>
    </w:p>
    <w:p w14:paraId="2ABE5D57" w14:textId="4DBEAC72" w:rsidR="00643558" w:rsidRPr="00FE6456" w:rsidRDefault="00643558" w:rsidP="00643558">
      <w:pPr>
        <w:pStyle w:val="Heading3"/>
        <w:spacing w:before="0" w:after="0"/>
        <w:rPr>
          <w:rFonts w:ascii="Times New Roman" w:hAnsi="Times New Roman" w:cs="Times New Roman"/>
          <w:i w:val="0"/>
          <w:iCs/>
        </w:rPr>
      </w:pPr>
      <w:bookmarkStart w:id="232" w:name="_Toc34138123"/>
      <w:bookmarkStart w:id="233" w:name="_Toc44845858"/>
      <w:r w:rsidRPr="00FE6456">
        <w:rPr>
          <w:rFonts w:ascii="Times New Roman" w:hAnsi="Times New Roman" w:cs="Times New Roman"/>
          <w:i w:val="0"/>
          <w:iCs/>
        </w:rPr>
        <w:t>4.1 Outlet Channels</w:t>
      </w:r>
      <w:bookmarkEnd w:id="232"/>
      <w:bookmarkEnd w:id="233"/>
      <w:r w:rsidRPr="00FE6456">
        <w:rPr>
          <w:rFonts w:ascii="Times New Roman" w:hAnsi="Times New Roman" w:cs="Times New Roman"/>
          <w:i w:val="0"/>
          <w:iCs/>
        </w:rPr>
        <w:t xml:space="preserve"> </w:t>
      </w:r>
    </w:p>
    <w:p w14:paraId="640F8BD9" w14:textId="77777777" w:rsidR="00643558" w:rsidRPr="00FE6456" w:rsidRDefault="00643558" w:rsidP="00643558">
      <w:pPr>
        <w:widowControl w:val="0"/>
        <w:rPr>
          <w:rFonts w:ascii="Times New Roman" w:hAnsi="Times New Roman" w:cs="Times New Roman"/>
        </w:rPr>
      </w:pPr>
    </w:p>
    <w:p w14:paraId="4374FB58" w14:textId="77777777" w:rsidR="00643558" w:rsidRPr="00FE6456" w:rsidRDefault="00643558" w:rsidP="00643558">
      <w:pPr>
        <w:widowControl w:val="0"/>
        <w:ind w:firstLine="720"/>
        <w:rPr>
          <w:rFonts w:ascii="Times New Roman" w:hAnsi="Times New Roman" w:cs="Times New Roman"/>
          <w:bCs/>
        </w:rPr>
      </w:pPr>
      <w:r w:rsidRPr="00FE6456">
        <w:rPr>
          <w:rFonts w:ascii="Times New Roman" w:hAnsi="Times New Roman" w:cs="Times New Roman"/>
          <w:bCs/>
        </w:rPr>
        <w:t xml:space="preserve">Because outlet channels are very strong evidence of a lake, examination of terrain data to identify any outlet channels was the first analysis performed. Central pit outlet channels were identified using HRSC, CTX and HiRISE DEMs overlain atop a base layer of CTX images in ArcMap (ESRI, 2011) to determine the direction of flow (e.g., Figure 2.4). Where more than one DEM dataset was available, the highest resolution dataset was used. Where CTX image coverage was fully or partially absent, the THEMIS Day IR base map was used. Thirty-one craters had the necessary data coverage and preservation to identify outlet channels. </w:t>
      </w:r>
    </w:p>
    <w:p w14:paraId="79DB2DF1" w14:textId="2B587571" w:rsidR="00643558" w:rsidRDefault="00643558" w:rsidP="00643558">
      <w:pPr>
        <w:rPr>
          <w:rFonts w:ascii="Times New Roman" w:hAnsi="Times New Roman" w:cs="Times New Roman"/>
        </w:rPr>
      </w:pPr>
    </w:p>
    <w:p w14:paraId="7B9E42EB" w14:textId="3527A9BF" w:rsidR="001C232B" w:rsidRDefault="001C232B" w:rsidP="00643558">
      <w:pPr>
        <w:rPr>
          <w:rFonts w:ascii="Times New Roman" w:hAnsi="Times New Roman" w:cs="Times New Roman"/>
        </w:rPr>
      </w:pPr>
    </w:p>
    <w:p w14:paraId="4DA7E5A5" w14:textId="3D21BBF0" w:rsidR="00965F00" w:rsidRDefault="00965F00" w:rsidP="00643558">
      <w:pPr>
        <w:rPr>
          <w:rFonts w:ascii="Times New Roman" w:hAnsi="Times New Roman" w:cs="Times New Roman"/>
        </w:rPr>
      </w:pPr>
    </w:p>
    <w:p w14:paraId="4DEF2870" w14:textId="77777777" w:rsidR="00965F00" w:rsidRPr="00FE6456" w:rsidRDefault="00965F00" w:rsidP="00965F00">
      <w:pPr>
        <w:widowControl w:val="0"/>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745C0D6B" wp14:editId="3C0BD88A">
            <wp:extent cx="4514850" cy="3083058"/>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utlet_Channel_Fig_label.tif"/>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537396" cy="3098454"/>
                    </a:xfrm>
                    <a:prstGeom prst="rect">
                      <a:avLst/>
                    </a:prstGeom>
                  </pic:spPr>
                </pic:pic>
              </a:graphicData>
            </a:graphic>
          </wp:inline>
        </w:drawing>
      </w:r>
    </w:p>
    <w:p w14:paraId="6AEF2B46" w14:textId="77777777" w:rsidR="00965F00" w:rsidRPr="00FE6456" w:rsidRDefault="00965F00" w:rsidP="00965F00">
      <w:pPr>
        <w:rPr>
          <w:rFonts w:ascii="Times New Roman" w:hAnsi="Times New Roman" w:cs="Times New Roman"/>
          <w:noProof/>
        </w:rPr>
      </w:pPr>
      <w:bookmarkStart w:id="234" w:name="_Toc44663493"/>
      <w:bookmarkStart w:id="235" w:name="_Toc44846626"/>
      <w:r w:rsidRPr="00E564F7">
        <w:rPr>
          <w:rFonts w:ascii="Times New Roman" w:hAnsi="Times New Roman" w:cs="Times New Roman"/>
          <w:b/>
        </w:rPr>
        <w:t>Figure 2.</w:t>
      </w:r>
      <w:r>
        <w:rPr>
          <w:rFonts w:ascii="Times New Roman" w:hAnsi="Times New Roman" w:cs="Times New Roman"/>
          <w:b/>
        </w:rPr>
        <w:t>4</w:t>
      </w:r>
      <w:r w:rsidRPr="00FE6456">
        <w:rPr>
          <w:rFonts w:ascii="Times New Roman" w:hAnsi="Times New Roman" w:cs="Times New Roman"/>
        </w:rPr>
        <w:t>: Northern portion of the central pit in crater 5 (Figure 2.2) shown in CTX image (B19_016981_1432) with a CTX DEM overlay. Warm colors are high, cool colors are low. The inferred flow direction (large blue arrow) for one channel is outward, based on topography; previously interpreted as an outlet valley using MOLA PEDR data (Peel and Fassett, 2013). The valley network in the upper right of the image is inferred to have fed the proposed paleolake. The topography gives evidence of multiple events of incision as exhibited by the two valleys to the side of the central, larger valley (white arrows). The contour interval is 20 m. North is up.</w:t>
      </w:r>
      <w:bookmarkEnd w:id="234"/>
      <w:bookmarkEnd w:id="235"/>
      <w:r w:rsidRPr="00FE6456">
        <w:rPr>
          <w:rFonts w:ascii="Times New Roman" w:hAnsi="Times New Roman" w:cs="Times New Roman"/>
        </w:rPr>
        <w:t xml:space="preserve"> </w:t>
      </w:r>
    </w:p>
    <w:p w14:paraId="5233CD96" w14:textId="4852AA57" w:rsidR="00965F00" w:rsidRDefault="00965F00" w:rsidP="00643558">
      <w:pPr>
        <w:rPr>
          <w:rFonts w:ascii="Times New Roman" w:hAnsi="Times New Roman" w:cs="Times New Roman"/>
        </w:rPr>
      </w:pPr>
    </w:p>
    <w:p w14:paraId="265DA17A" w14:textId="456BEC15" w:rsidR="00965F00" w:rsidRDefault="00965F00" w:rsidP="00643558">
      <w:pPr>
        <w:rPr>
          <w:rFonts w:ascii="Times New Roman" w:hAnsi="Times New Roman" w:cs="Times New Roman"/>
        </w:rPr>
      </w:pPr>
    </w:p>
    <w:p w14:paraId="584CA849" w14:textId="77777777" w:rsidR="00965F00" w:rsidRPr="00FE6456" w:rsidRDefault="00965F00" w:rsidP="00643558">
      <w:pPr>
        <w:rPr>
          <w:rFonts w:ascii="Times New Roman" w:hAnsi="Times New Roman" w:cs="Times New Roman"/>
        </w:rPr>
      </w:pPr>
    </w:p>
    <w:p w14:paraId="687E619F" w14:textId="77777777" w:rsidR="00643558" w:rsidRPr="00FE6456" w:rsidRDefault="00643558" w:rsidP="00643558">
      <w:pPr>
        <w:pStyle w:val="Heading3"/>
        <w:spacing w:before="0" w:after="0"/>
        <w:rPr>
          <w:rFonts w:ascii="Times New Roman" w:hAnsi="Times New Roman" w:cs="Times New Roman"/>
          <w:i w:val="0"/>
          <w:iCs/>
        </w:rPr>
      </w:pPr>
      <w:bookmarkStart w:id="236" w:name="_Toc34138124"/>
      <w:bookmarkStart w:id="237" w:name="_Toc44845859"/>
      <w:r w:rsidRPr="00FE6456">
        <w:rPr>
          <w:rFonts w:ascii="Times New Roman" w:hAnsi="Times New Roman" w:cs="Times New Roman"/>
          <w:i w:val="0"/>
          <w:iCs/>
        </w:rPr>
        <w:t>4.2 Desiccation Cracks</w:t>
      </w:r>
      <w:bookmarkStart w:id="238" w:name="_Hlk37514152"/>
      <w:bookmarkEnd w:id="236"/>
      <w:bookmarkEnd w:id="237"/>
      <w:r w:rsidRPr="00FE6456">
        <w:rPr>
          <w:rFonts w:ascii="Times New Roman" w:hAnsi="Times New Roman" w:cs="Times New Roman"/>
          <w:i w:val="0"/>
          <w:iCs/>
        </w:rPr>
        <w:t xml:space="preserve"> </w:t>
      </w:r>
    </w:p>
    <w:p w14:paraId="53740054" w14:textId="77777777" w:rsidR="00643558" w:rsidRPr="00FE6456" w:rsidRDefault="00643558" w:rsidP="00643558">
      <w:pPr>
        <w:widowControl w:val="0"/>
        <w:rPr>
          <w:rFonts w:ascii="Times New Roman" w:hAnsi="Times New Roman" w:cs="Times New Roman"/>
        </w:rPr>
      </w:pPr>
    </w:p>
    <w:p w14:paraId="243D821D" w14:textId="50A195E0" w:rsidR="00643558" w:rsidRDefault="00643558" w:rsidP="00643558">
      <w:pPr>
        <w:widowControl w:val="0"/>
        <w:ind w:firstLine="720"/>
        <w:rPr>
          <w:rFonts w:ascii="Times New Roman" w:hAnsi="Times New Roman" w:cs="Times New Roman"/>
        </w:rPr>
      </w:pPr>
      <w:r w:rsidRPr="00FE6456">
        <w:rPr>
          <w:rFonts w:ascii="Times New Roman" w:hAnsi="Times New Roman" w:cs="Times New Roman"/>
        </w:rPr>
        <w:t>In HiView (2010-2011 Arizona Board of Regents; uahirise.org/hiview), possible desiccation cracks were identified in HiRISE images based on observed polygonal fracture textures on horizontal surfaces within and around the central pits. Observed polygonal ground patterns were inspected visually to determine if the line-forming features were troughs based on the location of shadows, as opposed to ridges, and therefore consistent with desiccation cracks.</w:t>
      </w:r>
    </w:p>
    <w:p w14:paraId="61FF9B33" w14:textId="25F1D1CA" w:rsidR="001C232B" w:rsidRDefault="001C232B" w:rsidP="00643558">
      <w:pPr>
        <w:widowControl w:val="0"/>
        <w:ind w:firstLine="720"/>
        <w:rPr>
          <w:rFonts w:ascii="Times New Roman" w:hAnsi="Times New Roman" w:cs="Times New Roman"/>
        </w:rPr>
      </w:pPr>
    </w:p>
    <w:p w14:paraId="1EA9993B" w14:textId="77777777" w:rsidR="001C232B" w:rsidRPr="00FE6456" w:rsidRDefault="001C232B" w:rsidP="001C232B">
      <w:pPr>
        <w:widowControl w:val="0"/>
        <w:ind w:firstLine="720"/>
        <w:rPr>
          <w:rFonts w:ascii="Times New Roman" w:hAnsi="Times New Roman" w:cs="Times New Roman"/>
        </w:rPr>
      </w:pPr>
      <w:r w:rsidRPr="00FE6456">
        <w:rPr>
          <w:rFonts w:ascii="Times New Roman" w:hAnsi="Times New Roman" w:cs="Times New Roman"/>
        </w:rPr>
        <w:t xml:space="preserve">Where these polygonal trough patterns were observed, the form of the polygons was visually compared to possible terrestrial analog desiccation cracks – 10s to 100s of meter wide with crack widths of ~0.6 m to a few meters (Table 2.2; Neal and Motts, 1967; Neal et al., 1968) – to assess if they were consistent in form. Those polygonal terrains with patterns visually similar to desiccation cracks were compared to a suite of terrestrial analogs. Desiccation cracks, thermal contraction cracks (associated with ice-wedge polygons), and igneous cooling cracks (which intersect to form columnar basalt polygons) can all form polygons that are bounded by troughs. Both desiccation cracks and ice-wedge polygons have previously been proposed for polygonal terrain on Mars (e.g., Levy et al., 2009; Soare et al., 2014). Igneous cooling cracks are expected to have formed on Mars, because of its extensive basaltic lava flows and identification of features interpreted as columnar jointing (Milazzo et al., 2009).  </w:t>
      </w:r>
    </w:p>
    <w:p w14:paraId="4909F931" w14:textId="77777777" w:rsidR="001C232B" w:rsidRPr="00FE6456" w:rsidRDefault="001C232B" w:rsidP="00643558">
      <w:pPr>
        <w:widowControl w:val="0"/>
        <w:ind w:firstLine="720"/>
        <w:rPr>
          <w:rFonts w:ascii="Times New Roman" w:hAnsi="Times New Roman" w:cs="Times New Roman"/>
        </w:rPr>
      </w:pPr>
    </w:p>
    <w:p w14:paraId="2E32C991" w14:textId="77777777" w:rsidR="001C232B" w:rsidRPr="00FE6456" w:rsidRDefault="001C232B" w:rsidP="001C232B">
      <w:pPr>
        <w:widowControl w:val="0"/>
        <w:ind w:firstLine="720"/>
        <w:rPr>
          <w:rFonts w:ascii="Times New Roman" w:hAnsi="Times New Roman" w:cs="Times New Roman"/>
        </w:rPr>
      </w:pPr>
      <w:r w:rsidRPr="00FE6456">
        <w:rPr>
          <w:rFonts w:ascii="Times New Roman" w:hAnsi="Times New Roman" w:cs="Times New Roman"/>
        </w:rPr>
        <w:t xml:space="preserve">In order to conduct these comparisons, I selected Earth examples of each of the potential analogs based on their identification by field studies as reported in the peer-reviewed literature, their similarity in scale to the polygonal terrain observed for Martian central pit craters, and the availability of publicly accessible image data for analysis (Table 2.2).  </w:t>
      </w:r>
    </w:p>
    <w:p w14:paraId="6D6B99F6" w14:textId="77777777" w:rsidR="001C232B" w:rsidRPr="00FE6456" w:rsidRDefault="001C232B" w:rsidP="001C232B">
      <w:pPr>
        <w:widowControl w:val="0"/>
        <w:rPr>
          <w:rFonts w:ascii="Times New Roman" w:hAnsi="Times New Roman" w:cs="Times New Roman"/>
        </w:rPr>
      </w:pPr>
    </w:p>
    <w:p w14:paraId="53FE6DD9" w14:textId="77777777" w:rsidR="001C232B" w:rsidRPr="00FE6456" w:rsidRDefault="001C232B" w:rsidP="001C232B">
      <w:pPr>
        <w:widowControl w:val="0"/>
        <w:ind w:firstLine="720"/>
        <w:rPr>
          <w:rFonts w:ascii="Times New Roman" w:hAnsi="Times New Roman" w:cs="Times New Roman"/>
        </w:rPr>
      </w:pPr>
      <w:r w:rsidRPr="00FE6456">
        <w:rPr>
          <w:rFonts w:ascii="Times New Roman" w:hAnsi="Times New Roman" w:cs="Times New Roman"/>
        </w:rPr>
        <w:t>Coyote Lake (Figure 2.5(A); 35.083</w:t>
      </w:r>
      <w:r w:rsidRPr="00FE6456">
        <w:rPr>
          <w:rFonts w:ascii="Times New Roman" w:hAnsi="Times New Roman" w:cs="Times New Roman"/>
          <w:vertAlign w:val="superscript"/>
        </w:rPr>
        <w:t>o</w:t>
      </w:r>
      <w:r w:rsidRPr="00FE6456">
        <w:rPr>
          <w:rFonts w:ascii="Times New Roman" w:hAnsi="Times New Roman" w:cs="Times New Roman"/>
        </w:rPr>
        <w:t>N, -116.75</w:t>
      </w:r>
      <w:r w:rsidRPr="00FE6456">
        <w:rPr>
          <w:rFonts w:ascii="Times New Roman" w:hAnsi="Times New Roman" w:cs="Times New Roman"/>
          <w:vertAlign w:val="superscript"/>
        </w:rPr>
        <w:t>o</w:t>
      </w:r>
      <w:r w:rsidRPr="00FE6456">
        <w:rPr>
          <w:rFonts w:ascii="Times New Roman" w:hAnsi="Times New Roman" w:cs="Times New Roman"/>
        </w:rPr>
        <w:t xml:space="preserve">E) is a playa located south of Death Valley National Park in California, USA, that contains giant desiccation polygons (Neal et al., 1968). This playa in particular was selected as a possible analog, because the entire playa is fissured, not relict, and not greatly vegetated. In particular, the entire playa being fissured meant that I could find sufficient polygons to statistically investigate and their lack of heavy vegetation assured that they should be visible in the aerial datasets available to me. </w:t>
      </w:r>
    </w:p>
    <w:p w14:paraId="0D3509EF" w14:textId="77777777" w:rsidR="00FD54C1" w:rsidRDefault="00FD54C1" w:rsidP="001C232B">
      <w:pPr>
        <w:widowControl w:val="0"/>
        <w:ind w:firstLine="720"/>
        <w:rPr>
          <w:rFonts w:ascii="Times New Roman" w:hAnsi="Times New Roman" w:cs="Times New Roman"/>
        </w:rPr>
      </w:pPr>
    </w:p>
    <w:p w14:paraId="6B7CCD72" w14:textId="29F888C8" w:rsidR="00FD54C1" w:rsidRDefault="00FD54C1" w:rsidP="001C232B">
      <w:pPr>
        <w:widowControl w:val="0"/>
        <w:ind w:firstLine="720"/>
        <w:rPr>
          <w:rFonts w:ascii="Times New Roman" w:hAnsi="Times New Roman" w:cs="Times New Roman"/>
        </w:rPr>
      </w:pPr>
    </w:p>
    <w:p w14:paraId="3EA43926" w14:textId="77777777" w:rsidR="00FD54C1" w:rsidRDefault="00FD54C1" w:rsidP="001C232B">
      <w:pPr>
        <w:widowControl w:val="0"/>
        <w:ind w:firstLine="720"/>
        <w:rPr>
          <w:rFonts w:ascii="Times New Roman" w:hAnsi="Times New Roman" w:cs="Times New Roman"/>
        </w:rPr>
      </w:pPr>
    </w:p>
    <w:p w14:paraId="2DE28028" w14:textId="77777777" w:rsidR="00FD54C1" w:rsidRPr="00FE6456" w:rsidRDefault="00FD54C1" w:rsidP="00FD54C1">
      <w:pPr>
        <w:widowControl w:val="0"/>
        <w:jc w:val="center"/>
        <w:rPr>
          <w:rFonts w:ascii="Times New Roman" w:hAnsi="Times New Roman" w:cs="Times New Roman"/>
        </w:rPr>
      </w:pPr>
      <w:r w:rsidRPr="00FE6456">
        <w:rPr>
          <w:rFonts w:ascii="Times New Roman" w:hAnsi="Times New Roman" w:cs="Times New Roman"/>
          <w:noProof/>
        </w:rPr>
        <w:drawing>
          <wp:inline distT="0" distB="0" distL="0" distR="0" wp14:anchorId="7AD317C5" wp14:editId="0F43D156">
            <wp:extent cx="5486400" cy="3793490"/>
            <wp:effectExtent l="19050" t="19050" r="19050" b="165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rr_Polygons_inserts.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486400" cy="3793490"/>
                    </a:xfrm>
                    <a:prstGeom prst="rect">
                      <a:avLst/>
                    </a:prstGeom>
                    <a:ln>
                      <a:solidFill>
                        <a:schemeClr val="tx1"/>
                      </a:solidFill>
                    </a:ln>
                  </pic:spPr>
                </pic:pic>
              </a:graphicData>
            </a:graphic>
          </wp:inline>
        </w:drawing>
      </w:r>
    </w:p>
    <w:p w14:paraId="655B4E2E" w14:textId="77777777" w:rsidR="00FD54C1" w:rsidRPr="00FE6456" w:rsidRDefault="00FD54C1" w:rsidP="00FD54C1">
      <w:pPr>
        <w:widowControl w:val="0"/>
        <w:rPr>
          <w:rFonts w:ascii="Times New Roman" w:hAnsi="Times New Roman" w:cs="Times New Roman"/>
        </w:rPr>
      </w:pPr>
      <w:bookmarkStart w:id="239" w:name="_Toc44663494"/>
      <w:bookmarkStart w:id="240" w:name="_Toc44846627"/>
      <w:r w:rsidRPr="00E564F7">
        <w:rPr>
          <w:rFonts w:ascii="Times New Roman" w:hAnsi="Times New Roman" w:cs="Times New Roman"/>
          <w:b/>
          <w:bCs/>
        </w:rPr>
        <w:t xml:space="preserve">Figure </w:t>
      </w:r>
      <w:r>
        <w:rPr>
          <w:rFonts w:ascii="Times New Roman" w:hAnsi="Times New Roman" w:cs="Times New Roman"/>
          <w:b/>
          <w:bCs/>
        </w:rPr>
        <w:t>2.5</w:t>
      </w:r>
      <w:r w:rsidRPr="00FE6456">
        <w:rPr>
          <w:rFonts w:ascii="Times New Roman" w:hAnsi="Times New Roman" w:cs="Times New Roman"/>
          <w:b/>
          <w:bCs/>
        </w:rPr>
        <w:t xml:space="preserve">: </w:t>
      </w:r>
      <w:r w:rsidRPr="00FE6456">
        <w:rPr>
          <w:rFonts w:ascii="Times New Roman" w:hAnsi="Times New Roman" w:cs="Times New Roman"/>
        </w:rPr>
        <w:t>Map of the terrestrial analog polygon locations: (A) within Coyote Lake; (B) east of Barrow, Alaska; (C) Giant’s Causeway. The n = 30 sample of polygons are marked by yellow circles in (A) and (B) and as red circles in (C). (A) and (B) are DOQ images. (C) is the Budkewitsch and Robin (1994) map as revised from the O’Reilly (1879) original. Inset black line drawings show the locations of (A), (B), and (C) with black stars. North is up in all images.</w:t>
      </w:r>
      <w:bookmarkEnd w:id="239"/>
      <w:bookmarkEnd w:id="240"/>
      <w:r w:rsidRPr="00FE6456">
        <w:rPr>
          <w:rFonts w:ascii="Times New Roman" w:hAnsi="Times New Roman" w:cs="Times New Roman"/>
        </w:rPr>
        <w:t xml:space="preserve"> </w:t>
      </w:r>
    </w:p>
    <w:p w14:paraId="3E6622F2" w14:textId="77777777" w:rsidR="00FD54C1" w:rsidRDefault="00FD54C1" w:rsidP="001C232B">
      <w:pPr>
        <w:widowControl w:val="0"/>
        <w:ind w:firstLine="720"/>
        <w:rPr>
          <w:rFonts w:ascii="Times New Roman" w:hAnsi="Times New Roman" w:cs="Times New Roman"/>
        </w:rPr>
      </w:pPr>
    </w:p>
    <w:p w14:paraId="072D14B9" w14:textId="77777777" w:rsidR="00FD54C1" w:rsidRDefault="00FD54C1" w:rsidP="001C232B">
      <w:pPr>
        <w:widowControl w:val="0"/>
        <w:ind w:firstLine="720"/>
        <w:rPr>
          <w:rFonts w:ascii="Times New Roman" w:hAnsi="Times New Roman" w:cs="Times New Roman"/>
        </w:rPr>
      </w:pPr>
    </w:p>
    <w:p w14:paraId="50266E50" w14:textId="340A1D53" w:rsidR="00FD54C1" w:rsidRDefault="00FD54C1" w:rsidP="001C232B">
      <w:pPr>
        <w:widowControl w:val="0"/>
        <w:ind w:firstLine="720"/>
        <w:rPr>
          <w:rFonts w:ascii="Times New Roman" w:hAnsi="Times New Roman" w:cs="Times New Roman"/>
        </w:rPr>
      </w:pPr>
    </w:p>
    <w:p w14:paraId="0313C3B6" w14:textId="77777777" w:rsidR="00095285" w:rsidRDefault="00095285" w:rsidP="001C232B">
      <w:pPr>
        <w:widowControl w:val="0"/>
        <w:ind w:firstLine="720"/>
        <w:rPr>
          <w:rFonts w:ascii="Times New Roman" w:hAnsi="Times New Roman" w:cs="Times New Roman"/>
        </w:rPr>
      </w:pPr>
    </w:p>
    <w:p w14:paraId="22C3CB8F" w14:textId="77777777" w:rsidR="00FD54C1" w:rsidRDefault="00FD54C1" w:rsidP="001C232B">
      <w:pPr>
        <w:widowControl w:val="0"/>
        <w:ind w:firstLine="720"/>
        <w:rPr>
          <w:rFonts w:ascii="Times New Roman" w:hAnsi="Times New Roman" w:cs="Times New Roman"/>
        </w:rPr>
      </w:pPr>
    </w:p>
    <w:p w14:paraId="04A59490" w14:textId="77777777" w:rsidR="00CC631A" w:rsidRPr="00FE6456" w:rsidRDefault="00CC631A" w:rsidP="00CC631A">
      <w:pPr>
        <w:widowControl w:val="0"/>
        <w:rPr>
          <w:rFonts w:ascii="Times New Roman" w:hAnsi="Times New Roman" w:cs="Times New Roman"/>
          <w:b/>
          <w:bCs/>
        </w:rPr>
      </w:pPr>
      <w:bookmarkStart w:id="241" w:name="_Toc44600535"/>
      <w:bookmarkStart w:id="242" w:name="_Toc44849933"/>
      <w:r w:rsidRPr="00FE6456">
        <w:rPr>
          <w:rFonts w:ascii="Times New Roman" w:hAnsi="Times New Roman" w:cs="Times New Roman"/>
          <w:b/>
        </w:rPr>
        <w:lastRenderedPageBreak/>
        <w:t xml:space="preserve">Table </w:t>
      </w:r>
      <w:r>
        <w:rPr>
          <w:rFonts w:ascii="Times New Roman" w:hAnsi="Times New Roman" w:cs="Times New Roman"/>
          <w:b/>
        </w:rPr>
        <w:t>2</w:t>
      </w:r>
      <w:r w:rsidRPr="00FE6456">
        <w:rPr>
          <w:rFonts w:ascii="Times New Roman" w:hAnsi="Times New Roman" w:cs="Times New Roman"/>
          <w:b/>
        </w:rPr>
        <w:t>.</w:t>
      </w:r>
      <w:r w:rsidRPr="00FE6456">
        <w:rPr>
          <w:rFonts w:ascii="Times New Roman" w:hAnsi="Times New Roman" w:cs="Times New Roman"/>
          <w:b/>
        </w:rPr>
        <w:fldChar w:fldCharType="begin"/>
      </w:r>
      <w:r w:rsidRPr="00FE6456">
        <w:rPr>
          <w:rFonts w:ascii="Times New Roman" w:hAnsi="Times New Roman" w:cs="Times New Roman"/>
          <w:b/>
        </w:rPr>
        <w:instrText xml:space="preserve"> SEQ Table \* ARABIC \s 1 </w:instrText>
      </w:r>
      <w:r w:rsidRPr="00FE6456">
        <w:rPr>
          <w:rFonts w:ascii="Times New Roman" w:hAnsi="Times New Roman" w:cs="Times New Roman"/>
          <w:b/>
        </w:rPr>
        <w:fldChar w:fldCharType="separate"/>
      </w:r>
      <w:r>
        <w:rPr>
          <w:rFonts w:ascii="Times New Roman" w:hAnsi="Times New Roman" w:cs="Times New Roman"/>
          <w:b/>
          <w:noProof/>
        </w:rPr>
        <w:t>2</w:t>
      </w:r>
      <w:r w:rsidRPr="00FE6456">
        <w:rPr>
          <w:rFonts w:ascii="Times New Roman" w:hAnsi="Times New Roman" w:cs="Times New Roman"/>
          <w:b/>
        </w:rPr>
        <w:fldChar w:fldCharType="end"/>
      </w:r>
      <w:r w:rsidRPr="00FE6456">
        <w:rPr>
          <w:rFonts w:ascii="Times New Roman" w:hAnsi="Times New Roman" w:cs="Times New Roman"/>
        </w:rPr>
        <w:t xml:space="preserve"> </w:t>
      </w:r>
      <w:r w:rsidRPr="00FE6456">
        <w:rPr>
          <w:rFonts w:ascii="Times New Roman" w:hAnsi="Times New Roman" w:cs="Times New Roman"/>
          <w:b/>
          <w:bCs/>
        </w:rPr>
        <w:t>Selected Earth Analogs</w:t>
      </w:r>
      <w:bookmarkEnd w:id="241"/>
      <w:bookmarkEnd w:id="242"/>
    </w:p>
    <w:p w14:paraId="5F411454" w14:textId="77777777" w:rsidR="00CC631A" w:rsidRPr="00FE6456" w:rsidRDefault="00CC631A" w:rsidP="00CC631A">
      <w:pPr>
        <w:widowControl w:val="0"/>
        <w:rPr>
          <w:rFonts w:ascii="Times New Roman" w:hAnsi="Times New Roman" w:cs="Times New Roman"/>
        </w:rPr>
      </w:pPr>
      <w:r w:rsidRPr="00FE6456">
        <w:rPr>
          <w:rFonts w:ascii="Times New Roman" w:hAnsi="Times New Roman" w:cs="Times New Roman"/>
        </w:rPr>
        <w:t>* Publication from which selected polygonal terrain locations were taken</w:t>
      </w:r>
    </w:p>
    <w:tbl>
      <w:tblPr>
        <w:tblStyle w:val="TableGrid"/>
        <w:tblW w:w="5003" w:type="pct"/>
        <w:tblLook w:val="04A0" w:firstRow="1" w:lastRow="0" w:firstColumn="1" w:lastColumn="0" w:noHBand="0" w:noVBand="1"/>
      </w:tblPr>
      <w:tblGrid>
        <w:gridCol w:w="1748"/>
        <w:gridCol w:w="1950"/>
        <w:gridCol w:w="2537"/>
        <w:gridCol w:w="3121"/>
      </w:tblGrid>
      <w:tr w:rsidR="00CC631A" w:rsidRPr="00FE6456" w14:paraId="5C17C216" w14:textId="77777777" w:rsidTr="00171F3C">
        <w:tc>
          <w:tcPr>
            <w:tcW w:w="934" w:type="pct"/>
          </w:tcPr>
          <w:p w14:paraId="5EB5C74F" w14:textId="77777777" w:rsidR="00CC631A" w:rsidRPr="00FE6456" w:rsidRDefault="00CC631A" w:rsidP="00171F3C">
            <w:pPr>
              <w:widowControl w:val="0"/>
              <w:rPr>
                <w:rFonts w:ascii="Times New Roman" w:hAnsi="Times New Roman" w:cs="Times New Roman"/>
                <w:b/>
              </w:rPr>
            </w:pPr>
            <w:r w:rsidRPr="00FE6456">
              <w:rPr>
                <w:rFonts w:ascii="Times New Roman" w:hAnsi="Times New Roman" w:cs="Times New Roman"/>
                <w:b/>
              </w:rPr>
              <w:t>Polygons</w:t>
            </w:r>
          </w:p>
        </w:tc>
        <w:tc>
          <w:tcPr>
            <w:tcW w:w="1042" w:type="pct"/>
          </w:tcPr>
          <w:p w14:paraId="7EAC1802" w14:textId="77777777" w:rsidR="00CC631A" w:rsidRPr="00FE6456" w:rsidRDefault="00CC631A" w:rsidP="00171F3C">
            <w:pPr>
              <w:widowControl w:val="0"/>
              <w:rPr>
                <w:rFonts w:ascii="Times New Roman" w:hAnsi="Times New Roman" w:cs="Times New Roman"/>
                <w:b/>
              </w:rPr>
            </w:pPr>
            <w:r w:rsidRPr="00FE6456">
              <w:rPr>
                <w:rFonts w:ascii="Times New Roman" w:hAnsi="Times New Roman" w:cs="Times New Roman"/>
                <w:b/>
              </w:rPr>
              <w:t>Location</w:t>
            </w:r>
          </w:p>
        </w:tc>
        <w:tc>
          <w:tcPr>
            <w:tcW w:w="1356" w:type="pct"/>
          </w:tcPr>
          <w:p w14:paraId="2B21FDAA" w14:textId="77777777" w:rsidR="00CC631A" w:rsidRPr="00FE6456" w:rsidRDefault="00CC631A" w:rsidP="00171F3C">
            <w:pPr>
              <w:widowControl w:val="0"/>
              <w:rPr>
                <w:rFonts w:ascii="Times New Roman" w:hAnsi="Times New Roman" w:cs="Times New Roman"/>
                <w:b/>
              </w:rPr>
            </w:pPr>
            <w:r w:rsidRPr="00FE6456">
              <w:rPr>
                <w:rFonts w:ascii="Times New Roman" w:hAnsi="Times New Roman" w:cs="Times New Roman"/>
                <w:b/>
              </w:rPr>
              <w:t>Polygon Diameters (*)</w:t>
            </w:r>
          </w:p>
        </w:tc>
        <w:tc>
          <w:tcPr>
            <w:tcW w:w="1668" w:type="pct"/>
          </w:tcPr>
          <w:p w14:paraId="520D1CD4" w14:textId="77777777" w:rsidR="00CC631A" w:rsidRPr="00FE6456" w:rsidRDefault="00CC631A" w:rsidP="00171F3C">
            <w:pPr>
              <w:widowControl w:val="0"/>
              <w:rPr>
                <w:rFonts w:ascii="Times New Roman" w:hAnsi="Times New Roman" w:cs="Times New Roman"/>
                <w:b/>
              </w:rPr>
            </w:pPr>
            <w:r w:rsidRPr="00FE6456">
              <w:rPr>
                <w:rFonts w:ascii="Times New Roman" w:hAnsi="Times New Roman" w:cs="Times New Roman"/>
                <w:b/>
              </w:rPr>
              <w:t xml:space="preserve">Available Dataset </w:t>
            </w:r>
          </w:p>
        </w:tc>
      </w:tr>
      <w:tr w:rsidR="00CC631A" w:rsidRPr="00FE6456" w14:paraId="7D7BE190" w14:textId="77777777" w:rsidTr="00171F3C">
        <w:trPr>
          <w:trHeight w:val="323"/>
        </w:trPr>
        <w:tc>
          <w:tcPr>
            <w:tcW w:w="934" w:type="pct"/>
          </w:tcPr>
          <w:p w14:paraId="167DB45D" w14:textId="77777777" w:rsidR="00CC631A" w:rsidRPr="00FE6456" w:rsidRDefault="00CC631A" w:rsidP="00171F3C">
            <w:pPr>
              <w:widowControl w:val="0"/>
              <w:rPr>
                <w:rFonts w:ascii="Times New Roman" w:hAnsi="Times New Roman" w:cs="Times New Roman"/>
              </w:rPr>
            </w:pPr>
            <w:r w:rsidRPr="00FE6456">
              <w:rPr>
                <w:rFonts w:ascii="Times New Roman" w:hAnsi="Times New Roman" w:cs="Times New Roman"/>
              </w:rPr>
              <w:t xml:space="preserve">Crater 46 Polygons </w:t>
            </w:r>
          </w:p>
        </w:tc>
        <w:tc>
          <w:tcPr>
            <w:tcW w:w="1042" w:type="pct"/>
            <w:shd w:val="clear" w:color="auto" w:fill="auto"/>
          </w:tcPr>
          <w:p w14:paraId="6F7D1C9D" w14:textId="77777777" w:rsidR="00CC631A" w:rsidRPr="00FE6456" w:rsidRDefault="00CC631A" w:rsidP="00171F3C">
            <w:pPr>
              <w:widowControl w:val="0"/>
              <w:rPr>
                <w:rFonts w:ascii="Times New Roman" w:hAnsi="Times New Roman" w:cs="Times New Roman"/>
              </w:rPr>
            </w:pPr>
            <w:r w:rsidRPr="00FE6456">
              <w:rPr>
                <w:rFonts w:ascii="Times New Roman" w:hAnsi="Times New Roman" w:cs="Times New Roman"/>
              </w:rPr>
              <w:t>-10.228</w:t>
            </w:r>
            <w:r w:rsidRPr="00FE6456">
              <w:rPr>
                <w:rFonts w:ascii="Times New Roman" w:hAnsi="Times New Roman" w:cs="Times New Roman"/>
                <w:vertAlign w:val="superscript"/>
              </w:rPr>
              <w:t xml:space="preserve">o </w:t>
            </w:r>
            <w:r w:rsidRPr="00FE6456">
              <w:rPr>
                <w:rFonts w:ascii="Times New Roman" w:hAnsi="Times New Roman" w:cs="Times New Roman"/>
              </w:rPr>
              <w:t>N, 14.929</w:t>
            </w:r>
            <w:r w:rsidRPr="00FE6456">
              <w:rPr>
                <w:rFonts w:ascii="Times New Roman" w:hAnsi="Times New Roman" w:cs="Times New Roman"/>
                <w:vertAlign w:val="superscript"/>
              </w:rPr>
              <w:t xml:space="preserve">o </w:t>
            </w:r>
            <w:r w:rsidRPr="00FE6456">
              <w:rPr>
                <w:rFonts w:ascii="Times New Roman" w:hAnsi="Times New Roman" w:cs="Times New Roman"/>
              </w:rPr>
              <w:t>E</w:t>
            </w:r>
          </w:p>
        </w:tc>
        <w:tc>
          <w:tcPr>
            <w:tcW w:w="1356" w:type="pct"/>
            <w:shd w:val="clear" w:color="auto" w:fill="auto"/>
          </w:tcPr>
          <w:p w14:paraId="2DBFA228" w14:textId="77777777" w:rsidR="00CC631A" w:rsidRPr="00FE6456" w:rsidRDefault="00CC631A" w:rsidP="00171F3C">
            <w:pPr>
              <w:widowControl w:val="0"/>
              <w:rPr>
                <w:rFonts w:ascii="Times New Roman" w:hAnsi="Times New Roman" w:cs="Times New Roman"/>
              </w:rPr>
            </w:pPr>
            <w:r w:rsidRPr="00FE6456">
              <w:rPr>
                <w:rFonts w:ascii="Times New Roman" w:hAnsi="Times New Roman" w:cs="Times New Roman"/>
              </w:rPr>
              <w:t>15 &lt; D &lt; 100 m (here)</w:t>
            </w:r>
          </w:p>
        </w:tc>
        <w:tc>
          <w:tcPr>
            <w:tcW w:w="1668" w:type="pct"/>
            <w:shd w:val="clear" w:color="auto" w:fill="auto"/>
          </w:tcPr>
          <w:p w14:paraId="2BBC9A65" w14:textId="77777777" w:rsidR="00CC631A" w:rsidRPr="00FE6456" w:rsidRDefault="00CC631A" w:rsidP="00171F3C">
            <w:pPr>
              <w:widowControl w:val="0"/>
              <w:rPr>
                <w:rFonts w:ascii="Times New Roman" w:hAnsi="Times New Roman" w:cs="Times New Roman"/>
              </w:rPr>
            </w:pPr>
            <w:r w:rsidRPr="00FE6456">
              <w:rPr>
                <w:rFonts w:ascii="Times New Roman" w:hAnsi="Times New Roman" w:cs="Times New Roman"/>
              </w:rPr>
              <w:t>HiRISE image ESP_033825_1695</w:t>
            </w:r>
          </w:p>
        </w:tc>
      </w:tr>
      <w:tr w:rsidR="00CC631A" w:rsidRPr="00FE6456" w14:paraId="53D3FD16" w14:textId="77777777" w:rsidTr="00171F3C">
        <w:tc>
          <w:tcPr>
            <w:tcW w:w="934" w:type="pct"/>
          </w:tcPr>
          <w:p w14:paraId="14895F74" w14:textId="77777777" w:rsidR="00CC631A" w:rsidRPr="00FE6456" w:rsidRDefault="00CC631A" w:rsidP="00171F3C">
            <w:pPr>
              <w:widowControl w:val="0"/>
              <w:rPr>
                <w:rFonts w:ascii="Times New Roman" w:hAnsi="Times New Roman" w:cs="Times New Roman"/>
              </w:rPr>
            </w:pPr>
            <w:r w:rsidRPr="00FE6456">
              <w:rPr>
                <w:rFonts w:ascii="Times New Roman" w:hAnsi="Times New Roman" w:cs="Times New Roman"/>
              </w:rPr>
              <w:t>Giant Desiccation Cracks Polygons</w:t>
            </w:r>
          </w:p>
        </w:tc>
        <w:tc>
          <w:tcPr>
            <w:tcW w:w="1042" w:type="pct"/>
          </w:tcPr>
          <w:p w14:paraId="751FAEA4" w14:textId="77777777" w:rsidR="00CC631A" w:rsidRPr="00FE6456" w:rsidRDefault="00CC631A" w:rsidP="00171F3C">
            <w:pPr>
              <w:widowControl w:val="0"/>
              <w:rPr>
                <w:rFonts w:ascii="Times New Roman" w:hAnsi="Times New Roman" w:cs="Times New Roman"/>
                <w:lang w:val="it-IT"/>
              </w:rPr>
            </w:pPr>
            <w:r w:rsidRPr="00FE6456">
              <w:rPr>
                <w:rFonts w:ascii="Times New Roman" w:hAnsi="Times New Roman" w:cs="Times New Roman"/>
                <w:lang w:val="it-IT"/>
              </w:rPr>
              <w:t xml:space="preserve">Coyote Lake </w:t>
            </w:r>
          </w:p>
          <w:p w14:paraId="5B7BD10C" w14:textId="77777777" w:rsidR="00CC631A" w:rsidRPr="00FE6456" w:rsidRDefault="00CC631A" w:rsidP="00171F3C">
            <w:pPr>
              <w:widowControl w:val="0"/>
              <w:rPr>
                <w:rFonts w:ascii="Times New Roman" w:hAnsi="Times New Roman" w:cs="Times New Roman"/>
                <w:lang w:val="it-IT"/>
              </w:rPr>
            </w:pPr>
            <w:r w:rsidRPr="00FE6456">
              <w:rPr>
                <w:rFonts w:ascii="Times New Roman" w:hAnsi="Times New Roman" w:cs="Times New Roman"/>
                <w:lang w:val="it-IT"/>
              </w:rPr>
              <w:t>(35.083</w:t>
            </w:r>
            <w:r w:rsidRPr="00FE6456">
              <w:rPr>
                <w:rFonts w:ascii="Times New Roman" w:hAnsi="Times New Roman" w:cs="Times New Roman"/>
                <w:vertAlign w:val="superscript"/>
                <w:lang w:val="it-IT"/>
              </w:rPr>
              <w:t xml:space="preserve">o </w:t>
            </w:r>
            <w:r w:rsidRPr="00FE6456">
              <w:rPr>
                <w:rFonts w:ascii="Times New Roman" w:hAnsi="Times New Roman" w:cs="Times New Roman"/>
                <w:lang w:val="it-IT"/>
              </w:rPr>
              <w:t xml:space="preserve">N, </w:t>
            </w:r>
          </w:p>
          <w:p w14:paraId="380FA2C9" w14:textId="77777777" w:rsidR="00CC631A" w:rsidRPr="00FE6456" w:rsidRDefault="00CC631A" w:rsidP="00171F3C">
            <w:pPr>
              <w:widowControl w:val="0"/>
              <w:rPr>
                <w:rFonts w:ascii="Times New Roman" w:hAnsi="Times New Roman" w:cs="Times New Roman"/>
                <w:lang w:val="it-IT"/>
              </w:rPr>
            </w:pPr>
            <w:r w:rsidRPr="00FE6456">
              <w:rPr>
                <w:rFonts w:ascii="Times New Roman" w:hAnsi="Times New Roman" w:cs="Times New Roman"/>
                <w:lang w:val="it-IT"/>
              </w:rPr>
              <w:t>-116.75</w:t>
            </w:r>
            <w:r w:rsidRPr="00FE6456">
              <w:rPr>
                <w:rFonts w:ascii="Times New Roman" w:hAnsi="Times New Roman" w:cs="Times New Roman"/>
                <w:vertAlign w:val="superscript"/>
                <w:lang w:val="it-IT"/>
              </w:rPr>
              <w:t xml:space="preserve">o </w:t>
            </w:r>
            <w:r w:rsidRPr="00FE6456">
              <w:rPr>
                <w:rFonts w:ascii="Times New Roman" w:hAnsi="Times New Roman" w:cs="Times New Roman"/>
                <w:lang w:val="it-IT"/>
              </w:rPr>
              <w:t>E)</w:t>
            </w:r>
          </w:p>
        </w:tc>
        <w:tc>
          <w:tcPr>
            <w:tcW w:w="1356" w:type="pct"/>
            <w:shd w:val="clear" w:color="auto" w:fill="auto"/>
          </w:tcPr>
          <w:p w14:paraId="4AE4C24D" w14:textId="77777777" w:rsidR="00CC631A" w:rsidRPr="00FE6456" w:rsidRDefault="00CC631A" w:rsidP="00171F3C">
            <w:pPr>
              <w:widowControl w:val="0"/>
              <w:rPr>
                <w:rFonts w:ascii="Times New Roman" w:hAnsi="Times New Roman" w:cs="Times New Roman"/>
                <w:lang w:val="fr-FR"/>
              </w:rPr>
            </w:pPr>
            <w:r w:rsidRPr="00FE6456">
              <w:rPr>
                <w:rFonts w:ascii="Times New Roman" w:hAnsi="Times New Roman" w:cs="Times New Roman"/>
                <w:lang w:val="fr-FR"/>
              </w:rPr>
              <w:t xml:space="preserve">30 &lt; D &lt; 75 m (Neal et al., 1968); </w:t>
            </w:r>
          </w:p>
          <w:p w14:paraId="44FED02D" w14:textId="77777777" w:rsidR="00CC631A" w:rsidRPr="00FE6456" w:rsidRDefault="00CC631A" w:rsidP="00171F3C">
            <w:pPr>
              <w:widowControl w:val="0"/>
              <w:rPr>
                <w:rFonts w:ascii="Times New Roman" w:hAnsi="Times New Roman" w:cs="Times New Roman"/>
              </w:rPr>
            </w:pPr>
            <w:r w:rsidRPr="00FE6456">
              <w:rPr>
                <w:rFonts w:ascii="Times New Roman" w:hAnsi="Times New Roman" w:cs="Times New Roman"/>
              </w:rPr>
              <w:t>15 &lt; D &lt; 80 m (here)</w:t>
            </w:r>
          </w:p>
        </w:tc>
        <w:tc>
          <w:tcPr>
            <w:tcW w:w="1668" w:type="pct"/>
            <w:shd w:val="clear" w:color="auto" w:fill="auto"/>
          </w:tcPr>
          <w:p w14:paraId="7E851DC5" w14:textId="77777777" w:rsidR="00CC631A" w:rsidRPr="00FE6456" w:rsidRDefault="00CC631A" w:rsidP="00171F3C">
            <w:pPr>
              <w:widowControl w:val="0"/>
              <w:rPr>
                <w:rFonts w:ascii="Times New Roman" w:hAnsi="Times New Roman" w:cs="Times New Roman"/>
                <w:lang w:val="es-ES"/>
              </w:rPr>
            </w:pPr>
            <w:r w:rsidRPr="00FE6456">
              <w:rPr>
                <w:rFonts w:ascii="Times New Roman" w:hAnsi="Times New Roman" w:cs="Times New Roman"/>
                <w:lang w:val="es-ES"/>
              </w:rPr>
              <w:t>Digital orthoimage quadrangle O3511658.NES.839517</w:t>
            </w:r>
          </w:p>
        </w:tc>
      </w:tr>
      <w:tr w:rsidR="00CC631A" w:rsidRPr="00FE6456" w14:paraId="549B1ED5" w14:textId="77777777" w:rsidTr="00171F3C">
        <w:tc>
          <w:tcPr>
            <w:tcW w:w="934" w:type="pct"/>
          </w:tcPr>
          <w:p w14:paraId="06A10BD7" w14:textId="77777777" w:rsidR="00CC631A" w:rsidRPr="00FE6456" w:rsidRDefault="00CC631A" w:rsidP="00171F3C">
            <w:pPr>
              <w:widowControl w:val="0"/>
              <w:rPr>
                <w:rFonts w:ascii="Times New Roman" w:hAnsi="Times New Roman" w:cs="Times New Roman"/>
              </w:rPr>
            </w:pPr>
            <w:r w:rsidRPr="00FE6456">
              <w:rPr>
                <w:rFonts w:ascii="Times New Roman" w:hAnsi="Times New Roman" w:cs="Times New Roman"/>
              </w:rPr>
              <w:t>Thermal Contraction Crack Polygons</w:t>
            </w:r>
          </w:p>
        </w:tc>
        <w:tc>
          <w:tcPr>
            <w:tcW w:w="1042" w:type="pct"/>
          </w:tcPr>
          <w:p w14:paraId="6B4FD839" w14:textId="77777777" w:rsidR="00CC631A" w:rsidRPr="00FE6456" w:rsidRDefault="00CC631A" w:rsidP="00171F3C">
            <w:pPr>
              <w:widowControl w:val="0"/>
              <w:rPr>
                <w:rFonts w:ascii="Times New Roman" w:hAnsi="Times New Roman" w:cs="Times New Roman"/>
              </w:rPr>
            </w:pPr>
            <w:r w:rsidRPr="00FE6456">
              <w:rPr>
                <w:rFonts w:ascii="Times New Roman" w:hAnsi="Times New Roman" w:cs="Times New Roman"/>
              </w:rPr>
              <w:t>East of Barrow, AK</w:t>
            </w:r>
          </w:p>
          <w:p w14:paraId="7126E77C" w14:textId="77777777" w:rsidR="00CC631A" w:rsidRPr="00FE6456" w:rsidRDefault="00CC631A" w:rsidP="00171F3C">
            <w:pPr>
              <w:widowControl w:val="0"/>
              <w:rPr>
                <w:rFonts w:ascii="Times New Roman" w:hAnsi="Times New Roman" w:cs="Times New Roman"/>
              </w:rPr>
            </w:pPr>
            <w:r w:rsidRPr="00FE6456">
              <w:rPr>
                <w:rFonts w:ascii="Times New Roman" w:hAnsi="Times New Roman" w:cs="Times New Roman"/>
              </w:rPr>
              <w:t>(71.28</w:t>
            </w:r>
            <w:r w:rsidRPr="00FE6456">
              <w:rPr>
                <w:rFonts w:ascii="Times New Roman" w:hAnsi="Times New Roman" w:cs="Times New Roman"/>
                <w:vertAlign w:val="superscript"/>
              </w:rPr>
              <w:t xml:space="preserve">o </w:t>
            </w:r>
            <w:r w:rsidRPr="00FE6456">
              <w:rPr>
                <w:rFonts w:ascii="Times New Roman" w:hAnsi="Times New Roman" w:cs="Times New Roman"/>
              </w:rPr>
              <w:t xml:space="preserve">N, </w:t>
            </w:r>
          </w:p>
          <w:p w14:paraId="7C8B65B9" w14:textId="77777777" w:rsidR="00CC631A" w:rsidRPr="00FE6456" w:rsidRDefault="00CC631A" w:rsidP="00171F3C">
            <w:pPr>
              <w:widowControl w:val="0"/>
              <w:rPr>
                <w:rFonts w:ascii="Times New Roman" w:hAnsi="Times New Roman" w:cs="Times New Roman"/>
              </w:rPr>
            </w:pPr>
            <w:r w:rsidRPr="00FE6456">
              <w:rPr>
                <w:rFonts w:ascii="Times New Roman" w:hAnsi="Times New Roman" w:cs="Times New Roman"/>
              </w:rPr>
              <w:t>-156.60</w:t>
            </w:r>
            <w:r w:rsidRPr="00FE6456">
              <w:rPr>
                <w:rFonts w:ascii="Times New Roman" w:hAnsi="Times New Roman" w:cs="Times New Roman"/>
                <w:vertAlign w:val="superscript"/>
              </w:rPr>
              <w:t xml:space="preserve">o </w:t>
            </w:r>
            <w:r w:rsidRPr="00FE6456">
              <w:rPr>
                <w:rFonts w:ascii="Times New Roman" w:hAnsi="Times New Roman" w:cs="Times New Roman"/>
              </w:rPr>
              <w:t>E)</w:t>
            </w:r>
          </w:p>
        </w:tc>
        <w:tc>
          <w:tcPr>
            <w:tcW w:w="1356" w:type="pct"/>
            <w:shd w:val="clear" w:color="auto" w:fill="auto"/>
          </w:tcPr>
          <w:p w14:paraId="0ACA56C8" w14:textId="77777777" w:rsidR="00CC631A" w:rsidRPr="00FE6456" w:rsidRDefault="00CC631A" w:rsidP="00171F3C">
            <w:pPr>
              <w:widowControl w:val="0"/>
              <w:rPr>
                <w:rFonts w:ascii="Times New Roman" w:hAnsi="Times New Roman" w:cs="Times New Roman"/>
              </w:rPr>
            </w:pPr>
            <w:r w:rsidRPr="00FE6456">
              <w:rPr>
                <w:rFonts w:ascii="Times New Roman" w:hAnsi="Times New Roman" w:cs="Times New Roman"/>
              </w:rPr>
              <w:t>15 &lt; D &lt; 70 m (Liljedahl et al., 2016); 10 &lt; D &lt; 35 m (here)</w:t>
            </w:r>
          </w:p>
        </w:tc>
        <w:tc>
          <w:tcPr>
            <w:tcW w:w="1668" w:type="pct"/>
            <w:shd w:val="clear" w:color="auto" w:fill="auto"/>
          </w:tcPr>
          <w:p w14:paraId="0F6FF1C7" w14:textId="77777777" w:rsidR="00CC631A" w:rsidRPr="00FE6456" w:rsidRDefault="00CC631A" w:rsidP="00171F3C">
            <w:pPr>
              <w:widowControl w:val="0"/>
              <w:rPr>
                <w:rFonts w:ascii="Times New Roman" w:hAnsi="Times New Roman" w:cs="Times New Roman"/>
              </w:rPr>
            </w:pPr>
            <w:r w:rsidRPr="00FE6456">
              <w:rPr>
                <w:rFonts w:ascii="Times New Roman" w:hAnsi="Times New Roman" w:cs="Times New Roman"/>
              </w:rPr>
              <w:t>Digital orthoimage quadrangle C7115644.DOQ.100234750</w:t>
            </w:r>
          </w:p>
        </w:tc>
      </w:tr>
      <w:tr w:rsidR="00CC631A" w:rsidRPr="00FE6456" w14:paraId="00E71031" w14:textId="77777777" w:rsidTr="00171F3C">
        <w:tc>
          <w:tcPr>
            <w:tcW w:w="934" w:type="pct"/>
          </w:tcPr>
          <w:p w14:paraId="5DFAAC6A" w14:textId="77777777" w:rsidR="00CC631A" w:rsidRPr="00FE6456" w:rsidRDefault="00CC631A" w:rsidP="00171F3C">
            <w:pPr>
              <w:widowControl w:val="0"/>
              <w:rPr>
                <w:rFonts w:ascii="Times New Roman" w:hAnsi="Times New Roman" w:cs="Times New Roman"/>
              </w:rPr>
            </w:pPr>
            <w:r w:rsidRPr="00FE6456">
              <w:rPr>
                <w:rFonts w:ascii="Times New Roman" w:hAnsi="Times New Roman" w:cs="Times New Roman"/>
              </w:rPr>
              <w:t>Igneous Cooling Crack Polygons</w:t>
            </w:r>
          </w:p>
        </w:tc>
        <w:tc>
          <w:tcPr>
            <w:tcW w:w="1042" w:type="pct"/>
          </w:tcPr>
          <w:p w14:paraId="74B552F2" w14:textId="77777777" w:rsidR="00CC631A" w:rsidRPr="00FE6456" w:rsidRDefault="00CC631A" w:rsidP="00171F3C">
            <w:pPr>
              <w:widowControl w:val="0"/>
              <w:rPr>
                <w:rFonts w:ascii="Times New Roman" w:hAnsi="Times New Roman" w:cs="Times New Roman"/>
                <w:lang w:val="it-IT"/>
              </w:rPr>
            </w:pPr>
            <w:r w:rsidRPr="00FE6456">
              <w:rPr>
                <w:rFonts w:ascii="Times New Roman" w:hAnsi="Times New Roman" w:cs="Times New Roman"/>
                <w:lang w:val="it-IT"/>
              </w:rPr>
              <w:t>Giant’s Causeway, UK (55.241</w:t>
            </w:r>
            <w:r w:rsidRPr="00FE6456">
              <w:rPr>
                <w:rFonts w:ascii="Times New Roman" w:hAnsi="Times New Roman" w:cs="Times New Roman"/>
                <w:vertAlign w:val="superscript"/>
                <w:lang w:val="it-IT"/>
              </w:rPr>
              <w:t xml:space="preserve">o </w:t>
            </w:r>
            <w:r w:rsidRPr="00FE6456">
              <w:rPr>
                <w:rFonts w:ascii="Times New Roman" w:hAnsi="Times New Roman" w:cs="Times New Roman"/>
                <w:lang w:val="it-IT"/>
              </w:rPr>
              <w:t>N,</w:t>
            </w:r>
          </w:p>
          <w:p w14:paraId="6B3BF217" w14:textId="77777777" w:rsidR="00CC631A" w:rsidRPr="00FE6456" w:rsidRDefault="00CC631A" w:rsidP="00171F3C">
            <w:pPr>
              <w:widowControl w:val="0"/>
              <w:rPr>
                <w:rFonts w:ascii="Times New Roman" w:hAnsi="Times New Roman" w:cs="Times New Roman"/>
                <w:lang w:val="it-IT"/>
              </w:rPr>
            </w:pPr>
            <w:r w:rsidRPr="00FE6456">
              <w:rPr>
                <w:rFonts w:ascii="Times New Roman" w:hAnsi="Times New Roman" w:cs="Times New Roman"/>
                <w:lang w:val="it-IT"/>
              </w:rPr>
              <w:t>-6.51155</w:t>
            </w:r>
            <w:r w:rsidRPr="00FE6456">
              <w:rPr>
                <w:rFonts w:ascii="Times New Roman" w:hAnsi="Times New Roman" w:cs="Times New Roman"/>
                <w:vertAlign w:val="superscript"/>
                <w:lang w:val="it-IT"/>
              </w:rPr>
              <w:t xml:space="preserve">o </w:t>
            </w:r>
            <w:r w:rsidRPr="00FE6456">
              <w:rPr>
                <w:rFonts w:ascii="Times New Roman" w:hAnsi="Times New Roman" w:cs="Times New Roman"/>
                <w:lang w:val="it-IT"/>
              </w:rPr>
              <w:t>E)</w:t>
            </w:r>
          </w:p>
        </w:tc>
        <w:tc>
          <w:tcPr>
            <w:tcW w:w="1356" w:type="pct"/>
            <w:shd w:val="clear" w:color="auto" w:fill="auto"/>
          </w:tcPr>
          <w:p w14:paraId="75C35703" w14:textId="77777777" w:rsidR="00CC631A" w:rsidRPr="00FE6456" w:rsidRDefault="00CC631A" w:rsidP="00171F3C">
            <w:pPr>
              <w:widowControl w:val="0"/>
              <w:rPr>
                <w:rFonts w:ascii="Times New Roman" w:hAnsi="Times New Roman" w:cs="Times New Roman"/>
              </w:rPr>
            </w:pPr>
            <w:r w:rsidRPr="00FE6456">
              <w:rPr>
                <w:rFonts w:ascii="Times New Roman" w:hAnsi="Times New Roman" w:cs="Times New Roman"/>
              </w:rPr>
              <w:t xml:space="preserve">0.25 &lt; D &lt; 0.5 m (here) </w:t>
            </w:r>
          </w:p>
        </w:tc>
        <w:tc>
          <w:tcPr>
            <w:tcW w:w="1668" w:type="pct"/>
            <w:shd w:val="clear" w:color="auto" w:fill="auto"/>
          </w:tcPr>
          <w:p w14:paraId="61EDF544" w14:textId="77777777" w:rsidR="00CC631A" w:rsidRPr="00FE6456" w:rsidRDefault="00CC631A" w:rsidP="00171F3C">
            <w:pPr>
              <w:widowControl w:val="0"/>
              <w:rPr>
                <w:rFonts w:ascii="Times New Roman" w:hAnsi="Times New Roman" w:cs="Times New Roman"/>
              </w:rPr>
            </w:pPr>
            <w:r w:rsidRPr="00FE6456">
              <w:rPr>
                <w:rFonts w:ascii="Times New Roman" w:hAnsi="Times New Roman" w:cs="Times New Roman"/>
              </w:rPr>
              <w:t>Published map (O’Reilly, 1879; Budkewitsch and Robin, 1994)</w:t>
            </w:r>
          </w:p>
        </w:tc>
      </w:tr>
    </w:tbl>
    <w:p w14:paraId="3B64DD26" w14:textId="77777777" w:rsidR="00CC631A" w:rsidRPr="00FE6456" w:rsidRDefault="00CC631A" w:rsidP="00CC631A">
      <w:pPr>
        <w:widowControl w:val="0"/>
        <w:rPr>
          <w:rFonts w:ascii="Times New Roman" w:hAnsi="Times New Roman" w:cs="Times New Roman"/>
        </w:rPr>
      </w:pPr>
    </w:p>
    <w:p w14:paraId="2784E13C" w14:textId="77777777" w:rsidR="00CC631A" w:rsidRPr="00FE6456" w:rsidRDefault="00CC631A" w:rsidP="00CC631A">
      <w:pPr>
        <w:widowControl w:val="0"/>
        <w:rPr>
          <w:rFonts w:ascii="Times New Roman" w:hAnsi="Times New Roman" w:cs="Times New Roman"/>
        </w:rPr>
      </w:pPr>
    </w:p>
    <w:p w14:paraId="2E259D45" w14:textId="77777777" w:rsidR="00CC631A" w:rsidRDefault="00CC631A" w:rsidP="00CC631A">
      <w:pPr>
        <w:widowControl w:val="0"/>
        <w:rPr>
          <w:rFonts w:ascii="Times New Roman" w:hAnsi="Times New Roman" w:cs="Times New Roman"/>
        </w:rPr>
      </w:pPr>
    </w:p>
    <w:p w14:paraId="53AF1778" w14:textId="2FC1855A" w:rsidR="00FD54C1" w:rsidRPr="00FE6456" w:rsidRDefault="00FD54C1" w:rsidP="00CC631A">
      <w:pPr>
        <w:widowControl w:val="0"/>
        <w:ind w:firstLine="720"/>
        <w:rPr>
          <w:rFonts w:ascii="Times New Roman" w:hAnsi="Times New Roman" w:cs="Times New Roman"/>
        </w:rPr>
      </w:pPr>
      <w:r w:rsidRPr="00FE6456">
        <w:rPr>
          <w:rFonts w:ascii="Times New Roman" w:hAnsi="Times New Roman" w:cs="Times New Roman"/>
        </w:rPr>
        <w:t>Thermal contraction crack polygons are plentiful in the USA and Canadian arctic, due to the high abundance of supporting permafrost conditions (e.g., Brown et al., 1997; Liljedahl et al., 2016). Thermal contraction crack polygons located east of Barrow, Alaska (Figure 2.5(B); 71.28</w:t>
      </w:r>
      <w:r w:rsidRPr="00FE6456">
        <w:rPr>
          <w:rFonts w:ascii="Times New Roman" w:hAnsi="Times New Roman" w:cs="Times New Roman"/>
          <w:vertAlign w:val="superscript"/>
        </w:rPr>
        <w:t xml:space="preserve">o </w:t>
      </w:r>
      <w:r w:rsidRPr="00FE6456">
        <w:rPr>
          <w:rFonts w:ascii="Times New Roman" w:hAnsi="Times New Roman" w:cs="Times New Roman"/>
        </w:rPr>
        <w:t>N, -156.60</w:t>
      </w:r>
      <w:r w:rsidRPr="00FE6456">
        <w:rPr>
          <w:rFonts w:ascii="Times New Roman" w:hAnsi="Times New Roman" w:cs="Times New Roman"/>
          <w:vertAlign w:val="superscript"/>
        </w:rPr>
        <w:t xml:space="preserve">o </w:t>
      </w:r>
      <w:r w:rsidRPr="00FE6456">
        <w:rPr>
          <w:rFonts w:ascii="Times New Roman" w:hAnsi="Times New Roman" w:cs="Times New Roman"/>
        </w:rPr>
        <w:t xml:space="preserve">E), as investigated by field studies (e.g., Billings and Peterson, 1980; Liljedahl et al., 2012, 2016, and citations therein), are particularly well-resolved in the available dataset. </w:t>
      </w:r>
    </w:p>
    <w:p w14:paraId="7F242DA8" w14:textId="77777777" w:rsidR="00FD54C1" w:rsidRDefault="00FD54C1" w:rsidP="00FD54C1">
      <w:pPr>
        <w:widowControl w:val="0"/>
        <w:ind w:firstLine="720"/>
        <w:rPr>
          <w:rFonts w:ascii="Times New Roman" w:hAnsi="Times New Roman" w:cs="Times New Roman"/>
        </w:rPr>
      </w:pPr>
    </w:p>
    <w:p w14:paraId="3CD395A6" w14:textId="6780B82C" w:rsidR="001C232B" w:rsidRPr="00FE6456" w:rsidRDefault="001C232B" w:rsidP="001C232B">
      <w:pPr>
        <w:widowControl w:val="0"/>
        <w:ind w:firstLine="720"/>
        <w:rPr>
          <w:rFonts w:ascii="Times New Roman" w:hAnsi="Times New Roman" w:cs="Times New Roman"/>
        </w:rPr>
      </w:pPr>
      <w:r w:rsidRPr="00FE6456">
        <w:rPr>
          <w:rFonts w:ascii="Times New Roman" w:hAnsi="Times New Roman" w:cs="Times New Roman"/>
        </w:rPr>
        <w:t>Although larger-diameter igneous cooling crack polygons exist than what are used here – such as the Columbia River Basalts and the examples on Cape Stolbchaty, Russia – I was unable to find examples that were resolvable within the publicly available datasets, possibly because of the relatively small width of the bounding fractures of the polygons. Instead, I have used a map of the Giant’s Causeway, UK (Figure 2.5C; 55.241</w:t>
      </w:r>
      <w:r w:rsidRPr="00FE6456">
        <w:rPr>
          <w:rFonts w:ascii="Times New Roman" w:hAnsi="Times New Roman" w:cs="Times New Roman"/>
          <w:vertAlign w:val="superscript"/>
        </w:rPr>
        <w:t xml:space="preserve">o </w:t>
      </w:r>
      <w:r w:rsidRPr="00FE6456">
        <w:rPr>
          <w:rFonts w:ascii="Times New Roman" w:hAnsi="Times New Roman" w:cs="Times New Roman"/>
        </w:rPr>
        <w:t>N, -6.5116</w:t>
      </w:r>
      <w:r w:rsidRPr="00FE6456">
        <w:rPr>
          <w:rFonts w:ascii="Times New Roman" w:hAnsi="Times New Roman" w:cs="Times New Roman"/>
          <w:vertAlign w:val="superscript"/>
        </w:rPr>
        <w:t xml:space="preserve">o </w:t>
      </w:r>
      <w:r w:rsidRPr="00FE6456">
        <w:rPr>
          <w:rFonts w:ascii="Times New Roman" w:hAnsi="Times New Roman" w:cs="Times New Roman"/>
        </w:rPr>
        <w:t xml:space="preserve">E) igneous cooling crack polygons, originally created by O’Reilly (1879) and subsequently redrawn by Budkewitsch and Robin (1994), from which to make measurements. The O’Reilly investigation specifically measured the interior angles of the columns and their side lengths, measuring each interior angle three times with a goniometer and steel folding rules of various sizes. The author reports that the measurements were repeated and checked against each other, with most repeated measurements coming in with less than 1-degree difference, although some were 1 or “a little more” different. The sides of the polygons were also measured within one-half centimeter. Large offsets in the angular measurements or the side length measurements would have resulted in a map consisting of polygons that overlap or are separated by smaller polygons that are not present in the actual polygonal terrain, which are not seen. These results allowed me to accept this map as a workable alternative to direct measurements of igneous cooling crack polygons.  </w:t>
      </w:r>
    </w:p>
    <w:p w14:paraId="162F6D37" w14:textId="1C20C711" w:rsidR="001C232B" w:rsidRDefault="001C232B" w:rsidP="00643558">
      <w:pPr>
        <w:widowControl w:val="0"/>
        <w:ind w:firstLine="720"/>
        <w:rPr>
          <w:rFonts w:ascii="Times New Roman" w:hAnsi="Times New Roman" w:cs="Times New Roman"/>
        </w:rPr>
      </w:pPr>
    </w:p>
    <w:p w14:paraId="61FA6FBF"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The image datasets used to collect morphometric data on the terrestrial polygon ground populations were digital orthoimage quadrangles (DOQ) and a published map (Table 2.2). The digital orthoimage quadrangles were downloaded from the EarthExplorer website </w:t>
      </w:r>
      <w:r w:rsidRPr="00FE6456">
        <w:rPr>
          <w:rFonts w:ascii="Times New Roman" w:hAnsi="Times New Roman" w:cs="Times New Roman"/>
        </w:rPr>
        <w:lastRenderedPageBreak/>
        <w:t xml:space="preserve">(earthexplorer.usgs.gov) and have a spatial resolution of 1 m/pixel at Coyote Lake and 2.5 m/pixel east of Barrow, AK. Because HiRISE images have relatively high resolution (0.25 m/pixel)) compared to terrestrial datasets, HiRISE images used in the comparison were degraded to 1 m/pixel to be of similar scale to the terrestrial remotely collected images. This degradation was accomplished using the Aggregate tool in ArcMap, which allows the user to select the scale to which the image will be degraded and the method to be used – i.e. the sum, minimum, maximum, mean or median values of the input cells. I explored the different method options and found no effective difference in the resultant raster between the methods. I chose to use the mean of the input raster cells, because I wanted a representative value from each of the input cells weighted evenly. </w:t>
      </w:r>
    </w:p>
    <w:p w14:paraId="3099F104" w14:textId="77777777" w:rsidR="00643558" w:rsidRPr="00FE6456" w:rsidRDefault="00643558" w:rsidP="00643558">
      <w:pPr>
        <w:widowControl w:val="0"/>
        <w:rPr>
          <w:rFonts w:ascii="Times New Roman" w:hAnsi="Times New Roman" w:cs="Times New Roman"/>
        </w:rPr>
      </w:pPr>
    </w:p>
    <w:p w14:paraId="1CBFE339"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I stretched all of the HIRISE images and DOQs to achieve a qualitatively useful image contrast such that the greatest number of polygons was resolvable. From these images, samples were taken of the Mars polygons and the terrestrial desiccation crack and ice-wedge polygons. I have no basis to select a particular effect size (see Section S2 of Chapter 1) for the selected statistical analyses based on previously published literature. Therefore, I have taken a sample of n = 30 polygons for each of the populations, which is the sample size required to achieve a normal distribution and conduct the statistical tests (Sheskin et al., 2004). Sampling of the Mars polygonal ground began at the approximate center of the area of the polygonal pattern (-10.228</w:t>
      </w:r>
      <w:r w:rsidRPr="00FE6456">
        <w:rPr>
          <w:rFonts w:ascii="Times New Roman" w:hAnsi="Times New Roman" w:cs="Times New Roman"/>
          <w:vertAlign w:val="superscript"/>
        </w:rPr>
        <w:t>o</w:t>
      </w:r>
      <w:r w:rsidRPr="00FE6456">
        <w:rPr>
          <w:rFonts w:ascii="Times New Roman" w:hAnsi="Times New Roman" w:cs="Times New Roman"/>
        </w:rPr>
        <w:t>N, 14.929</w:t>
      </w:r>
      <w:r w:rsidRPr="00FE6456">
        <w:rPr>
          <w:rFonts w:ascii="Times New Roman" w:hAnsi="Times New Roman" w:cs="Times New Roman"/>
          <w:vertAlign w:val="superscript"/>
        </w:rPr>
        <w:t>o</w:t>
      </w:r>
      <w:r w:rsidRPr="00FE6456">
        <w:rPr>
          <w:rFonts w:ascii="Times New Roman" w:hAnsi="Times New Roman" w:cs="Times New Roman"/>
        </w:rPr>
        <w:t>E). Only closed polygons – those for which all of the boundaries intersected – were included. These closed polygons were identified at a map scale of approximately 1:2500 for 2.5 m/pixel DOQs and HiRISE images. Once identified, closer inspection of the polygons was used as necessary to allow for improved accuracy in measurements while minimizing pixilation of the images as much as possible.  Four central pits had the central pit coverage in HiRISE data necessary for inspection of potential polygonal terrain.</w:t>
      </w:r>
    </w:p>
    <w:p w14:paraId="087CC11A" w14:textId="77777777" w:rsidR="00643558" w:rsidRPr="00FE6456" w:rsidRDefault="00643558" w:rsidP="00643558">
      <w:pPr>
        <w:widowControl w:val="0"/>
        <w:ind w:firstLine="720"/>
        <w:rPr>
          <w:rFonts w:ascii="Times New Roman" w:hAnsi="Times New Roman" w:cs="Times New Roman"/>
        </w:rPr>
      </w:pPr>
    </w:p>
    <w:bookmarkEnd w:id="238"/>
    <w:p w14:paraId="3508A92F"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For the terrestrial polygon populations, sampling began at the geographic coordinates given in the literature (Table 2.2). Around each of these points, the n = 30 polygons with visibly distinct boundaries were selected. The selected polygons were mapped as polygon features in ArcMap, with the polygon boundary lines drawn down the approximate center of the bordering troughs. Neighboring polygons were allowed. No polygon was drawn such that a closed polygon could fit within another. Although fractal patterns in polygonal ground occur, the cause of this phenomenon is differences in the scale dominant process controlling polygon formation. For example, the difference in scale between desiccation cracks and giant desiccation cracks is dependent on the thickness of the deposit that is undergoing desiccation and the associated scale of desiccation (Neal et al., 1968, and citations therein; El-Maarry et al., 2015); similarly, small igneous cooling crack polygons are found within larger igneous cooling cracks due the scale of cooling. Thus, including polygons that are within another would include more than one population of a given type of polygons. I used the same approach in selecting the Martian polygons. </w:t>
      </w:r>
    </w:p>
    <w:p w14:paraId="284F4665" w14:textId="77777777" w:rsidR="00643558" w:rsidRPr="00FE6456" w:rsidRDefault="00643558" w:rsidP="00643558">
      <w:pPr>
        <w:widowControl w:val="0"/>
        <w:ind w:firstLine="720"/>
        <w:rPr>
          <w:rFonts w:ascii="Times New Roman" w:hAnsi="Times New Roman" w:cs="Times New Roman"/>
        </w:rPr>
      </w:pPr>
    </w:p>
    <w:p w14:paraId="044C4DC3"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Because the polygons were mapped in ArcMap as polygon features, the circumference and area were automatically calculated. The number of sides of each of the craters was also recorded. Curved or jagged sides (for which the small changes in strike formed no vertex with the edges of two or more other polygons) were recorded as 1 side. The polygon lengths and areas for the igneous cooling crack polygons of Giant’s Causeway were measured using ImageJ </w:t>
      </w:r>
      <w:r w:rsidRPr="00FE6456">
        <w:rPr>
          <w:rFonts w:ascii="Times New Roman" w:hAnsi="Times New Roman" w:cs="Times New Roman"/>
        </w:rPr>
        <w:lastRenderedPageBreak/>
        <w:t xml:space="preserve">(Schneider et al., 2012). ImageJ was also utilized to measure the interior angles of each of the sampled polygons from each population. The variance of the angles for each of the measured polygons was then calculated. </w:t>
      </w:r>
    </w:p>
    <w:p w14:paraId="7E4FE6BC" w14:textId="77777777" w:rsidR="00643558" w:rsidRPr="00FE6456" w:rsidRDefault="00643558" w:rsidP="00643558">
      <w:pPr>
        <w:widowControl w:val="0"/>
        <w:ind w:firstLine="720"/>
        <w:rPr>
          <w:rFonts w:ascii="Times New Roman" w:hAnsi="Times New Roman" w:cs="Times New Roman"/>
        </w:rPr>
      </w:pPr>
    </w:p>
    <w:p w14:paraId="5A53C3A4" w14:textId="77777777" w:rsidR="00643558" w:rsidRPr="00FE6456" w:rsidRDefault="00643558" w:rsidP="00643558">
      <w:pPr>
        <w:widowControl w:val="0"/>
        <w:rPr>
          <w:rFonts w:ascii="Times New Roman" w:hAnsi="Times New Roman" w:cs="Times New Roman"/>
        </w:rPr>
      </w:pPr>
      <w:r w:rsidRPr="00FE6456">
        <w:rPr>
          <w:rFonts w:ascii="Times New Roman" w:hAnsi="Times New Roman" w:cs="Times New Roman"/>
        </w:rPr>
        <w:tab/>
        <w:t xml:space="preserve">Two statistical comparisons were conducted to test if the characteristics of the sampled Martian polygons are similar or dissimilar to any of the possible terrestrial analogs. If they are found to be statistically dissimilar, I can reject that they came from the same population, suggesting they were formed by dissimilar processes. If they are found to be statistically similar, I could not reject that they might be from the same process. All statistical tests were conducted in RStudio. </w:t>
      </w:r>
    </w:p>
    <w:p w14:paraId="5A854278" w14:textId="77777777" w:rsidR="00643558" w:rsidRPr="00FE6456" w:rsidRDefault="00643558" w:rsidP="00643558">
      <w:pPr>
        <w:widowControl w:val="0"/>
        <w:rPr>
          <w:rFonts w:ascii="Times New Roman" w:hAnsi="Times New Roman" w:cs="Times New Roman"/>
        </w:rPr>
      </w:pPr>
    </w:p>
    <w:p w14:paraId="4553D1E8"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The first statistical comparison is of the number of sides of the polygons between populations. The average number of sides of the polygons of different populations could be the same, but the shapes of the distribution of the number of sides could be different, for example, if one population was formed of mostly hexagons and another population was formed of some hexagons, some quadrilaterals, pentagons, and some heptagons. I therefore used the Kolmogorov-Smirnov Test for two independent samples (Sheskin, 2004) to test the null statistical hypothesis (H</w:t>
      </w:r>
      <w:r w:rsidRPr="00FE6456">
        <w:rPr>
          <w:rFonts w:ascii="Times New Roman" w:hAnsi="Times New Roman" w:cs="Times New Roman"/>
          <w:vertAlign w:val="subscript"/>
        </w:rPr>
        <w:t>o</w:t>
      </w:r>
      <w:r w:rsidRPr="00FE6456">
        <w:rPr>
          <w:rFonts w:ascii="Times New Roman" w:hAnsi="Times New Roman" w:cs="Times New Roman"/>
        </w:rPr>
        <w:t xml:space="preserve">) that </w:t>
      </w:r>
      <w:r w:rsidRPr="00FE6456">
        <w:rPr>
          <w:rFonts w:ascii="Times New Roman" w:hAnsi="Times New Roman" w:cs="Times New Roman"/>
          <w:iCs/>
          <w:u w:val="single"/>
        </w:rPr>
        <w:t xml:space="preserve">the distributions of the number of sides of the polygons from Mars = the distribution of the number of sides of the polygons from the potential terrestrial analog. </w:t>
      </w:r>
      <w:r w:rsidRPr="00FE6456">
        <w:rPr>
          <w:rFonts w:ascii="Times New Roman" w:hAnsi="Times New Roman" w:cs="Times New Roman"/>
          <w:iCs/>
        </w:rPr>
        <w:t>The alternative hypothesis (H</w:t>
      </w:r>
      <w:r w:rsidRPr="00FE6456">
        <w:rPr>
          <w:rFonts w:ascii="Times New Roman" w:hAnsi="Times New Roman" w:cs="Times New Roman"/>
          <w:iCs/>
          <w:vertAlign w:val="subscript"/>
        </w:rPr>
        <w:t>alt</w:t>
      </w:r>
      <w:r w:rsidRPr="00FE6456">
        <w:rPr>
          <w:rFonts w:ascii="Times New Roman" w:hAnsi="Times New Roman" w:cs="Times New Roman"/>
          <w:iCs/>
        </w:rPr>
        <w:t xml:space="preserve">) </w:t>
      </w:r>
      <w:r w:rsidRPr="00FE6456">
        <w:rPr>
          <w:rFonts w:ascii="Times New Roman" w:hAnsi="Times New Roman" w:cs="Times New Roman"/>
          <w:iCs/>
          <w:u w:val="single"/>
        </w:rPr>
        <w:t>is the distributions of the number of sides of the polygons from Mars ≠ the distribution of the number of sides of the polygons from the potential terrestrial analog</w:t>
      </w:r>
      <w:r w:rsidRPr="00FE6456">
        <w:rPr>
          <w:rFonts w:ascii="Times New Roman" w:hAnsi="Times New Roman" w:cs="Times New Roman"/>
        </w:rPr>
        <w:t xml:space="preserve">. The alternative hypothesis is two-directional, because any difference in the distributions would suggest a difference in the formation process of the features. </w:t>
      </w:r>
    </w:p>
    <w:p w14:paraId="3BA882BB" w14:textId="77777777" w:rsidR="00643558" w:rsidRPr="00FE6456" w:rsidRDefault="00643558" w:rsidP="00643558">
      <w:pPr>
        <w:widowControl w:val="0"/>
        <w:ind w:firstLine="720"/>
        <w:rPr>
          <w:rFonts w:ascii="Times New Roman" w:hAnsi="Times New Roman" w:cs="Times New Roman"/>
        </w:rPr>
      </w:pPr>
    </w:p>
    <w:p w14:paraId="4AAC046B"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The second statistical test is of the interior angles of the polygons between populations. Polygons can have different aspect ratios from equant to elongated. This pattern is another variable of morphometry that could help to distinguish the different populations of polygons. The distribution of the interior angles of the polygons can act as a proxy for how elongate or equant the polygons are. For example, a bimodal distribution of angles for a population of hexagons would be caused by elongated polygons. In contrast, a single modal distribution for a population of hexagons would be caused by more equant polygons. However, in order to assure all samples are of the same size – accounting for the possibility of polygons with different numbers of sides – the variance of the angle values for each individual polygon in each sample was used in the test instead of the raw angle values; this step assures n=30 (variances). Thus, differences to either the number of sides or the elongation of the polygons in the different samples result in different distributions. Because I am interested in comparing the distributions of the variance values, I used the Kolmogorov-Smirnov Test for two independent samples (Sheskin, 2004) to test the null statistical hypothesis (H</w:t>
      </w:r>
      <w:r w:rsidRPr="00FE6456">
        <w:rPr>
          <w:rFonts w:ascii="Times New Roman" w:hAnsi="Times New Roman" w:cs="Times New Roman"/>
          <w:vertAlign w:val="subscript"/>
        </w:rPr>
        <w:t>o</w:t>
      </w:r>
      <w:r w:rsidRPr="00FE6456">
        <w:rPr>
          <w:rFonts w:ascii="Times New Roman" w:hAnsi="Times New Roman" w:cs="Times New Roman"/>
        </w:rPr>
        <w:t xml:space="preserve">) that </w:t>
      </w:r>
      <w:r w:rsidRPr="00FE6456">
        <w:rPr>
          <w:rFonts w:ascii="Times New Roman" w:hAnsi="Times New Roman" w:cs="Times New Roman"/>
          <w:iCs/>
          <w:u w:val="single"/>
        </w:rPr>
        <w:t>the distribution of the variances of the interior angle values of the polygons from Mars = the distribution of the variances of the interior angle values from the potential terrestrial analog.</w:t>
      </w:r>
      <w:r w:rsidRPr="00FE6456">
        <w:rPr>
          <w:rFonts w:ascii="Times New Roman" w:hAnsi="Times New Roman" w:cs="Times New Roman"/>
        </w:rPr>
        <w:t xml:space="preserve"> The alternative hypothesis (H</w:t>
      </w:r>
      <w:r w:rsidRPr="00FE6456">
        <w:rPr>
          <w:rFonts w:ascii="Times New Roman" w:hAnsi="Times New Roman" w:cs="Times New Roman"/>
          <w:vertAlign w:val="subscript"/>
        </w:rPr>
        <w:t>alt</w:t>
      </w:r>
      <w:r w:rsidRPr="00FE6456">
        <w:rPr>
          <w:rFonts w:ascii="Times New Roman" w:hAnsi="Times New Roman" w:cs="Times New Roman"/>
        </w:rPr>
        <w:t xml:space="preserve">) is that </w:t>
      </w:r>
      <w:r w:rsidRPr="00FE6456">
        <w:rPr>
          <w:rFonts w:ascii="Times New Roman" w:hAnsi="Times New Roman" w:cs="Times New Roman"/>
          <w:iCs/>
          <w:u w:val="single"/>
        </w:rPr>
        <w:t>the distribution of the variances of the interior angle values of the polygons from Mars ≠ the distribution of the variances of the interior angle values of the polygons from the potential terrestrial analog</w:t>
      </w:r>
      <w:r w:rsidRPr="00FE6456">
        <w:rPr>
          <w:rFonts w:ascii="Times New Roman" w:hAnsi="Times New Roman" w:cs="Times New Roman"/>
        </w:rPr>
        <w:t xml:space="preserve">. The alternative hypothesis is two-directional, because any difference in the distributions would suggest the samples come from different populations. </w:t>
      </w:r>
    </w:p>
    <w:p w14:paraId="44325776" w14:textId="17D75886" w:rsidR="00643558" w:rsidRDefault="00643558" w:rsidP="00643558">
      <w:pPr>
        <w:widowControl w:val="0"/>
        <w:ind w:firstLine="720"/>
        <w:rPr>
          <w:rFonts w:ascii="Times New Roman" w:hAnsi="Times New Roman" w:cs="Times New Roman"/>
        </w:rPr>
      </w:pPr>
    </w:p>
    <w:p w14:paraId="3B6BBD9C" w14:textId="77777777" w:rsidR="00DD4B5E" w:rsidRPr="00FE6456" w:rsidRDefault="00DD4B5E" w:rsidP="00643558">
      <w:pPr>
        <w:widowControl w:val="0"/>
        <w:ind w:firstLine="720"/>
        <w:rPr>
          <w:rFonts w:ascii="Times New Roman" w:hAnsi="Times New Roman" w:cs="Times New Roman"/>
        </w:rPr>
      </w:pPr>
    </w:p>
    <w:p w14:paraId="5A52147F"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lastRenderedPageBreak/>
        <w:t>Possible causes of error for these measurements include image resolution limits, the quality of the scan of the O’Reilly (1879) map, and measurement error. Whereas the effects of image resolution are difficult to quantify, I found that repeated measurements of a single angle were within 5</w:t>
      </w:r>
      <w:r w:rsidRPr="00FE6456">
        <w:rPr>
          <w:rFonts w:ascii="Times New Roman" w:hAnsi="Times New Roman" w:cs="Times New Roman"/>
          <w:vertAlign w:val="superscript"/>
        </w:rPr>
        <w:t xml:space="preserve">o </w:t>
      </w:r>
      <w:r w:rsidRPr="00FE6456">
        <w:rPr>
          <w:rFonts w:ascii="Times New Roman" w:hAnsi="Times New Roman" w:cs="Times New Roman"/>
        </w:rPr>
        <w:t>for 97% of my angles. Combining my recognized error of 5 degrees with O’Reilly’s reported error of “[generally] less than 1</w:t>
      </w:r>
      <w:r w:rsidRPr="00FE6456">
        <w:rPr>
          <w:rFonts w:ascii="Times New Roman" w:hAnsi="Times New Roman" w:cs="Times New Roman"/>
          <w:vertAlign w:val="superscript"/>
        </w:rPr>
        <w:t>o</w:t>
      </w:r>
      <w:r w:rsidRPr="00FE6456">
        <w:rPr>
          <w:rFonts w:ascii="Times New Roman" w:hAnsi="Times New Roman" w:cs="Times New Roman"/>
        </w:rPr>
        <w:t>”, I conclude that my maximum error for the angles measurements is 6</w:t>
      </w:r>
      <w:r w:rsidRPr="00FE6456">
        <w:rPr>
          <w:rFonts w:ascii="Times New Roman" w:hAnsi="Times New Roman" w:cs="Times New Roman"/>
          <w:vertAlign w:val="superscript"/>
        </w:rPr>
        <w:t>o</w:t>
      </w:r>
      <w:r w:rsidRPr="00FE6456">
        <w:rPr>
          <w:rFonts w:ascii="Times New Roman" w:hAnsi="Times New Roman" w:cs="Times New Roman"/>
        </w:rPr>
        <w:t xml:space="preserve">. Therefore, the error should be random and the effect negligible on the results of this investigation. Although very small sides of polygons below the detection threshold are possible, the resolution between datasets did not vary greatly and my measurements were conducted with a consistent methodology. A consistent lack of counting of very small sides should not affect the statistical results of the test of the number of sides. The scan of the O’Reilly map as included in my copy of Budkewitsch and Robin (1994) is sufficient to resolve the edges and vertices for 180 of the 199 total polygons. I selected polygons from the image by marking all of the polygons for which I could see all sides and vertices and randomly selected 30 from that population for analysis using RStudio. </w:t>
      </w:r>
    </w:p>
    <w:p w14:paraId="19E922AE" w14:textId="77777777" w:rsidR="00643558" w:rsidRPr="00FE6456" w:rsidRDefault="00643558" w:rsidP="00643558">
      <w:pPr>
        <w:widowControl w:val="0"/>
        <w:rPr>
          <w:rFonts w:ascii="Times New Roman" w:hAnsi="Times New Roman" w:cs="Times New Roman"/>
        </w:rPr>
      </w:pPr>
    </w:p>
    <w:p w14:paraId="1FE43F2F" w14:textId="7E3802A0" w:rsidR="00643558" w:rsidRPr="00FE6456" w:rsidRDefault="00643558" w:rsidP="00643558">
      <w:pPr>
        <w:pStyle w:val="Heading3"/>
        <w:spacing w:before="0" w:after="0"/>
        <w:rPr>
          <w:rFonts w:ascii="Times New Roman" w:hAnsi="Times New Roman" w:cs="Times New Roman"/>
          <w:i w:val="0"/>
          <w:iCs/>
        </w:rPr>
      </w:pPr>
      <w:bookmarkStart w:id="243" w:name="_Toc34138125"/>
      <w:bookmarkStart w:id="244" w:name="_Toc44845860"/>
      <w:r w:rsidRPr="00FE6456">
        <w:rPr>
          <w:rFonts w:ascii="Times New Roman" w:hAnsi="Times New Roman" w:cs="Times New Roman"/>
          <w:i w:val="0"/>
          <w:iCs/>
        </w:rPr>
        <w:t>4.3 Distinguishing Between Different Types of Valley Terminal Deposits</w:t>
      </w:r>
      <w:bookmarkEnd w:id="243"/>
      <w:bookmarkEnd w:id="244"/>
      <w:r w:rsidRPr="00FE6456">
        <w:rPr>
          <w:rFonts w:ascii="Times New Roman" w:hAnsi="Times New Roman" w:cs="Times New Roman"/>
          <w:i w:val="0"/>
          <w:iCs/>
        </w:rPr>
        <w:t xml:space="preserve"> </w:t>
      </w:r>
    </w:p>
    <w:p w14:paraId="1258BCFA" w14:textId="77777777" w:rsidR="00643558" w:rsidRPr="00FE6456" w:rsidRDefault="00643558" w:rsidP="00643558">
      <w:pPr>
        <w:widowControl w:val="0"/>
        <w:rPr>
          <w:rFonts w:ascii="Times New Roman" w:hAnsi="Times New Roman" w:cs="Times New Roman"/>
        </w:rPr>
      </w:pPr>
    </w:p>
    <w:p w14:paraId="7156808F"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The extensive erosion and deposition on the Martian surface means that the fluvial VTDs observed within the CPCs likely do not preserve their original morphologies. However, the results of comparing the data of these Martian features with the potential Earth analogs suggests that useful inferences can be made. This section describes the three analyses that were used to make these comparisons. </w:t>
      </w:r>
    </w:p>
    <w:p w14:paraId="1E8EE191" w14:textId="77777777" w:rsidR="00643558" w:rsidRPr="00FE6456" w:rsidRDefault="00643558" w:rsidP="00643558">
      <w:pPr>
        <w:widowControl w:val="0"/>
        <w:rPr>
          <w:rFonts w:ascii="Times New Roman" w:hAnsi="Times New Roman" w:cs="Times New Roman"/>
        </w:rPr>
      </w:pPr>
    </w:p>
    <w:p w14:paraId="7B5D222F" w14:textId="77777777" w:rsidR="00643558" w:rsidRPr="00FE6456" w:rsidRDefault="00643558" w:rsidP="00643558">
      <w:pPr>
        <w:pStyle w:val="Heading4"/>
        <w:spacing w:before="0" w:line="240" w:lineRule="auto"/>
        <w:rPr>
          <w:rFonts w:ascii="Times New Roman" w:hAnsi="Times New Roman"/>
          <w:b w:val="0"/>
          <w:bCs w:val="0"/>
          <w:i w:val="0"/>
          <w:iCs w:val="0"/>
          <w:sz w:val="24"/>
          <w:szCs w:val="24"/>
          <w:u w:val="single"/>
        </w:rPr>
      </w:pPr>
      <w:bookmarkStart w:id="245" w:name="_Toc34138126"/>
      <w:r w:rsidRPr="00FE6456">
        <w:rPr>
          <w:rFonts w:ascii="Times New Roman" w:hAnsi="Times New Roman"/>
          <w:b w:val="0"/>
          <w:bCs w:val="0"/>
          <w:i w:val="0"/>
          <w:iCs w:val="0"/>
          <w:sz w:val="24"/>
          <w:szCs w:val="24"/>
          <w:u w:val="single"/>
        </w:rPr>
        <w:t xml:space="preserve">4.3.1 VTD Profile Slopes </w:t>
      </w:r>
      <w:bookmarkEnd w:id="245"/>
    </w:p>
    <w:p w14:paraId="3EF567D3" w14:textId="77777777" w:rsidR="00643558" w:rsidRPr="00FE6456" w:rsidRDefault="00643558" w:rsidP="00643558">
      <w:pPr>
        <w:widowControl w:val="0"/>
        <w:rPr>
          <w:rFonts w:ascii="Times New Roman" w:hAnsi="Times New Roman" w:cs="Times New Roman"/>
        </w:rPr>
      </w:pPr>
    </w:p>
    <w:p w14:paraId="679CE224" w14:textId="77777777" w:rsidR="00643558" w:rsidRPr="00FE6456" w:rsidRDefault="00643558" w:rsidP="00643558">
      <w:pPr>
        <w:widowControl w:val="0"/>
        <w:ind w:firstLine="720"/>
        <w:rPr>
          <w:rFonts w:ascii="Times New Roman" w:hAnsi="Times New Roman" w:cs="Times New Roman"/>
        </w:rPr>
      </w:pPr>
      <w:bookmarkStart w:id="246" w:name="_Hlk34328224"/>
      <w:r w:rsidRPr="00FE6456">
        <w:rPr>
          <w:rFonts w:ascii="Times New Roman" w:hAnsi="Times New Roman" w:cs="Times New Roman"/>
        </w:rPr>
        <w:t xml:space="preserve">The slopes of distinct sections of the topographic profiles of the fluvial VTDs are the metric values I inspected to make comparisons between the Mars VTDs and their potential terrestrial analogs. </w:t>
      </w:r>
    </w:p>
    <w:p w14:paraId="089C6CC7" w14:textId="77777777" w:rsidR="00643558" w:rsidRPr="00FE6456" w:rsidRDefault="00643558" w:rsidP="00643558">
      <w:pPr>
        <w:widowControl w:val="0"/>
        <w:ind w:firstLine="720"/>
        <w:rPr>
          <w:rFonts w:ascii="Times New Roman" w:hAnsi="Times New Roman" w:cs="Times New Roman"/>
        </w:rPr>
      </w:pPr>
    </w:p>
    <w:p w14:paraId="7405BEC5"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For the Mars VTDs, I used CTX, HRSC, and HiRISE DEMs, constructed using Ames Stereo Pipeline, atop a CTX base map to collect profiles from their apex to their toe. I conducted an exploratory analysis of the VTDs using topographic profiles to identify areas of each of the VTDs that appeared to have the least amount of modification (Figure 2.6), e.g., mantling, small impact craters, sand dunes, slumping features. I then collected 30 topographic profiles along this inferred least modified region for each of the VTDs (e.g., Figure 2.7). Of the 96 CPCs in the database, three craters with a total of six fluvial VTDs had the necessary preservation and DEM data coverage for quantifying VTD slopes.</w:t>
      </w:r>
    </w:p>
    <w:p w14:paraId="1B74796A" w14:textId="77777777" w:rsidR="00643558" w:rsidRPr="00FE6456" w:rsidRDefault="00643558" w:rsidP="00643558">
      <w:pPr>
        <w:widowControl w:val="0"/>
        <w:ind w:firstLine="720"/>
        <w:rPr>
          <w:rFonts w:ascii="Times New Roman" w:hAnsi="Times New Roman" w:cs="Times New Roman"/>
        </w:rPr>
      </w:pPr>
    </w:p>
    <w:p w14:paraId="5E629612"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Once the profiles were collected, I looked at each of the 30 profiles of each VTD and collected slope values for sections that appeared to maintain a relatively consistent slope. Where signals from post-depositional processes were evident, such as young sand dunes that were resolved in the profiles as bumps, or subsequent valley incision that showed up in the profiles as divots, those portions of the profiles were disregarded. Each of the sections of the profiles was numbered (Figure 2.8). Maximum post-emplacement tilting of central pit crater floors was inferred based on the maximum slope correction undertaken for central pits in Peel et al. (2019) by determining the difference of the current slopes of the crater floors from the horizontal </w:t>
      </w:r>
      <w:r w:rsidRPr="00FE6456">
        <w:rPr>
          <w:rFonts w:ascii="Times New Roman" w:hAnsi="Times New Roman" w:cs="Times New Roman"/>
        </w:rPr>
        <w:lastRenderedPageBreak/>
        <w:t>(Appendix 2, Table A2-2). This value was 2.43</w:t>
      </w:r>
      <w:r w:rsidRPr="00FE6456">
        <w:rPr>
          <w:rFonts w:ascii="Times New Roman" w:hAnsi="Times New Roman" w:cs="Times New Roman"/>
          <w:vertAlign w:val="superscript"/>
        </w:rPr>
        <w:t>o</w:t>
      </w:r>
      <w:r w:rsidRPr="00FE6456">
        <w:rPr>
          <w:rFonts w:ascii="Times New Roman" w:hAnsi="Times New Roman" w:cs="Times New Roman"/>
        </w:rPr>
        <w:t xml:space="preserve"> and added or subtracted from the measured slope values. </w:t>
      </w:r>
    </w:p>
    <w:p w14:paraId="07242415" w14:textId="77777777" w:rsidR="00643558" w:rsidRPr="00FE6456" w:rsidRDefault="00643558" w:rsidP="00643558">
      <w:pPr>
        <w:widowControl w:val="0"/>
        <w:ind w:firstLine="720"/>
        <w:rPr>
          <w:rFonts w:ascii="Times New Roman" w:hAnsi="Times New Roman" w:cs="Times New Roman"/>
        </w:rPr>
      </w:pPr>
    </w:p>
    <w:p w14:paraId="1088F08E" w14:textId="77777777" w:rsidR="00643558" w:rsidRPr="00FE6456" w:rsidRDefault="00643558" w:rsidP="00643558">
      <w:pPr>
        <w:widowControl w:val="0"/>
        <w:ind w:firstLine="720"/>
        <w:rPr>
          <w:rFonts w:ascii="Times New Roman" w:hAnsi="Times New Roman" w:cs="Times New Roman"/>
        </w:rPr>
      </w:pPr>
      <w:bookmarkStart w:id="247" w:name="_Hlk34328268"/>
      <w:bookmarkStart w:id="248" w:name="_Hlk34328259"/>
      <w:r w:rsidRPr="00FE6456">
        <w:rPr>
          <w:rFonts w:ascii="Times New Roman" w:hAnsi="Times New Roman" w:cs="Times New Roman"/>
        </w:rPr>
        <w:t xml:space="preserve">The potential terrestrial VTD analogs were selected that had radial lengths of ~900 m to ~2700 m, similar to those recorded for the Mars valley terminal radial deposits, where possible, with publicly available bathymetric or topographic information (Table 2.3). For each of these Earth features, I collected 30 profiles following a single path for each deposit from the terminus of the associated source channel or valley to the toe, consistent with the Mars measurements (Figure 2.3). As with the Martian profiles, these terrestrial profiles were collected in locations that avoid effects due to neighboring features and modification processes. </w:t>
      </w:r>
    </w:p>
    <w:bookmarkEnd w:id="247"/>
    <w:bookmarkEnd w:id="248"/>
    <w:p w14:paraId="70813087" w14:textId="77777777" w:rsidR="00643558" w:rsidRPr="00FE6456" w:rsidRDefault="00643558" w:rsidP="00643558">
      <w:pPr>
        <w:widowControl w:val="0"/>
        <w:ind w:firstLine="720"/>
        <w:rPr>
          <w:rFonts w:ascii="Times New Roman" w:hAnsi="Times New Roman" w:cs="Times New Roman"/>
        </w:rPr>
      </w:pPr>
    </w:p>
    <w:p w14:paraId="753FACCE" w14:textId="77777777" w:rsidR="00DD4B5E" w:rsidRPr="00FE6456" w:rsidRDefault="00DD4B5E" w:rsidP="00DD4B5E">
      <w:pPr>
        <w:widowControl w:val="0"/>
        <w:ind w:firstLine="720"/>
        <w:rPr>
          <w:rFonts w:ascii="Times New Roman" w:hAnsi="Times New Roman" w:cs="Times New Roman"/>
        </w:rPr>
      </w:pPr>
      <w:r w:rsidRPr="00FE6456">
        <w:rPr>
          <w:rFonts w:ascii="Times New Roman" w:hAnsi="Times New Roman" w:cs="Times New Roman"/>
        </w:rPr>
        <w:t xml:space="preserve">Each of the VTD analogs is covered by a 1/3 arc second 3D Elevation Program Raster and the selected marine deltas – Elwha and Mississippi – are also covered by high-resolution quality-controlled seafloor elevation from NOAA National Ocean Service Hydrographic Survey Bathymetric Attributed Grid (noaa.maps.arcgis.com/home/item.html?id=2320b46f76c34230a72a70029a970f64). Profiles for each of these analogs is given in Figure 2.9. </w:t>
      </w:r>
    </w:p>
    <w:p w14:paraId="26D5574B" w14:textId="77777777" w:rsidR="00DD4B5E" w:rsidRPr="00FE6456" w:rsidRDefault="00DD4B5E" w:rsidP="00DD4B5E">
      <w:pPr>
        <w:widowControl w:val="0"/>
        <w:ind w:firstLine="720"/>
        <w:rPr>
          <w:rFonts w:ascii="Times New Roman" w:hAnsi="Times New Roman" w:cs="Times New Roman"/>
        </w:rPr>
      </w:pPr>
    </w:p>
    <w:p w14:paraId="6182A6D8" w14:textId="77777777" w:rsidR="00DD4B5E" w:rsidRPr="00FE6456" w:rsidRDefault="00DD4B5E" w:rsidP="00DD4B5E">
      <w:pPr>
        <w:widowControl w:val="0"/>
        <w:ind w:firstLine="720"/>
        <w:rPr>
          <w:rFonts w:ascii="Times New Roman" w:hAnsi="Times New Roman" w:cs="Times New Roman"/>
        </w:rPr>
      </w:pPr>
      <w:r w:rsidRPr="00FE6456">
        <w:rPr>
          <w:rFonts w:ascii="Times New Roman" w:hAnsi="Times New Roman" w:cs="Times New Roman"/>
        </w:rPr>
        <w:t xml:space="preserve">The alluvial fan analog I selected is located within Death Valley National Park (Figure 2.3). The alluvial fans of this area are well-represented in the literature (e.g., Denny, 1965; Bull, 1977; Blair, 1999; Staley et al., 2006; Blair and McPherson, 2009) to the extent that some recent publications have intentionally focused outside Death Valley and the American southwest (e.g., Harvey et al., 2005). Additionally, the radial path of the alluvial fan down its approximate center is oriented north, approximately perpendicular to the major grabens in the area. This orientation allows for minimal slope alteration of the VTD by tectonic processes that might affect the applicability of the results to the central pits of Mars. Lastly, the area is well-covered by the necessary remote sensing datasets. </w:t>
      </w:r>
    </w:p>
    <w:p w14:paraId="272FAD0C" w14:textId="77777777" w:rsidR="00643558" w:rsidRPr="00FE6456" w:rsidRDefault="00643558" w:rsidP="00643558">
      <w:pPr>
        <w:widowControl w:val="0"/>
        <w:ind w:firstLine="720"/>
        <w:rPr>
          <w:rFonts w:ascii="Times New Roman" w:hAnsi="Times New Roman" w:cs="Times New Roman"/>
        </w:rPr>
      </w:pPr>
    </w:p>
    <w:p w14:paraId="1214928D" w14:textId="77777777" w:rsidR="00DD4B5E" w:rsidRPr="00FE6456" w:rsidRDefault="00DD4B5E" w:rsidP="00DD4B5E">
      <w:pPr>
        <w:ind w:firstLine="720"/>
        <w:rPr>
          <w:rFonts w:ascii="Times New Roman" w:hAnsi="Times New Roman" w:cs="Times New Roman"/>
        </w:rPr>
      </w:pPr>
      <w:r w:rsidRPr="00FE6456">
        <w:rPr>
          <w:rFonts w:ascii="Times New Roman" w:hAnsi="Times New Roman" w:cs="Times New Roman"/>
        </w:rPr>
        <w:t xml:space="preserve">Walker Lake is an underfilled lake located in Nevada that was once part of the paleolake Lahontan. Much of the water is diverted for agricultural purposes and the lake has experienced a large reduction in its areal extent since 1882 (Figure 2.3). Along the boundary of Walker Lake are fan-deltas (e.g., Blair and McPherson, 1994b; Blair and McPherson, 2007) that terminate downslope at the boundary of the present-day extent of Walker Lake. Exposures of “historical beach ridges” can be seen where they remain exposed at the toes of the alluvial fans and where they are not yet buried or eroded by more recent alluvial fan deposits that post-date more recent lake retreat. The “BMF” fan, as labeled by Blair and McPherson (2008) in their Figure 1B, was selected as an analog for this study, because of the strong documentation of this area and its history (i.e. variability in lake level; Benson et al., 1991; Adams, 2007) and the planview morphology of this feature is similar to those of the Mars features. </w:t>
      </w:r>
    </w:p>
    <w:p w14:paraId="6B0E5E87" w14:textId="77777777" w:rsidR="00643558" w:rsidRPr="00FE6456" w:rsidRDefault="00643558" w:rsidP="00643558">
      <w:pPr>
        <w:widowControl w:val="0"/>
        <w:ind w:firstLine="720"/>
        <w:rPr>
          <w:rFonts w:ascii="Times New Roman" w:hAnsi="Times New Roman" w:cs="Times New Roman"/>
        </w:rPr>
      </w:pPr>
    </w:p>
    <w:p w14:paraId="4D333B2E" w14:textId="77777777" w:rsidR="00DD4B5E" w:rsidRPr="00FE6456" w:rsidRDefault="00DD4B5E" w:rsidP="00DD4B5E">
      <w:pPr>
        <w:ind w:firstLine="720"/>
        <w:rPr>
          <w:rFonts w:ascii="Times New Roman" w:hAnsi="Times New Roman" w:cs="Times New Roman"/>
        </w:rPr>
      </w:pPr>
      <w:r w:rsidRPr="00FE6456">
        <w:rPr>
          <w:rFonts w:ascii="Times New Roman" w:hAnsi="Times New Roman" w:cs="Times New Roman"/>
        </w:rPr>
        <w:t>Walker Lake also has over 13 relict sandy braid deltas abandoned due to the damming and redirecting of the Walter River upstream (e.g., Blair and McPherson, 1994b, and citations therein). Brief exploratory analysis of the slopes of select relict deltas shows slopes within the range expected for terrestrial deltas (Figure 2.3), consistent with the relatively recent subaerial exposure of the deltas and minimal post-depositional modification. I selected delta “4” of Blair and McPherson (1994b; 38.747</w:t>
      </w:r>
      <w:r w:rsidRPr="00FE6456">
        <w:rPr>
          <w:rFonts w:ascii="Times New Roman" w:hAnsi="Times New Roman" w:cs="Times New Roman"/>
          <w:vertAlign w:val="superscript"/>
        </w:rPr>
        <w:t xml:space="preserve">o </w:t>
      </w:r>
      <w:r w:rsidRPr="00FE6456">
        <w:rPr>
          <w:rFonts w:ascii="Times New Roman" w:hAnsi="Times New Roman" w:cs="Times New Roman"/>
        </w:rPr>
        <w:t>N, -118.766</w:t>
      </w:r>
      <w:r w:rsidRPr="00FE6456">
        <w:rPr>
          <w:rFonts w:ascii="Times New Roman" w:hAnsi="Times New Roman" w:cs="Times New Roman"/>
          <w:vertAlign w:val="superscript"/>
        </w:rPr>
        <w:t xml:space="preserve">o </w:t>
      </w:r>
      <w:r w:rsidRPr="00FE6456">
        <w:rPr>
          <w:rFonts w:ascii="Times New Roman" w:hAnsi="Times New Roman" w:cs="Times New Roman"/>
        </w:rPr>
        <w:t xml:space="preserve">E) for this investigation, because of its clear </w:t>
      </w:r>
      <w:r w:rsidRPr="00FE6456">
        <w:rPr>
          <w:rFonts w:ascii="Times New Roman" w:hAnsi="Times New Roman" w:cs="Times New Roman"/>
        </w:rPr>
        <w:lastRenderedPageBreak/>
        <w:t>planview morphology in remotely sensed images</w:t>
      </w:r>
      <w:r>
        <w:rPr>
          <w:rFonts w:ascii="Times New Roman" w:hAnsi="Times New Roman" w:cs="Times New Roman"/>
        </w:rPr>
        <w:t xml:space="preserve"> and</w:t>
      </w:r>
      <w:r w:rsidRPr="00FE6456">
        <w:rPr>
          <w:rFonts w:ascii="Times New Roman" w:hAnsi="Times New Roman" w:cs="Times New Roman"/>
        </w:rPr>
        <w:t xml:space="preserve"> the strong supporting identification by field studies (e.g., Blair and McPherson, 1994b, and citations therein; Adams, 2007; Blair and McPherson, 2007). This delta is oblique in form and stranded subaerially. </w:t>
      </w:r>
    </w:p>
    <w:p w14:paraId="214D5196" w14:textId="4172314C" w:rsidR="00643558" w:rsidRDefault="00643558" w:rsidP="00643558">
      <w:pPr>
        <w:widowControl w:val="0"/>
        <w:ind w:firstLine="720"/>
        <w:rPr>
          <w:rFonts w:ascii="Times New Roman" w:hAnsi="Times New Roman" w:cs="Times New Roman"/>
        </w:rPr>
      </w:pPr>
    </w:p>
    <w:p w14:paraId="54DA056D" w14:textId="77777777" w:rsidR="00DD4B5E" w:rsidRPr="00FE6456" w:rsidRDefault="00DD4B5E" w:rsidP="00643558">
      <w:pPr>
        <w:widowControl w:val="0"/>
        <w:ind w:firstLine="720"/>
        <w:rPr>
          <w:rFonts w:ascii="Times New Roman" w:hAnsi="Times New Roman" w:cs="Times New Roman"/>
        </w:rPr>
      </w:pPr>
    </w:p>
    <w:p w14:paraId="2E3FBABD" w14:textId="77777777" w:rsidR="00643558" w:rsidRPr="00FE6456" w:rsidRDefault="00643558" w:rsidP="00643558">
      <w:pPr>
        <w:widowControl w:val="0"/>
        <w:ind w:firstLine="720"/>
        <w:rPr>
          <w:rFonts w:ascii="Times New Roman" w:hAnsi="Times New Roman" w:cs="Times New Roman"/>
        </w:rPr>
      </w:pPr>
    </w:p>
    <w:bookmarkEnd w:id="246"/>
    <w:p w14:paraId="5DEBB6EE" w14:textId="77777777" w:rsidR="00643558" w:rsidRPr="00FE6456" w:rsidRDefault="00643558" w:rsidP="00643558">
      <w:pPr>
        <w:widowControl w:val="0"/>
        <w:jc w:val="center"/>
        <w:rPr>
          <w:rFonts w:ascii="Times New Roman" w:hAnsi="Times New Roman" w:cs="Times New Roman"/>
        </w:rPr>
      </w:pPr>
      <w:r w:rsidRPr="00FE6456">
        <w:rPr>
          <w:rFonts w:ascii="Times New Roman" w:hAnsi="Times New Roman" w:cs="Times New Roman"/>
          <w:noProof/>
        </w:rPr>
        <w:drawing>
          <wp:inline distT="0" distB="0" distL="0" distR="0" wp14:anchorId="52CD3362" wp14:editId="25392712">
            <wp:extent cx="2636875" cy="244430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ProfileLines.tif"/>
                    <pic:cNvPicPr/>
                  </pic:nvPicPr>
                  <pic:blipFill rotWithShape="1">
                    <a:blip r:embed="rId37" cstate="print">
                      <a:extLst>
                        <a:ext uri="{28A0092B-C50C-407E-A947-70E740481C1C}">
                          <a14:useLocalDpi xmlns:a14="http://schemas.microsoft.com/office/drawing/2010/main" val="0"/>
                        </a:ext>
                      </a:extLst>
                    </a:blip>
                    <a:srcRect l="5375" t="10178" r="11300" b="9112"/>
                    <a:stretch/>
                  </pic:blipFill>
                  <pic:spPr bwMode="auto">
                    <a:xfrm>
                      <a:off x="0" y="0"/>
                      <a:ext cx="2652563" cy="2458851"/>
                    </a:xfrm>
                    <a:prstGeom prst="rect">
                      <a:avLst/>
                    </a:prstGeom>
                    <a:ln>
                      <a:noFill/>
                    </a:ln>
                    <a:extLst>
                      <a:ext uri="{53640926-AAD7-44D8-BBD7-CCE9431645EC}">
                        <a14:shadowObscured xmlns:a14="http://schemas.microsoft.com/office/drawing/2010/main"/>
                      </a:ext>
                    </a:extLst>
                  </pic:spPr>
                </pic:pic>
              </a:graphicData>
            </a:graphic>
          </wp:inline>
        </w:drawing>
      </w:r>
    </w:p>
    <w:p w14:paraId="36D5B33C" w14:textId="5CB60CC3" w:rsidR="00643558" w:rsidRPr="00FE6456" w:rsidRDefault="00B24504" w:rsidP="00643558">
      <w:pPr>
        <w:rPr>
          <w:rFonts w:ascii="Times New Roman" w:hAnsi="Times New Roman" w:cs="Times New Roman"/>
        </w:rPr>
      </w:pPr>
      <w:bookmarkStart w:id="249" w:name="_Toc44663495"/>
      <w:bookmarkStart w:id="250" w:name="_Toc44846628"/>
      <w:r w:rsidRPr="00E564F7">
        <w:rPr>
          <w:rFonts w:ascii="Times New Roman" w:hAnsi="Times New Roman" w:cs="Times New Roman"/>
          <w:b/>
          <w:bCs/>
        </w:rPr>
        <w:t xml:space="preserve">Figure </w:t>
      </w:r>
      <w:r w:rsidR="00AD67C6">
        <w:rPr>
          <w:rFonts w:ascii="Times New Roman" w:hAnsi="Times New Roman" w:cs="Times New Roman"/>
          <w:b/>
          <w:bCs/>
        </w:rPr>
        <w:t>2.6</w:t>
      </w:r>
      <w:r w:rsidR="00643558" w:rsidRPr="00FE6456">
        <w:rPr>
          <w:rFonts w:ascii="Times New Roman" w:hAnsi="Times New Roman" w:cs="Times New Roman"/>
        </w:rPr>
        <w:t>: Northeast wall of the central pit within crater 5 showing the location of thirty profile lines used in the exploratory analysis to identify the best location for further investigation (CTX image B19_016981_1432). North is up.</w:t>
      </w:r>
      <w:bookmarkEnd w:id="249"/>
      <w:bookmarkEnd w:id="250"/>
      <w:r w:rsidR="00643558" w:rsidRPr="00FE6456">
        <w:rPr>
          <w:rFonts w:ascii="Times New Roman" w:hAnsi="Times New Roman" w:cs="Times New Roman"/>
        </w:rPr>
        <w:t xml:space="preserve"> </w:t>
      </w:r>
    </w:p>
    <w:p w14:paraId="3F49D86B" w14:textId="77777777" w:rsidR="00643558" w:rsidRPr="00FE6456" w:rsidRDefault="00643558" w:rsidP="00643558">
      <w:pPr>
        <w:widowControl w:val="0"/>
        <w:ind w:firstLine="720"/>
        <w:rPr>
          <w:rFonts w:ascii="Times New Roman" w:hAnsi="Times New Roman" w:cs="Times New Roman"/>
        </w:rPr>
      </w:pPr>
    </w:p>
    <w:p w14:paraId="0F004FA0" w14:textId="77777777" w:rsidR="00643558" w:rsidRPr="00FE6456" w:rsidRDefault="00643558" w:rsidP="00643558">
      <w:pPr>
        <w:widowControl w:val="0"/>
        <w:ind w:firstLine="720"/>
        <w:rPr>
          <w:rFonts w:ascii="Times New Roman" w:hAnsi="Times New Roman" w:cs="Times New Roman"/>
        </w:rPr>
      </w:pPr>
    </w:p>
    <w:p w14:paraId="19FB5CEF" w14:textId="77777777" w:rsidR="00643558" w:rsidRPr="00FE6456" w:rsidRDefault="00643558" w:rsidP="00643558">
      <w:pPr>
        <w:widowControl w:val="0"/>
        <w:ind w:firstLine="720"/>
        <w:rPr>
          <w:rFonts w:ascii="Times New Roman" w:hAnsi="Times New Roman" w:cs="Times New Roman"/>
        </w:rPr>
      </w:pPr>
    </w:p>
    <w:p w14:paraId="5B28EBF4" w14:textId="77777777" w:rsidR="00643558" w:rsidRPr="00FE6456" w:rsidRDefault="00643558" w:rsidP="00643558">
      <w:pPr>
        <w:jc w:val="center"/>
        <w:rPr>
          <w:rFonts w:ascii="Times New Roman" w:hAnsi="Times New Roman" w:cs="Times New Roman"/>
        </w:rPr>
      </w:pPr>
      <w:r w:rsidRPr="00FE6456">
        <w:rPr>
          <w:rFonts w:ascii="Times New Roman" w:hAnsi="Times New Roman" w:cs="Times New Roman"/>
          <w:noProof/>
        </w:rPr>
        <w:drawing>
          <wp:inline distT="0" distB="0" distL="0" distR="0" wp14:anchorId="1C9CA9AB" wp14:editId="4125CD94">
            <wp:extent cx="3466428" cy="2450184"/>
            <wp:effectExtent l="19050" t="19050" r="20320" b="266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NE_Revised_Profiles_Figure.tif"/>
                    <pic:cNvPicPr/>
                  </pic:nvPicPr>
                  <pic:blipFill rotWithShape="1">
                    <a:blip r:embed="rId38" cstate="print">
                      <a:extLst>
                        <a:ext uri="{28A0092B-C50C-407E-A947-70E740481C1C}">
                          <a14:useLocalDpi xmlns:a14="http://schemas.microsoft.com/office/drawing/2010/main" val="0"/>
                        </a:ext>
                      </a:extLst>
                    </a:blip>
                    <a:srcRect l="5288" t="18694" r="30127" b="22232"/>
                    <a:stretch/>
                  </pic:blipFill>
                  <pic:spPr bwMode="auto">
                    <a:xfrm>
                      <a:off x="0" y="0"/>
                      <a:ext cx="3467100" cy="2450659"/>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BF0D325" w14:textId="157AAD95" w:rsidR="00643558" w:rsidRPr="00FE6456" w:rsidRDefault="00B24504" w:rsidP="00643558">
      <w:pPr>
        <w:rPr>
          <w:rFonts w:ascii="Times New Roman" w:hAnsi="Times New Roman" w:cs="Times New Roman"/>
        </w:rPr>
      </w:pPr>
      <w:bookmarkStart w:id="251" w:name="_Toc44663496"/>
      <w:bookmarkStart w:id="252" w:name="_Toc44846629"/>
      <w:r w:rsidRPr="00E564F7">
        <w:rPr>
          <w:rFonts w:ascii="Times New Roman" w:hAnsi="Times New Roman" w:cs="Times New Roman"/>
          <w:b/>
          <w:bCs/>
        </w:rPr>
        <w:t xml:space="preserve">Figure </w:t>
      </w:r>
      <w:r w:rsidR="00AD67C6">
        <w:rPr>
          <w:rFonts w:ascii="Times New Roman" w:hAnsi="Times New Roman" w:cs="Times New Roman"/>
          <w:b/>
          <w:bCs/>
        </w:rPr>
        <w:t>2.7</w:t>
      </w:r>
      <w:r w:rsidR="00643558" w:rsidRPr="00FE6456">
        <w:rPr>
          <w:rFonts w:ascii="Times New Roman" w:hAnsi="Times New Roman" w:cs="Times New Roman"/>
        </w:rPr>
        <w:t>: VTD located in the northeast area of the central pit of crater 5 (-36.3N, 158.2E), shown in CTX image (B19_016981_1432) with a CTX DEM overlay, showing the location of the collected topographic profiles. Example profile is plotted in Figure 2.8 (“VTD 5NE”). North is up.</w:t>
      </w:r>
      <w:bookmarkEnd w:id="251"/>
      <w:bookmarkEnd w:id="252"/>
    </w:p>
    <w:p w14:paraId="70E114AB" w14:textId="77777777" w:rsidR="00643558" w:rsidRPr="00FE6456" w:rsidRDefault="00643558" w:rsidP="00643558">
      <w:pPr>
        <w:rPr>
          <w:rFonts w:ascii="Times New Roman" w:hAnsi="Times New Roman" w:cs="Times New Roman"/>
        </w:rPr>
      </w:pPr>
    </w:p>
    <w:p w14:paraId="05E2E959" w14:textId="77777777" w:rsidR="00643558" w:rsidRPr="00FE6456" w:rsidRDefault="00643558" w:rsidP="00643558">
      <w:pPr>
        <w:rPr>
          <w:rFonts w:ascii="Times New Roman" w:hAnsi="Times New Roman" w:cs="Times New Roman"/>
        </w:rPr>
      </w:pPr>
    </w:p>
    <w:p w14:paraId="6D1EAD4F" w14:textId="7B013CC3" w:rsidR="00643558" w:rsidRPr="00FE6456" w:rsidRDefault="002704BA" w:rsidP="00010EBD">
      <w:pPr>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5502AC53" wp14:editId="7984FFDE">
            <wp:extent cx="5943600" cy="533209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ars_Profiles_Graphs (2).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43600" cy="5332095"/>
                    </a:xfrm>
                    <a:prstGeom prst="rect">
                      <a:avLst/>
                    </a:prstGeom>
                  </pic:spPr>
                </pic:pic>
              </a:graphicData>
            </a:graphic>
          </wp:inline>
        </w:drawing>
      </w:r>
    </w:p>
    <w:p w14:paraId="4CEB8F75" w14:textId="7E79959F" w:rsidR="00643558" w:rsidRPr="00FE6456" w:rsidRDefault="00B24504" w:rsidP="00643558">
      <w:pPr>
        <w:rPr>
          <w:rFonts w:ascii="Times New Roman" w:hAnsi="Times New Roman" w:cs="Times New Roman"/>
        </w:rPr>
      </w:pPr>
      <w:bookmarkStart w:id="253" w:name="_Toc44663497"/>
      <w:bookmarkStart w:id="254" w:name="_Toc44846630"/>
      <w:r w:rsidRPr="00E564F7">
        <w:rPr>
          <w:rFonts w:ascii="Times New Roman" w:hAnsi="Times New Roman" w:cs="Times New Roman"/>
          <w:b/>
          <w:bCs/>
        </w:rPr>
        <w:t xml:space="preserve">Figure </w:t>
      </w:r>
      <w:r w:rsidR="00AD67C6">
        <w:rPr>
          <w:rFonts w:ascii="Times New Roman" w:hAnsi="Times New Roman" w:cs="Times New Roman"/>
          <w:b/>
          <w:bCs/>
        </w:rPr>
        <w:t>2.8</w:t>
      </w:r>
      <w:r w:rsidR="00643558" w:rsidRPr="00FE6456">
        <w:rPr>
          <w:rFonts w:ascii="Times New Roman" w:hAnsi="Times New Roman" w:cs="Times New Roman"/>
          <w:b/>
          <w:bCs/>
        </w:rPr>
        <w:t xml:space="preserve">: </w:t>
      </w:r>
      <w:r w:rsidR="00643558" w:rsidRPr="00FE6456">
        <w:rPr>
          <w:rFonts w:ascii="Times New Roman" w:hAnsi="Times New Roman" w:cs="Times New Roman"/>
        </w:rPr>
        <w:t>Example profiles of the Mars VTDs (dark gray), and those profiles with -2.43</w:t>
      </w:r>
      <w:r w:rsidR="00643558" w:rsidRPr="00FE6456">
        <w:rPr>
          <w:rFonts w:ascii="Times New Roman" w:hAnsi="Times New Roman" w:cs="Times New Roman"/>
          <w:vertAlign w:val="superscript"/>
        </w:rPr>
        <w:t>o</w:t>
      </w:r>
      <w:r w:rsidR="00643558" w:rsidRPr="00FE6456">
        <w:rPr>
          <w:rFonts w:ascii="Times New Roman" w:hAnsi="Times New Roman" w:cs="Times New Roman"/>
        </w:rPr>
        <w:t xml:space="preserve"> (light gray) and +2.43</w:t>
      </w:r>
      <w:r w:rsidR="00643558" w:rsidRPr="00FE6456">
        <w:rPr>
          <w:rFonts w:ascii="Times New Roman" w:hAnsi="Times New Roman" w:cs="Times New Roman"/>
          <w:vertAlign w:val="superscript"/>
        </w:rPr>
        <w:t>o</w:t>
      </w:r>
      <w:r w:rsidR="00643558" w:rsidRPr="00FE6456">
        <w:rPr>
          <w:rFonts w:ascii="Times New Roman" w:hAnsi="Times New Roman" w:cs="Times New Roman"/>
        </w:rPr>
        <w:t xml:space="preserve"> (medium gray) maximum slope correction applied. The numbers within parentheses denote to the regions over which slope values were collected and correspond to the values reported in Table 2.6.</w:t>
      </w:r>
      <w:bookmarkEnd w:id="253"/>
      <w:bookmarkEnd w:id="254"/>
      <w:r w:rsidR="00643558" w:rsidRPr="00FE6456">
        <w:rPr>
          <w:rFonts w:ascii="Times New Roman" w:hAnsi="Times New Roman" w:cs="Times New Roman"/>
        </w:rPr>
        <w:t xml:space="preserve"> </w:t>
      </w:r>
    </w:p>
    <w:p w14:paraId="03EB5ABE" w14:textId="77777777" w:rsidR="00643558" w:rsidRPr="00FE6456" w:rsidRDefault="00643558" w:rsidP="00643558">
      <w:pPr>
        <w:rPr>
          <w:rFonts w:ascii="Times New Roman" w:hAnsi="Times New Roman" w:cs="Times New Roman"/>
        </w:rPr>
      </w:pPr>
    </w:p>
    <w:p w14:paraId="7704D953" w14:textId="77777777" w:rsidR="00643558" w:rsidRPr="00FE6456" w:rsidRDefault="00643558" w:rsidP="00643558">
      <w:pPr>
        <w:rPr>
          <w:rFonts w:ascii="Times New Roman" w:hAnsi="Times New Roman" w:cs="Times New Roman"/>
        </w:rPr>
      </w:pPr>
    </w:p>
    <w:p w14:paraId="10124F19" w14:textId="77777777" w:rsidR="00643558" w:rsidRPr="00FE6456" w:rsidRDefault="00643558" w:rsidP="00643558">
      <w:pPr>
        <w:rPr>
          <w:rFonts w:ascii="Times New Roman" w:hAnsi="Times New Roman" w:cs="Times New Roman"/>
        </w:rPr>
        <w:sectPr w:rsidR="00643558" w:rsidRPr="00FE6456" w:rsidSect="00E318AE">
          <w:pgSz w:w="12240" w:h="15840" w:code="1"/>
          <w:pgMar w:top="1440" w:right="1440" w:bottom="1440" w:left="1440" w:header="720" w:footer="288" w:gutter="0"/>
          <w:cols w:space="720"/>
          <w:noEndnote/>
          <w:docGrid w:linePitch="360"/>
        </w:sectPr>
      </w:pPr>
    </w:p>
    <w:p w14:paraId="297134FF" w14:textId="45682973" w:rsidR="00643558" w:rsidRPr="00FE6456" w:rsidRDefault="00643558" w:rsidP="00643558">
      <w:pPr>
        <w:rPr>
          <w:rFonts w:ascii="Times New Roman" w:hAnsi="Times New Roman" w:cs="Times New Roman"/>
        </w:rPr>
      </w:pPr>
      <w:bookmarkStart w:id="255" w:name="_Toc44600536"/>
      <w:bookmarkStart w:id="256" w:name="_Toc44849934"/>
      <w:r w:rsidRPr="00FE6456">
        <w:rPr>
          <w:rFonts w:ascii="Times New Roman" w:hAnsi="Times New Roman" w:cs="Times New Roman"/>
          <w:b/>
          <w:bCs/>
        </w:rPr>
        <w:lastRenderedPageBreak/>
        <w:t xml:space="preserve">Table </w:t>
      </w:r>
      <w:r w:rsidR="00B13701">
        <w:rPr>
          <w:rFonts w:ascii="Times New Roman" w:hAnsi="Times New Roman" w:cs="Times New Roman"/>
          <w:b/>
          <w:bCs/>
        </w:rPr>
        <w:t>2</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Table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3</w:t>
      </w:r>
      <w:r w:rsidRPr="00FE6456">
        <w:rPr>
          <w:rFonts w:ascii="Times New Roman" w:hAnsi="Times New Roman" w:cs="Times New Roman"/>
          <w:b/>
          <w:bCs/>
        </w:rPr>
        <w:fldChar w:fldCharType="end"/>
      </w:r>
      <w:r w:rsidRPr="00FE6456">
        <w:rPr>
          <w:rFonts w:ascii="Times New Roman" w:hAnsi="Times New Roman" w:cs="Times New Roman"/>
        </w:rPr>
        <w:t xml:space="preserve">: </w:t>
      </w:r>
      <w:r w:rsidRPr="00FE6456">
        <w:rPr>
          <w:rFonts w:ascii="Times New Roman" w:hAnsi="Times New Roman" w:cs="Times New Roman"/>
          <w:b/>
          <w:bCs/>
        </w:rPr>
        <w:t>Selected terrestrial potential VTD analogs for the Martian central pit VTDs</w:t>
      </w:r>
      <w:r w:rsidRPr="00FE6456">
        <w:rPr>
          <w:rFonts w:ascii="Times New Roman" w:hAnsi="Times New Roman" w:cs="Times New Roman"/>
        </w:rPr>
        <w:t>.</w:t>
      </w:r>
      <w:bookmarkEnd w:id="255"/>
      <w:bookmarkEnd w:id="256"/>
      <w:r w:rsidRPr="00FE6456">
        <w:rPr>
          <w:rFonts w:ascii="Times New Roman" w:hAnsi="Times New Roman" w:cs="Times New Roman"/>
        </w:rPr>
        <w:t xml:space="preserve"> </w:t>
      </w:r>
    </w:p>
    <w:p w14:paraId="770AD5FA"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 Source: viewer.nationalmap.gov/basic/</w:t>
      </w:r>
    </w:p>
    <w:p w14:paraId="75BFD2A0"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**Source: noaa.maps.arcgis.com/home/item.html?id=2320b46f76c34230a72a70029a970f64</w:t>
      </w:r>
    </w:p>
    <w:p w14:paraId="5B00393D"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 xml:space="preserve">**Credit: NOAA National Centers for Environmental Information (NCEI) and National Ocean Service (NOS). </w:t>
      </w:r>
    </w:p>
    <w:tbl>
      <w:tblPr>
        <w:tblStyle w:val="TableGrid"/>
        <w:tblW w:w="12950" w:type="dxa"/>
        <w:tblLayout w:type="fixed"/>
        <w:tblLook w:val="04A0" w:firstRow="1" w:lastRow="0" w:firstColumn="1" w:lastColumn="0" w:noHBand="0" w:noVBand="1"/>
      </w:tblPr>
      <w:tblGrid>
        <w:gridCol w:w="1795"/>
        <w:gridCol w:w="1980"/>
        <w:gridCol w:w="1620"/>
        <w:gridCol w:w="3060"/>
        <w:gridCol w:w="4495"/>
      </w:tblGrid>
      <w:tr w:rsidR="00643558" w:rsidRPr="00FE6456" w14:paraId="5669207F" w14:textId="77777777" w:rsidTr="00A35607">
        <w:trPr>
          <w:trHeight w:val="300"/>
        </w:trPr>
        <w:tc>
          <w:tcPr>
            <w:tcW w:w="1795" w:type="dxa"/>
            <w:noWrap/>
            <w:hideMark/>
          </w:tcPr>
          <w:p w14:paraId="32A0AF67" w14:textId="77777777" w:rsidR="00643558" w:rsidRPr="00FE6456" w:rsidRDefault="00643558" w:rsidP="00A35607">
            <w:pPr>
              <w:rPr>
                <w:rFonts w:ascii="Times New Roman" w:hAnsi="Times New Roman" w:cs="Times New Roman"/>
                <w:b/>
                <w:bCs/>
              </w:rPr>
            </w:pPr>
            <w:r w:rsidRPr="00FE6456">
              <w:rPr>
                <w:rFonts w:ascii="Times New Roman" w:hAnsi="Times New Roman" w:cs="Times New Roman"/>
                <w:b/>
                <w:bCs/>
              </w:rPr>
              <w:t>Feature</w:t>
            </w:r>
          </w:p>
        </w:tc>
        <w:tc>
          <w:tcPr>
            <w:tcW w:w="1980" w:type="dxa"/>
            <w:noWrap/>
            <w:hideMark/>
          </w:tcPr>
          <w:p w14:paraId="5975DEE1" w14:textId="77777777" w:rsidR="00643558" w:rsidRPr="00FE6456" w:rsidRDefault="00643558" w:rsidP="00A35607">
            <w:pPr>
              <w:rPr>
                <w:rFonts w:ascii="Times New Roman" w:hAnsi="Times New Roman" w:cs="Times New Roman"/>
                <w:b/>
                <w:bCs/>
              </w:rPr>
            </w:pPr>
            <w:r w:rsidRPr="00FE6456">
              <w:rPr>
                <w:rFonts w:ascii="Times New Roman" w:hAnsi="Times New Roman" w:cs="Times New Roman"/>
                <w:b/>
                <w:bCs/>
              </w:rPr>
              <w:t>Lat, Long (specific deposit)</w:t>
            </w:r>
          </w:p>
        </w:tc>
        <w:tc>
          <w:tcPr>
            <w:tcW w:w="1620" w:type="dxa"/>
            <w:noWrap/>
            <w:hideMark/>
          </w:tcPr>
          <w:p w14:paraId="19F43D20" w14:textId="77777777" w:rsidR="00643558" w:rsidRPr="00FE6456" w:rsidRDefault="00643558" w:rsidP="00A35607">
            <w:pPr>
              <w:rPr>
                <w:rFonts w:ascii="Times New Roman" w:hAnsi="Times New Roman" w:cs="Times New Roman"/>
                <w:b/>
                <w:bCs/>
              </w:rPr>
            </w:pPr>
            <w:r w:rsidRPr="00FE6456">
              <w:rPr>
                <w:rFonts w:ascii="Times New Roman" w:hAnsi="Times New Roman" w:cs="Times New Roman"/>
                <w:b/>
                <w:bCs/>
              </w:rPr>
              <w:t>Scale (length apex to toe)</w:t>
            </w:r>
          </w:p>
        </w:tc>
        <w:tc>
          <w:tcPr>
            <w:tcW w:w="3060" w:type="dxa"/>
            <w:noWrap/>
            <w:hideMark/>
          </w:tcPr>
          <w:p w14:paraId="49D9B0DE" w14:textId="77777777" w:rsidR="00643558" w:rsidRPr="00FE6456" w:rsidRDefault="00643558" w:rsidP="00A35607">
            <w:pPr>
              <w:rPr>
                <w:rFonts w:ascii="Times New Roman" w:hAnsi="Times New Roman" w:cs="Times New Roman"/>
                <w:b/>
                <w:bCs/>
              </w:rPr>
            </w:pPr>
            <w:r w:rsidRPr="00FE6456">
              <w:rPr>
                <w:rFonts w:ascii="Times New Roman" w:hAnsi="Times New Roman" w:cs="Times New Roman"/>
                <w:b/>
                <w:bCs/>
              </w:rPr>
              <w:t>Location (General)</w:t>
            </w:r>
          </w:p>
        </w:tc>
        <w:tc>
          <w:tcPr>
            <w:tcW w:w="4495" w:type="dxa"/>
            <w:noWrap/>
            <w:hideMark/>
          </w:tcPr>
          <w:p w14:paraId="3F630FFD" w14:textId="77777777" w:rsidR="00643558" w:rsidRPr="00FE6456" w:rsidRDefault="00643558" w:rsidP="00A35607">
            <w:pPr>
              <w:rPr>
                <w:rFonts w:ascii="Times New Roman" w:hAnsi="Times New Roman" w:cs="Times New Roman"/>
                <w:b/>
                <w:bCs/>
              </w:rPr>
            </w:pPr>
            <w:r w:rsidRPr="00FE6456">
              <w:rPr>
                <w:rFonts w:ascii="Times New Roman" w:hAnsi="Times New Roman" w:cs="Times New Roman"/>
                <w:b/>
                <w:bCs/>
              </w:rPr>
              <w:t>Topographic and Bathymetric Datasets</w:t>
            </w:r>
          </w:p>
        </w:tc>
      </w:tr>
      <w:tr w:rsidR="00643558" w:rsidRPr="00FE6456" w14:paraId="3F42731F" w14:textId="77777777" w:rsidTr="00A35607">
        <w:trPr>
          <w:trHeight w:val="300"/>
        </w:trPr>
        <w:tc>
          <w:tcPr>
            <w:tcW w:w="1795" w:type="dxa"/>
            <w:noWrap/>
            <w:hideMark/>
          </w:tcPr>
          <w:p w14:paraId="1A107BD6"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Alluvial Fan</w:t>
            </w:r>
          </w:p>
        </w:tc>
        <w:tc>
          <w:tcPr>
            <w:tcW w:w="1980" w:type="dxa"/>
            <w:noWrap/>
            <w:hideMark/>
          </w:tcPr>
          <w:p w14:paraId="056B701A"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36.521, -117.001</w:t>
            </w:r>
          </w:p>
        </w:tc>
        <w:tc>
          <w:tcPr>
            <w:tcW w:w="1620" w:type="dxa"/>
            <w:noWrap/>
            <w:hideMark/>
          </w:tcPr>
          <w:p w14:paraId="05B84122"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~2200 m</w:t>
            </w:r>
          </w:p>
        </w:tc>
        <w:tc>
          <w:tcPr>
            <w:tcW w:w="3060" w:type="dxa"/>
            <w:noWrap/>
            <w:hideMark/>
          </w:tcPr>
          <w:p w14:paraId="08A764DC"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 xml:space="preserve">Death Valley, CA, USA </w:t>
            </w:r>
          </w:p>
        </w:tc>
        <w:tc>
          <w:tcPr>
            <w:tcW w:w="4495" w:type="dxa"/>
            <w:shd w:val="clear" w:color="auto" w:fill="auto"/>
            <w:noWrap/>
            <w:hideMark/>
          </w:tcPr>
          <w:p w14:paraId="18D5058B"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 xml:space="preserve">1/3 arc second 3D Elevation Program Raster*  </w:t>
            </w:r>
          </w:p>
        </w:tc>
      </w:tr>
      <w:tr w:rsidR="00643558" w:rsidRPr="00FE6456" w14:paraId="38D79EF3" w14:textId="77777777" w:rsidTr="00A35607">
        <w:trPr>
          <w:trHeight w:val="300"/>
        </w:trPr>
        <w:tc>
          <w:tcPr>
            <w:tcW w:w="1795" w:type="dxa"/>
            <w:noWrap/>
          </w:tcPr>
          <w:p w14:paraId="73474CFE"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Fan-Delta</w:t>
            </w:r>
          </w:p>
        </w:tc>
        <w:tc>
          <w:tcPr>
            <w:tcW w:w="1980" w:type="dxa"/>
            <w:noWrap/>
          </w:tcPr>
          <w:p w14:paraId="11619939"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38.747, -118.766</w:t>
            </w:r>
          </w:p>
        </w:tc>
        <w:tc>
          <w:tcPr>
            <w:tcW w:w="1620" w:type="dxa"/>
            <w:noWrap/>
          </w:tcPr>
          <w:p w14:paraId="683FD760"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 xml:space="preserve">~1300 m </w:t>
            </w:r>
          </w:p>
        </w:tc>
        <w:tc>
          <w:tcPr>
            <w:tcW w:w="3060" w:type="dxa"/>
            <w:noWrap/>
          </w:tcPr>
          <w:p w14:paraId="74367C80" w14:textId="77777777" w:rsidR="00643558" w:rsidRPr="00FE6456" w:rsidRDefault="00643558" w:rsidP="00A35607">
            <w:pPr>
              <w:rPr>
                <w:rFonts w:ascii="Times New Roman" w:hAnsi="Times New Roman" w:cs="Times New Roman"/>
                <w:lang w:val="it-IT"/>
              </w:rPr>
            </w:pPr>
            <w:r w:rsidRPr="00FE6456">
              <w:rPr>
                <w:rFonts w:ascii="Times New Roman" w:hAnsi="Times New Roman" w:cs="Times New Roman"/>
              </w:rPr>
              <w:t xml:space="preserve">Walker Lake, Nevada, USA </w:t>
            </w:r>
          </w:p>
        </w:tc>
        <w:tc>
          <w:tcPr>
            <w:tcW w:w="4495" w:type="dxa"/>
            <w:shd w:val="clear" w:color="auto" w:fill="auto"/>
            <w:noWrap/>
          </w:tcPr>
          <w:p w14:paraId="695339A7"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 xml:space="preserve">1/3 arc second 3D Elevation Program Raster*  </w:t>
            </w:r>
          </w:p>
        </w:tc>
      </w:tr>
      <w:tr w:rsidR="00643558" w:rsidRPr="00FE6456" w14:paraId="17A7A930" w14:textId="77777777" w:rsidTr="00A35607">
        <w:trPr>
          <w:trHeight w:val="300"/>
        </w:trPr>
        <w:tc>
          <w:tcPr>
            <w:tcW w:w="1795" w:type="dxa"/>
            <w:noWrap/>
          </w:tcPr>
          <w:p w14:paraId="42F99D9A"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Braid Delta (sigmoidal)</w:t>
            </w:r>
          </w:p>
        </w:tc>
        <w:tc>
          <w:tcPr>
            <w:tcW w:w="1980" w:type="dxa"/>
            <w:noWrap/>
          </w:tcPr>
          <w:p w14:paraId="7D20082A"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48.138, -123.551</w:t>
            </w:r>
          </w:p>
        </w:tc>
        <w:tc>
          <w:tcPr>
            <w:tcW w:w="1620" w:type="dxa"/>
            <w:noWrap/>
          </w:tcPr>
          <w:p w14:paraId="50E630B0"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&gt;2800 m</w:t>
            </w:r>
          </w:p>
        </w:tc>
        <w:tc>
          <w:tcPr>
            <w:tcW w:w="3060" w:type="dxa"/>
            <w:noWrap/>
          </w:tcPr>
          <w:p w14:paraId="29E6AC7A" w14:textId="77777777" w:rsidR="00643558" w:rsidRPr="00FE6456" w:rsidRDefault="00643558" w:rsidP="00A35607">
            <w:pPr>
              <w:rPr>
                <w:rFonts w:ascii="Times New Roman" w:hAnsi="Times New Roman" w:cs="Times New Roman"/>
                <w:lang w:val="it-IT"/>
              </w:rPr>
            </w:pPr>
            <w:r w:rsidRPr="00FE6456">
              <w:rPr>
                <w:rFonts w:ascii="Times New Roman" w:hAnsi="Times New Roman" w:cs="Times New Roman"/>
                <w:lang w:val="it-IT"/>
              </w:rPr>
              <w:t xml:space="preserve">Elwha River Delta, WA, USA </w:t>
            </w:r>
          </w:p>
        </w:tc>
        <w:tc>
          <w:tcPr>
            <w:tcW w:w="4495" w:type="dxa"/>
            <w:shd w:val="clear" w:color="auto" w:fill="auto"/>
            <w:noWrap/>
          </w:tcPr>
          <w:p w14:paraId="11738450"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1/3 arc second 3D Elevation Program Raster*; NOAA National Ocean Service Hydrographic Survey**</w:t>
            </w:r>
          </w:p>
        </w:tc>
      </w:tr>
      <w:tr w:rsidR="00643558" w:rsidRPr="00FE6456" w14:paraId="739AC34C" w14:textId="77777777" w:rsidTr="00A35607">
        <w:trPr>
          <w:trHeight w:val="300"/>
        </w:trPr>
        <w:tc>
          <w:tcPr>
            <w:tcW w:w="1795" w:type="dxa"/>
            <w:noWrap/>
          </w:tcPr>
          <w:p w14:paraId="16124BCA"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Braid Delta (oblique)</w:t>
            </w:r>
          </w:p>
        </w:tc>
        <w:tc>
          <w:tcPr>
            <w:tcW w:w="1980" w:type="dxa"/>
            <w:noWrap/>
          </w:tcPr>
          <w:p w14:paraId="56F24472"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38.88, -118.743</w:t>
            </w:r>
          </w:p>
        </w:tc>
        <w:tc>
          <w:tcPr>
            <w:tcW w:w="1620" w:type="dxa"/>
            <w:noWrap/>
          </w:tcPr>
          <w:p w14:paraId="2738AEDE"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~900 m</w:t>
            </w:r>
          </w:p>
        </w:tc>
        <w:tc>
          <w:tcPr>
            <w:tcW w:w="3060" w:type="dxa"/>
            <w:noWrap/>
          </w:tcPr>
          <w:p w14:paraId="4499523D"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Walker Lake, Nevada, USA</w:t>
            </w:r>
          </w:p>
        </w:tc>
        <w:tc>
          <w:tcPr>
            <w:tcW w:w="4495" w:type="dxa"/>
            <w:shd w:val="clear" w:color="auto" w:fill="auto"/>
            <w:noWrap/>
          </w:tcPr>
          <w:p w14:paraId="48F4D4F6"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 xml:space="preserve">1/3 arc second 3D Elevation Program Raster*  </w:t>
            </w:r>
          </w:p>
        </w:tc>
      </w:tr>
      <w:tr w:rsidR="00643558" w:rsidRPr="00FE6456" w14:paraId="26961FD8" w14:textId="77777777" w:rsidTr="00A35607">
        <w:trPr>
          <w:trHeight w:val="300"/>
        </w:trPr>
        <w:tc>
          <w:tcPr>
            <w:tcW w:w="1795" w:type="dxa"/>
            <w:noWrap/>
          </w:tcPr>
          <w:p w14:paraId="134323F6"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Common Delta</w:t>
            </w:r>
          </w:p>
        </w:tc>
        <w:tc>
          <w:tcPr>
            <w:tcW w:w="1980" w:type="dxa"/>
            <w:noWrap/>
          </w:tcPr>
          <w:p w14:paraId="11C756D5"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29.51, -91.445</w:t>
            </w:r>
          </w:p>
        </w:tc>
        <w:tc>
          <w:tcPr>
            <w:tcW w:w="1620" w:type="dxa"/>
            <w:noWrap/>
          </w:tcPr>
          <w:p w14:paraId="275AE147"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&gt;2800 m</w:t>
            </w:r>
          </w:p>
        </w:tc>
        <w:tc>
          <w:tcPr>
            <w:tcW w:w="3060" w:type="dxa"/>
            <w:noWrap/>
          </w:tcPr>
          <w:p w14:paraId="64812799" w14:textId="77777777" w:rsidR="00643558" w:rsidRPr="00FE6456" w:rsidRDefault="00643558" w:rsidP="00A35607">
            <w:pPr>
              <w:rPr>
                <w:rFonts w:ascii="Times New Roman" w:hAnsi="Times New Roman" w:cs="Times New Roman"/>
                <w:lang w:val="it-IT"/>
              </w:rPr>
            </w:pPr>
            <w:r w:rsidRPr="00FE6456">
              <w:rPr>
                <w:rFonts w:ascii="Times New Roman" w:hAnsi="Times New Roman" w:cs="Times New Roman"/>
                <w:lang w:val="it-IT"/>
              </w:rPr>
              <w:t>Wax Lake Delta (Mississippi River Delta), Mississippi, USA</w:t>
            </w:r>
          </w:p>
        </w:tc>
        <w:tc>
          <w:tcPr>
            <w:tcW w:w="4495" w:type="dxa"/>
            <w:shd w:val="clear" w:color="auto" w:fill="auto"/>
            <w:noWrap/>
          </w:tcPr>
          <w:p w14:paraId="49D90B5F"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1/3 arc second 3D Elevation Program Raster*; NOAA National Ocean Service Hydrographic Survey**</w:t>
            </w:r>
          </w:p>
        </w:tc>
      </w:tr>
    </w:tbl>
    <w:p w14:paraId="68505D42" w14:textId="77777777" w:rsidR="00643558" w:rsidRPr="00FE6456" w:rsidRDefault="00643558" w:rsidP="00643558">
      <w:pPr>
        <w:rPr>
          <w:rFonts w:ascii="Times New Roman" w:hAnsi="Times New Roman" w:cs="Times New Roman"/>
        </w:rPr>
      </w:pPr>
    </w:p>
    <w:p w14:paraId="6E16AB3A" w14:textId="77777777" w:rsidR="00643558" w:rsidRPr="00FE6456" w:rsidRDefault="00643558" w:rsidP="00643558">
      <w:pPr>
        <w:rPr>
          <w:rFonts w:ascii="Times New Roman" w:hAnsi="Times New Roman" w:cs="Times New Roman"/>
        </w:rPr>
        <w:sectPr w:rsidR="00643558" w:rsidRPr="00FE6456" w:rsidSect="00E318AE">
          <w:pgSz w:w="15840" w:h="12240" w:orient="landscape" w:code="1"/>
          <w:pgMar w:top="1440" w:right="1440" w:bottom="1440" w:left="1440" w:header="720" w:footer="288" w:gutter="0"/>
          <w:cols w:space="720"/>
          <w:noEndnote/>
          <w:docGrid w:linePitch="360"/>
        </w:sectPr>
      </w:pPr>
    </w:p>
    <w:p w14:paraId="7172B888" w14:textId="77777777" w:rsidR="00643558" w:rsidRPr="00FE6456" w:rsidRDefault="00643558" w:rsidP="00643558">
      <w:pPr>
        <w:widowControl w:val="0"/>
        <w:rPr>
          <w:rFonts w:ascii="Times New Roman" w:hAnsi="Times New Roman" w:cs="Times New Roman"/>
        </w:rPr>
      </w:pPr>
      <w:r w:rsidRPr="00FE6456">
        <w:rPr>
          <w:rFonts w:ascii="Times New Roman" w:hAnsi="Times New Roman" w:cs="Times New Roman"/>
          <w:noProof/>
        </w:rPr>
        <w:lastRenderedPageBreak/>
        <w:drawing>
          <wp:inline distT="0" distB="0" distL="0" distR="0" wp14:anchorId="01B4175E" wp14:editId="74F121ED">
            <wp:extent cx="5943600" cy="7162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err_Radial_Profiles_BETTER.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943600" cy="7162800"/>
                    </a:xfrm>
                    <a:prstGeom prst="rect">
                      <a:avLst/>
                    </a:prstGeom>
                  </pic:spPr>
                </pic:pic>
              </a:graphicData>
            </a:graphic>
          </wp:inline>
        </w:drawing>
      </w:r>
    </w:p>
    <w:p w14:paraId="591E3D34" w14:textId="23462277" w:rsidR="00643558" w:rsidRPr="00FE6456" w:rsidRDefault="00B24504" w:rsidP="00643558">
      <w:pPr>
        <w:widowControl w:val="0"/>
        <w:rPr>
          <w:rFonts w:ascii="Times New Roman" w:hAnsi="Times New Roman" w:cs="Times New Roman"/>
        </w:rPr>
      </w:pPr>
      <w:bookmarkStart w:id="257" w:name="_Toc44663498"/>
      <w:bookmarkStart w:id="258" w:name="_Toc44846631"/>
      <w:r w:rsidRPr="00E564F7">
        <w:rPr>
          <w:rFonts w:ascii="Times New Roman" w:hAnsi="Times New Roman" w:cs="Times New Roman"/>
          <w:b/>
          <w:bCs/>
        </w:rPr>
        <w:t xml:space="preserve">Figure </w:t>
      </w:r>
      <w:r w:rsidR="00AD67C6">
        <w:rPr>
          <w:rFonts w:ascii="Times New Roman" w:hAnsi="Times New Roman" w:cs="Times New Roman"/>
          <w:b/>
          <w:bCs/>
        </w:rPr>
        <w:t>2.9</w:t>
      </w:r>
      <w:r w:rsidR="00643558" w:rsidRPr="00FE6456">
        <w:rPr>
          <w:rFonts w:ascii="Times New Roman" w:hAnsi="Times New Roman" w:cs="Times New Roman"/>
        </w:rPr>
        <w:t>: Profiles of the Earth analogs for the Mars VTDs with each region labeled. The delta plain topography of the Elwha Delta is shown above its bathymetric curve on the right, highlighting the different features detectable.</w:t>
      </w:r>
      <w:bookmarkEnd w:id="257"/>
      <w:bookmarkEnd w:id="258"/>
      <w:r w:rsidR="00643558" w:rsidRPr="00FE6456">
        <w:rPr>
          <w:rFonts w:ascii="Times New Roman" w:hAnsi="Times New Roman" w:cs="Times New Roman"/>
        </w:rPr>
        <w:t xml:space="preserve">  </w:t>
      </w:r>
    </w:p>
    <w:p w14:paraId="781EE135" w14:textId="2847C654" w:rsidR="00643558" w:rsidRDefault="00643558" w:rsidP="00643558">
      <w:pPr>
        <w:rPr>
          <w:rFonts w:ascii="Times New Roman" w:hAnsi="Times New Roman" w:cs="Times New Roman"/>
        </w:rPr>
      </w:pPr>
    </w:p>
    <w:p w14:paraId="076E9B17" w14:textId="77777777" w:rsidR="00095285" w:rsidRPr="00FE6456" w:rsidRDefault="00095285" w:rsidP="00643558">
      <w:pPr>
        <w:rPr>
          <w:rFonts w:ascii="Times New Roman" w:hAnsi="Times New Roman" w:cs="Times New Roman"/>
        </w:rPr>
      </w:pPr>
    </w:p>
    <w:p w14:paraId="53B2AEFB" w14:textId="31735444" w:rsidR="00643558" w:rsidRPr="00FE6456" w:rsidRDefault="00643558" w:rsidP="00643558">
      <w:pPr>
        <w:ind w:firstLine="720"/>
        <w:rPr>
          <w:rFonts w:ascii="Times New Roman" w:hAnsi="Times New Roman" w:cs="Times New Roman"/>
        </w:rPr>
      </w:pPr>
      <w:r w:rsidRPr="00FE6456">
        <w:rPr>
          <w:rFonts w:ascii="Times New Roman" w:hAnsi="Times New Roman" w:cs="Times New Roman"/>
        </w:rPr>
        <w:lastRenderedPageBreak/>
        <w:t xml:space="preserve">In complement to the Walker Lake braid delta, I selected the Elwha River delta (Angeles Point) in Washington state. This VTD is a relatively small, active delta and is well-investigated, partially because of major investigations into the potential side effects of removing two dams upriver, finished in 2014 (e.g., Gelfenbaum et al., 2009; Warrick et al., 2009; and citations therein). The effect of the removal of these dams on this mixed grain </w:t>
      </w:r>
      <w:r w:rsidR="00A4545E">
        <w:rPr>
          <w:rFonts w:ascii="Times New Roman" w:hAnsi="Times New Roman" w:cs="Times New Roman"/>
        </w:rPr>
        <w:t xml:space="preserve">size </w:t>
      </w:r>
      <w:r w:rsidRPr="00FE6456">
        <w:rPr>
          <w:rFonts w:ascii="Times New Roman" w:hAnsi="Times New Roman" w:cs="Times New Roman"/>
        </w:rPr>
        <w:t xml:space="preserve">river has been a change in the river from meandering with pools and riffles or plane-bedded with braiding in unconfined areas (e.g., Konrad, 2009) to dominantly braided (e.g., East et al., 2015). The planview morphology of the delta plain region is similar to those of the Mars VTDs. It is also a mixed grain-size delta due to the relative closeness of its sediment supply (Warrick et al., 2009); the river is sourced in the Olympic Mountains ~10 km away. This relative closeness was a strong reason for selecting this analog, because this distance is similar to that between many of the Mars VTDs and their mountainous watersheds. The beach on the east side of the delta is undergoing significant erosion, but the western portion of the delta is largely unaffected by this wave-dominated coastal erosion (exacerbated by the removal of much of the river’s natural sediment supply by the dams). The path of the elevation profiles for this analog has a kink in it (Figure 2.3), because I followed the active river across the delta plain in order to avoid the likely topographic modifications caused by towns on the eastern side of the delta. In preliminary inspection, I found that the topographic profile looked different for areas that are vegetated – mostly wooded – and those that are relatively free of vegetation, supporting my decision to exclude those areas. I collected slope data only for the section of the delta plain profile that was not forested. I selected the path for the bathymetric data collection to avoid nearshore affects (due to the westward-running coastline) and because of the lack of bathymetric data to the north (maps.ngdc.noaa.gov/viewers/bathymetry/). Although the length of the profiles collected are longer than the delta feature morphology to ensure inclusion of the entire feature (Figure 2.3), only the bathymetric data that corresponds to the delta morphology were analyzed. </w:t>
      </w:r>
    </w:p>
    <w:p w14:paraId="08EFAF6D" w14:textId="77777777" w:rsidR="00643558" w:rsidRPr="00FE6456" w:rsidRDefault="00643558" w:rsidP="00643558">
      <w:pPr>
        <w:ind w:firstLine="720"/>
        <w:rPr>
          <w:rFonts w:ascii="Times New Roman" w:hAnsi="Times New Roman" w:cs="Times New Roman"/>
        </w:rPr>
      </w:pPr>
    </w:p>
    <w:p w14:paraId="6E298CB6" w14:textId="77777777" w:rsidR="00643558" w:rsidRPr="00FE6456" w:rsidRDefault="00643558" w:rsidP="00643558">
      <w:pPr>
        <w:ind w:firstLine="720"/>
        <w:rPr>
          <w:rFonts w:ascii="Times New Roman" w:hAnsi="Times New Roman" w:cs="Times New Roman"/>
        </w:rPr>
      </w:pPr>
      <w:r w:rsidRPr="00FE6456">
        <w:rPr>
          <w:rFonts w:ascii="Times New Roman" w:hAnsi="Times New Roman" w:cs="Times New Roman"/>
        </w:rPr>
        <w:t xml:space="preserve">The common delta I selected for comparison to the Mars VTDs is the Wax Lake Delta (Roberts, 1998; Roberts et al., 2003; Roberts and Sneider 2003; Wellner et al., 2005) building into the Atchafalaya Bay area, northern Gulf of Mexico. This sub-delta of the larger Mississippi river delta complex began to build in 1980 as “an unintended consequence of a flood-control project” (Paola et al., 2011), and has been studied extensively since, especially as a location to investigate the natural deltaic processes of the Mississippi Delta when allowed to occur and in regards to river restoration (e.g., Allison and Meselhe, 2010; Paola et al., 2011; Falcini et al., 2012). I selected this delta as a possible analog for the Mars VTDs, because of its similar planform morphology to the Martian VTDs in the central pits and its relative separation from nearby features that would likely affect the collected profiles. </w:t>
      </w:r>
    </w:p>
    <w:p w14:paraId="4B081116" w14:textId="77777777" w:rsidR="00643558" w:rsidRPr="00FE6456" w:rsidRDefault="00643558" w:rsidP="00643558">
      <w:pPr>
        <w:ind w:firstLine="720"/>
        <w:rPr>
          <w:rFonts w:ascii="Times New Roman" w:hAnsi="Times New Roman" w:cs="Times New Roman"/>
        </w:rPr>
      </w:pPr>
    </w:p>
    <w:p w14:paraId="0F845349" w14:textId="70159228" w:rsidR="00643558" w:rsidRPr="00FE6456" w:rsidRDefault="00643558" w:rsidP="00643558">
      <w:pPr>
        <w:ind w:firstLine="720"/>
        <w:rPr>
          <w:rFonts w:ascii="Times New Roman" w:hAnsi="Times New Roman" w:cs="Times New Roman"/>
        </w:rPr>
      </w:pPr>
      <w:r w:rsidRPr="00FE6456">
        <w:rPr>
          <w:rFonts w:ascii="Times New Roman" w:hAnsi="Times New Roman" w:cs="Times New Roman"/>
        </w:rPr>
        <w:t xml:space="preserve">Although both topographic and bathymetric data were available for this VTD, the lateral separation between the two datasets required that I collect data along two spatially separated paths. In order to collect topographic data for the delta plain region, the profile line I drew begins at the VTD apex and extends toward the SW. This selection was necessary, because individual channels are resolvable in the topographic dataset and other possible paths were either spatially dominated by those distributary channels or would extend into areas affected by nearby processes unrelated to the selected delta. The bathymetric profile was collected to the south along a track of the available dataset that is approximately radial to the VTD. Because of the limited spatial availability of the bathymetric dataset in this area, I took care to check each </w:t>
      </w:r>
      <w:r w:rsidRPr="00FE6456">
        <w:rPr>
          <w:rFonts w:ascii="Times New Roman" w:hAnsi="Times New Roman" w:cs="Times New Roman"/>
        </w:rPr>
        <w:lastRenderedPageBreak/>
        <w:t xml:space="preserve">profile I collected to make sure gaps in the profile did not occur. The spatial gap between the two datasets is large enough that I cannot determine if the delta is sigmoidal: the vertical offset between the topographic and bathymetric profiles is ~2.5 m. A search of the available literature revealed no information to clarify this uncertainty. Because the delta plain region is the most important information in distinguishing braided and common deltaic deposits from other VTDs, a comparison of the two distinct slope sections from the bathymetric data was conducted and found to be most consistent with a deltaic subtidal platform or subtidal platform and distal foreset. </w:t>
      </w:r>
    </w:p>
    <w:p w14:paraId="627BC646" w14:textId="77777777" w:rsidR="00643558" w:rsidRPr="00FE6456" w:rsidRDefault="00643558" w:rsidP="00643558">
      <w:pPr>
        <w:ind w:firstLine="720"/>
        <w:rPr>
          <w:rFonts w:ascii="Times New Roman" w:hAnsi="Times New Roman" w:cs="Times New Roman"/>
        </w:rPr>
      </w:pPr>
    </w:p>
    <w:p w14:paraId="41725275" w14:textId="77777777" w:rsidR="00643558" w:rsidRPr="00FE6456" w:rsidRDefault="00643558" w:rsidP="00643558">
      <w:pPr>
        <w:ind w:firstLine="720"/>
        <w:rPr>
          <w:rFonts w:ascii="Times New Roman" w:hAnsi="Times New Roman" w:cs="Times New Roman"/>
        </w:rPr>
      </w:pPr>
      <w:r w:rsidRPr="00FE6456">
        <w:rPr>
          <w:rFonts w:ascii="Times New Roman" w:hAnsi="Times New Roman" w:cs="Times New Roman"/>
        </w:rPr>
        <w:t xml:space="preserve">For each of the terrestrial VTDs, slope data were collected for sections of their profiles that appeared consistent in slope, i.e. formed straight lines. Three central pits that contained VTDs were appropriate for analysis based on preservation and were also covered by the necessary datasets. </w:t>
      </w:r>
    </w:p>
    <w:p w14:paraId="59D222FA" w14:textId="77777777" w:rsidR="00643558" w:rsidRPr="00FE6456" w:rsidRDefault="00643558" w:rsidP="00643558">
      <w:pPr>
        <w:widowControl w:val="0"/>
        <w:rPr>
          <w:rFonts w:ascii="Times New Roman" w:hAnsi="Times New Roman" w:cs="Times New Roman"/>
        </w:rPr>
      </w:pPr>
    </w:p>
    <w:p w14:paraId="6D94ADCE" w14:textId="77777777" w:rsidR="00643558" w:rsidRPr="00FE6456" w:rsidRDefault="00643558" w:rsidP="00643558">
      <w:pPr>
        <w:pStyle w:val="Heading4"/>
        <w:spacing w:before="0" w:line="240" w:lineRule="auto"/>
        <w:rPr>
          <w:rFonts w:ascii="Times New Roman" w:hAnsi="Times New Roman"/>
          <w:b w:val="0"/>
          <w:bCs w:val="0"/>
          <w:i w:val="0"/>
          <w:iCs w:val="0"/>
          <w:sz w:val="24"/>
          <w:szCs w:val="24"/>
          <w:u w:val="single"/>
        </w:rPr>
      </w:pPr>
      <w:bookmarkStart w:id="259" w:name="_Toc34138127"/>
      <w:r w:rsidRPr="00FE6456">
        <w:rPr>
          <w:rFonts w:ascii="Times New Roman" w:hAnsi="Times New Roman"/>
          <w:b w:val="0"/>
          <w:bCs w:val="0"/>
          <w:i w:val="0"/>
          <w:iCs w:val="0"/>
          <w:sz w:val="24"/>
          <w:szCs w:val="24"/>
          <w:u w:val="single"/>
        </w:rPr>
        <w:t xml:space="preserve">4.3.2 VTD </w:t>
      </w:r>
      <w:bookmarkEnd w:id="259"/>
      <w:r w:rsidRPr="00FE6456">
        <w:rPr>
          <w:rFonts w:ascii="Times New Roman" w:hAnsi="Times New Roman"/>
          <w:b w:val="0"/>
          <w:bCs w:val="0"/>
          <w:i w:val="0"/>
          <w:iCs w:val="0"/>
          <w:sz w:val="24"/>
          <w:szCs w:val="24"/>
          <w:u w:val="single"/>
        </w:rPr>
        <w:t xml:space="preserve">Grain Sizes </w:t>
      </w:r>
    </w:p>
    <w:p w14:paraId="7BDCA1A2" w14:textId="77777777" w:rsidR="00643558" w:rsidRPr="00FE6456" w:rsidRDefault="00643558" w:rsidP="00643558">
      <w:pPr>
        <w:widowControl w:val="0"/>
        <w:rPr>
          <w:rFonts w:ascii="Times New Roman" w:hAnsi="Times New Roman" w:cs="Times New Roman"/>
        </w:rPr>
      </w:pPr>
    </w:p>
    <w:p w14:paraId="5A31AFF9" w14:textId="77777777" w:rsidR="00643558" w:rsidRPr="00FE6456" w:rsidRDefault="00643558" w:rsidP="00643558">
      <w:pPr>
        <w:widowControl w:val="0"/>
        <w:rPr>
          <w:rFonts w:ascii="Times New Roman" w:hAnsi="Times New Roman" w:cs="Times New Roman"/>
        </w:rPr>
      </w:pPr>
      <w:r w:rsidRPr="00FE6456">
        <w:rPr>
          <w:rFonts w:ascii="Times New Roman" w:hAnsi="Times New Roman" w:cs="Times New Roman"/>
        </w:rPr>
        <w:tab/>
        <w:t xml:space="preserve">I used HiView to look through the available HiRISE images of well-preserved VTDs for evidence of primary boulders by themselves (Figure 2.10) or as debris flow levees or lobes. Of the 96 central pits examined, seven had VTDs that had appropriate preservation and the necessary HiRISE coverage to be inspected for boulders with this method.  </w:t>
      </w:r>
    </w:p>
    <w:p w14:paraId="3F38C17E" w14:textId="77777777" w:rsidR="00643558" w:rsidRPr="00FE6456" w:rsidRDefault="00643558" w:rsidP="00643558">
      <w:pPr>
        <w:widowControl w:val="0"/>
        <w:rPr>
          <w:rFonts w:ascii="Times New Roman" w:hAnsi="Times New Roman" w:cs="Times New Roman"/>
        </w:rPr>
      </w:pPr>
    </w:p>
    <w:p w14:paraId="7F63D709" w14:textId="77777777" w:rsidR="00643558" w:rsidRPr="00FE6456" w:rsidRDefault="00643558" w:rsidP="00643558">
      <w:pPr>
        <w:pStyle w:val="Heading4"/>
        <w:spacing w:before="0" w:line="240" w:lineRule="auto"/>
        <w:rPr>
          <w:rFonts w:ascii="Times New Roman" w:hAnsi="Times New Roman"/>
          <w:b w:val="0"/>
          <w:bCs w:val="0"/>
          <w:i w:val="0"/>
          <w:iCs w:val="0"/>
          <w:sz w:val="24"/>
          <w:szCs w:val="24"/>
          <w:u w:val="single"/>
        </w:rPr>
      </w:pPr>
      <w:bookmarkStart w:id="260" w:name="_Toc34138128"/>
      <w:r w:rsidRPr="00FE6456">
        <w:rPr>
          <w:rFonts w:ascii="Times New Roman" w:hAnsi="Times New Roman"/>
          <w:b w:val="0"/>
          <w:bCs w:val="0"/>
          <w:i w:val="0"/>
          <w:iCs w:val="0"/>
          <w:sz w:val="24"/>
          <w:szCs w:val="24"/>
          <w:u w:val="single"/>
        </w:rPr>
        <w:t>4.3.3 VTD Grain Size Spatial Distribution</w:t>
      </w:r>
      <w:bookmarkEnd w:id="260"/>
      <w:r w:rsidRPr="00FE6456">
        <w:rPr>
          <w:rFonts w:ascii="Times New Roman" w:hAnsi="Times New Roman"/>
          <w:b w:val="0"/>
          <w:bCs w:val="0"/>
          <w:i w:val="0"/>
          <w:iCs w:val="0"/>
          <w:sz w:val="24"/>
          <w:szCs w:val="24"/>
          <w:u w:val="single"/>
        </w:rPr>
        <w:t xml:space="preserve"> </w:t>
      </w:r>
    </w:p>
    <w:p w14:paraId="343D736D" w14:textId="77777777" w:rsidR="00643558" w:rsidRPr="00FE6456" w:rsidRDefault="00643558" w:rsidP="00643558">
      <w:pPr>
        <w:widowControl w:val="0"/>
        <w:rPr>
          <w:rFonts w:ascii="Times New Roman" w:hAnsi="Times New Roman" w:cs="Times New Roman"/>
        </w:rPr>
      </w:pPr>
    </w:p>
    <w:p w14:paraId="3481D984"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Thermal inertia (TI) is the resistance of a material to changes in temperature. Investigations of alluvial fans in Owens Valley and Death Valley, California, have shown that differences in sediment size can affect the patterns of TI values using remote sensing platforms, suggesting that grain sizes can be inferred from TI values elsewhere (Hardgrove et al., 2009, 2010). In particular, the patterns of TI values across those alluvial fans show contrasting values between deposits that contain significant amounts of larger grain sizes and those that contain smaller grain sizes. This contrast is especially noticeable between an arcuate deposit of mostly fine grains at the toe of the deposit and the rest of the deposit (e.g., Figure 3 of Hardgrove et al., 2010). That this distinction in grain sizes is detectable in remote sensing data suggests that this method is applicable to VTDs on Mars. </w:t>
      </w:r>
    </w:p>
    <w:p w14:paraId="74826A47" w14:textId="77777777" w:rsidR="00643558" w:rsidRPr="00FE6456" w:rsidRDefault="00643558" w:rsidP="00643558">
      <w:pPr>
        <w:widowControl w:val="0"/>
        <w:ind w:firstLine="720"/>
        <w:rPr>
          <w:rFonts w:ascii="Times New Roman" w:hAnsi="Times New Roman" w:cs="Times New Roman"/>
        </w:rPr>
      </w:pPr>
    </w:p>
    <w:p w14:paraId="4A341104"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Whereas TI data from Hardgrove et al. (2010) exist for alluvial fans, they are not readily available for other VTDs. The TI pattern for VTDs may be inferred from known spatial distributions of grain sizes. The patterns detected by Hardgrove et al. (2010) are expected to also characterize fan-deltas and braid deltas because their spatial grain size distributions are similar, as discussed above (2.3.3). In contrast, common deltas exhibit fine sediment near their apices, coarser sediment on the delta slope, and fine sediments in the distal region. The expected patterns in TI values based on the distribution of grain sizes is shown in Figure 2.11. </w:t>
      </w:r>
    </w:p>
    <w:p w14:paraId="4A7D9D98" w14:textId="77777777" w:rsidR="00643558" w:rsidRPr="00FE6456" w:rsidRDefault="00643558" w:rsidP="00643558">
      <w:pPr>
        <w:widowControl w:val="0"/>
        <w:rPr>
          <w:rFonts w:ascii="Times New Roman" w:hAnsi="Times New Roman" w:cs="Times New Roman"/>
        </w:rPr>
      </w:pPr>
    </w:p>
    <w:p w14:paraId="2573E861" w14:textId="77777777" w:rsidR="00515170" w:rsidRPr="00FE6456" w:rsidRDefault="00515170" w:rsidP="00515170">
      <w:pPr>
        <w:widowControl w:val="0"/>
        <w:ind w:firstLine="720"/>
        <w:rPr>
          <w:rFonts w:ascii="Times New Roman" w:hAnsi="Times New Roman" w:cs="Times New Roman"/>
        </w:rPr>
      </w:pPr>
      <w:r w:rsidRPr="00FE6456">
        <w:rPr>
          <w:rFonts w:ascii="Times New Roman" w:hAnsi="Times New Roman" w:cs="Times New Roman"/>
        </w:rPr>
        <w:t xml:space="preserve">Under Mars conditions, TI values are most dependent on the thermal conductivity of a material (e.g., Jakosky, 1986; Presley and Christensen, 1997a, 1997b, 1997c). For the equatorial region of Mars (no ice), sedimentary TI values are larger for deposits with larger grain sizes, closer packing, and greater induration (e.g. Kieffer et al., 1977; Mellon et al., 2000). Some </w:t>
      </w:r>
      <w:r w:rsidRPr="00FE6456">
        <w:rPr>
          <w:rFonts w:ascii="Times New Roman" w:hAnsi="Times New Roman" w:cs="Times New Roman"/>
        </w:rPr>
        <w:lastRenderedPageBreak/>
        <w:t xml:space="preserve">degree of cementation is suggested for the Mars VTDs studied here, which were selected based on an appearance of minimal aeolian erosion, consistent with cementation. This unknown degree of cementation could work towards homogenizing the TI values of a VTD to the extent that it creates a more uniform and dense material. Thus, the results of this inspection are scientifically conservative, because they might not indicate the past presence of a paleolake, if VTDs are strongly cemented. Nonetheless, the detection of a spatial pattern consistent with those in Figure 2.11 would be useful in distinguishing common deltas from other types of deltas or alluvial fans. </w:t>
      </w:r>
    </w:p>
    <w:p w14:paraId="6AA69306" w14:textId="77777777" w:rsidR="00515170" w:rsidRPr="00FE6456" w:rsidRDefault="00515170" w:rsidP="00515170">
      <w:pPr>
        <w:widowControl w:val="0"/>
        <w:ind w:firstLine="720"/>
        <w:rPr>
          <w:rFonts w:ascii="Times New Roman" w:hAnsi="Times New Roman" w:cs="Times New Roman"/>
        </w:rPr>
      </w:pPr>
    </w:p>
    <w:p w14:paraId="13633974" w14:textId="77777777" w:rsidR="00515170" w:rsidRPr="00FE6456" w:rsidRDefault="00515170" w:rsidP="00515170">
      <w:pPr>
        <w:widowControl w:val="0"/>
        <w:ind w:firstLine="720"/>
        <w:rPr>
          <w:rFonts w:ascii="Times New Roman" w:hAnsi="Times New Roman" w:cs="Times New Roman"/>
        </w:rPr>
      </w:pPr>
      <w:r w:rsidRPr="00FE6456">
        <w:rPr>
          <w:rFonts w:ascii="Times New Roman" w:hAnsi="Times New Roman" w:cs="Times New Roman"/>
        </w:rPr>
        <w:t xml:space="preserve">Another potential cause of a homogenous appearance in the TI values of these deposits could be a narrow grain size distribution in the catchment area, because the grain sizes within the catchment determines the grain sizes available for the VTD. However, the relative closeness of the catchment (i.e. crater terraces and mountainous crater rims), as well as the mix of grain sizes that would be expected from the erosion of impacted materials, suggests that a narrow range of grain sizes is unlikely. </w:t>
      </w:r>
    </w:p>
    <w:p w14:paraId="5013B393" w14:textId="609FDCAC" w:rsidR="00643558" w:rsidRDefault="00643558" w:rsidP="00643558">
      <w:pPr>
        <w:widowControl w:val="0"/>
        <w:rPr>
          <w:rFonts w:ascii="Times New Roman" w:hAnsi="Times New Roman" w:cs="Times New Roman"/>
        </w:rPr>
      </w:pPr>
    </w:p>
    <w:p w14:paraId="0145B762" w14:textId="77777777" w:rsidR="00515170" w:rsidRPr="00FE6456" w:rsidRDefault="00515170" w:rsidP="00515170">
      <w:pPr>
        <w:widowControl w:val="0"/>
        <w:ind w:firstLine="720"/>
        <w:rPr>
          <w:rFonts w:ascii="Times New Roman" w:hAnsi="Times New Roman" w:cs="Times New Roman"/>
        </w:rPr>
      </w:pPr>
      <w:r w:rsidRPr="00FE6456">
        <w:rPr>
          <w:rFonts w:ascii="Times New Roman" w:hAnsi="Times New Roman" w:cs="Times New Roman"/>
        </w:rPr>
        <w:t xml:space="preserve">I used THEMIS Quantitative Thermal Inertia 100 m Global Mosaic (Fergason et al., 2006a; Christensen and Fergason, 2013) in JMARS to infer the spatial distribution of relative grain sizes in the Martian VTDs. I then compared those inferred spatial distributions to those that would be expected for the different analog VTDs (discussed in Section 2.3.3; Figure 2.11). Seventeen central pits had VTDs with the necessary THEMIS TI coverage and absence of mantling to apply this test. </w:t>
      </w:r>
    </w:p>
    <w:p w14:paraId="6FE1A1E6" w14:textId="3E0CF894" w:rsidR="00515170" w:rsidRDefault="00515170" w:rsidP="00643558">
      <w:pPr>
        <w:widowControl w:val="0"/>
        <w:rPr>
          <w:rFonts w:ascii="Times New Roman" w:hAnsi="Times New Roman" w:cs="Times New Roman"/>
        </w:rPr>
      </w:pPr>
    </w:p>
    <w:p w14:paraId="12A921B5" w14:textId="6A98E771" w:rsidR="00515170" w:rsidRDefault="00515170" w:rsidP="00643558">
      <w:pPr>
        <w:widowControl w:val="0"/>
        <w:rPr>
          <w:rFonts w:ascii="Times New Roman" w:hAnsi="Times New Roman" w:cs="Times New Roman"/>
        </w:rPr>
      </w:pPr>
    </w:p>
    <w:p w14:paraId="06F3C6C7" w14:textId="77777777" w:rsidR="00515170" w:rsidRPr="00FE6456" w:rsidRDefault="00515170" w:rsidP="00643558">
      <w:pPr>
        <w:widowControl w:val="0"/>
        <w:rPr>
          <w:rFonts w:ascii="Times New Roman" w:hAnsi="Times New Roman" w:cs="Times New Roman"/>
        </w:rPr>
      </w:pPr>
    </w:p>
    <w:p w14:paraId="1EDCE2B3" w14:textId="77777777" w:rsidR="00643558" w:rsidRPr="00FE6456" w:rsidRDefault="00643558" w:rsidP="00643558">
      <w:pPr>
        <w:widowControl w:val="0"/>
        <w:jc w:val="center"/>
        <w:rPr>
          <w:rFonts w:ascii="Times New Roman" w:hAnsi="Times New Roman" w:cs="Times New Roman"/>
        </w:rPr>
      </w:pPr>
      <w:r w:rsidRPr="00FE6456">
        <w:rPr>
          <w:rFonts w:ascii="Times New Roman" w:hAnsi="Times New Roman" w:cs="Times New Roman"/>
          <w:noProof/>
        </w:rPr>
        <w:drawing>
          <wp:inline distT="0" distB="0" distL="0" distR="0" wp14:anchorId="61AF6474" wp14:editId="20ADA184">
            <wp:extent cx="4600575" cy="32046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an_Grain-Size_Figure5_arrows.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604068" cy="3207107"/>
                    </a:xfrm>
                    <a:prstGeom prst="rect">
                      <a:avLst/>
                    </a:prstGeom>
                  </pic:spPr>
                </pic:pic>
              </a:graphicData>
            </a:graphic>
          </wp:inline>
        </w:drawing>
      </w:r>
    </w:p>
    <w:p w14:paraId="1AF1ADC5" w14:textId="7EEC10E6" w:rsidR="00643558" w:rsidRPr="00FE6456" w:rsidRDefault="00B24504" w:rsidP="00643558">
      <w:pPr>
        <w:widowControl w:val="0"/>
        <w:rPr>
          <w:rFonts w:ascii="Times New Roman" w:hAnsi="Times New Roman" w:cs="Times New Roman"/>
        </w:rPr>
      </w:pPr>
      <w:bookmarkStart w:id="261" w:name="_Toc44663499"/>
      <w:bookmarkStart w:id="262" w:name="_Toc44846632"/>
      <w:r w:rsidRPr="00E564F7">
        <w:rPr>
          <w:rFonts w:ascii="Times New Roman" w:hAnsi="Times New Roman" w:cs="Times New Roman"/>
          <w:b/>
          <w:bCs/>
        </w:rPr>
        <w:t xml:space="preserve">Figure </w:t>
      </w:r>
      <w:r w:rsidR="00AD67C6">
        <w:rPr>
          <w:rFonts w:ascii="Times New Roman" w:hAnsi="Times New Roman" w:cs="Times New Roman"/>
          <w:b/>
          <w:bCs/>
        </w:rPr>
        <w:t>2.10</w:t>
      </w:r>
      <w:r w:rsidR="00643558" w:rsidRPr="00FE6456">
        <w:rPr>
          <w:rFonts w:ascii="Times New Roman" w:hAnsi="Times New Roman" w:cs="Times New Roman"/>
        </w:rPr>
        <w:t>: Valley terminal deposit (approximate extent within the image marked by dashed orange line) viewed in HiRISE image PSP_003063_1525 (-27.47N, -12.15E; Crater 2).  Note the presence of boulder-sized grains (≥50 cm) within the deposit; examples marked by black arrows. North is up.</w:t>
      </w:r>
      <w:bookmarkEnd w:id="261"/>
      <w:bookmarkEnd w:id="262"/>
      <w:r w:rsidR="00643558" w:rsidRPr="00FE6456">
        <w:rPr>
          <w:rFonts w:ascii="Times New Roman" w:hAnsi="Times New Roman" w:cs="Times New Roman"/>
        </w:rPr>
        <w:t xml:space="preserve"> </w:t>
      </w:r>
    </w:p>
    <w:p w14:paraId="295B65CA" w14:textId="4D25E6D7" w:rsidR="00643558" w:rsidRPr="00FE6456" w:rsidRDefault="00643558" w:rsidP="00643558">
      <w:pPr>
        <w:pStyle w:val="Heading3"/>
        <w:spacing w:before="0" w:after="0"/>
        <w:rPr>
          <w:rFonts w:ascii="Times New Roman" w:hAnsi="Times New Roman" w:cs="Times New Roman"/>
          <w:i w:val="0"/>
          <w:iCs/>
        </w:rPr>
      </w:pPr>
      <w:bookmarkStart w:id="263" w:name="_Toc14978823"/>
      <w:bookmarkStart w:id="264" w:name="_Toc34138129"/>
      <w:bookmarkStart w:id="265" w:name="_Toc44845861"/>
      <w:r w:rsidRPr="00FE6456">
        <w:rPr>
          <w:rFonts w:ascii="Times New Roman" w:hAnsi="Times New Roman" w:cs="Times New Roman"/>
          <w:i w:val="0"/>
          <w:iCs/>
        </w:rPr>
        <w:lastRenderedPageBreak/>
        <w:t>4.4 Spectroscopic Signatures of Past Water</w:t>
      </w:r>
      <w:bookmarkEnd w:id="263"/>
      <w:bookmarkEnd w:id="264"/>
      <w:bookmarkEnd w:id="265"/>
      <w:r w:rsidRPr="00FE6456">
        <w:rPr>
          <w:rFonts w:ascii="Times New Roman" w:hAnsi="Times New Roman" w:cs="Times New Roman"/>
          <w:i w:val="0"/>
          <w:iCs/>
        </w:rPr>
        <w:t xml:space="preserve"> </w:t>
      </w:r>
    </w:p>
    <w:p w14:paraId="325CC522" w14:textId="77777777" w:rsidR="00643558" w:rsidRPr="00FE6456" w:rsidRDefault="00643558" w:rsidP="00643558">
      <w:pPr>
        <w:rPr>
          <w:rFonts w:ascii="Times New Roman" w:hAnsi="Times New Roman" w:cs="Times New Roman"/>
        </w:rPr>
      </w:pPr>
    </w:p>
    <w:p w14:paraId="2C037F85"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ab/>
        <w:t xml:space="preserve">Hyperspectral data from CRISM can identify minerals expected to form in a paleolake, such as carbonates, phyllosilicates, and sulfates (Viviano-Beck et al., 2014, and citations therein). In order for signatures of these minerals to be considered as signs of a past lake when not in the form of an evaporite sequence, any such minerals must be present in the central pit but not the crater floor or walls. This conservative criterion mitigates against erroneous acceptance of the hypothesis (a “false positive”) in the event of minerals transported as sediment from outside the central pit by the crater interior valley systems. This requirement necessitated two targeted CRISM observations, one over the CPC and one over the contributing watershed. Because the spectroscopic signatures of interest can be formed through other processes than alteration through lacustrine environments, such as diagenesis, metamorphism, and leeching for clays (Ehlmann et al., 2013), only those craters with at least one line of geomorphic evidence in support of a paleolake, were analyzed spectroscopically (Figure 2.12). </w:t>
      </w:r>
    </w:p>
    <w:p w14:paraId="1D3FE6D0" w14:textId="77777777" w:rsidR="00643558" w:rsidRPr="00FE6456" w:rsidRDefault="00643558" w:rsidP="00643558">
      <w:pPr>
        <w:rPr>
          <w:rFonts w:ascii="Times New Roman" w:hAnsi="Times New Roman" w:cs="Times New Roman"/>
        </w:rPr>
      </w:pPr>
    </w:p>
    <w:p w14:paraId="378676B4" w14:textId="77777777" w:rsidR="00643558" w:rsidRPr="00FE6456" w:rsidRDefault="00643558" w:rsidP="00643558">
      <w:pPr>
        <w:ind w:firstLine="720"/>
        <w:rPr>
          <w:rFonts w:ascii="Times New Roman" w:hAnsi="Times New Roman" w:cs="Times New Roman"/>
        </w:rPr>
      </w:pPr>
      <w:r w:rsidRPr="00FE6456">
        <w:rPr>
          <w:rFonts w:ascii="Times New Roman" w:hAnsi="Times New Roman" w:cs="Times New Roman"/>
        </w:rPr>
        <w:t xml:space="preserve">For those craters that were analyzed spectroscopically, the identified CRISM targeted data were inspected in two ways. First, I created CRISM browse products following the techniques of Viviano-Beck et al. (2014) for the central pit and then inspected those browse products for any signatures of hydrated minerals, such as carbonates, phyllosilicates, and sulfates. Two craters had both the necessary geomorphic evidence from previous analyses to trigger CRISM analysis and sufficient CRISM data coverage to accomplish it. </w:t>
      </w:r>
    </w:p>
    <w:p w14:paraId="2A27380C" w14:textId="6EDA32A2" w:rsidR="00354748" w:rsidRDefault="00354748" w:rsidP="00643558">
      <w:pPr>
        <w:widowControl w:val="0"/>
        <w:rPr>
          <w:rFonts w:ascii="Times New Roman" w:hAnsi="Times New Roman" w:cs="Times New Roman"/>
        </w:rPr>
      </w:pPr>
    </w:p>
    <w:p w14:paraId="43D570C1" w14:textId="77777777" w:rsidR="00354748" w:rsidRPr="00FE6456" w:rsidRDefault="00354748" w:rsidP="00643558">
      <w:pPr>
        <w:widowControl w:val="0"/>
        <w:rPr>
          <w:rFonts w:ascii="Times New Roman" w:hAnsi="Times New Roman" w:cs="Times New Roman"/>
        </w:rPr>
      </w:pPr>
    </w:p>
    <w:p w14:paraId="4AD1E79F" w14:textId="77777777" w:rsidR="00643558" w:rsidRPr="00FE6456" w:rsidRDefault="00643558" w:rsidP="00643558">
      <w:pPr>
        <w:widowControl w:val="0"/>
        <w:rPr>
          <w:rFonts w:ascii="Times New Roman" w:hAnsi="Times New Roman" w:cs="Times New Roman"/>
        </w:rPr>
      </w:pPr>
    </w:p>
    <w:p w14:paraId="71AF96F3" w14:textId="119F5618" w:rsidR="00643558" w:rsidRPr="00FE6456" w:rsidRDefault="00643558" w:rsidP="00643558">
      <w:pPr>
        <w:widowControl w:val="0"/>
        <w:jc w:val="center"/>
        <w:rPr>
          <w:rFonts w:ascii="Times New Roman" w:hAnsi="Times New Roman" w:cs="Times New Roman"/>
        </w:rPr>
      </w:pPr>
      <w:r w:rsidRPr="00FE6456">
        <w:rPr>
          <w:rFonts w:ascii="Times New Roman" w:hAnsi="Times New Roman" w:cs="Times New Roman"/>
          <w:noProof/>
        </w:rPr>
        <w:drawing>
          <wp:inline distT="0" distB="0" distL="0" distR="0" wp14:anchorId="401A0398" wp14:editId="3F1B4F94">
            <wp:extent cx="5316279" cy="2806461"/>
            <wp:effectExtent l="19050" t="19050" r="17780" b="133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HEMIS_TI_CARTOON2.tif"/>
                    <pic:cNvPicPr/>
                  </pic:nvPicPr>
                  <pic:blipFill rotWithShape="1">
                    <a:blip r:embed="rId42" cstate="print">
                      <a:extLst>
                        <a:ext uri="{28A0092B-C50C-407E-A947-70E740481C1C}">
                          <a14:useLocalDpi xmlns:a14="http://schemas.microsoft.com/office/drawing/2010/main" val="0"/>
                        </a:ext>
                      </a:extLst>
                    </a:blip>
                    <a:srcRect l="784" t="3103" r="1135" b="5879"/>
                    <a:stretch/>
                  </pic:blipFill>
                  <pic:spPr bwMode="auto">
                    <a:xfrm>
                      <a:off x="0" y="0"/>
                      <a:ext cx="5318289" cy="280752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83EE076" w14:textId="1C1E2DFD" w:rsidR="00643558" w:rsidRPr="00FE6456" w:rsidRDefault="00B24504" w:rsidP="00643558">
      <w:pPr>
        <w:widowControl w:val="0"/>
        <w:rPr>
          <w:rFonts w:ascii="Times New Roman" w:hAnsi="Times New Roman" w:cs="Times New Roman"/>
        </w:rPr>
      </w:pPr>
      <w:bookmarkStart w:id="266" w:name="_Toc33024424"/>
      <w:bookmarkStart w:id="267" w:name="_Toc44663500"/>
      <w:bookmarkStart w:id="268" w:name="_Toc44846633"/>
      <w:r w:rsidRPr="00E564F7">
        <w:rPr>
          <w:rFonts w:ascii="Times New Roman" w:hAnsi="Times New Roman" w:cs="Times New Roman"/>
          <w:b/>
          <w:bCs/>
        </w:rPr>
        <w:t xml:space="preserve">Figure </w:t>
      </w:r>
      <w:r w:rsidR="00AD67C6">
        <w:rPr>
          <w:rFonts w:ascii="Times New Roman" w:hAnsi="Times New Roman" w:cs="Times New Roman"/>
          <w:b/>
          <w:bCs/>
        </w:rPr>
        <w:t>2.11</w:t>
      </w:r>
      <w:r w:rsidR="00643558" w:rsidRPr="00FE6456">
        <w:rPr>
          <w:rFonts w:ascii="Times New Roman" w:hAnsi="Times New Roman" w:cs="Times New Roman"/>
        </w:rPr>
        <w:t>: Cartoons of the sediment spatial patterns for (A) alluvial fans, fan-deltas, and braid deltas and (B) common deltas that would be expected to cause the patterns seen in the THEMIS TI Global Mosaic. Brighter sections correspond to areas with larger grain sizes or greater degrees of induration. Darker sections correspond to areas with smaller grain sizes and lesser degrees of induration.</w:t>
      </w:r>
      <w:bookmarkEnd w:id="266"/>
      <w:r w:rsidR="00643558" w:rsidRPr="00FE6456">
        <w:rPr>
          <w:rFonts w:ascii="Times New Roman" w:hAnsi="Times New Roman" w:cs="Times New Roman"/>
        </w:rPr>
        <w:t xml:space="preserve"> Note that the distinction between (A) and (B) is the lower TI (darker area) of the apex region of (B).</w:t>
      </w:r>
      <w:bookmarkEnd w:id="267"/>
      <w:bookmarkEnd w:id="268"/>
      <w:r w:rsidR="00643558" w:rsidRPr="00FE6456">
        <w:rPr>
          <w:rFonts w:ascii="Times New Roman" w:hAnsi="Times New Roman" w:cs="Times New Roman"/>
        </w:rPr>
        <w:t xml:space="preserve"> </w:t>
      </w:r>
    </w:p>
    <w:p w14:paraId="1925FDAD" w14:textId="63B2C8CF" w:rsidR="00643558" w:rsidRPr="00FE6456" w:rsidRDefault="00643558" w:rsidP="00643558">
      <w:pPr>
        <w:pStyle w:val="Heading3"/>
        <w:spacing w:before="0" w:after="0"/>
        <w:rPr>
          <w:rFonts w:ascii="Times New Roman" w:hAnsi="Times New Roman" w:cs="Times New Roman"/>
          <w:i w:val="0"/>
          <w:iCs/>
        </w:rPr>
      </w:pPr>
      <w:bookmarkStart w:id="269" w:name="_Toc14978824"/>
      <w:bookmarkStart w:id="270" w:name="_Toc34138130"/>
      <w:bookmarkStart w:id="271" w:name="_Toc44845862"/>
      <w:r w:rsidRPr="00FE6456">
        <w:rPr>
          <w:rFonts w:ascii="Times New Roman" w:hAnsi="Times New Roman" w:cs="Times New Roman"/>
          <w:i w:val="0"/>
          <w:iCs/>
        </w:rPr>
        <w:lastRenderedPageBreak/>
        <w:t>4.5 Constraints on the Timing of Lake Formation</w:t>
      </w:r>
      <w:bookmarkEnd w:id="269"/>
      <w:bookmarkEnd w:id="270"/>
      <w:bookmarkEnd w:id="271"/>
      <w:r w:rsidRPr="00FE6456">
        <w:rPr>
          <w:rFonts w:ascii="Times New Roman" w:hAnsi="Times New Roman" w:cs="Times New Roman"/>
          <w:i w:val="0"/>
          <w:iCs/>
        </w:rPr>
        <w:t xml:space="preserve"> </w:t>
      </w:r>
    </w:p>
    <w:p w14:paraId="61819BD4" w14:textId="77777777" w:rsidR="00643558" w:rsidRPr="00FE6456" w:rsidRDefault="00643558" w:rsidP="00643558">
      <w:pPr>
        <w:widowControl w:val="0"/>
        <w:rPr>
          <w:rFonts w:ascii="Times New Roman" w:hAnsi="Times New Roman" w:cs="Times New Roman"/>
        </w:rPr>
      </w:pPr>
    </w:p>
    <w:p w14:paraId="444406E1" w14:textId="77777777" w:rsidR="00643558" w:rsidRPr="00FE6456" w:rsidRDefault="00643558" w:rsidP="00643558">
      <w:pPr>
        <w:widowControl w:val="0"/>
        <w:rPr>
          <w:rFonts w:ascii="Times New Roman" w:hAnsi="Times New Roman" w:cs="Times New Roman"/>
        </w:rPr>
      </w:pPr>
      <w:r w:rsidRPr="00FE6456">
        <w:rPr>
          <w:rFonts w:ascii="Times New Roman" w:hAnsi="Times New Roman" w:cs="Times New Roman"/>
        </w:rPr>
        <w:tab/>
        <w:t>Constraining the timing of the formation of the identified lakes is important in order to place them into context with the rest of the aqueous history of Mars. Crater counting is appropriate for dating planetary surfaces (Shoemaker et al., 1962), but requires a minimum countable area of 1000 km</w:t>
      </w:r>
      <w:r w:rsidRPr="00FE6456">
        <w:rPr>
          <w:rFonts w:ascii="Times New Roman" w:hAnsi="Times New Roman" w:cs="Times New Roman"/>
          <w:vertAlign w:val="superscript"/>
        </w:rPr>
        <w:t>2</w:t>
      </w:r>
      <w:r w:rsidRPr="00FE6456">
        <w:rPr>
          <w:rFonts w:ascii="Times New Roman" w:hAnsi="Times New Roman" w:cs="Times New Roman"/>
        </w:rPr>
        <w:t xml:space="preserve"> on Mars to achieve reasonable uncertainties in the age estimates, avoidance of secondary and self-secondary craters (or removal of that area from calculation), and very good preservation of the unit being dated (e.g., McEwen and Bierhaus, 2006; Warner et al., 2015). None of these factors was consistently present for the ejecta blankets for the craters in this study, preventing me from deriving a robust suite of crater count model ages. Instead, I used the Tanaka et al. (2014) geologic map of Mars to identify the host units for each of the craters, which yield only maximum ages for the craters and any potential paleolake. All candidate craters for which there was at least one line of evidence consistent with a paleolacustrine environment in the central pit were assigned their maximum age based on the Tanaka et al. (2014) geologic map. </w:t>
      </w:r>
    </w:p>
    <w:p w14:paraId="3308244E" w14:textId="77777777" w:rsidR="00643558" w:rsidRPr="00FE6456" w:rsidRDefault="00643558" w:rsidP="00643558">
      <w:pPr>
        <w:rPr>
          <w:rFonts w:ascii="Times New Roman" w:hAnsi="Times New Roman" w:cs="Times New Roman"/>
        </w:rPr>
      </w:pPr>
    </w:p>
    <w:p w14:paraId="0735A43E" w14:textId="2762EDFA" w:rsidR="00643558" w:rsidRPr="00FE6456" w:rsidRDefault="00643558" w:rsidP="00643558">
      <w:pPr>
        <w:pStyle w:val="Heading2"/>
        <w:spacing w:before="0" w:after="0"/>
        <w:rPr>
          <w:rFonts w:ascii="Times New Roman" w:hAnsi="Times New Roman" w:cs="Times New Roman"/>
        </w:rPr>
      </w:pPr>
      <w:bookmarkStart w:id="272" w:name="_Toc14978825"/>
      <w:bookmarkStart w:id="273" w:name="_Toc34138131"/>
      <w:bookmarkStart w:id="274" w:name="_Toc44845863"/>
      <w:r w:rsidRPr="00FE6456">
        <w:rPr>
          <w:rFonts w:ascii="Times New Roman" w:hAnsi="Times New Roman" w:cs="Times New Roman"/>
        </w:rPr>
        <w:t>5. Results</w:t>
      </w:r>
      <w:bookmarkEnd w:id="272"/>
      <w:bookmarkEnd w:id="273"/>
      <w:bookmarkEnd w:id="274"/>
    </w:p>
    <w:p w14:paraId="2FEA83B0" w14:textId="77777777" w:rsidR="00643558" w:rsidRPr="00FE6456" w:rsidRDefault="00643558" w:rsidP="00643558">
      <w:pPr>
        <w:widowControl w:val="0"/>
        <w:tabs>
          <w:tab w:val="left" w:pos="360"/>
        </w:tabs>
        <w:rPr>
          <w:rFonts w:ascii="Times New Roman" w:hAnsi="Times New Roman" w:cs="Times New Roman"/>
        </w:rPr>
      </w:pPr>
    </w:p>
    <w:p w14:paraId="52CAD45F" w14:textId="6D130ADE" w:rsidR="00643558" w:rsidRPr="00FE6456" w:rsidRDefault="00643558" w:rsidP="00643558">
      <w:pPr>
        <w:widowControl w:val="0"/>
        <w:rPr>
          <w:rFonts w:ascii="Times New Roman" w:hAnsi="Times New Roman" w:cs="Times New Roman"/>
        </w:rPr>
      </w:pPr>
      <w:r w:rsidRPr="00FE6456">
        <w:rPr>
          <w:rFonts w:ascii="Times New Roman" w:hAnsi="Times New Roman" w:cs="Times New Roman"/>
        </w:rPr>
        <w:tab/>
        <w:t>Following this multifaceted set of analyses, five of the 96 craters (5%; IDs 1, 5, 9, 39, 40) investigated had at least one line of evidence morphologically consistent with a past lacustrine history; two of those five (IDs 1 and 5) had two lines of evidence (Table 2.4; Figure 2.13). Two of these five craters were previously explored for paleodischarges (Peel and Fassett, 2013; Table 2.4; Figure 2.12).</w:t>
      </w:r>
      <w:r w:rsidRPr="00FE6456" w:rsidDel="006C6335">
        <w:rPr>
          <w:rFonts w:ascii="Times New Roman" w:hAnsi="Times New Roman" w:cs="Times New Roman"/>
        </w:rPr>
        <w:t xml:space="preserve"> </w:t>
      </w:r>
      <w:r w:rsidRPr="00FE6456">
        <w:rPr>
          <w:rFonts w:ascii="Times New Roman" w:hAnsi="Times New Roman" w:cs="Times New Roman"/>
        </w:rPr>
        <w:t xml:space="preserve">As </w:t>
      </w:r>
      <w:r w:rsidR="00695234">
        <w:rPr>
          <w:rFonts w:ascii="Times New Roman" w:hAnsi="Times New Roman" w:cs="Times New Roman"/>
        </w:rPr>
        <w:t xml:space="preserve">might be </w:t>
      </w:r>
      <w:r w:rsidRPr="00FE6456">
        <w:rPr>
          <w:rFonts w:ascii="Times New Roman" w:hAnsi="Times New Roman" w:cs="Times New Roman"/>
        </w:rPr>
        <w:t xml:space="preserve">expected, craters that have better preservation of their initial crater topography, i.e. sharper rims, show better preservation of potential evidence for past lacustrine environments. </w:t>
      </w:r>
    </w:p>
    <w:p w14:paraId="4A422DC2" w14:textId="77777777" w:rsidR="00643558" w:rsidRPr="00FE6456" w:rsidRDefault="00643558" w:rsidP="00643558">
      <w:pPr>
        <w:widowControl w:val="0"/>
        <w:rPr>
          <w:rFonts w:ascii="Times New Roman" w:hAnsi="Times New Roman" w:cs="Times New Roman"/>
        </w:rPr>
      </w:pPr>
    </w:p>
    <w:p w14:paraId="67E23EDF"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An outlet channel was previously identified for crater 5 using MOLA PEDR (Figure 2.4, above; Peel and Fassett, 2013). Although MOLA and HRSC DEM data suggest the past presence of an outlet channel for a lake in crater 2, the DEM resolutions are insufficient to resolve whether the lake was in the central pit, which then overflowed into a low-lying section of the crater floor (similar to that observed in crater 5), or if the lake was in the surrounding floor and was drained into the crater’s central pit. Therefore, a lake must have existed within crater 2 based on the presence of channels between the two depressions, but evidence is insufficient to determine if the central pit was the depression that held the lake. </w:t>
      </w:r>
    </w:p>
    <w:p w14:paraId="6D92D138" w14:textId="77777777" w:rsidR="00643558" w:rsidRPr="00FE6456" w:rsidRDefault="00643558" w:rsidP="00643558">
      <w:pPr>
        <w:widowControl w:val="0"/>
        <w:rPr>
          <w:rFonts w:ascii="Times New Roman" w:hAnsi="Times New Roman" w:cs="Times New Roman"/>
        </w:rPr>
      </w:pPr>
    </w:p>
    <w:p w14:paraId="347133E0"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Polygonal patterned ground was found in craters 9 and 46 (Figure 2.1). The pattern in crater 9 appears more consistent with brecciated bedrock than desiccation cracks, based on the range in sizes of the polygons, the apparent weathering of the polygons into coherent boulders, and the similarity of the pattern observed to those found in high-standing terrain (such as the pit rim of Toro Crater; Figure 2.14B) possibly formed during the crater-forming impact event (e.g., Kenkmann and von Dalwigk, 2000; Osinski and Spray, 2005). A similar pattern in Toro Crater was identified as hydrothermally altered fractured rock (Marzo et al., 2010; Osinski et al., 2013). In crater 46, the polygonal ground is largely hidden by overlying aeolian deposits, although some sections are still exposed (e.g., -10.236</w:t>
      </w:r>
      <w:r w:rsidRPr="00FE6456">
        <w:rPr>
          <w:rFonts w:ascii="Times New Roman" w:hAnsi="Times New Roman" w:cs="Times New Roman"/>
          <w:vertAlign w:val="superscript"/>
        </w:rPr>
        <w:t xml:space="preserve">o </w:t>
      </w:r>
      <w:r w:rsidRPr="00FE6456">
        <w:rPr>
          <w:rFonts w:ascii="Times New Roman" w:hAnsi="Times New Roman" w:cs="Times New Roman"/>
        </w:rPr>
        <w:t>N, 14.897</w:t>
      </w:r>
      <w:r w:rsidRPr="00FE6456">
        <w:rPr>
          <w:rFonts w:ascii="Times New Roman" w:hAnsi="Times New Roman" w:cs="Times New Roman"/>
          <w:vertAlign w:val="superscript"/>
        </w:rPr>
        <w:t xml:space="preserve">o </w:t>
      </w:r>
      <w:r w:rsidRPr="00FE6456">
        <w:rPr>
          <w:rFonts w:ascii="Times New Roman" w:hAnsi="Times New Roman" w:cs="Times New Roman"/>
        </w:rPr>
        <w:t>E). Greatest exposure of this polygonal ground is found in the areas directly proximal to the pit to the east (-10.228</w:t>
      </w:r>
      <w:r w:rsidRPr="00FE6456">
        <w:rPr>
          <w:rFonts w:ascii="Times New Roman" w:hAnsi="Times New Roman" w:cs="Times New Roman"/>
          <w:vertAlign w:val="superscript"/>
        </w:rPr>
        <w:t xml:space="preserve">o </w:t>
      </w:r>
      <w:r w:rsidRPr="00FE6456">
        <w:rPr>
          <w:rFonts w:ascii="Times New Roman" w:hAnsi="Times New Roman" w:cs="Times New Roman"/>
        </w:rPr>
        <w:t>N, 14.929</w:t>
      </w:r>
      <w:r w:rsidRPr="00FE6456">
        <w:rPr>
          <w:rFonts w:ascii="Times New Roman" w:hAnsi="Times New Roman" w:cs="Times New Roman"/>
          <w:vertAlign w:val="superscript"/>
        </w:rPr>
        <w:t xml:space="preserve">o </w:t>
      </w:r>
      <w:r w:rsidRPr="00FE6456">
        <w:rPr>
          <w:rFonts w:ascii="Times New Roman" w:hAnsi="Times New Roman" w:cs="Times New Roman"/>
        </w:rPr>
        <w:t xml:space="preserve">E). Based on visual inspection, the polygonal patterned ground in crater 46 is dissimilar to brecciated bedrock and is </w:t>
      </w:r>
      <w:bookmarkStart w:id="275" w:name="_Hlk32771165"/>
      <w:r w:rsidRPr="00FE6456">
        <w:rPr>
          <w:rFonts w:ascii="Times New Roman" w:hAnsi="Times New Roman" w:cs="Times New Roman"/>
        </w:rPr>
        <w:t xml:space="preserve">similar to polygons formed by desiccation cracks, thermal contraction cracks </w:t>
      </w:r>
      <w:r w:rsidRPr="00FE6456">
        <w:rPr>
          <w:rFonts w:ascii="Times New Roman" w:hAnsi="Times New Roman" w:cs="Times New Roman"/>
        </w:rPr>
        <w:lastRenderedPageBreak/>
        <w:t xml:space="preserve">(associated with ice-wedge polygons), and igneous cooling cracks (which intersect to form columnar basalt polygons), all of which can form polygons with surrounding troughs. </w:t>
      </w:r>
      <w:bookmarkEnd w:id="275"/>
      <w:r w:rsidRPr="00FE6456">
        <w:rPr>
          <w:rFonts w:ascii="Times New Roman" w:hAnsi="Times New Roman" w:cs="Times New Roman"/>
        </w:rPr>
        <w:t xml:space="preserve">Based on this visual similarity, I conducted further analyses to ascertain if the morphometry of the polygonal ground in the central pit is consistent with any of these three potential analogs. </w:t>
      </w:r>
    </w:p>
    <w:p w14:paraId="75DFECD1" w14:textId="77777777" w:rsidR="00643558" w:rsidRPr="00FE6456" w:rsidRDefault="00643558" w:rsidP="00643558">
      <w:pPr>
        <w:widowControl w:val="0"/>
        <w:rPr>
          <w:rFonts w:ascii="Times New Roman" w:hAnsi="Times New Roman" w:cs="Times New Roman"/>
        </w:rPr>
      </w:pPr>
    </w:p>
    <w:p w14:paraId="36A3C180" w14:textId="77777777" w:rsidR="00FA616B" w:rsidRPr="00FE6456" w:rsidRDefault="00FA616B" w:rsidP="00FA616B">
      <w:pPr>
        <w:widowControl w:val="0"/>
        <w:ind w:firstLine="720"/>
        <w:rPr>
          <w:rFonts w:ascii="Times New Roman" w:hAnsi="Times New Roman" w:cs="Times New Roman"/>
        </w:rPr>
      </w:pPr>
      <w:r w:rsidRPr="00FE6456">
        <w:rPr>
          <w:rFonts w:ascii="Times New Roman" w:hAnsi="Times New Roman" w:cs="Times New Roman"/>
        </w:rPr>
        <w:t>The results of the polygonal ground statistical comparisons (Table 2.5) show that all three of the potential terrestrial analogs for the observed polygonal ground in crater 46 have a distribution of the number of sides that are statistically similar (Appendix 2, Table A2-3). The comparison between the variances of the measured polygon angles shows that the desiccation crack population is not statistically similar to the polygonal terrain in crater 46 and therefore these results do not support the past presence of a lake. Because the other two samples are statistically similar to the Martian population, the origin of the polygonal ground in crater 46 – whether cooling cracks or thermal contraction cracks – cannot be conclusively determined.</w:t>
      </w:r>
    </w:p>
    <w:p w14:paraId="2A8D02F7" w14:textId="77777777" w:rsidR="00643558" w:rsidRPr="00FE6456" w:rsidRDefault="00643558" w:rsidP="00643558">
      <w:pPr>
        <w:widowControl w:val="0"/>
        <w:rPr>
          <w:rFonts w:ascii="Times New Roman" w:hAnsi="Times New Roman" w:cs="Times New Roman"/>
        </w:rPr>
      </w:pPr>
    </w:p>
    <w:p w14:paraId="1DFC1880" w14:textId="77777777" w:rsidR="00FA616B" w:rsidRPr="00FE6456" w:rsidRDefault="00FA616B" w:rsidP="00FA616B">
      <w:pPr>
        <w:rPr>
          <w:rFonts w:ascii="Times New Roman" w:hAnsi="Times New Roman" w:cs="Times New Roman"/>
        </w:rPr>
      </w:pPr>
      <w:r w:rsidRPr="00FE6456">
        <w:rPr>
          <w:rFonts w:ascii="Times New Roman" w:hAnsi="Times New Roman" w:cs="Times New Roman"/>
        </w:rPr>
        <w:tab/>
        <w:t>The graphed profiles yield slope values and form shapes for the Mars VTDs that show similarities with distinct types of terrestrial VTDs. The slope values of VTD 1E are much greater than those of the terrestrial analogs (Table 2.6), although they are within previously recorded values for terrestrial alluvial fans (1.5</w:t>
      </w:r>
      <w:r w:rsidRPr="00FE6456">
        <w:rPr>
          <w:rFonts w:ascii="Times New Roman" w:hAnsi="Times New Roman" w:cs="Times New Roman"/>
          <w:vertAlign w:val="superscript"/>
        </w:rPr>
        <w:t>o</w:t>
      </w:r>
      <w:r w:rsidRPr="00FE6456">
        <w:rPr>
          <w:rFonts w:ascii="Times New Roman" w:hAnsi="Times New Roman" w:cs="Times New Roman"/>
        </w:rPr>
        <w:t xml:space="preserve"> to 25</w:t>
      </w:r>
      <w:r w:rsidRPr="00FE6456">
        <w:rPr>
          <w:rFonts w:ascii="Times New Roman" w:hAnsi="Times New Roman" w:cs="Times New Roman"/>
          <w:vertAlign w:val="superscript"/>
        </w:rPr>
        <w:t>o</w:t>
      </w:r>
      <w:r w:rsidRPr="00FE6456">
        <w:rPr>
          <w:rFonts w:ascii="Times New Roman" w:hAnsi="Times New Roman" w:cs="Times New Roman"/>
        </w:rPr>
        <w:t xml:space="preserve">; Blair and McPherson, 1994a) and interpreted Mars large alluvial fans (e.g., Moore and Howard, 2005). The shapes of the curves of VTD 1E are also visually similar to those of the Death Valley alluvial fan and Walker Lake fan-delta (Figures 2.8 and 2.9). Thus, the slope values and shapes of the 1E profiles seem to be consistent with alluvial fans. </w:t>
      </w:r>
    </w:p>
    <w:p w14:paraId="7EB78D13" w14:textId="77777777" w:rsidR="00643558" w:rsidRPr="00FE6456" w:rsidRDefault="00643558" w:rsidP="00643558">
      <w:pPr>
        <w:widowControl w:val="0"/>
        <w:rPr>
          <w:rFonts w:ascii="Times New Roman" w:hAnsi="Times New Roman" w:cs="Times New Roman"/>
        </w:rPr>
      </w:pPr>
    </w:p>
    <w:p w14:paraId="62AC1FD1" w14:textId="01F0DB2F" w:rsidR="00643558" w:rsidRDefault="00643558" w:rsidP="00643558">
      <w:pPr>
        <w:widowControl w:val="0"/>
        <w:rPr>
          <w:rFonts w:ascii="Times New Roman" w:hAnsi="Times New Roman" w:cs="Times New Roman"/>
        </w:rPr>
      </w:pPr>
    </w:p>
    <w:p w14:paraId="101558CB" w14:textId="77777777" w:rsidR="00FA616B" w:rsidRPr="00FE6456" w:rsidRDefault="00FA616B" w:rsidP="00643558">
      <w:pPr>
        <w:widowControl w:val="0"/>
        <w:rPr>
          <w:rFonts w:ascii="Times New Roman" w:hAnsi="Times New Roman" w:cs="Times New Roman"/>
        </w:rPr>
      </w:pPr>
    </w:p>
    <w:p w14:paraId="03BE42CB" w14:textId="77777777" w:rsidR="00643558" w:rsidRPr="00FE6456" w:rsidRDefault="00643558" w:rsidP="00643558">
      <w:pPr>
        <w:jc w:val="center"/>
        <w:rPr>
          <w:rFonts w:ascii="Times New Roman" w:hAnsi="Times New Roman" w:cs="Times New Roman"/>
        </w:rPr>
      </w:pPr>
      <w:r w:rsidRPr="00FE6456">
        <w:rPr>
          <w:rFonts w:ascii="Times New Roman" w:hAnsi="Times New Roman" w:cs="Times New Roman"/>
          <w:noProof/>
        </w:rPr>
        <w:drawing>
          <wp:inline distT="0" distB="0" distL="0" distR="0" wp14:anchorId="05AF72F4" wp14:editId="36D9B3F6">
            <wp:extent cx="5942712" cy="2268471"/>
            <wp:effectExtent l="19050" t="19050" r="20320" b="177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low-Chart_Short_ONGOING_numbers_CORR3.jpg"/>
                    <pic:cNvPicPr/>
                  </pic:nvPicPr>
                  <pic:blipFill rotWithShape="1">
                    <a:blip r:embed="rId43" cstate="print">
                      <a:extLst>
                        <a:ext uri="{28A0092B-C50C-407E-A947-70E740481C1C}">
                          <a14:useLocalDpi xmlns:a14="http://schemas.microsoft.com/office/drawing/2010/main" val="0"/>
                        </a:ext>
                      </a:extLst>
                    </a:blip>
                    <a:srcRect t="9653" b="7354"/>
                    <a:stretch/>
                  </pic:blipFill>
                  <pic:spPr bwMode="auto">
                    <a:xfrm>
                      <a:off x="0" y="0"/>
                      <a:ext cx="5943600" cy="226881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515151A" w14:textId="3722044F" w:rsidR="00643558" w:rsidRPr="00FE6456" w:rsidRDefault="00B24504" w:rsidP="00643558">
      <w:pPr>
        <w:rPr>
          <w:rFonts w:ascii="Times New Roman" w:hAnsi="Times New Roman" w:cs="Times New Roman"/>
        </w:rPr>
      </w:pPr>
      <w:bookmarkStart w:id="276" w:name="_Toc33024425"/>
      <w:bookmarkStart w:id="277" w:name="_Toc44663501"/>
      <w:bookmarkStart w:id="278" w:name="_Toc44846634"/>
      <w:r w:rsidRPr="00E564F7">
        <w:rPr>
          <w:rFonts w:ascii="Times New Roman" w:hAnsi="Times New Roman" w:cs="Times New Roman"/>
          <w:b/>
          <w:bCs/>
        </w:rPr>
        <w:t xml:space="preserve">Figure </w:t>
      </w:r>
      <w:r w:rsidR="00AD67C6">
        <w:rPr>
          <w:rFonts w:ascii="Times New Roman" w:hAnsi="Times New Roman" w:cs="Times New Roman"/>
          <w:b/>
          <w:bCs/>
        </w:rPr>
        <w:t>2.12</w:t>
      </w:r>
      <w:r w:rsidR="00643558" w:rsidRPr="00FE6456">
        <w:rPr>
          <w:rFonts w:ascii="Times New Roman" w:hAnsi="Times New Roman" w:cs="Times New Roman"/>
        </w:rPr>
        <w:t>: Flow chart showing the relationships between the different analyses. A positive result for any of these geomorphic tests led to CRISM data analysis. No other analysis required a “pass” criterion to be met before being conducted. (Numbers in parentheses show number of craters that “passed” or “failed” each test, as also given in Table 2.4.)</w:t>
      </w:r>
      <w:bookmarkEnd w:id="276"/>
      <w:bookmarkEnd w:id="277"/>
      <w:bookmarkEnd w:id="278"/>
      <w:r w:rsidR="00643558" w:rsidRPr="00FE6456">
        <w:rPr>
          <w:rFonts w:ascii="Times New Roman" w:hAnsi="Times New Roman" w:cs="Times New Roman"/>
        </w:rPr>
        <w:t xml:space="preserve"> </w:t>
      </w:r>
    </w:p>
    <w:p w14:paraId="04D7587F" w14:textId="77777777" w:rsidR="00643558" w:rsidRPr="00FE6456" w:rsidRDefault="00643558" w:rsidP="00643558">
      <w:pPr>
        <w:rPr>
          <w:rFonts w:ascii="Times New Roman" w:hAnsi="Times New Roman" w:cs="Times New Roman"/>
        </w:rPr>
      </w:pPr>
    </w:p>
    <w:p w14:paraId="546AAFA4" w14:textId="6B44AC2E" w:rsidR="00643558" w:rsidRDefault="00643558" w:rsidP="00643558">
      <w:pPr>
        <w:rPr>
          <w:rFonts w:ascii="Times New Roman" w:hAnsi="Times New Roman" w:cs="Times New Roman"/>
        </w:rPr>
      </w:pPr>
    </w:p>
    <w:p w14:paraId="448E5E11" w14:textId="77777777" w:rsidR="00FA616B" w:rsidRPr="00FE6456" w:rsidRDefault="00FA616B" w:rsidP="00643558">
      <w:pPr>
        <w:rPr>
          <w:rFonts w:ascii="Times New Roman" w:hAnsi="Times New Roman" w:cs="Times New Roman"/>
        </w:rPr>
      </w:pPr>
    </w:p>
    <w:p w14:paraId="1BE10690" w14:textId="77777777" w:rsidR="00643558" w:rsidRPr="00FE6456" w:rsidRDefault="00643558" w:rsidP="00643558">
      <w:pPr>
        <w:widowControl w:val="0"/>
        <w:rPr>
          <w:rFonts w:ascii="Times New Roman" w:hAnsi="Times New Roman" w:cs="Times New Roman"/>
        </w:rPr>
      </w:pPr>
    </w:p>
    <w:p w14:paraId="22C58FF1" w14:textId="4D7B7538" w:rsidR="00643558" w:rsidRPr="00FE6456" w:rsidRDefault="00643558" w:rsidP="00643558">
      <w:pPr>
        <w:widowControl w:val="0"/>
        <w:rPr>
          <w:rFonts w:ascii="Times New Roman" w:hAnsi="Times New Roman" w:cs="Times New Roman"/>
        </w:rPr>
      </w:pPr>
      <w:bookmarkStart w:id="279" w:name="_Toc33024367"/>
      <w:bookmarkStart w:id="280" w:name="_Toc44600537"/>
      <w:bookmarkStart w:id="281" w:name="_Toc44849935"/>
      <w:r w:rsidRPr="00FE6456">
        <w:rPr>
          <w:rFonts w:ascii="Times New Roman" w:hAnsi="Times New Roman" w:cs="Times New Roman"/>
          <w:b/>
        </w:rPr>
        <w:lastRenderedPageBreak/>
        <w:t xml:space="preserve">Table </w:t>
      </w:r>
      <w:r w:rsidR="00B13701">
        <w:rPr>
          <w:rFonts w:ascii="Times New Roman" w:hAnsi="Times New Roman" w:cs="Times New Roman"/>
          <w:b/>
        </w:rPr>
        <w:t>2</w:t>
      </w:r>
      <w:r w:rsidRPr="00FE6456">
        <w:rPr>
          <w:rFonts w:ascii="Times New Roman" w:hAnsi="Times New Roman" w:cs="Times New Roman"/>
          <w:b/>
        </w:rPr>
        <w:t>.</w:t>
      </w:r>
      <w:r w:rsidRPr="00FE6456">
        <w:rPr>
          <w:rFonts w:ascii="Times New Roman" w:hAnsi="Times New Roman" w:cs="Times New Roman"/>
          <w:b/>
        </w:rPr>
        <w:fldChar w:fldCharType="begin"/>
      </w:r>
      <w:r w:rsidRPr="00FE6456">
        <w:rPr>
          <w:rFonts w:ascii="Times New Roman" w:hAnsi="Times New Roman" w:cs="Times New Roman"/>
          <w:b/>
        </w:rPr>
        <w:instrText xml:space="preserve"> SEQ Table \* ARABIC \s 1 </w:instrText>
      </w:r>
      <w:r w:rsidRPr="00FE6456">
        <w:rPr>
          <w:rFonts w:ascii="Times New Roman" w:hAnsi="Times New Roman" w:cs="Times New Roman"/>
          <w:b/>
        </w:rPr>
        <w:fldChar w:fldCharType="separate"/>
      </w:r>
      <w:r w:rsidR="000B5A94">
        <w:rPr>
          <w:rFonts w:ascii="Times New Roman" w:hAnsi="Times New Roman" w:cs="Times New Roman"/>
          <w:b/>
          <w:noProof/>
        </w:rPr>
        <w:t>4</w:t>
      </w:r>
      <w:r w:rsidRPr="00FE6456">
        <w:rPr>
          <w:rFonts w:ascii="Times New Roman" w:hAnsi="Times New Roman" w:cs="Times New Roman"/>
          <w:b/>
        </w:rPr>
        <w:fldChar w:fldCharType="end"/>
      </w:r>
      <w:r w:rsidRPr="00FE6456">
        <w:rPr>
          <w:rFonts w:ascii="Times New Roman" w:hAnsi="Times New Roman" w:cs="Times New Roman"/>
        </w:rPr>
        <w:t xml:space="preserve">: </w:t>
      </w:r>
      <w:r w:rsidRPr="00FE6456">
        <w:rPr>
          <w:rFonts w:ascii="Times New Roman" w:hAnsi="Times New Roman" w:cs="Times New Roman"/>
          <w:b/>
          <w:bCs/>
        </w:rPr>
        <w:t>Central pits found to have evidence in support of a past lacustrine environment.</w:t>
      </w:r>
      <w:bookmarkEnd w:id="279"/>
      <w:bookmarkEnd w:id="280"/>
      <w:bookmarkEnd w:id="281"/>
      <w:r w:rsidRPr="00FE6456">
        <w:rPr>
          <w:rFonts w:ascii="Times New Roman" w:hAnsi="Times New Roman" w:cs="Times New Roman"/>
        </w:rPr>
        <w:t xml:space="preserve"> </w:t>
      </w:r>
    </w:p>
    <w:p w14:paraId="102FCAEC" w14:textId="77777777" w:rsidR="00643558" w:rsidRPr="00FE6456" w:rsidRDefault="00643558" w:rsidP="00643558">
      <w:pPr>
        <w:widowControl w:val="0"/>
        <w:rPr>
          <w:rFonts w:ascii="Times New Roman" w:hAnsi="Times New Roman" w:cs="Times New Roman"/>
        </w:rPr>
      </w:pPr>
      <w:r w:rsidRPr="00FE6456">
        <w:rPr>
          <w:rFonts w:ascii="Times New Roman" w:hAnsi="Times New Roman" w:cs="Times New Roman"/>
        </w:rPr>
        <w:t xml:space="preserve">Number of Central Pits Inspected only includes those for which both the necessary data coverage and feature preservation were available. *The outlet channels for crater 5 was previously identified (Peel and Fassett, 2013). </w:t>
      </w:r>
    </w:p>
    <w:tbl>
      <w:tblPr>
        <w:tblStyle w:val="TableGrid"/>
        <w:tblW w:w="5000" w:type="pct"/>
        <w:tblLook w:val="04A0" w:firstRow="1" w:lastRow="0" w:firstColumn="1" w:lastColumn="0" w:noHBand="0" w:noVBand="1"/>
      </w:tblPr>
      <w:tblGrid>
        <w:gridCol w:w="2997"/>
        <w:gridCol w:w="2173"/>
        <w:gridCol w:w="2394"/>
        <w:gridCol w:w="1786"/>
      </w:tblGrid>
      <w:tr w:rsidR="00643558" w:rsidRPr="00FE6456" w14:paraId="760B9EE0" w14:textId="77777777" w:rsidTr="00A35607">
        <w:tc>
          <w:tcPr>
            <w:tcW w:w="1603" w:type="pct"/>
            <w:vAlign w:val="center"/>
          </w:tcPr>
          <w:p w14:paraId="14888652" w14:textId="77777777" w:rsidR="00643558" w:rsidRPr="00FE6456" w:rsidRDefault="00643558" w:rsidP="00A35607">
            <w:pPr>
              <w:widowControl w:val="0"/>
              <w:jc w:val="center"/>
              <w:rPr>
                <w:rFonts w:ascii="Times New Roman" w:hAnsi="Times New Roman" w:cs="Times New Roman"/>
                <w:b/>
              </w:rPr>
            </w:pPr>
            <w:r w:rsidRPr="00FE6456">
              <w:rPr>
                <w:rFonts w:ascii="Times New Roman" w:hAnsi="Times New Roman" w:cs="Times New Roman"/>
                <w:b/>
              </w:rPr>
              <w:t>Lines of Evidence (diagnostic level)</w:t>
            </w:r>
          </w:p>
        </w:tc>
        <w:tc>
          <w:tcPr>
            <w:tcW w:w="1162" w:type="pct"/>
          </w:tcPr>
          <w:p w14:paraId="5495AF4F" w14:textId="77777777" w:rsidR="00643558" w:rsidRPr="00FE6456" w:rsidRDefault="00643558" w:rsidP="00A35607">
            <w:pPr>
              <w:widowControl w:val="0"/>
              <w:jc w:val="center"/>
              <w:rPr>
                <w:rFonts w:ascii="Times New Roman" w:hAnsi="Times New Roman" w:cs="Times New Roman"/>
                <w:b/>
              </w:rPr>
            </w:pPr>
            <w:r w:rsidRPr="00FE6456">
              <w:rPr>
                <w:rFonts w:ascii="Times New Roman" w:hAnsi="Times New Roman" w:cs="Times New Roman"/>
                <w:b/>
              </w:rPr>
              <w:t>Number of Central Pits That Were Appropriate for Inspection</w:t>
            </w:r>
          </w:p>
        </w:tc>
        <w:tc>
          <w:tcPr>
            <w:tcW w:w="1280" w:type="pct"/>
            <w:vAlign w:val="center"/>
          </w:tcPr>
          <w:p w14:paraId="0D735A65" w14:textId="77777777" w:rsidR="00643558" w:rsidRPr="00FE6456" w:rsidRDefault="00643558" w:rsidP="00A35607">
            <w:pPr>
              <w:widowControl w:val="0"/>
              <w:jc w:val="center"/>
              <w:rPr>
                <w:rFonts w:ascii="Times New Roman" w:hAnsi="Times New Roman" w:cs="Times New Roman"/>
                <w:b/>
              </w:rPr>
            </w:pPr>
            <w:r w:rsidRPr="00FE6456">
              <w:rPr>
                <w:rFonts w:ascii="Times New Roman" w:hAnsi="Times New Roman" w:cs="Times New Roman"/>
                <w:b/>
              </w:rPr>
              <w:t>Number of Central Pits Inspected</w:t>
            </w:r>
          </w:p>
        </w:tc>
        <w:tc>
          <w:tcPr>
            <w:tcW w:w="955" w:type="pct"/>
            <w:vAlign w:val="center"/>
          </w:tcPr>
          <w:p w14:paraId="1D5F8F5D" w14:textId="77777777" w:rsidR="00643558" w:rsidRPr="00FE6456" w:rsidRDefault="00643558" w:rsidP="00A35607">
            <w:pPr>
              <w:widowControl w:val="0"/>
              <w:jc w:val="center"/>
              <w:rPr>
                <w:rFonts w:ascii="Times New Roman" w:hAnsi="Times New Roman" w:cs="Times New Roman"/>
                <w:b/>
              </w:rPr>
            </w:pPr>
            <w:r w:rsidRPr="00FE6456">
              <w:rPr>
                <w:rFonts w:ascii="Times New Roman" w:hAnsi="Times New Roman" w:cs="Times New Roman"/>
                <w:b/>
              </w:rPr>
              <w:t>ID of Host Craters with Positive Identifications</w:t>
            </w:r>
          </w:p>
        </w:tc>
      </w:tr>
      <w:tr w:rsidR="00643558" w:rsidRPr="00FE6456" w14:paraId="5635A379" w14:textId="77777777" w:rsidTr="00A35607">
        <w:tc>
          <w:tcPr>
            <w:tcW w:w="1603" w:type="pct"/>
          </w:tcPr>
          <w:p w14:paraId="36DAEB24" w14:textId="77777777" w:rsidR="00643558" w:rsidRPr="00FE6456" w:rsidRDefault="00643558" w:rsidP="00A35607">
            <w:pPr>
              <w:widowControl w:val="0"/>
              <w:rPr>
                <w:rFonts w:ascii="Times New Roman" w:hAnsi="Times New Roman" w:cs="Times New Roman"/>
              </w:rPr>
            </w:pPr>
            <w:r w:rsidRPr="00FE6456">
              <w:rPr>
                <w:rFonts w:ascii="Times New Roman" w:hAnsi="Times New Roman" w:cs="Times New Roman"/>
              </w:rPr>
              <w:t>Outlet Channels (very strong evidence)</w:t>
            </w:r>
          </w:p>
        </w:tc>
        <w:tc>
          <w:tcPr>
            <w:tcW w:w="1162" w:type="pct"/>
          </w:tcPr>
          <w:p w14:paraId="077B8FFC"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41 (43%)</w:t>
            </w:r>
          </w:p>
        </w:tc>
        <w:tc>
          <w:tcPr>
            <w:tcW w:w="1280" w:type="pct"/>
          </w:tcPr>
          <w:p w14:paraId="2A4F6A19"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31 (32%)</w:t>
            </w:r>
          </w:p>
        </w:tc>
        <w:tc>
          <w:tcPr>
            <w:tcW w:w="955" w:type="pct"/>
          </w:tcPr>
          <w:p w14:paraId="43A619B9"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5*</w:t>
            </w:r>
          </w:p>
        </w:tc>
      </w:tr>
      <w:tr w:rsidR="00643558" w:rsidRPr="00FE6456" w14:paraId="183E46B2" w14:textId="77777777" w:rsidTr="00A35607">
        <w:tc>
          <w:tcPr>
            <w:tcW w:w="1603" w:type="pct"/>
          </w:tcPr>
          <w:p w14:paraId="62CD4DEB" w14:textId="77777777" w:rsidR="00643558" w:rsidRPr="00FE6456" w:rsidRDefault="00643558" w:rsidP="00A35607">
            <w:pPr>
              <w:widowControl w:val="0"/>
              <w:rPr>
                <w:rFonts w:ascii="Times New Roman" w:hAnsi="Times New Roman" w:cs="Times New Roman"/>
              </w:rPr>
            </w:pPr>
            <w:r w:rsidRPr="00FE6456">
              <w:rPr>
                <w:rFonts w:ascii="Times New Roman" w:hAnsi="Times New Roman" w:cs="Times New Roman"/>
              </w:rPr>
              <w:t>Desiccation Cracks (very strong evidence, but hard to distinguish from other polygonal ground patterns)</w:t>
            </w:r>
          </w:p>
        </w:tc>
        <w:tc>
          <w:tcPr>
            <w:tcW w:w="1162" w:type="pct"/>
          </w:tcPr>
          <w:p w14:paraId="79331EF6"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26 (27%)</w:t>
            </w:r>
          </w:p>
        </w:tc>
        <w:tc>
          <w:tcPr>
            <w:tcW w:w="1280" w:type="pct"/>
          </w:tcPr>
          <w:p w14:paraId="3937C777"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4 (4%)</w:t>
            </w:r>
          </w:p>
        </w:tc>
        <w:tc>
          <w:tcPr>
            <w:tcW w:w="955" w:type="pct"/>
          </w:tcPr>
          <w:p w14:paraId="2BEC0310"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None</w:t>
            </w:r>
          </w:p>
        </w:tc>
      </w:tr>
      <w:tr w:rsidR="00643558" w:rsidRPr="00FE6456" w14:paraId="2621268A" w14:textId="77777777" w:rsidTr="00A35607">
        <w:tc>
          <w:tcPr>
            <w:tcW w:w="1603" w:type="pct"/>
          </w:tcPr>
          <w:p w14:paraId="282AD1E3" w14:textId="77777777" w:rsidR="00643558" w:rsidRPr="00FE6456" w:rsidRDefault="00643558" w:rsidP="00A35607">
            <w:pPr>
              <w:widowControl w:val="0"/>
              <w:rPr>
                <w:rFonts w:ascii="Times New Roman" w:hAnsi="Times New Roman" w:cs="Times New Roman"/>
              </w:rPr>
            </w:pPr>
            <w:r w:rsidRPr="00FE6456">
              <w:rPr>
                <w:rFonts w:ascii="Times New Roman" w:hAnsi="Times New Roman" w:cs="Times New Roman"/>
              </w:rPr>
              <w:t>VTD Profile Slope (very strong evidence)</w:t>
            </w:r>
          </w:p>
        </w:tc>
        <w:tc>
          <w:tcPr>
            <w:tcW w:w="1162" w:type="pct"/>
          </w:tcPr>
          <w:p w14:paraId="0DC2C649"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15 (16%)</w:t>
            </w:r>
          </w:p>
        </w:tc>
        <w:tc>
          <w:tcPr>
            <w:tcW w:w="1280" w:type="pct"/>
          </w:tcPr>
          <w:p w14:paraId="043DA9AD"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3 (6 VTDs; 3%)</w:t>
            </w:r>
          </w:p>
        </w:tc>
        <w:tc>
          <w:tcPr>
            <w:tcW w:w="955" w:type="pct"/>
          </w:tcPr>
          <w:p w14:paraId="4CA30C71"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5</w:t>
            </w:r>
          </w:p>
        </w:tc>
      </w:tr>
      <w:tr w:rsidR="00643558" w:rsidRPr="00FE6456" w14:paraId="30E44C07" w14:textId="77777777" w:rsidTr="00A35607">
        <w:tc>
          <w:tcPr>
            <w:tcW w:w="1603" w:type="pct"/>
          </w:tcPr>
          <w:p w14:paraId="60D04DA7" w14:textId="77777777" w:rsidR="00643558" w:rsidRPr="00FE6456" w:rsidRDefault="00643558" w:rsidP="00A35607">
            <w:pPr>
              <w:widowControl w:val="0"/>
              <w:rPr>
                <w:rFonts w:ascii="Times New Roman" w:hAnsi="Times New Roman" w:cs="Times New Roman"/>
              </w:rPr>
            </w:pPr>
            <w:r w:rsidRPr="00FE6456">
              <w:rPr>
                <w:rFonts w:ascii="Times New Roman" w:hAnsi="Times New Roman" w:cs="Times New Roman"/>
              </w:rPr>
              <w:t>VTD Grain Size – Observed (suggestive)</w:t>
            </w:r>
          </w:p>
        </w:tc>
        <w:tc>
          <w:tcPr>
            <w:tcW w:w="1162" w:type="pct"/>
          </w:tcPr>
          <w:p w14:paraId="323FF17C"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19 (20%)</w:t>
            </w:r>
          </w:p>
        </w:tc>
        <w:tc>
          <w:tcPr>
            <w:tcW w:w="1280" w:type="pct"/>
          </w:tcPr>
          <w:p w14:paraId="5A1FF883"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7 (7%)</w:t>
            </w:r>
          </w:p>
        </w:tc>
        <w:tc>
          <w:tcPr>
            <w:tcW w:w="955" w:type="pct"/>
          </w:tcPr>
          <w:p w14:paraId="178DAAF6"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1, 9, 39, 40</w:t>
            </w:r>
          </w:p>
        </w:tc>
      </w:tr>
      <w:tr w:rsidR="00643558" w:rsidRPr="00FE6456" w14:paraId="38097E7D" w14:textId="77777777" w:rsidTr="00A35607">
        <w:tc>
          <w:tcPr>
            <w:tcW w:w="1603" w:type="pct"/>
          </w:tcPr>
          <w:p w14:paraId="414565E9" w14:textId="77777777" w:rsidR="00643558" w:rsidRPr="00FE6456" w:rsidRDefault="00643558" w:rsidP="00A35607">
            <w:pPr>
              <w:widowControl w:val="0"/>
              <w:rPr>
                <w:rFonts w:ascii="Times New Roman" w:hAnsi="Times New Roman" w:cs="Times New Roman"/>
              </w:rPr>
            </w:pPr>
            <w:r w:rsidRPr="00FE6456">
              <w:rPr>
                <w:rFonts w:ascii="Times New Roman" w:hAnsi="Times New Roman" w:cs="Times New Roman"/>
              </w:rPr>
              <w:t>VTD Grain Size – Spatial Distribution (very strong evidence)</w:t>
            </w:r>
          </w:p>
        </w:tc>
        <w:tc>
          <w:tcPr>
            <w:tcW w:w="1162" w:type="pct"/>
          </w:tcPr>
          <w:p w14:paraId="1E636C6B"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11 (11%)</w:t>
            </w:r>
          </w:p>
        </w:tc>
        <w:tc>
          <w:tcPr>
            <w:tcW w:w="1280" w:type="pct"/>
          </w:tcPr>
          <w:p w14:paraId="6743175D"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17 (18%)</w:t>
            </w:r>
          </w:p>
        </w:tc>
        <w:tc>
          <w:tcPr>
            <w:tcW w:w="955" w:type="pct"/>
          </w:tcPr>
          <w:p w14:paraId="13E44A77"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1</w:t>
            </w:r>
          </w:p>
        </w:tc>
      </w:tr>
      <w:tr w:rsidR="00643558" w:rsidRPr="00FE6456" w14:paraId="4DEBA9DF" w14:textId="77777777" w:rsidTr="00A35607">
        <w:tc>
          <w:tcPr>
            <w:tcW w:w="1603" w:type="pct"/>
          </w:tcPr>
          <w:p w14:paraId="5F465148" w14:textId="77777777" w:rsidR="00643558" w:rsidRPr="00FE6456" w:rsidRDefault="00643558" w:rsidP="00A35607">
            <w:pPr>
              <w:widowControl w:val="0"/>
              <w:rPr>
                <w:rFonts w:ascii="Times New Roman" w:hAnsi="Times New Roman" w:cs="Times New Roman"/>
              </w:rPr>
            </w:pPr>
            <w:r w:rsidRPr="00FE6456">
              <w:rPr>
                <w:rFonts w:ascii="Times New Roman" w:hAnsi="Times New Roman" w:cs="Times New Roman"/>
              </w:rPr>
              <w:t>Spectral Signatures – CRISM analyses (strong evidence)</w:t>
            </w:r>
          </w:p>
        </w:tc>
        <w:tc>
          <w:tcPr>
            <w:tcW w:w="1162" w:type="pct"/>
          </w:tcPr>
          <w:p w14:paraId="27A92920"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50 (52%)</w:t>
            </w:r>
          </w:p>
        </w:tc>
        <w:tc>
          <w:tcPr>
            <w:tcW w:w="1280" w:type="pct"/>
          </w:tcPr>
          <w:p w14:paraId="1F9B6EAB"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2 (2%)</w:t>
            </w:r>
          </w:p>
        </w:tc>
        <w:tc>
          <w:tcPr>
            <w:tcW w:w="955" w:type="pct"/>
          </w:tcPr>
          <w:p w14:paraId="28F158E2"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None</w:t>
            </w:r>
          </w:p>
        </w:tc>
      </w:tr>
    </w:tbl>
    <w:p w14:paraId="64E0ACB2"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 </w:t>
      </w:r>
    </w:p>
    <w:p w14:paraId="1A4E1CF5" w14:textId="77777777" w:rsidR="00643558" w:rsidRPr="00FE6456" w:rsidRDefault="00643558" w:rsidP="00643558">
      <w:pPr>
        <w:widowControl w:val="0"/>
        <w:ind w:firstLine="720"/>
        <w:rPr>
          <w:rFonts w:ascii="Times New Roman" w:hAnsi="Times New Roman" w:cs="Times New Roman"/>
        </w:rPr>
      </w:pPr>
    </w:p>
    <w:p w14:paraId="41B992E2" w14:textId="3CC6F73D" w:rsidR="00643558" w:rsidRDefault="00643558" w:rsidP="00643558">
      <w:pPr>
        <w:widowControl w:val="0"/>
        <w:rPr>
          <w:rFonts w:ascii="Times New Roman" w:hAnsi="Times New Roman" w:cs="Times New Roman"/>
        </w:rPr>
      </w:pPr>
    </w:p>
    <w:p w14:paraId="31ECFA18" w14:textId="77777777" w:rsidR="00920DAC" w:rsidRPr="00FE6456" w:rsidRDefault="00920DAC" w:rsidP="00920DAC">
      <w:pPr>
        <w:ind w:firstLine="720"/>
        <w:rPr>
          <w:rFonts w:ascii="Times New Roman" w:hAnsi="Times New Roman" w:cs="Times New Roman"/>
        </w:rPr>
      </w:pPr>
      <w:r w:rsidRPr="00FE6456">
        <w:rPr>
          <w:rFonts w:ascii="Times New Roman" w:hAnsi="Times New Roman" w:cs="Times New Roman"/>
        </w:rPr>
        <w:t>The uppermost section (“(1)” in Table 2.6) of both VTDs in crater 5 (“5NE” and “5W”) have slopes that are similar to the uppermost areas of the Earth analog braid or common deltas, if either measurement variability or some amount of slope error (with a maximum of 2.43</w:t>
      </w:r>
      <w:r w:rsidRPr="00FE6456">
        <w:rPr>
          <w:rFonts w:ascii="Times New Roman" w:hAnsi="Times New Roman" w:cs="Times New Roman"/>
          <w:vertAlign w:val="superscript"/>
        </w:rPr>
        <w:t>o</w:t>
      </w:r>
      <w:r w:rsidRPr="00FE6456">
        <w:rPr>
          <w:rFonts w:ascii="Times New Roman" w:hAnsi="Times New Roman" w:cs="Times New Roman"/>
        </w:rPr>
        <w:t>) is applied (Table 2.6). However, the lower slope regions are much steeper than what would be expected for the Earth VTDs. The post-depositional tilt of either VTD necessary to shallow these uppermost slopes would likely require some amount of steepening of the other, given that they strike ~120</w:t>
      </w:r>
      <w:r w:rsidRPr="00FE6456">
        <w:rPr>
          <w:rFonts w:ascii="Times New Roman" w:hAnsi="Times New Roman" w:cs="Times New Roman"/>
          <w:vertAlign w:val="superscript"/>
        </w:rPr>
        <w:t>o</w:t>
      </w:r>
      <w:r w:rsidRPr="00FE6456">
        <w:rPr>
          <w:rFonts w:ascii="Times New Roman" w:hAnsi="Times New Roman" w:cs="Times New Roman"/>
        </w:rPr>
        <w:t xml:space="preserve"> off from each other. However, the measured slopes of section (1) for both VTDs are very similar at 1.02</w:t>
      </w:r>
      <w:r w:rsidRPr="00FE6456">
        <w:rPr>
          <w:rFonts w:ascii="Times New Roman" w:hAnsi="Times New Roman" w:cs="Times New Roman"/>
          <w:vertAlign w:val="superscript"/>
        </w:rPr>
        <w:t>o</w:t>
      </w:r>
      <w:r w:rsidRPr="00FE6456">
        <w:rPr>
          <w:rFonts w:ascii="Times New Roman" w:hAnsi="Times New Roman" w:cs="Times New Roman"/>
        </w:rPr>
        <w:t xml:space="preserve"> and 1.3</w:t>
      </w:r>
      <w:r w:rsidRPr="00FE6456">
        <w:rPr>
          <w:rFonts w:ascii="Times New Roman" w:hAnsi="Times New Roman" w:cs="Times New Roman"/>
          <w:vertAlign w:val="superscript"/>
        </w:rPr>
        <w:t>o</w:t>
      </w:r>
      <w:r w:rsidRPr="00FE6456">
        <w:rPr>
          <w:rFonts w:ascii="Times New Roman" w:hAnsi="Times New Roman" w:cs="Times New Roman"/>
        </w:rPr>
        <w:t>, respectively, and are near the lower range of values previously modeled for Mars delta plains of 1.49</w:t>
      </w:r>
      <w:r w:rsidRPr="00FE6456">
        <w:rPr>
          <w:rFonts w:ascii="Times New Roman" w:hAnsi="Times New Roman" w:cs="Times New Roman"/>
          <w:vertAlign w:val="superscript"/>
        </w:rPr>
        <w:t>o</w:t>
      </w:r>
      <w:r w:rsidRPr="00FE6456">
        <w:rPr>
          <w:rFonts w:ascii="Times New Roman" w:hAnsi="Times New Roman" w:cs="Times New Roman"/>
        </w:rPr>
        <w:t>, 1.43</w:t>
      </w:r>
      <w:r w:rsidRPr="00FE6456">
        <w:rPr>
          <w:rFonts w:ascii="Times New Roman" w:hAnsi="Times New Roman" w:cs="Times New Roman"/>
          <w:vertAlign w:val="superscript"/>
        </w:rPr>
        <w:t>o</w:t>
      </w:r>
      <w:r w:rsidRPr="00FE6456">
        <w:rPr>
          <w:rFonts w:ascii="Times New Roman" w:hAnsi="Times New Roman" w:cs="Times New Roman"/>
        </w:rPr>
        <w:t xml:space="preserve"> and 2.29</w:t>
      </w:r>
      <w:r w:rsidRPr="00FE6456">
        <w:rPr>
          <w:rFonts w:ascii="Times New Roman" w:hAnsi="Times New Roman" w:cs="Times New Roman"/>
          <w:vertAlign w:val="superscript"/>
        </w:rPr>
        <w:t>o</w:t>
      </w:r>
      <w:r w:rsidRPr="00FE6456">
        <w:rPr>
          <w:rFonts w:ascii="Times New Roman" w:hAnsi="Times New Roman" w:cs="Times New Roman"/>
        </w:rPr>
        <w:t xml:space="preserve"> (from figures in Hoke et al., 2014), which are based on greater expected sediment transport distances due to the lower Martian gravity. In form, the shapes of the curves of “5NE” and “5W” show irregularities along-section as down-slope steps and might be formed by a lowering of basin level (see contact between former highstands of the Walker Lake fan-delta) or to subaqueous processes (see curves for the Elwha River delta; Figures 2.8 and 2.9). These down-slope “steps” become small depressions in the curves of “5W” when maximum negative slope error is applied. Thus, the slopes and morphologies of the crater 5 VTDs appear consistent with either braid or common deltas consistent with the greater proposed runout distances previously proposed for Martian deltas, some degree of erosion from a more terrestrial depositional slope, or some combination of either or both of these two options and post-depositional tilting.</w:t>
      </w:r>
    </w:p>
    <w:p w14:paraId="0744C491" w14:textId="77777777" w:rsidR="00643558" w:rsidRPr="00FE6456" w:rsidRDefault="00643558" w:rsidP="00643558">
      <w:pPr>
        <w:widowControl w:val="0"/>
        <w:tabs>
          <w:tab w:val="left" w:pos="360"/>
        </w:tabs>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58D9BC7B" wp14:editId="3420ABE7">
            <wp:extent cx="5943600" cy="2926715"/>
            <wp:effectExtent l="0" t="0" r="0" b="698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MAP.png"/>
                    <pic:cNvPicPr/>
                  </pic:nvPicPr>
                  <pic:blipFill>
                    <a:blip r:embed="rId44">
                      <a:extLst>
                        <a:ext uri="{28A0092B-C50C-407E-A947-70E740481C1C}">
                          <a14:useLocalDpi xmlns:a14="http://schemas.microsoft.com/office/drawing/2010/main" val="0"/>
                        </a:ext>
                      </a:extLst>
                    </a:blip>
                    <a:stretch>
                      <a:fillRect/>
                    </a:stretch>
                  </pic:blipFill>
                  <pic:spPr>
                    <a:xfrm>
                      <a:off x="0" y="0"/>
                      <a:ext cx="5943600" cy="2926715"/>
                    </a:xfrm>
                    <a:prstGeom prst="rect">
                      <a:avLst/>
                    </a:prstGeom>
                  </pic:spPr>
                </pic:pic>
              </a:graphicData>
            </a:graphic>
          </wp:inline>
        </w:drawing>
      </w:r>
    </w:p>
    <w:p w14:paraId="7435A7B1" w14:textId="66CED9C9" w:rsidR="00643558" w:rsidRPr="00FE6456" w:rsidRDefault="00B24504" w:rsidP="00643558">
      <w:pPr>
        <w:widowControl w:val="0"/>
        <w:rPr>
          <w:rFonts w:ascii="Times New Roman" w:hAnsi="Times New Roman" w:cs="Times New Roman"/>
        </w:rPr>
      </w:pPr>
      <w:bookmarkStart w:id="282" w:name="_Toc33024426"/>
      <w:bookmarkStart w:id="283" w:name="_Toc44663502"/>
      <w:bookmarkStart w:id="284" w:name="_Toc44846635"/>
      <w:r w:rsidRPr="00E564F7">
        <w:rPr>
          <w:rFonts w:ascii="Times New Roman" w:hAnsi="Times New Roman" w:cs="Times New Roman"/>
          <w:b/>
          <w:bCs/>
        </w:rPr>
        <w:t xml:space="preserve">Figure </w:t>
      </w:r>
      <w:r w:rsidR="00AD67C6">
        <w:rPr>
          <w:rFonts w:ascii="Times New Roman" w:hAnsi="Times New Roman" w:cs="Times New Roman"/>
          <w:b/>
          <w:bCs/>
        </w:rPr>
        <w:t>2.13:</w:t>
      </w:r>
      <w:r w:rsidR="00AD67C6" w:rsidRPr="00FE6456">
        <w:rPr>
          <w:rFonts w:ascii="Times New Roman" w:hAnsi="Times New Roman" w:cs="Times New Roman"/>
        </w:rPr>
        <w:t xml:space="preserve"> </w:t>
      </w:r>
      <w:r w:rsidR="00643558" w:rsidRPr="00FE6456">
        <w:rPr>
          <w:rFonts w:ascii="Times New Roman" w:hAnsi="Times New Roman" w:cs="Times New Roman"/>
        </w:rPr>
        <w:t>Locations of the CPCs with valley networks examined in this study (red circles; Peel and Fassett, 2013) and, of those, the ones found in this study to have one line (Crater IDs 9, 39, 40; light blue stars) or two lines (Crater IDs 1 and 5; dark blue stars) of evidence in support of the past presence of a paleolake.</w:t>
      </w:r>
      <w:bookmarkEnd w:id="282"/>
      <w:r w:rsidR="00643558" w:rsidRPr="00FE6456">
        <w:rPr>
          <w:rFonts w:ascii="Times New Roman" w:hAnsi="Times New Roman" w:cs="Times New Roman"/>
        </w:rPr>
        <w:t xml:space="preserve"> Note that the distribution of central pits with support for paleolakes is consistent with the distribution of other lacustrine deposits on Mars (Figure 2.1).</w:t>
      </w:r>
      <w:bookmarkEnd w:id="283"/>
      <w:bookmarkEnd w:id="284"/>
      <w:r w:rsidR="00643558" w:rsidRPr="00FE6456">
        <w:rPr>
          <w:rFonts w:ascii="Times New Roman" w:hAnsi="Times New Roman" w:cs="Times New Roman"/>
        </w:rPr>
        <w:t xml:space="preserve"> </w:t>
      </w:r>
    </w:p>
    <w:p w14:paraId="496F3A45" w14:textId="77777777" w:rsidR="00643558" w:rsidRPr="00FE6456" w:rsidRDefault="00643558" w:rsidP="00643558">
      <w:pPr>
        <w:widowControl w:val="0"/>
        <w:rPr>
          <w:rFonts w:ascii="Times New Roman" w:hAnsi="Times New Roman" w:cs="Times New Roman"/>
        </w:rPr>
      </w:pPr>
    </w:p>
    <w:p w14:paraId="4B1B4467" w14:textId="77777777" w:rsidR="00643558" w:rsidRPr="00FE6456" w:rsidRDefault="00643558" w:rsidP="00643558">
      <w:pPr>
        <w:widowControl w:val="0"/>
        <w:ind w:firstLine="720"/>
        <w:rPr>
          <w:rFonts w:ascii="Times New Roman" w:hAnsi="Times New Roman" w:cs="Times New Roman"/>
        </w:rPr>
      </w:pPr>
    </w:p>
    <w:p w14:paraId="701C0D5D" w14:textId="77777777" w:rsidR="00643558" w:rsidRPr="00FE6456" w:rsidRDefault="00643558" w:rsidP="00643558">
      <w:pPr>
        <w:widowControl w:val="0"/>
        <w:ind w:firstLine="720"/>
        <w:rPr>
          <w:rFonts w:ascii="Times New Roman" w:hAnsi="Times New Roman" w:cs="Times New Roman"/>
        </w:rPr>
      </w:pPr>
    </w:p>
    <w:p w14:paraId="11BD78CF" w14:textId="77777777" w:rsidR="00920DAC" w:rsidRPr="00FE6456" w:rsidRDefault="00920DAC" w:rsidP="00920DAC">
      <w:pPr>
        <w:rPr>
          <w:rFonts w:ascii="Times New Roman" w:hAnsi="Times New Roman" w:cs="Times New Roman"/>
        </w:rPr>
      </w:pPr>
      <w:r w:rsidRPr="00FE6456">
        <w:rPr>
          <w:rFonts w:ascii="Times New Roman" w:hAnsi="Times New Roman" w:cs="Times New Roman"/>
        </w:rPr>
        <w:tab/>
        <w:t xml:space="preserve"> The slope values for “16NW” and “16W” are similar to those of the Death Valley alluvial fan and Walker Lake fan-delta, although the shapes of the Martian profiles show small depressions that do not match the Earth analogs. Additionally, these depressions do not coincide with features such as incised channels that might form during VTD emplacement. Because they represent depressions that would not otherwise be expected, they are likely the result of post-depositional erosion. Because it is unlikely that erosion would only occur in such a localized position on these deposits, I infer that the VTDs of crater 16 are alluvial fans or fan-deltas that have been modified post-deposition.</w:t>
      </w:r>
    </w:p>
    <w:p w14:paraId="2CD06A74" w14:textId="77777777" w:rsidR="00920DAC" w:rsidRPr="00FE6456" w:rsidRDefault="00920DAC" w:rsidP="00920DAC">
      <w:pPr>
        <w:ind w:firstLine="720"/>
        <w:rPr>
          <w:rFonts w:ascii="Times New Roman" w:hAnsi="Times New Roman" w:cs="Times New Roman"/>
        </w:rPr>
      </w:pPr>
    </w:p>
    <w:p w14:paraId="5290A208" w14:textId="77777777" w:rsidR="00920DAC" w:rsidRPr="00FE6456" w:rsidRDefault="00920DAC" w:rsidP="00920DAC">
      <w:pPr>
        <w:ind w:firstLine="720"/>
        <w:rPr>
          <w:rFonts w:ascii="Times New Roman" w:hAnsi="Times New Roman" w:cs="Times New Roman"/>
        </w:rPr>
      </w:pPr>
      <w:r w:rsidRPr="00FE6456">
        <w:rPr>
          <w:rFonts w:ascii="Times New Roman" w:hAnsi="Times New Roman" w:cs="Times New Roman"/>
        </w:rPr>
        <w:t xml:space="preserve">The slope values for “1W” do not match the slope values collected for any of the terrestrial VTDs, although the shapes of the curves are similar </w:t>
      </w:r>
      <w:r>
        <w:rPr>
          <w:rFonts w:ascii="Times New Roman" w:hAnsi="Times New Roman" w:cs="Times New Roman"/>
        </w:rPr>
        <w:t xml:space="preserve">to </w:t>
      </w:r>
      <w:r w:rsidRPr="00FE6456">
        <w:rPr>
          <w:rFonts w:ascii="Times New Roman" w:hAnsi="Times New Roman" w:cs="Times New Roman"/>
        </w:rPr>
        <w:t xml:space="preserve">those of the Walker Lake fan-delta in that they exhibit distinct slope breaks along the apex-to-toe path. Thus, the slopes of “1W” prevent quantitative determination of its origin, although its shape suggests it might be a fan-delta for which the slopes have been modified (e.g., by erosion). </w:t>
      </w:r>
    </w:p>
    <w:p w14:paraId="61290E43" w14:textId="77777777" w:rsidR="00643558" w:rsidRPr="00FE6456" w:rsidRDefault="00643558" w:rsidP="00643558">
      <w:pPr>
        <w:widowControl w:val="0"/>
        <w:ind w:firstLine="720"/>
        <w:rPr>
          <w:rFonts w:ascii="Times New Roman" w:hAnsi="Times New Roman" w:cs="Times New Roman"/>
        </w:rPr>
      </w:pPr>
    </w:p>
    <w:p w14:paraId="7F14F96D" w14:textId="77777777" w:rsidR="00643558" w:rsidRPr="00FE6456" w:rsidRDefault="00643558" w:rsidP="00643558">
      <w:pPr>
        <w:widowControl w:val="0"/>
        <w:ind w:firstLine="720"/>
        <w:rPr>
          <w:rFonts w:ascii="Times New Roman" w:hAnsi="Times New Roman" w:cs="Times New Roman"/>
        </w:rPr>
      </w:pPr>
    </w:p>
    <w:p w14:paraId="62B1C9AD" w14:textId="77777777" w:rsidR="00643558" w:rsidRPr="00FE6456" w:rsidRDefault="00643558" w:rsidP="00643558">
      <w:pPr>
        <w:widowControl w:val="0"/>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646F8200" wp14:editId="24DB25F9">
            <wp:extent cx="3604829" cy="4837814"/>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rater9_polygonalGround.tif"/>
                    <pic:cNvPicPr/>
                  </pic:nvPicPr>
                  <pic:blipFill rotWithShape="1">
                    <a:blip r:embed="rId45" cstate="print">
                      <a:extLst>
                        <a:ext uri="{28A0092B-C50C-407E-A947-70E740481C1C}">
                          <a14:useLocalDpi xmlns:a14="http://schemas.microsoft.com/office/drawing/2010/main" val="0"/>
                        </a:ext>
                      </a:extLst>
                    </a:blip>
                    <a:srcRect l="1" r="288" b="2375"/>
                    <a:stretch/>
                  </pic:blipFill>
                  <pic:spPr bwMode="auto">
                    <a:xfrm>
                      <a:off x="0" y="0"/>
                      <a:ext cx="3604829" cy="4837814"/>
                    </a:xfrm>
                    <a:prstGeom prst="rect">
                      <a:avLst/>
                    </a:prstGeom>
                    <a:ln>
                      <a:noFill/>
                    </a:ln>
                    <a:extLst>
                      <a:ext uri="{53640926-AAD7-44D8-BBD7-CCE9431645EC}">
                        <a14:shadowObscured xmlns:a14="http://schemas.microsoft.com/office/drawing/2010/main"/>
                      </a:ext>
                    </a:extLst>
                  </pic:spPr>
                </pic:pic>
              </a:graphicData>
            </a:graphic>
          </wp:inline>
        </w:drawing>
      </w:r>
    </w:p>
    <w:p w14:paraId="5992CE15" w14:textId="577FA0AA" w:rsidR="00643558" w:rsidRPr="00FE6456" w:rsidRDefault="00B24504" w:rsidP="00643558">
      <w:pPr>
        <w:widowControl w:val="0"/>
        <w:rPr>
          <w:rFonts w:ascii="Times New Roman" w:hAnsi="Times New Roman" w:cs="Times New Roman"/>
        </w:rPr>
      </w:pPr>
      <w:bookmarkStart w:id="285" w:name="_Toc33024429"/>
      <w:bookmarkStart w:id="286" w:name="_Toc44663503"/>
      <w:bookmarkStart w:id="287" w:name="_Toc44846636"/>
      <w:r w:rsidRPr="00E564F7">
        <w:rPr>
          <w:rFonts w:ascii="Times New Roman" w:hAnsi="Times New Roman" w:cs="Times New Roman"/>
          <w:b/>
          <w:bCs/>
        </w:rPr>
        <w:t xml:space="preserve">Figure </w:t>
      </w:r>
      <w:r w:rsidR="00AD67C6">
        <w:rPr>
          <w:rFonts w:ascii="Times New Roman" w:hAnsi="Times New Roman" w:cs="Times New Roman"/>
          <w:b/>
          <w:bCs/>
        </w:rPr>
        <w:t>2.14</w:t>
      </w:r>
      <w:r w:rsidR="00643558" w:rsidRPr="00FE6456">
        <w:rPr>
          <w:rFonts w:ascii="Times New Roman" w:hAnsi="Times New Roman" w:cs="Times New Roman"/>
        </w:rPr>
        <w:t xml:space="preserve">: (A) HiRISE image ESP_031099_1355 showing polygonal pattern in the floor of Crater 9 around the southeastern rim of the central pit. The </w:t>
      </w:r>
      <w:r w:rsidR="003B5B00">
        <w:rPr>
          <w:rFonts w:ascii="Times New Roman" w:hAnsi="Times New Roman" w:cs="Times New Roman"/>
        </w:rPr>
        <w:t>i</w:t>
      </w:r>
      <w:r w:rsidR="00643558" w:rsidRPr="00FE6456">
        <w:rPr>
          <w:rFonts w:ascii="Times New Roman" w:hAnsi="Times New Roman" w:cs="Times New Roman"/>
        </w:rPr>
        <w:t>mage is ~316 m wide. (B) HiRISE image ESP_011538_1970 showing polygonal pattern (black arrows in</w:t>
      </w:r>
      <w:r w:rsidR="00CF43B4">
        <w:rPr>
          <w:rFonts w:ascii="Times New Roman" w:hAnsi="Times New Roman" w:cs="Times New Roman"/>
        </w:rPr>
        <w:t>)</w:t>
      </w:r>
      <w:r w:rsidR="00643558" w:rsidRPr="00FE6456">
        <w:rPr>
          <w:rFonts w:ascii="Times New Roman" w:hAnsi="Times New Roman" w:cs="Times New Roman"/>
        </w:rPr>
        <w:t xml:space="preserve"> upraised rim of the central pit of Toro crater. Image is ~282 m wide. Note the fractured material is in many places lighter than the surrounding rock and surficial deposits.</w:t>
      </w:r>
      <w:bookmarkEnd w:id="285"/>
      <w:r w:rsidR="00643558" w:rsidRPr="00FE6456">
        <w:rPr>
          <w:rFonts w:ascii="Times New Roman" w:hAnsi="Times New Roman" w:cs="Times New Roman"/>
        </w:rPr>
        <w:t xml:space="preserve"> North is up in both (A) and (B).</w:t>
      </w:r>
      <w:bookmarkEnd w:id="286"/>
      <w:bookmarkEnd w:id="287"/>
      <w:r w:rsidR="00643558" w:rsidRPr="00FE6456">
        <w:rPr>
          <w:rFonts w:ascii="Times New Roman" w:hAnsi="Times New Roman" w:cs="Times New Roman"/>
        </w:rPr>
        <w:t xml:space="preserve"> </w:t>
      </w:r>
    </w:p>
    <w:p w14:paraId="6FF8EC78" w14:textId="77777777" w:rsidR="00643558" w:rsidRPr="00FE6456" w:rsidRDefault="00643558" w:rsidP="00643558">
      <w:pPr>
        <w:widowControl w:val="0"/>
        <w:ind w:firstLine="720"/>
        <w:rPr>
          <w:rFonts w:ascii="Times New Roman" w:hAnsi="Times New Roman" w:cs="Times New Roman"/>
        </w:rPr>
      </w:pPr>
    </w:p>
    <w:p w14:paraId="3B94A690" w14:textId="77777777" w:rsidR="00643558" w:rsidRPr="00FE6456" w:rsidRDefault="00643558" w:rsidP="00643558">
      <w:pPr>
        <w:widowControl w:val="0"/>
        <w:ind w:firstLine="720"/>
        <w:rPr>
          <w:rFonts w:ascii="Times New Roman" w:hAnsi="Times New Roman" w:cs="Times New Roman"/>
        </w:rPr>
      </w:pPr>
    </w:p>
    <w:p w14:paraId="50C6BC9A" w14:textId="77777777" w:rsidR="00643558" w:rsidRPr="00FE6456" w:rsidRDefault="00643558" w:rsidP="00643558">
      <w:pPr>
        <w:widowControl w:val="0"/>
        <w:ind w:firstLine="720"/>
        <w:rPr>
          <w:rFonts w:ascii="Times New Roman" w:hAnsi="Times New Roman" w:cs="Times New Roman"/>
        </w:rPr>
      </w:pPr>
    </w:p>
    <w:p w14:paraId="733E3510" w14:textId="6FFD15B8" w:rsidR="00643558" w:rsidRPr="00FE6456" w:rsidRDefault="00643558" w:rsidP="00643558">
      <w:pPr>
        <w:widowControl w:val="0"/>
        <w:rPr>
          <w:rFonts w:ascii="Times New Roman" w:hAnsi="Times New Roman" w:cs="Times New Roman"/>
        </w:rPr>
      </w:pPr>
      <w:bookmarkStart w:id="288" w:name="_Toc44600538"/>
      <w:bookmarkStart w:id="289" w:name="_Toc44849936"/>
      <w:r w:rsidRPr="00FE6456">
        <w:rPr>
          <w:rFonts w:ascii="Times New Roman" w:hAnsi="Times New Roman" w:cs="Times New Roman"/>
          <w:b/>
        </w:rPr>
        <w:t xml:space="preserve">Table </w:t>
      </w:r>
      <w:r w:rsidR="00963AC3">
        <w:rPr>
          <w:rFonts w:ascii="Times New Roman" w:hAnsi="Times New Roman" w:cs="Times New Roman"/>
          <w:b/>
        </w:rPr>
        <w:t>2</w:t>
      </w:r>
      <w:r w:rsidRPr="00FE6456">
        <w:rPr>
          <w:rFonts w:ascii="Times New Roman" w:hAnsi="Times New Roman" w:cs="Times New Roman"/>
          <w:b/>
        </w:rPr>
        <w:t>.</w:t>
      </w:r>
      <w:r w:rsidRPr="00FE6456">
        <w:rPr>
          <w:rFonts w:ascii="Times New Roman" w:hAnsi="Times New Roman" w:cs="Times New Roman"/>
          <w:b/>
        </w:rPr>
        <w:fldChar w:fldCharType="begin"/>
      </w:r>
      <w:r w:rsidRPr="00FE6456">
        <w:rPr>
          <w:rFonts w:ascii="Times New Roman" w:hAnsi="Times New Roman" w:cs="Times New Roman"/>
          <w:b/>
        </w:rPr>
        <w:instrText xml:space="preserve"> SEQ Table \* ARABIC \s 1 </w:instrText>
      </w:r>
      <w:r w:rsidRPr="00FE6456">
        <w:rPr>
          <w:rFonts w:ascii="Times New Roman" w:hAnsi="Times New Roman" w:cs="Times New Roman"/>
          <w:b/>
        </w:rPr>
        <w:fldChar w:fldCharType="separate"/>
      </w:r>
      <w:r w:rsidR="000B5A94">
        <w:rPr>
          <w:rFonts w:ascii="Times New Roman" w:hAnsi="Times New Roman" w:cs="Times New Roman"/>
          <w:b/>
          <w:noProof/>
        </w:rPr>
        <w:t>5</w:t>
      </w:r>
      <w:r w:rsidRPr="00FE6456">
        <w:rPr>
          <w:rFonts w:ascii="Times New Roman" w:hAnsi="Times New Roman" w:cs="Times New Roman"/>
          <w:b/>
        </w:rPr>
        <w:fldChar w:fldCharType="end"/>
      </w:r>
      <w:r w:rsidRPr="00FE6456">
        <w:rPr>
          <w:rFonts w:ascii="Times New Roman" w:hAnsi="Times New Roman" w:cs="Times New Roman"/>
        </w:rPr>
        <w:t xml:space="preserve">: </w:t>
      </w:r>
      <w:r w:rsidRPr="00FE6456">
        <w:rPr>
          <w:rFonts w:ascii="Times New Roman" w:hAnsi="Times New Roman" w:cs="Times New Roman"/>
          <w:b/>
          <w:bCs/>
        </w:rPr>
        <w:t>Results of the polygonal ground comparisons reported as p-values.</w:t>
      </w:r>
      <w:bookmarkEnd w:id="288"/>
      <w:bookmarkEnd w:id="289"/>
      <w:r w:rsidRPr="00FE6456">
        <w:rPr>
          <w:rFonts w:ascii="Times New Roman" w:hAnsi="Times New Roman" w:cs="Times New Roman"/>
        </w:rPr>
        <w:t xml:space="preserve"> </w:t>
      </w:r>
    </w:p>
    <w:tbl>
      <w:tblPr>
        <w:tblStyle w:val="TableGrid"/>
        <w:tblW w:w="0" w:type="auto"/>
        <w:jc w:val="center"/>
        <w:tblLook w:val="04A0" w:firstRow="1" w:lastRow="0" w:firstColumn="1" w:lastColumn="0" w:noHBand="0" w:noVBand="1"/>
      </w:tblPr>
      <w:tblGrid>
        <w:gridCol w:w="3055"/>
        <w:gridCol w:w="2070"/>
        <w:gridCol w:w="3330"/>
      </w:tblGrid>
      <w:tr w:rsidR="00643558" w:rsidRPr="00FE6456" w14:paraId="01B2C472" w14:textId="77777777" w:rsidTr="00920DAC">
        <w:trPr>
          <w:jc w:val="center"/>
        </w:trPr>
        <w:tc>
          <w:tcPr>
            <w:tcW w:w="3055" w:type="dxa"/>
            <w:vAlign w:val="center"/>
          </w:tcPr>
          <w:p w14:paraId="34868DD7" w14:textId="77777777" w:rsidR="00643558" w:rsidRPr="00FE6456" w:rsidRDefault="00643558" w:rsidP="00A35607">
            <w:pPr>
              <w:widowControl w:val="0"/>
              <w:jc w:val="center"/>
              <w:rPr>
                <w:rFonts w:ascii="Times New Roman" w:hAnsi="Times New Roman" w:cs="Times New Roman"/>
                <w:b/>
                <w:bCs/>
              </w:rPr>
            </w:pPr>
            <w:r w:rsidRPr="00FE6456">
              <w:rPr>
                <w:rFonts w:ascii="Times New Roman" w:hAnsi="Times New Roman" w:cs="Times New Roman"/>
                <w:b/>
                <w:bCs/>
              </w:rPr>
              <w:t>Polygonal Ground</w:t>
            </w:r>
          </w:p>
        </w:tc>
        <w:tc>
          <w:tcPr>
            <w:tcW w:w="2070" w:type="dxa"/>
            <w:vAlign w:val="center"/>
          </w:tcPr>
          <w:p w14:paraId="28FC41A8" w14:textId="77777777" w:rsidR="00643558" w:rsidRPr="00FE6456" w:rsidRDefault="00643558" w:rsidP="00A35607">
            <w:pPr>
              <w:widowControl w:val="0"/>
              <w:jc w:val="center"/>
              <w:rPr>
                <w:rFonts w:ascii="Times New Roman" w:hAnsi="Times New Roman" w:cs="Times New Roman"/>
                <w:b/>
                <w:bCs/>
              </w:rPr>
            </w:pPr>
            <w:r w:rsidRPr="00FE6456">
              <w:rPr>
                <w:rFonts w:ascii="Times New Roman" w:hAnsi="Times New Roman" w:cs="Times New Roman"/>
                <w:b/>
                <w:bCs/>
              </w:rPr>
              <w:t>Sides K-S Test</w:t>
            </w:r>
          </w:p>
        </w:tc>
        <w:tc>
          <w:tcPr>
            <w:tcW w:w="3330" w:type="dxa"/>
            <w:vAlign w:val="center"/>
          </w:tcPr>
          <w:p w14:paraId="706F879F" w14:textId="77777777" w:rsidR="00643558" w:rsidRPr="00FE6456" w:rsidRDefault="00643558" w:rsidP="00A35607">
            <w:pPr>
              <w:widowControl w:val="0"/>
              <w:jc w:val="center"/>
              <w:rPr>
                <w:rFonts w:ascii="Times New Roman" w:hAnsi="Times New Roman" w:cs="Times New Roman"/>
                <w:b/>
                <w:bCs/>
              </w:rPr>
            </w:pPr>
            <w:r w:rsidRPr="00FE6456">
              <w:rPr>
                <w:rFonts w:ascii="Times New Roman" w:hAnsi="Times New Roman" w:cs="Times New Roman"/>
                <w:b/>
                <w:bCs/>
              </w:rPr>
              <w:t>Variance of Angles K-S Test</w:t>
            </w:r>
          </w:p>
        </w:tc>
      </w:tr>
      <w:tr w:rsidR="00643558" w:rsidRPr="00FE6456" w14:paraId="59C6AF39" w14:textId="77777777" w:rsidTr="00920DAC">
        <w:trPr>
          <w:jc w:val="center"/>
        </w:trPr>
        <w:tc>
          <w:tcPr>
            <w:tcW w:w="3055" w:type="dxa"/>
            <w:vAlign w:val="center"/>
          </w:tcPr>
          <w:p w14:paraId="4226E942" w14:textId="77777777" w:rsidR="00643558" w:rsidRPr="00FE6456" w:rsidRDefault="00643558" w:rsidP="00A35607">
            <w:pPr>
              <w:widowControl w:val="0"/>
              <w:rPr>
                <w:rFonts w:ascii="Times New Roman" w:hAnsi="Times New Roman" w:cs="Times New Roman"/>
              </w:rPr>
            </w:pPr>
            <w:r w:rsidRPr="00FE6456">
              <w:rPr>
                <w:rFonts w:ascii="Times New Roman" w:hAnsi="Times New Roman" w:cs="Times New Roman"/>
              </w:rPr>
              <w:t>Desiccation Cracks</w:t>
            </w:r>
          </w:p>
        </w:tc>
        <w:tc>
          <w:tcPr>
            <w:tcW w:w="2070" w:type="dxa"/>
            <w:vAlign w:val="center"/>
          </w:tcPr>
          <w:p w14:paraId="69CF6A62"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0.881</w:t>
            </w:r>
          </w:p>
        </w:tc>
        <w:tc>
          <w:tcPr>
            <w:tcW w:w="3330" w:type="dxa"/>
            <w:vAlign w:val="center"/>
          </w:tcPr>
          <w:p w14:paraId="5531278A"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8.738E-05</w:t>
            </w:r>
          </w:p>
        </w:tc>
      </w:tr>
      <w:tr w:rsidR="00643558" w:rsidRPr="00FE6456" w14:paraId="45C48A88" w14:textId="77777777" w:rsidTr="00920DAC">
        <w:trPr>
          <w:jc w:val="center"/>
        </w:trPr>
        <w:tc>
          <w:tcPr>
            <w:tcW w:w="3055" w:type="dxa"/>
            <w:vAlign w:val="center"/>
          </w:tcPr>
          <w:p w14:paraId="363D1299" w14:textId="77777777" w:rsidR="00643558" w:rsidRPr="00FE6456" w:rsidRDefault="00643558" w:rsidP="00A35607">
            <w:pPr>
              <w:widowControl w:val="0"/>
              <w:rPr>
                <w:rFonts w:ascii="Times New Roman" w:hAnsi="Times New Roman" w:cs="Times New Roman"/>
              </w:rPr>
            </w:pPr>
            <w:r w:rsidRPr="00FE6456">
              <w:rPr>
                <w:rFonts w:ascii="Times New Roman" w:hAnsi="Times New Roman" w:cs="Times New Roman"/>
              </w:rPr>
              <w:t>Thermal Contraction Cracks</w:t>
            </w:r>
          </w:p>
        </w:tc>
        <w:tc>
          <w:tcPr>
            <w:tcW w:w="2070" w:type="dxa"/>
            <w:vAlign w:val="center"/>
          </w:tcPr>
          <w:p w14:paraId="5FFF38D8"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0.9525</w:t>
            </w:r>
          </w:p>
        </w:tc>
        <w:tc>
          <w:tcPr>
            <w:tcW w:w="3330" w:type="dxa"/>
            <w:vAlign w:val="center"/>
          </w:tcPr>
          <w:p w14:paraId="5D349853"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0.07089</w:t>
            </w:r>
          </w:p>
        </w:tc>
      </w:tr>
      <w:tr w:rsidR="00643558" w:rsidRPr="00FE6456" w14:paraId="286F8922" w14:textId="77777777" w:rsidTr="00920DAC">
        <w:trPr>
          <w:jc w:val="center"/>
        </w:trPr>
        <w:tc>
          <w:tcPr>
            <w:tcW w:w="3055" w:type="dxa"/>
            <w:vAlign w:val="center"/>
          </w:tcPr>
          <w:p w14:paraId="20037034" w14:textId="77777777" w:rsidR="00643558" w:rsidRPr="00FE6456" w:rsidRDefault="00643558" w:rsidP="00A35607">
            <w:pPr>
              <w:widowControl w:val="0"/>
              <w:rPr>
                <w:rFonts w:ascii="Times New Roman" w:hAnsi="Times New Roman" w:cs="Times New Roman"/>
              </w:rPr>
            </w:pPr>
            <w:r w:rsidRPr="00FE6456">
              <w:rPr>
                <w:rFonts w:ascii="Times New Roman" w:hAnsi="Times New Roman" w:cs="Times New Roman"/>
              </w:rPr>
              <w:t>Igneous Cooling Cracks</w:t>
            </w:r>
          </w:p>
        </w:tc>
        <w:tc>
          <w:tcPr>
            <w:tcW w:w="2070" w:type="dxa"/>
            <w:vAlign w:val="center"/>
          </w:tcPr>
          <w:p w14:paraId="3EF44AD7"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0.1344</w:t>
            </w:r>
          </w:p>
        </w:tc>
        <w:tc>
          <w:tcPr>
            <w:tcW w:w="3330" w:type="dxa"/>
            <w:vAlign w:val="center"/>
          </w:tcPr>
          <w:p w14:paraId="3CE7ECAD"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0.3486</w:t>
            </w:r>
          </w:p>
        </w:tc>
      </w:tr>
    </w:tbl>
    <w:p w14:paraId="59ECA07C" w14:textId="77777777" w:rsidR="00643558" w:rsidRPr="00FE6456" w:rsidRDefault="00643558" w:rsidP="00643558">
      <w:pPr>
        <w:widowControl w:val="0"/>
        <w:ind w:firstLine="720"/>
        <w:rPr>
          <w:rFonts w:ascii="Times New Roman" w:hAnsi="Times New Roman" w:cs="Times New Roman"/>
        </w:rPr>
      </w:pPr>
    </w:p>
    <w:p w14:paraId="65D5ABA8" w14:textId="77777777" w:rsidR="00643558" w:rsidRPr="00FE6456" w:rsidRDefault="00643558" w:rsidP="00643558">
      <w:pPr>
        <w:widowControl w:val="0"/>
        <w:ind w:firstLine="720"/>
        <w:rPr>
          <w:rFonts w:ascii="Times New Roman" w:hAnsi="Times New Roman" w:cs="Times New Roman"/>
        </w:rPr>
      </w:pPr>
    </w:p>
    <w:p w14:paraId="51273A7A" w14:textId="77777777" w:rsidR="00643558" w:rsidRPr="00FE6456" w:rsidRDefault="00643558" w:rsidP="00643558">
      <w:pPr>
        <w:widowControl w:val="0"/>
        <w:ind w:firstLine="720"/>
        <w:rPr>
          <w:rFonts w:ascii="Times New Roman" w:hAnsi="Times New Roman" w:cs="Times New Roman"/>
        </w:rPr>
      </w:pPr>
    </w:p>
    <w:p w14:paraId="68FB2A1E" w14:textId="77777777" w:rsidR="00643558" w:rsidRPr="00FE6456" w:rsidRDefault="00643558" w:rsidP="00643558">
      <w:pPr>
        <w:widowControl w:val="0"/>
        <w:ind w:firstLine="720"/>
        <w:rPr>
          <w:rFonts w:ascii="Times New Roman" w:hAnsi="Times New Roman" w:cs="Times New Roman"/>
        </w:rPr>
      </w:pPr>
    </w:p>
    <w:p w14:paraId="374E58B8" w14:textId="39407DAC" w:rsidR="00643558" w:rsidRDefault="00643558" w:rsidP="00643558">
      <w:pPr>
        <w:ind w:firstLine="720"/>
        <w:rPr>
          <w:rFonts w:ascii="Times New Roman" w:hAnsi="Times New Roman" w:cs="Times New Roman"/>
        </w:rPr>
      </w:pPr>
    </w:p>
    <w:p w14:paraId="7A2211C9" w14:textId="77777777" w:rsidR="00095285" w:rsidRPr="00FE6456" w:rsidRDefault="00095285" w:rsidP="00643558">
      <w:pPr>
        <w:ind w:firstLine="720"/>
        <w:rPr>
          <w:rFonts w:ascii="Times New Roman" w:hAnsi="Times New Roman" w:cs="Times New Roman"/>
        </w:rPr>
      </w:pPr>
    </w:p>
    <w:p w14:paraId="23F25409" w14:textId="4A37FE69" w:rsidR="00643558" w:rsidRPr="00FE6456" w:rsidRDefault="00643558" w:rsidP="00643558">
      <w:pPr>
        <w:rPr>
          <w:rFonts w:ascii="Times New Roman" w:hAnsi="Times New Roman" w:cs="Times New Roman"/>
          <w:b/>
          <w:bCs/>
        </w:rPr>
      </w:pPr>
      <w:bookmarkStart w:id="290" w:name="_Toc44600539"/>
      <w:bookmarkStart w:id="291" w:name="_Toc44849937"/>
      <w:r w:rsidRPr="00FE6456">
        <w:rPr>
          <w:rFonts w:ascii="Times New Roman" w:hAnsi="Times New Roman" w:cs="Times New Roman"/>
          <w:b/>
          <w:bCs/>
        </w:rPr>
        <w:lastRenderedPageBreak/>
        <w:t xml:space="preserve">Table </w:t>
      </w:r>
      <w:r w:rsidR="00963AC3">
        <w:rPr>
          <w:rFonts w:ascii="Times New Roman" w:hAnsi="Times New Roman" w:cs="Times New Roman"/>
          <w:b/>
          <w:bCs/>
        </w:rPr>
        <w:t>2</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Table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6</w:t>
      </w:r>
      <w:r w:rsidRPr="00FE6456">
        <w:rPr>
          <w:rFonts w:ascii="Times New Roman" w:hAnsi="Times New Roman" w:cs="Times New Roman"/>
          <w:b/>
          <w:bCs/>
        </w:rPr>
        <w:fldChar w:fldCharType="end"/>
      </w:r>
      <w:r w:rsidRPr="00FE6456">
        <w:rPr>
          <w:rFonts w:ascii="Times New Roman" w:hAnsi="Times New Roman" w:cs="Times New Roman"/>
          <w:b/>
          <w:bCs/>
        </w:rPr>
        <w:t>: The slope results collected for each of the Earth and Mars VTDs.</w:t>
      </w:r>
      <w:bookmarkEnd w:id="290"/>
      <w:bookmarkEnd w:id="291"/>
      <w:r w:rsidRPr="00FE6456">
        <w:rPr>
          <w:rFonts w:ascii="Times New Roman" w:hAnsi="Times New Roman" w:cs="Times New Roman"/>
        </w:rPr>
        <w:t xml:space="preserve"> </w:t>
      </w:r>
    </w:p>
    <w:p w14:paraId="228E9F22" w14:textId="0B1983D2" w:rsidR="00643558" w:rsidRPr="00FE6456" w:rsidRDefault="00643558" w:rsidP="00643558">
      <w:pPr>
        <w:rPr>
          <w:rFonts w:ascii="Times New Roman" w:hAnsi="Times New Roman" w:cs="Times New Roman"/>
        </w:rPr>
      </w:pPr>
      <w:r w:rsidRPr="00FE6456">
        <w:rPr>
          <w:rFonts w:ascii="Times New Roman" w:hAnsi="Times New Roman" w:cs="Times New Roman"/>
        </w:rPr>
        <w:t>The maximum slope error of 2.43</w:t>
      </w:r>
      <w:r w:rsidRPr="00FE6456">
        <w:rPr>
          <w:rFonts w:ascii="Times New Roman" w:hAnsi="Times New Roman" w:cs="Times New Roman"/>
          <w:vertAlign w:val="superscript"/>
        </w:rPr>
        <w:t>o</w:t>
      </w:r>
      <w:r w:rsidRPr="00FE6456">
        <w:rPr>
          <w:rFonts w:ascii="Times New Roman" w:hAnsi="Times New Roman" w:cs="Times New Roman"/>
        </w:rPr>
        <w:t xml:space="preserve"> was applied to the Mars examples (Section 4.3.1). The identification of the Earth deposit regions is based on slope, relative position on the VTD, and previous identifications in the literature. Values are reported as mean (</w:t>
      </w:r>
      <m:oMath>
        <m:acc>
          <m:accPr>
            <m:chr m:val="̅"/>
            <m:ctrlPr>
              <w:rPr>
                <w:rFonts w:ascii="Cambria Math" w:hAnsi="Cambria Math" w:cs="Times New Roman"/>
                <w:i/>
              </w:rPr>
            </m:ctrlPr>
          </m:accPr>
          <m:e>
            <m:r>
              <w:rPr>
                <w:rFonts w:ascii="Cambria Math" w:hAnsi="Cambria Math" w:cs="Times New Roman"/>
              </w:rPr>
              <m:t>x</m:t>
            </m:r>
          </m:e>
        </m:acc>
      </m:oMath>
      <w:r w:rsidRPr="00FE6456">
        <w:rPr>
          <w:rFonts w:ascii="Times New Roman" w:hAnsi="Times New Roman" w:cs="Times New Roman"/>
        </w:rPr>
        <w:t>) with standard deviation (</w:t>
      </w:r>
      <m:oMath>
        <m:r>
          <w:rPr>
            <w:rFonts w:ascii="Cambria Math" w:hAnsi="Cambria Math" w:cs="Times New Roman"/>
          </w:rPr>
          <m:t>σ</m:t>
        </m:r>
      </m:oMath>
      <w:r w:rsidRPr="00FE6456">
        <w:rPr>
          <w:rFonts w:ascii="Times New Roman" w:hAnsi="Times New Roman" w:cs="Times New Roman"/>
        </w:rPr>
        <w:t>). **Numbered sections of the VTDs, starting at the apex and progressing towards the toe, identified as appearing consistent in slope distinct f</w:t>
      </w:r>
      <w:r w:rsidR="00F01A2C">
        <w:rPr>
          <w:rFonts w:ascii="Times New Roman" w:hAnsi="Times New Roman" w:cs="Times New Roman"/>
        </w:rPr>
        <w:t>ro</w:t>
      </w:r>
      <w:r w:rsidRPr="00FE6456">
        <w:rPr>
          <w:rFonts w:ascii="Times New Roman" w:hAnsi="Times New Roman" w:cs="Times New Roman"/>
        </w:rPr>
        <w:t xml:space="preserve">m another section. </w:t>
      </w:r>
    </w:p>
    <w:tbl>
      <w:tblPr>
        <w:tblStyle w:val="TableGrid"/>
        <w:tblW w:w="5000" w:type="pct"/>
        <w:tblLook w:val="04A0" w:firstRow="1" w:lastRow="0" w:firstColumn="1" w:lastColumn="0" w:noHBand="0" w:noVBand="1"/>
      </w:tblPr>
      <w:tblGrid>
        <w:gridCol w:w="2956"/>
        <w:gridCol w:w="6394"/>
      </w:tblGrid>
      <w:tr w:rsidR="00643558" w:rsidRPr="00FE6456" w14:paraId="1EB46E44" w14:textId="77777777" w:rsidTr="00A35607">
        <w:tc>
          <w:tcPr>
            <w:tcW w:w="1581" w:type="pct"/>
            <w:vAlign w:val="center"/>
          </w:tcPr>
          <w:p w14:paraId="547BA83A" w14:textId="77777777" w:rsidR="00643558" w:rsidRPr="00FE6456" w:rsidRDefault="00643558" w:rsidP="00A35607">
            <w:pPr>
              <w:jc w:val="center"/>
              <w:rPr>
                <w:rFonts w:ascii="Times New Roman" w:hAnsi="Times New Roman" w:cs="Times New Roman"/>
                <w:b/>
              </w:rPr>
            </w:pPr>
            <w:bookmarkStart w:id="292" w:name="_Hlk34224167"/>
            <w:r w:rsidRPr="00FE6456">
              <w:rPr>
                <w:rFonts w:ascii="Times New Roman" w:hAnsi="Times New Roman" w:cs="Times New Roman"/>
                <w:b/>
              </w:rPr>
              <w:t>Earth VTD</w:t>
            </w:r>
          </w:p>
        </w:tc>
        <w:tc>
          <w:tcPr>
            <w:tcW w:w="3419" w:type="pct"/>
            <w:vAlign w:val="center"/>
          </w:tcPr>
          <w:p w14:paraId="26F1A0D9" w14:textId="77777777" w:rsidR="00643558" w:rsidRPr="00FE6456" w:rsidRDefault="00643558" w:rsidP="00A35607">
            <w:pPr>
              <w:jc w:val="center"/>
              <w:rPr>
                <w:rFonts w:ascii="Times New Roman" w:hAnsi="Times New Roman" w:cs="Times New Roman"/>
                <w:b/>
              </w:rPr>
            </w:pPr>
            <w:r w:rsidRPr="00FE6456">
              <w:rPr>
                <w:rFonts w:ascii="Times New Roman" w:hAnsi="Times New Roman" w:cs="Times New Roman"/>
                <w:b/>
              </w:rPr>
              <w:t>Slope Avg., Std. Dev. (region)</w:t>
            </w:r>
          </w:p>
        </w:tc>
      </w:tr>
      <w:tr w:rsidR="00643558" w:rsidRPr="00FE6456" w14:paraId="66FAC54A" w14:textId="77777777" w:rsidTr="00A35607">
        <w:tc>
          <w:tcPr>
            <w:tcW w:w="1581" w:type="pct"/>
          </w:tcPr>
          <w:p w14:paraId="0AF6DA7B"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Alluvial Fan</w:t>
            </w:r>
          </w:p>
          <w:p w14:paraId="3B2867DE"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(Death Valley National Park)</w:t>
            </w:r>
          </w:p>
        </w:tc>
        <w:tc>
          <w:tcPr>
            <w:tcW w:w="3419" w:type="pct"/>
            <w:vAlign w:val="center"/>
          </w:tcPr>
          <w:p w14:paraId="1825788E" w14:textId="77777777" w:rsidR="00643558" w:rsidRPr="00FE6456" w:rsidRDefault="005D4D43" w:rsidP="00A35607">
            <w:pPr>
              <w:jc w:val="center"/>
              <w:rPr>
                <w:rFonts w:ascii="Times New Roman" w:hAnsi="Times New Roman" w:cs="Times New Roman"/>
                <w:lang w:val="it-IT"/>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lang w:val="it-IT"/>
              </w:rPr>
              <w:t xml:space="preserve"> = 3.34</w:t>
            </w:r>
            <w:r w:rsidR="00643558" w:rsidRPr="00FE6456">
              <w:rPr>
                <w:rFonts w:ascii="Times New Roman" w:hAnsi="Times New Roman" w:cs="Times New Roman"/>
                <w:vertAlign w:val="superscript"/>
                <w:lang w:val="it-IT"/>
              </w:rPr>
              <w:t>o</w:t>
            </w:r>
            <w:r w:rsidR="00643558" w:rsidRPr="00FE6456">
              <w:rPr>
                <w:rFonts w:ascii="Times New Roman" w:hAnsi="Times New Roman" w:cs="Times New Roman"/>
                <w:lang w:val="it-IT"/>
              </w:rPr>
              <w:t xml:space="preserve">, </w:t>
            </w:r>
            <m:oMath>
              <m:r>
                <w:rPr>
                  <w:rFonts w:ascii="Cambria Math" w:hAnsi="Cambria Math" w:cs="Times New Roman"/>
                </w:rPr>
                <m:t>σ</m:t>
              </m:r>
            </m:oMath>
            <w:r w:rsidR="00643558" w:rsidRPr="00FE6456">
              <w:rPr>
                <w:rFonts w:ascii="Times New Roman" w:hAnsi="Times New Roman" w:cs="Times New Roman"/>
                <w:lang w:val="it-IT"/>
              </w:rPr>
              <w:t xml:space="preserve"> = 0.15 (apex region)</w:t>
            </w:r>
          </w:p>
          <w:p w14:paraId="708EAF4F" w14:textId="77777777" w:rsidR="00643558" w:rsidRPr="00FE6456" w:rsidRDefault="005D4D43" w:rsidP="00A35607">
            <w:pPr>
              <w:jc w:val="center"/>
              <w:rPr>
                <w:rFonts w:ascii="Times New Roman" w:hAnsi="Times New Roman" w:cs="Times New Roman"/>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rPr>
              <w:t xml:space="preserve"> = 4.38</w:t>
            </w:r>
            <w:r w:rsidR="00643558" w:rsidRPr="00FE6456">
              <w:rPr>
                <w:rFonts w:ascii="Times New Roman" w:hAnsi="Times New Roman" w:cs="Times New Roman"/>
                <w:vertAlign w:val="superscript"/>
              </w:rPr>
              <w:t>o</w:t>
            </w:r>
            <w:r w:rsidR="00643558" w:rsidRPr="00FE6456">
              <w:rPr>
                <w:rFonts w:ascii="Times New Roman" w:hAnsi="Times New Roman" w:cs="Times New Roman"/>
              </w:rPr>
              <w:t xml:space="preserve">, </w:t>
            </w:r>
            <m:oMath>
              <m:r>
                <w:rPr>
                  <w:rFonts w:ascii="Cambria Math" w:hAnsi="Cambria Math" w:cs="Times New Roman"/>
                </w:rPr>
                <m:t>σ</m:t>
              </m:r>
            </m:oMath>
            <w:r w:rsidR="00643558" w:rsidRPr="00FE6456">
              <w:rPr>
                <w:rFonts w:ascii="Times New Roman" w:hAnsi="Times New Roman" w:cs="Times New Roman"/>
              </w:rPr>
              <w:t xml:space="preserve"> = 0.02 (middle)</w:t>
            </w:r>
          </w:p>
          <w:p w14:paraId="2CE84DBB" w14:textId="77777777" w:rsidR="00643558" w:rsidRPr="00FE6456" w:rsidRDefault="005D4D43" w:rsidP="00A35607">
            <w:pPr>
              <w:jc w:val="center"/>
              <w:rPr>
                <w:rFonts w:ascii="Times New Roman" w:hAnsi="Times New Roman" w:cs="Times New Roman"/>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rPr>
              <w:t xml:space="preserve"> = 2.50</w:t>
            </w:r>
            <w:r w:rsidR="00643558" w:rsidRPr="00FE6456">
              <w:rPr>
                <w:rFonts w:ascii="Times New Roman" w:hAnsi="Times New Roman" w:cs="Times New Roman"/>
                <w:vertAlign w:val="superscript"/>
              </w:rPr>
              <w:t>o</w:t>
            </w:r>
            <w:r w:rsidR="00643558" w:rsidRPr="00FE6456">
              <w:rPr>
                <w:rFonts w:ascii="Times New Roman" w:hAnsi="Times New Roman" w:cs="Times New Roman"/>
              </w:rPr>
              <w:t xml:space="preserve">, </w:t>
            </w:r>
            <m:oMath>
              <m:r>
                <w:rPr>
                  <w:rFonts w:ascii="Cambria Math" w:hAnsi="Cambria Math" w:cs="Times New Roman"/>
                </w:rPr>
                <m:t>σ</m:t>
              </m:r>
            </m:oMath>
            <w:r w:rsidR="00643558" w:rsidRPr="00FE6456">
              <w:rPr>
                <w:rFonts w:ascii="Times New Roman" w:hAnsi="Times New Roman" w:cs="Times New Roman"/>
              </w:rPr>
              <w:t xml:space="preserve"> = 0.30 (toe)</w:t>
            </w:r>
          </w:p>
        </w:tc>
      </w:tr>
      <w:tr w:rsidR="00643558" w:rsidRPr="00FE6456" w14:paraId="7040CB5E" w14:textId="77777777" w:rsidTr="00A35607">
        <w:tc>
          <w:tcPr>
            <w:tcW w:w="1581" w:type="pct"/>
          </w:tcPr>
          <w:p w14:paraId="3D6F973A"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Fan-delta (Walker Lake, NV)</w:t>
            </w:r>
          </w:p>
        </w:tc>
        <w:tc>
          <w:tcPr>
            <w:tcW w:w="3419" w:type="pct"/>
            <w:vAlign w:val="center"/>
          </w:tcPr>
          <w:p w14:paraId="7D0962C2" w14:textId="77777777" w:rsidR="00643558" w:rsidRPr="00FE6456" w:rsidRDefault="005D4D43" w:rsidP="00A35607">
            <w:pPr>
              <w:jc w:val="center"/>
              <w:rPr>
                <w:rFonts w:ascii="Times New Roman" w:hAnsi="Times New Roman" w:cs="Times New Roman"/>
                <w:lang w:val="it-IT"/>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lang w:val="it-IT"/>
              </w:rPr>
              <w:t xml:space="preserve"> = 4.82</w:t>
            </w:r>
            <w:r w:rsidR="00643558" w:rsidRPr="00FE6456">
              <w:rPr>
                <w:rFonts w:ascii="Times New Roman" w:hAnsi="Times New Roman" w:cs="Times New Roman"/>
                <w:vertAlign w:val="superscript"/>
                <w:lang w:val="it-IT"/>
              </w:rPr>
              <w:t>o</w:t>
            </w:r>
            <w:r w:rsidR="00643558" w:rsidRPr="00FE6456">
              <w:rPr>
                <w:rFonts w:ascii="Times New Roman" w:hAnsi="Times New Roman" w:cs="Times New Roman"/>
                <w:lang w:val="it-IT"/>
              </w:rPr>
              <w:t xml:space="preserve">, </w:t>
            </w:r>
            <m:oMath>
              <m:r>
                <w:rPr>
                  <w:rFonts w:ascii="Cambria Math" w:hAnsi="Cambria Math" w:cs="Times New Roman"/>
                </w:rPr>
                <m:t>σ</m:t>
              </m:r>
            </m:oMath>
            <w:r w:rsidR="00643558" w:rsidRPr="00FE6456">
              <w:rPr>
                <w:rFonts w:ascii="Times New Roman" w:hAnsi="Times New Roman" w:cs="Times New Roman"/>
                <w:lang w:val="it-IT"/>
              </w:rPr>
              <w:t xml:space="preserve"> = 0.15 (apex region)</w:t>
            </w:r>
          </w:p>
          <w:p w14:paraId="6C1EB2BF" w14:textId="77777777" w:rsidR="00643558" w:rsidRPr="00FE6456" w:rsidRDefault="005D4D43" w:rsidP="00A35607">
            <w:pPr>
              <w:jc w:val="center"/>
              <w:rPr>
                <w:rFonts w:ascii="Times New Roman" w:hAnsi="Times New Roman" w:cs="Times New Roman"/>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rPr>
              <w:t xml:space="preserve"> = 7.15</w:t>
            </w:r>
            <w:r w:rsidR="00643558" w:rsidRPr="00FE6456">
              <w:rPr>
                <w:rFonts w:ascii="Times New Roman" w:hAnsi="Times New Roman" w:cs="Times New Roman"/>
                <w:vertAlign w:val="superscript"/>
              </w:rPr>
              <w:t xml:space="preserve"> o</w:t>
            </w:r>
            <w:r w:rsidR="00643558" w:rsidRPr="00FE6456">
              <w:rPr>
                <w:rFonts w:ascii="Times New Roman" w:hAnsi="Times New Roman" w:cs="Times New Roman"/>
              </w:rPr>
              <w:t xml:space="preserve">, </w:t>
            </w:r>
            <m:oMath>
              <m:r>
                <w:rPr>
                  <w:rFonts w:ascii="Cambria Math" w:hAnsi="Cambria Math" w:cs="Times New Roman"/>
                </w:rPr>
                <m:t>σ</m:t>
              </m:r>
            </m:oMath>
            <w:r w:rsidR="00643558" w:rsidRPr="00FE6456">
              <w:rPr>
                <w:rFonts w:ascii="Times New Roman" w:hAnsi="Times New Roman" w:cs="Times New Roman"/>
              </w:rPr>
              <w:t xml:space="preserve"> = 0.14 (below 1882 highstand)</w:t>
            </w:r>
          </w:p>
          <w:p w14:paraId="70BC3668" w14:textId="77777777" w:rsidR="00643558" w:rsidRPr="00FE6456" w:rsidRDefault="005D4D43" w:rsidP="00A35607">
            <w:pPr>
              <w:jc w:val="center"/>
              <w:rPr>
                <w:rFonts w:ascii="Times New Roman" w:hAnsi="Times New Roman" w:cs="Times New Roman"/>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rPr>
              <w:t xml:space="preserve"> = 3.14</w:t>
            </w:r>
            <w:r w:rsidR="00643558" w:rsidRPr="00FE6456">
              <w:rPr>
                <w:rFonts w:ascii="Times New Roman" w:hAnsi="Times New Roman" w:cs="Times New Roman"/>
                <w:vertAlign w:val="superscript"/>
              </w:rPr>
              <w:t>o</w:t>
            </w:r>
            <w:r w:rsidR="00643558" w:rsidRPr="00FE6456">
              <w:rPr>
                <w:rFonts w:ascii="Times New Roman" w:hAnsi="Times New Roman" w:cs="Times New Roman"/>
              </w:rPr>
              <w:t xml:space="preserve">, </w:t>
            </w:r>
            <m:oMath>
              <m:r>
                <w:rPr>
                  <w:rFonts w:ascii="Cambria Math" w:hAnsi="Cambria Math" w:cs="Times New Roman"/>
                </w:rPr>
                <m:t>σ</m:t>
              </m:r>
            </m:oMath>
            <w:r w:rsidR="00643558" w:rsidRPr="00FE6456">
              <w:rPr>
                <w:rFonts w:ascii="Times New Roman" w:hAnsi="Times New Roman" w:cs="Times New Roman"/>
              </w:rPr>
              <w:t xml:space="preserve"> = 0.16 (above beach ridges section)</w:t>
            </w:r>
          </w:p>
          <w:p w14:paraId="7F8018B5" w14:textId="77777777" w:rsidR="00643558" w:rsidRPr="00FE6456" w:rsidRDefault="005D4D43" w:rsidP="00A35607">
            <w:pPr>
              <w:jc w:val="center"/>
              <w:rPr>
                <w:rFonts w:ascii="Times New Roman" w:hAnsi="Times New Roman" w:cs="Times New Roman"/>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rPr>
              <w:t xml:space="preserve"> = 5.69</w:t>
            </w:r>
            <w:r w:rsidR="00643558" w:rsidRPr="00FE6456">
              <w:rPr>
                <w:rFonts w:ascii="Times New Roman" w:hAnsi="Times New Roman" w:cs="Times New Roman"/>
                <w:vertAlign w:val="superscript"/>
              </w:rPr>
              <w:t>o</w:t>
            </w:r>
            <w:r w:rsidR="00643558" w:rsidRPr="00FE6456">
              <w:rPr>
                <w:rFonts w:ascii="Times New Roman" w:hAnsi="Times New Roman" w:cs="Times New Roman"/>
              </w:rPr>
              <w:t xml:space="preserve">, </w:t>
            </w:r>
            <m:oMath>
              <m:r>
                <w:rPr>
                  <w:rFonts w:ascii="Cambria Math" w:hAnsi="Cambria Math" w:cs="Times New Roman"/>
                </w:rPr>
                <m:t>σ</m:t>
              </m:r>
            </m:oMath>
            <w:r w:rsidR="00643558" w:rsidRPr="00FE6456">
              <w:rPr>
                <w:rFonts w:ascii="Times New Roman" w:hAnsi="Times New Roman" w:cs="Times New Roman"/>
              </w:rPr>
              <w:t xml:space="preserve"> = 0.17 (historic beach ridges)</w:t>
            </w:r>
          </w:p>
        </w:tc>
      </w:tr>
      <w:tr w:rsidR="00643558" w:rsidRPr="00FE6456" w14:paraId="316C3883" w14:textId="77777777" w:rsidTr="00A35607">
        <w:tc>
          <w:tcPr>
            <w:tcW w:w="1581" w:type="pct"/>
          </w:tcPr>
          <w:p w14:paraId="00C6B97B"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Braid Delta - nonsigmoidal</w:t>
            </w:r>
          </w:p>
          <w:p w14:paraId="62C65F8D"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(Walker Lake, NV)</w:t>
            </w:r>
          </w:p>
        </w:tc>
        <w:tc>
          <w:tcPr>
            <w:tcW w:w="3419" w:type="pct"/>
            <w:vAlign w:val="center"/>
          </w:tcPr>
          <w:p w14:paraId="6F4C8315" w14:textId="77777777" w:rsidR="00643558" w:rsidRPr="00FE6456" w:rsidRDefault="005D4D43" w:rsidP="00A35607">
            <w:pPr>
              <w:jc w:val="center"/>
              <w:rPr>
                <w:rFonts w:ascii="Times New Roman" w:hAnsi="Times New Roman" w:cs="Times New Roman"/>
                <w:lang w:val="it-IT"/>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lang w:val="it-IT"/>
              </w:rPr>
              <w:t xml:space="preserve"> = 0.282</w:t>
            </w:r>
            <w:r w:rsidR="00643558" w:rsidRPr="00FE6456">
              <w:rPr>
                <w:rFonts w:ascii="Times New Roman" w:hAnsi="Times New Roman" w:cs="Times New Roman"/>
                <w:vertAlign w:val="superscript"/>
                <w:lang w:val="it-IT"/>
              </w:rPr>
              <w:t>o</w:t>
            </w:r>
            <w:r w:rsidR="00643558" w:rsidRPr="00FE6456">
              <w:rPr>
                <w:rFonts w:ascii="Times New Roman" w:hAnsi="Times New Roman" w:cs="Times New Roman"/>
                <w:lang w:val="it-IT"/>
              </w:rPr>
              <w:t xml:space="preserve">, </w:t>
            </w:r>
            <m:oMath>
              <m:r>
                <w:rPr>
                  <w:rFonts w:ascii="Cambria Math" w:hAnsi="Cambria Math" w:cs="Times New Roman"/>
                </w:rPr>
                <m:t>σ</m:t>
              </m:r>
            </m:oMath>
            <w:r w:rsidR="00643558" w:rsidRPr="00FE6456">
              <w:rPr>
                <w:rFonts w:ascii="Times New Roman" w:hAnsi="Times New Roman" w:cs="Times New Roman"/>
                <w:lang w:val="it-IT"/>
              </w:rPr>
              <w:t xml:space="preserve"> = 0.00 (delta plain)</w:t>
            </w:r>
          </w:p>
          <w:p w14:paraId="654DA048" w14:textId="77777777" w:rsidR="00643558" w:rsidRPr="00FE6456" w:rsidRDefault="005D4D43" w:rsidP="00A35607">
            <w:pPr>
              <w:jc w:val="center"/>
              <w:rPr>
                <w:rFonts w:ascii="Times New Roman" w:hAnsi="Times New Roman" w:cs="Times New Roman"/>
                <w:lang w:val="it-IT"/>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lang w:val="it-IT"/>
              </w:rPr>
              <w:t xml:space="preserve"> = 4.59</w:t>
            </w:r>
            <w:r w:rsidR="00643558" w:rsidRPr="00FE6456">
              <w:rPr>
                <w:rFonts w:ascii="Times New Roman" w:hAnsi="Times New Roman" w:cs="Times New Roman"/>
                <w:vertAlign w:val="superscript"/>
                <w:lang w:val="it-IT"/>
              </w:rPr>
              <w:t>o</w:t>
            </w:r>
            <w:r w:rsidR="00643558" w:rsidRPr="00FE6456">
              <w:rPr>
                <w:rFonts w:ascii="Times New Roman" w:hAnsi="Times New Roman" w:cs="Times New Roman"/>
                <w:lang w:val="it-IT"/>
              </w:rPr>
              <w:t xml:space="preserve">, </w:t>
            </w:r>
            <m:oMath>
              <m:r>
                <w:rPr>
                  <w:rFonts w:ascii="Cambria Math" w:hAnsi="Cambria Math" w:cs="Times New Roman"/>
                </w:rPr>
                <m:t>σ</m:t>
              </m:r>
            </m:oMath>
            <w:r w:rsidR="00643558" w:rsidRPr="00FE6456">
              <w:rPr>
                <w:rFonts w:ascii="Times New Roman" w:hAnsi="Times New Roman" w:cs="Times New Roman"/>
                <w:lang w:val="it-IT"/>
              </w:rPr>
              <w:t xml:space="preserve"> = 0.13 (delta front)</w:t>
            </w:r>
          </w:p>
          <w:p w14:paraId="6E0ADA79" w14:textId="77777777" w:rsidR="00643558" w:rsidRPr="00FE6456" w:rsidRDefault="005D4D43" w:rsidP="00A35607">
            <w:pPr>
              <w:jc w:val="center"/>
              <w:rPr>
                <w:rFonts w:ascii="Times New Roman" w:hAnsi="Times New Roman" w:cs="Times New Roman"/>
                <w:lang w:val="it-IT"/>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lang w:val="it-IT"/>
              </w:rPr>
              <w:t xml:space="preserve"> = 0.999</w:t>
            </w:r>
            <w:r w:rsidR="00643558" w:rsidRPr="00FE6456">
              <w:rPr>
                <w:rFonts w:ascii="Times New Roman" w:hAnsi="Times New Roman" w:cs="Times New Roman"/>
                <w:vertAlign w:val="superscript"/>
                <w:lang w:val="it-IT"/>
              </w:rPr>
              <w:t>o</w:t>
            </w:r>
            <w:r w:rsidR="00643558" w:rsidRPr="00FE6456">
              <w:rPr>
                <w:rFonts w:ascii="Times New Roman" w:hAnsi="Times New Roman" w:cs="Times New Roman"/>
                <w:lang w:val="it-IT"/>
              </w:rPr>
              <w:t xml:space="preserve">, </w:t>
            </w:r>
            <m:oMath>
              <m:r>
                <w:rPr>
                  <w:rFonts w:ascii="Cambria Math" w:hAnsi="Cambria Math" w:cs="Times New Roman"/>
                </w:rPr>
                <m:t>σ</m:t>
              </m:r>
            </m:oMath>
            <w:r w:rsidR="00643558" w:rsidRPr="00FE6456">
              <w:rPr>
                <w:rFonts w:ascii="Times New Roman" w:hAnsi="Times New Roman" w:cs="Times New Roman"/>
                <w:lang w:val="it-IT"/>
              </w:rPr>
              <w:t xml:space="preserve"> = 0.02 (prodelta bottomset)</w:t>
            </w:r>
          </w:p>
        </w:tc>
      </w:tr>
      <w:tr w:rsidR="00643558" w:rsidRPr="00FE6456" w14:paraId="09F0B26C" w14:textId="77777777" w:rsidTr="00A35607">
        <w:tc>
          <w:tcPr>
            <w:tcW w:w="1581" w:type="pct"/>
            <w:shd w:val="clear" w:color="auto" w:fill="auto"/>
          </w:tcPr>
          <w:p w14:paraId="1FC0CA71" w14:textId="77777777" w:rsidR="00643558" w:rsidRPr="00FE6456" w:rsidRDefault="00643558" w:rsidP="00A35607">
            <w:pPr>
              <w:rPr>
                <w:rFonts w:ascii="Times New Roman" w:hAnsi="Times New Roman" w:cs="Times New Roman"/>
                <w:lang w:val="it-IT"/>
              </w:rPr>
            </w:pPr>
            <w:r w:rsidRPr="00FE6456">
              <w:rPr>
                <w:rFonts w:ascii="Times New Roman" w:hAnsi="Times New Roman" w:cs="Times New Roman"/>
                <w:lang w:val="it-IT"/>
              </w:rPr>
              <w:t>Braid Delta - sigmoidal</w:t>
            </w:r>
          </w:p>
          <w:p w14:paraId="42230427" w14:textId="77777777" w:rsidR="00643558" w:rsidRPr="00FE6456" w:rsidRDefault="00643558" w:rsidP="00A35607">
            <w:pPr>
              <w:rPr>
                <w:rFonts w:ascii="Times New Roman" w:hAnsi="Times New Roman" w:cs="Times New Roman"/>
                <w:lang w:val="it-IT"/>
              </w:rPr>
            </w:pPr>
            <w:r w:rsidRPr="00FE6456">
              <w:rPr>
                <w:rFonts w:ascii="Times New Roman" w:hAnsi="Times New Roman" w:cs="Times New Roman"/>
                <w:lang w:val="it-IT"/>
              </w:rPr>
              <w:t>(Elwha River, WA)</w:t>
            </w:r>
          </w:p>
        </w:tc>
        <w:tc>
          <w:tcPr>
            <w:tcW w:w="3419" w:type="pct"/>
            <w:shd w:val="clear" w:color="auto" w:fill="auto"/>
            <w:vAlign w:val="center"/>
          </w:tcPr>
          <w:p w14:paraId="5463215C" w14:textId="77777777" w:rsidR="00643558" w:rsidRPr="00FE6456" w:rsidRDefault="005D4D43" w:rsidP="00A35607">
            <w:pPr>
              <w:jc w:val="center"/>
              <w:rPr>
                <w:rFonts w:ascii="Times New Roman" w:hAnsi="Times New Roman" w:cs="Times New Roman"/>
                <w:lang w:val="it-IT"/>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lang w:val="it-IT"/>
              </w:rPr>
              <w:t xml:space="preserve"> = 0.126</w:t>
            </w:r>
            <w:r w:rsidR="00643558" w:rsidRPr="00FE6456">
              <w:rPr>
                <w:rFonts w:ascii="Times New Roman" w:hAnsi="Times New Roman" w:cs="Times New Roman"/>
                <w:vertAlign w:val="superscript"/>
                <w:lang w:val="it-IT"/>
              </w:rPr>
              <w:t>o</w:t>
            </w:r>
            <w:r w:rsidR="00643558" w:rsidRPr="00FE6456">
              <w:rPr>
                <w:rFonts w:ascii="Times New Roman" w:hAnsi="Times New Roman" w:cs="Times New Roman"/>
                <w:lang w:val="it-IT"/>
              </w:rPr>
              <w:t xml:space="preserve">, </w:t>
            </w:r>
            <m:oMath>
              <m:r>
                <w:rPr>
                  <w:rFonts w:ascii="Cambria Math" w:hAnsi="Cambria Math" w:cs="Times New Roman"/>
                </w:rPr>
                <m:t>σ</m:t>
              </m:r>
            </m:oMath>
            <w:r w:rsidR="00643558" w:rsidRPr="00FE6456">
              <w:rPr>
                <w:rFonts w:ascii="Times New Roman" w:hAnsi="Times New Roman" w:cs="Times New Roman"/>
                <w:lang w:val="it-IT"/>
              </w:rPr>
              <w:t xml:space="preserve"> = 0.02 (delta plain)</w:t>
            </w:r>
          </w:p>
          <w:p w14:paraId="7A03B46A"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lang w:val="it-IT"/>
              </w:rPr>
              <w:t xml:space="preserve"> </w:t>
            </w:r>
            <m:oMath>
              <m:acc>
                <m:accPr>
                  <m:chr m:val="̅"/>
                  <m:ctrlPr>
                    <w:rPr>
                      <w:rFonts w:ascii="Cambria Math" w:hAnsi="Cambria Math" w:cs="Times New Roman"/>
                      <w:i/>
                    </w:rPr>
                  </m:ctrlPr>
                </m:accPr>
                <m:e>
                  <m:r>
                    <w:rPr>
                      <w:rFonts w:ascii="Cambria Math" w:hAnsi="Cambria Math" w:cs="Times New Roman"/>
                    </w:rPr>
                    <m:t>x</m:t>
                  </m:r>
                </m:e>
              </m:acc>
            </m:oMath>
            <w:r w:rsidRPr="00FE6456">
              <w:rPr>
                <w:rFonts w:ascii="Times New Roman" w:hAnsi="Times New Roman" w:cs="Times New Roman"/>
              </w:rPr>
              <w:t xml:space="preserve"> = 1.29, </w:t>
            </w:r>
            <m:oMath>
              <m:r>
                <w:rPr>
                  <w:rFonts w:ascii="Cambria Math" w:hAnsi="Cambria Math" w:cs="Times New Roman"/>
                </w:rPr>
                <m:t>σ</m:t>
              </m:r>
            </m:oMath>
            <w:r w:rsidRPr="00FE6456">
              <w:rPr>
                <w:rFonts w:ascii="Times New Roman" w:hAnsi="Times New Roman" w:cs="Times New Roman"/>
              </w:rPr>
              <w:t xml:space="preserve"> = 0.15 (foreshore/shoreface)</w:t>
            </w:r>
          </w:p>
          <w:p w14:paraId="7B2D3938"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 xml:space="preserve"> </w:t>
            </w:r>
            <m:oMath>
              <m:acc>
                <m:accPr>
                  <m:chr m:val="̅"/>
                  <m:ctrlPr>
                    <w:rPr>
                      <w:rFonts w:ascii="Cambria Math" w:hAnsi="Cambria Math" w:cs="Times New Roman"/>
                      <w:i/>
                    </w:rPr>
                  </m:ctrlPr>
                </m:accPr>
                <m:e>
                  <m:r>
                    <w:rPr>
                      <w:rFonts w:ascii="Cambria Math" w:hAnsi="Cambria Math" w:cs="Times New Roman"/>
                    </w:rPr>
                    <m:t>x</m:t>
                  </m:r>
                </m:e>
              </m:acc>
            </m:oMath>
            <w:r w:rsidRPr="00FE6456">
              <w:rPr>
                <w:rFonts w:ascii="Times New Roman" w:hAnsi="Times New Roman" w:cs="Times New Roman"/>
              </w:rPr>
              <w:t xml:space="preserve"> = 0.273, </w:t>
            </w:r>
            <m:oMath>
              <m:r>
                <w:rPr>
                  <w:rFonts w:ascii="Cambria Math" w:hAnsi="Cambria Math" w:cs="Times New Roman"/>
                </w:rPr>
                <m:t>σ</m:t>
              </m:r>
            </m:oMath>
            <w:r w:rsidRPr="00FE6456">
              <w:rPr>
                <w:rFonts w:ascii="Times New Roman" w:hAnsi="Times New Roman" w:cs="Times New Roman"/>
              </w:rPr>
              <w:t xml:space="preserve"> = 0.07 (subtidal platform)</w:t>
            </w:r>
          </w:p>
          <w:p w14:paraId="10F91D25"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 xml:space="preserve"> </w:t>
            </w:r>
            <m:oMath>
              <m:acc>
                <m:accPr>
                  <m:chr m:val="̅"/>
                  <m:ctrlPr>
                    <w:rPr>
                      <w:rFonts w:ascii="Cambria Math" w:hAnsi="Cambria Math" w:cs="Times New Roman"/>
                      <w:i/>
                    </w:rPr>
                  </m:ctrlPr>
                </m:accPr>
                <m:e>
                  <m:r>
                    <w:rPr>
                      <w:rFonts w:ascii="Cambria Math" w:hAnsi="Cambria Math" w:cs="Times New Roman"/>
                    </w:rPr>
                    <m:t>x</m:t>
                  </m:r>
                </m:e>
              </m:acc>
            </m:oMath>
            <w:r w:rsidRPr="00FE6456">
              <w:rPr>
                <w:rFonts w:ascii="Times New Roman" w:hAnsi="Times New Roman" w:cs="Times New Roman"/>
              </w:rPr>
              <w:t xml:space="preserve"> = 2.10, </w:t>
            </w:r>
            <m:oMath>
              <m:r>
                <w:rPr>
                  <w:rFonts w:ascii="Cambria Math" w:hAnsi="Cambria Math" w:cs="Times New Roman"/>
                </w:rPr>
                <m:t>σ</m:t>
              </m:r>
            </m:oMath>
            <w:r w:rsidRPr="00FE6456">
              <w:rPr>
                <w:rFonts w:ascii="Times New Roman" w:hAnsi="Times New Roman" w:cs="Times New Roman"/>
              </w:rPr>
              <w:t xml:space="preserve"> = 0.27 (distal foreset)</w:t>
            </w:r>
          </w:p>
          <w:p w14:paraId="3FDFDB66"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 xml:space="preserve"> </w:t>
            </w:r>
            <m:oMath>
              <m:acc>
                <m:accPr>
                  <m:chr m:val="̅"/>
                  <m:ctrlPr>
                    <w:rPr>
                      <w:rFonts w:ascii="Cambria Math" w:hAnsi="Cambria Math" w:cs="Times New Roman"/>
                      <w:i/>
                    </w:rPr>
                  </m:ctrlPr>
                </m:accPr>
                <m:e>
                  <m:r>
                    <w:rPr>
                      <w:rFonts w:ascii="Cambria Math" w:hAnsi="Cambria Math" w:cs="Times New Roman"/>
                    </w:rPr>
                    <m:t>x</m:t>
                  </m:r>
                </m:e>
              </m:acc>
            </m:oMath>
            <w:r w:rsidRPr="00FE6456">
              <w:rPr>
                <w:rFonts w:ascii="Times New Roman" w:hAnsi="Times New Roman" w:cs="Times New Roman"/>
              </w:rPr>
              <w:t xml:space="preserve"> = 0.387, </w:t>
            </w:r>
            <m:oMath>
              <m:r>
                <w:rPr>
                  <w:rFonts w:ascii="Cambria Math" w:hAnsi="Cambria Math" w:cs="Times New Roman"/>
                </w:rPr>
                <m:t>σ</m:t>
              </m:r>
            </m:oMath>
            <w:r w:rsidRPr="00FE6456">
              <w:rPr>
                <w:rFonts w:ascii="Times New Roman" w:hAnsi="Times New Roman" w:cs="Times New Roman"/>
              </w:rPr>
              <w:t xml:space="preserve"> = 0.11 (prodelta bottomset)</w:t>
            </w:r>
          </w:p>
        </w:tc>
      </w:tr>
      <w:tr w:rsidR="00643558" w:rsidRPr="00FE6456" w14:paraId="7A68B8C3" w14:textId="77777777" w:rsidTr="00A35607">
        <w:tc>
          <w:tcPr>
            <w:tcW w:w="1581" w:type="pct"/>
            <w:shd w:val="clear" w:color="auto" w:fill="auto"/>
          </w:tcPr>
          <w:p w14:paraId="71F98EF5" w14:textId="77777777" w:rsidR="00643558" w:rsidRPr="00FE6456" w:rsidRDefault="00643558" w:rsidP="00A35607">
            <w:pPr>
              <w:rPr>
                <w:rFonts w:ascii="Times New Roman" w:hAnsi="Times New Roman" w:cs="Times New Roman"/>
                <w:lang w:val="it-IT"/>
              </w:rPr>
            </w:pPr>
            <w:r w:rsidRPr="00FE6456">
              <w:rPr>
                <w:rFonts w:ascii="Times New Roman" w:hAnsi="Times New Roman" w:cs="Times New Roman"/>
                <w:lang w:val="it-IT"/>
              </w:rPr>
              <w:t xml:space="preserve">Common Delta </w:t>
            </w:r>
          </w:p>
          <w:p w14:paraId="0DEE2FEA" w14:textId="77777777" w:rsidR="00643558" w:rsidRPr="00FE6456" w:rsidRDefault="00643558" w:rsidP="00A35607">
            <w:pPr>
              <w:rPr>
                <w:rFonts w:ascii="Times New Roman" w:hAnsi="Times New Roman" w:cs="Times New Roman"/>
                <w:lang w:val="it-IT"/>
              </w:rPr>
            </w:pPr>
            <w:r w:rsidRPr="00FE6456">
              <w:rPr>
                <w:rFonts w:ascii="Times New Roman" w:hAnsi="Times New Roman" w:cs="Times New Roman"/>
                <w:lang w:val="it-IT"/>
              </w:rPr>
              <w:t>(Wax Lake Delta, LA)</w:t>
            </w:r>
          </w:p>
        </w:tc>
        <w:tc>
          <w:tcPr>
            <w:tcW w:w="3419" w:type="pct"/>
            <w:shd w:val="clear" w:color="auto" w:fill="auto"/>
            <w:vAlign w:val="center"/>
          </w:tcPr>
          <w:p w14:paraId="05B0CE7F" w14:textId="77777777" w:rsidR="00643558" w:rsidRPr="00FE6456" w:rsidRDefault="005D4D43" w:rsidP="00A35607">
            <w:pPr>
              <w:jc w:val="center"/>
              <w:rPr>
                <w:rFonts w:ascii="Times New Roman" w:hAnsi="Times New Roman" w:cs="Times New Roman"/>
                <w:lang w:val="it-IT"/>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lang w:val="it-IT"/>
              </w:rPr>
              <w:t xml:space="preserve"> = 0.011</w:t>
            </w:r>
            <w:r w:rsidR="00643558" w:rsidRPr="00FE6456">
              <w:rPr>
                <w:rFonts w:ascii="Times New Roman" w:hAnsi="Times New Roman" w:cs="Times New Roman"/>
                <w:vertAlign w:val="superscript"/>
                <w:lang w:val="it-IT"/>
              </w:rPr>
              <w:t>o</w:t>
            </w:r>
            <w:r w:rsidR="00643558" w:rsidRPr="00FE6456">
              <w:rPr>
                <w:rFonts w:ascii="Times New Roman" w:hAnsi="Times New Roman" w:cs="Times New Roman"/>
                <w:lang w:val="it-IT"/>
              </w:rPr>
              <w:t xml:space="preserve">, </w:t>
            </w:r>
            <m:oMath>
              <m:r>
                <w:rPr>
                  <w:rFonts w:ascii="Cambria Math" w:hAnsi="Cambria Math" w:cs="Times New Roman"/>
                </w:rPr>
                <m:t>σ</m:t>
              </m:r>
            </m:oMath>
            <w:r w:rsidR="00643558" w:rsidRPr="00FE6456">
              <w:rPr>
                <w:rFonts w:ascii="Times New Roman" w:hAnsi="Times New Roman" w:cs="Times New Roman"/>
                <w:lang w:val="it-IT"/>
              </w:rPr>
              <w:t xml:space="preserve"> = 0.00 (delta plain)</w:t>
            </w:r>
          </w:p>
          <w:p w14:paraId="6AEE913C" w14:textId="77777777" w:rsidR="00643558" w:rsidRPr="00FE6456" w:rsidRDefault="005D4D43" w:rsidP="00A35607">
            <w:pPr>
              <w:jc w:val="center"/>
              <w:rPr>
                <w:rFonts w:ascii="Times New Roman" w:hAnsi="Times New Roman" w:cs="Times New Roman"/>
                <w:lang w:val="it-IT"/>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lang w:val="it-IT"/>
              </w:rPr>
              <w:t xml:space="preserve"> = 0.008</w:t>
            </w:r>
            <w:r w:rsidR="00643558" w:rsidRPr="00FE6456">
              <w:rPr>
                <w:rFonts w:ascii="Times New Roman" w:hAnsi="Times New Roman" w:cs="Times New Roman"/>
                <w:vertAlign w:val="superscript"/>
                <w:lang w:val="it-IT"/>
              </w:rPr>
              <w:t>o</w:t>
            </w:r>
            <w:r w:rsidR="00643558" w:rsidRPr="00FE6456">
              <w:rPr>
                <w:rFonts w:ascii="Times New Roman" w:hAnsi="Times New Roman" w:cs="Times New Roman"/>
                <w:lang w:val="it-IT"/>
              </w:rPr>
              <w:t xml:space="preserve">, </w:t>
            </w:r>
            <m:oMath>
              <m:r>
                <w:rPr>
                  <w:rFonts w:ascii="Cambria Math" w:hAnsi="Cambria Math" w:cs="Times New Roman"/>
                </w:rPr>
                <m:t>σ</m:t>
              </m:r>
            </m:oMath>
            <w:r w:rsidR="00643558" w:rsidRPr="00FE6456">
              <w:rPr>
                <w:rFonts w:ascii="Times New Roman" w:hAnsi="Times New Roman" w:cs="Times New Roman"/>
                <w:lang w:val="it-IT"/>
              </w:rPr>
              <w:t xml:space="preserve"> = 0.00 (subtidal platform)</w:t>
            </w:r>
          </w:p>
          <w:p w14:paraId="5D46A65A" w14:textId="77777777" w:rsidR="00643558" w:rsidRPr="00FE6456" w:rsidRDefault="005D4D43" w:rsidP="00A35607">
            <w:pPr>
              <w:jc w:val="center"/>
              <w:rPr>
                <w:rFonts w:ascii="Times New Roman" w:hAnsi="Times New Roman" w:cs="Times New Roman"/>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lang w:val="it-IT"/>
              </w:rPr>
              <w:t xml:space="preserve"> = 0.027</w:t>
            </w:r>
            <w:r w:rsidR="00643558" w:rsidRPr="00FE6456">
              <w:rPr>
                <w:rFonts w:ascii="Times New Roman" w:hAnsi="Times New Roman" w:cs="Times New Roman"/>
                <w:vertAlign w:val="superscript"/>
                <w:lang w:val="it-IT"/>
              </w:rPr>
              <w:t>o</w:t>
            </w:r>
            <w:r w:rsidR="00643558" w:rsidRPr="00FE6456">
              <w:rPr>
                <w:rFonts w:ascii="Times New Roman" w:hAnsi="Times New Roman" w:cs="Times New Roman"/>
                <w:lang w:val="it-IT"/>
              </w:rPr>
              <w:t xml:space="preserve">, </w:t>
            </w:r>
            <m:oMath>
              <m:r>
                <w:rPr>
                  <w:rFonts w:ascii="Cambria Math" w:hAnsi="Cambria Math" w:cs="Times New Roman"/>
                </w:rPr>
                <m:t>σ</m:t>
              </m:r>
            </m:oMath>
            <w:r w:rsidR="00643558" w:rsidRPr="00FE6456">
              <w:rPr>
                <w:rFonts w:ascii="Times New Roman" w:hAnsi="Times New Roman" w:cs="Times New Roman"/>
                <w:lang w:val="it-IT"/>
              </w:rPr>
              <w:t xml:space="preserve"> = 0.00 (subtidal platform or distal foreset)</w:t>
            </w:r>
          </w:p>
        </w:tc>
      </w:tr>
      <w:tr w:rsidR="00643558" w:rsidRPr="00FE6456" w14:paraId="7E2B1105" w14:textId="77777777" w:rsidTr="00A35607">
        <w:tc>
          <w:tcPr>
            <w:tcW w:w="1581" w:type="pct"/>
            <w:vAlign w:val="center"/>
          </w:tcPr>
          <w:p w14:paraId="1E850A87" w14:textId="77777777" w:rsidR="00643558" w:rsidRPr="00FE6456" w:rsidRDefault="00643558" w:rsidP="00A35607">
            <w:pPr>
              <w:jc w:val="center"/>
              <w:rPr>
                <w:rFonts w:ascii="Times New Roman" w:hAnsi="Times New Roman" w:cs="Times New Roman"/>
                <w:b/>
              </w:rPr>
            </w:pPr>
            <w:r w:rsidRPr="00FE6456">
              <w:rPr>
                <w:rFonts w:ascii="Times New Roman" w:hAnsi="Times New Roman" w:cs="Times New Roman"/>
                <w:b/>
              </w:rPr>
              <w:t>Mars VTD</w:t>
            </w:r>
          </w:p>
        </w:tc>
        <w:tc>
          <w:tcPr>
            <w:tcW w:w="3419" w:type="pct"/>
            <w:vAlign w:val="center"/>
          </w:tcPr>
          <w:p w14:paraId="70F18FEB" w14:textId="77777777" w:rsidR="00643558" w:rsidRPr="00FE6456" w:rsidRDefault="00643558" w:rsidP="00A35607">
            <w:pPr>
              <w:jc w:val="center"/>
              <w:rPr>
                <w:rFonts w:ascii="Times New Roman" w:hAnsi="Times New Roman" w:cs="Times New Roman"/>
                <w:b/>
              </w:rPr>
            </w:pPr>
            <w:r w:rsidRPr="00FE6456">
              <w:rPr>
                <w:rFonts w:ascii="Times New Roman" w:hAnsi="Times New Roman" w:cs="Times New Roman"/>
                <w:b/>
              </w:rPr>
              <w:t>Slopes Avg, Std. Dev. [with error applied] (**)</w:t>
            </w:r>
          </w:p>
        </w:tc>
      </w:tr>
      <w:tr w:rsidR="00643558" w:rsidRPr="00FE6456" w14:paraId="41D749F1" w14:textId="77777777" w:rsidTr="00A35607">
        <w:tc>
          <w:tcPr>
            <w:tcW w:w="1581" w:type="pct"/>
          </w:tcPr>
          <w:p w14:paraId="5538E753"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1E</w:t>
            </w:r>
          </w:p>
        </w:tc>
        <w:tc>
          <w:tcPr>
            <w:tcW w:w="3419" w:type="pct"/>
            <w:vAlign w:val="center"/>
          </w:tcPr>
          <w:p w14:paraId="030F3465" w14:textId="77777777" w:rsidR="00643558" w:rsidRPr="00FE6456" w:rsidRDefault="005D4D43" w:rsidP="00A35607">
            <w:pPr>
              <w:jc w:val="center"/>
              <w:rPr>
                <w:rFonts w:ascii="Times New Roman" w:hAnsi="Times New Roman" w:cs="Times New Roman"/>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rPr>
              <w:t xml:space="preserve"> = 13.3</w:t>
            </w:r>
            <w:r w:rsidR="00643558" w:rsidRPr="00FE6456">
              <w:rPr>
                <w:rFonts w:ascii="Times New Roman" w:hAnsi="Times New Roman" w:cs="Times New Roman"/>
                <w:vertAlign w:val="superscript"/>
              </w:rPr>
              <w:t xml:space="preserve">o </w:t>
            </w:r>
            <w:r w:rsidR="00643558" w:rsidRPr="00FE6456">
              <w:rPr>
                <w:rFonts w:ascii="Times New Roman" w:hAnsi="Times New Roman" w:cs="Times New Roman"/>
              </w:rPr>
              <w:t>[10.83</w:t>
            </w:r>
            <w:r w:rsidR="00643558" w:rsidRPr="00FE6456">
              <w:rPr>
                <w:rFonts w:ascii="Times New Roman" w:hAnsi="Times New Roman" w:cs="Times New Roman"/>
                <w:vertAlign w:val="superscript"/>
              </w:rPr>
              <w:t>o</w:t>
            </w:r>
            <w:r w:rsidR="00643558" w:rsidRPr="00FE6456">
              <w:rPr>
                <w:rFonts w:ascii="Times New Roman" w:hAnsi="Times New Roman" w:cs="Times New Roman"/>
              </w:rPr>
              <w:t>, 15.69</w:t>
            </w:r>
            <w:r w:rsidR="00643558" w:rsidRPr="00FE6456">
              <w:rPr>
                <w:rFonts w:ascii="Times New Roman" w:hAnsi="Times New Roman" w:cs="Times New Roman"/>
                <w:vertAlign w:val="superscript"/>
              </w:rPr>
              <w:t>o</w:t>
            </w:r>
            <w:r w:rsidR="00643558" w:rsidRPr="00FE6456">
              <w:rPr>
                <w:rFonts w:ascii="Times New Roman" w:hAnsi="Times New Roman" w:cs="Times New Roman"/>
              </w:rPr>
              <w:t xml:space="preserve">], </w:t>
            </w:r>
            <m:oMath>
              <m:r>
                <w:rPr>
                  <w:rFonts w:ascii="Cambria Math" w:hAnsi="Cambria Math" w:cs="Times New Roman"/>
                </w:rPr>
                <m:t>σ</m:t>
              </m:r>
            </m:oMath>
            <w:r w:rsidR="00643558" w:rsidRPr="00FE6456">
              <w:rPr>
                <w:rFonts w:ascii="Times New Roman" w:hAnsi="Times New Roman" w:cs="Times New Roman"/>
              </w:rPr>
              <w:t xml:space="preserve"> = 1.34 (1)</w:t>
            </w:r>
          </w:p>
          <w:p w14:paraId="7959C6FA"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 xml:space="preserve"> </w:t>
            </w:r>
            <m:oMath>
              <m:acc>
                <m:accPr>
                  <m:chr m:val="̅"/>
                  <m:ctrlPr>
                    <w:rPr>
                      <w:rFonts w:ascii="Cambria Math" w:hAnsi="Cambria Math" w:cs="Times New Roman"/>
                      <w:i/>
                    </w:rPr>
                  </m:ctrlPr>
                </m:accPr>
                <m:e>
                  <m:r>
                    <w:rPr>
                      <w:rFonts w:ascii="Cambria Math" w:hAnsi="Cambria Math" w:cs="Times New Roman"/>
                    </w:rPr>
                    <m:t>x</m:t>
                  </m:r>
                </m:e>
              </m:acc>
            </m:oMath>
            <w:r w:rsidRPr="00FE6456">
              <w:rPr>
                <w:rFonts w:ascii="Times New Roman" w:hAnsi="Times New Roman" w:cs="Times New Roman"/>
              </w:rPr>
              <w:t xml:space="preserve"> = 23.4</w:t>
            </w:r>
            <w:r w:rsidRPr="00FE6456">
              <w:rPr>
                <w:rFonts w:ascii="Times New Roman" w:hAnsi="Times New Roman" w:cs="Times New Roman"/>
                <w:vertAlign w:val="superscript"/>
              </w:rPr>
              <w:t>o</w:t>
            </w:r>
            <w:r w:rsidRPr="00FE6456">
              <w:rPr>
                <w:rFonts w:ascii="Times New Roman" w:hAnsi="Times New Roman" w:cs="Times New Roman"/>
              </w:rPr>
              <w:t xml:space="preserve"> [20.9</w:t>
            </w:r>
            <w:r w:rsidRPr="00FE6456">
              <w:rPr>
                <w:rFonts w:ascii="Times New Roman" w:hAnsi="Times New Roman" w:cs="Times New Roman"/>
                <w:vertAlign w:val="superscript"/>
              </w:rPr>
              <w:t>o</w:t>
            </w:r>
            <w:r w:rsidRPr="00FE6456">
              <w:rPr>
                <w:rFonts w:ascii="Times New Roman" w:hAnsi="Times New Roman" w:cs="Times New Roman"/>
              </w:rPr>
              <w:t>, 25.8</w:t>
            </w:r>
            <w:r w:rsidRPr="00FE6456">
              <w:rPr>
                <w:rFonts w:ascii="Times New Roman" w:hAnsi="Times New Roman" w:cs="Times New Roman"/>
                <w:vertAlign w:val="superscript"/>
              </w:rPr>
              <w:t>o</w:t>
            </w:r>
            <w:r w:rsidRPr="00FE6456">
              <w:rPr>
                <w:rFonts w:ascii="Times New Roman" w:hAnsi="Times New Roman" w:cs="Times New Roman"/>
              </w:rPr>
              <w:t xml:space="preserve">], </w:t>
            </w:r>
            <m:oMath>
              <m:r>
                <w:rPr>
                  <w:rFonts w:ascii="Cambria Math" w:hAnsi="Cambria Math" w:cs="Times New Roman"/>
                </w:rPr>
                <m:t>σ</m:t>
              </m:r>
            </m:oMath>
            <w:r w:rsidRPr="00FE6456">
              <w:rPr>
                <w:rFonts w:ascii="Times New Roman" w:hAnsi="Times New Roman" w:cs="Times New Roman"/>
              </w:rPr>
              <w:t xml:space="preserve"> = 0.15 (2)</w:t>
            </w:r>
          </w:p>
          <w:p w14:paraId="04335F2F"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 xml:space="preserve"> </w:t>
            </w:r>
            <m:oMath>
              <m:acc>
                <m:accPr>
                  <m:chr m:val="̅"/>
                  <m:ctrlPr>
                    <w:rPr>
                      <w:rFonts w:ascii="Cambria Math" w:hAnsi="Cambria Math" w:cs="Times New Roman"/>
                      <w:i/>
                    </w:rPr>
                  </m:ctrlPr>
                </m:accPr>
                <m:e>
                  <m:r>
                    <w:rPr>
                      <w:rFonts w:ascii="Cambria Math" w:hAnsi="Cambria Math" w:cs="Times New Roman"/>
                    </w:rPr>
                    <m:t>x</m:t>
                  </m:r>
                </m:e>
              </m:acc>
            </m:oMath>
            <w:r w:rsidRPr="00FE6456">
              <w:rPr>
                <w:rFonts w:ascii="Times New Roman" w:hAnsi="Times New Roman" w:cs="Times New Roman"/>
              </w:rPr>
              <w:t xml:space="preserve"> = 12.9</w:t>
            </w:r>
            <w:r w:rsidRPr="00FE6456">
              <w:rPr>
                <w:rFonts w:ascii="Times New Roman" w:hAnsi="Times New Roman" w:cs="Times New Roman"/>
                <w:vertAlign w:val="superscript"/>
              </w:rPr>
              <w:t>o</w:t>
            </w:r>
            <w:r w:rsidRPr="00FE6456">
              <w:rPr>
                <w:rFonts w:ascii="Times New Roman" w:hAnsi="Times New Roman" w:cs="Times New Roman"/>
              </w:rPr>
              <w:t xml:space="preserve"> [10.44</w:t>
            </w:r>
            <w:r w:rsidRPr="00FE6456">
              <w:rPr>
                <w:rFonts w:ascii="Times New Roman" w:hAnsi="Times New Roman" w:cs="Times New Roman"/>
                <w:vertAlign w:val="superscript"/>
              </w:rPr>
              <w:t>o</w:t>
            </w:r>
            <w:r w:rsidRPr="00FE6456">
              <w:rPr>
                <w:rFonts w:ascii="Times New Roman" w:hAnsi="Times New Roman" w:cs="Times New Roman"/>
              </w:rPr>
              <w:t>, 15.3</w:t>
            </w:r>
            <w:r w:rsidRPr="00FE6456">
              <w:rPr>
                <w:rFonts w:ascii="Times New Roman" w:hAnsi="Times New Roman" w:cs="Times New Roman"/>
                <w:vertAlign w:val="superscript"/>
              </w:rPr>
              <w:t>o</w:t>
            </w:r>
            <w:r w:rsidRPr="00FE6456">
              <w:rPr>
                <w:rFonts w:ascii="Times New Roman" w:hAnsi="Times New Roman" w:cs="Times New Roman"/>
              </w:rPr>
              <w:t xml:space="preserve">], </w:t>
            </w:r>
            <m:oMath>
              <m:r>
                <w:rPr>
                  <w:rFonts w:ascii="Cambria Math" w:hAnsi="Cambria Math" w:cs="Times New Roman"/>
                </w:rPr>
                <m:t>σ</m:t>
              </m:r>
            </m:oMath>
            <w:r w:rsidRPr="00FE6456">
              <w:rPr>
                <w:rFonts w:ascii="Times New Roman" w:hAnsi="Times New Roman" w:cs="Times New Roman"/>
              </w:rPr>
              <w:t xml:space="preserve"> = 0.68 (3)</w:t>
            </w:r>
          </w:p>
        </w:tc>
      </w:tr>
      <w:tr w:rsidR="00643558" w:rsidRPr="00FE6456" w14:paraId="5BA0DFF3" w14:textId="77777777" w:rsidTr="00A35607">
        <w:tc>
          <w:tcPr>
            <w:tcW w:w="1581" w:type="pct"/>
          </w:tcPr>
          <w:p w14:paraId="7B3C8168"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1W</w:t>
            </w:r>
          </w:p>
        </w:tc>
        <w:tc>
          <w:tcPr>
            <w:tcW w:w="3419" w:type="pct"/>
            <w:vAlign w:val="center"/>
          </w:tcPr>
          <w:p w14:paraId="5B3D7155" w14:textId="77777777" w:rsidR="00643558" w:rsidRPr="00FE6456" w:rsidRDefault="005D4D43" w:rsidP="00A35607">
            <w:pPr>
              <w:jc w:val="center"/>
              <w:rPr>
                <w:rFonts w:ascii="Times New Roman" w:hAnsi="Times New Roman" w:cs="Times New Roman"/>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rPr>
              <w:t xml:space="preserve"> = 8.08</w:t>
            </w:r>
            <w:r w:rsidR="00643558" w:rsidRPr="00FE6456">
              <w:rPr>
                <w:rFonts w:ascii="Times New Roman" w:hAnsi="Times New Roman" w:cs="Times New Roman"/>
                <w:vertAlign w:val="superscript"/>
              </w:rPr>
              <w:t xml:space="preserve">o </w:t>
            </w:r>
            <w:r w:rsidR="00643558" w:rsidRPr="00FE6456">
              <w:rPr>
                <w:rFonts w:ascii="Times New Roman" w:hAnsi="Times New Roman" w:cs="Times New Roman"/>
              </w:rPr>
              <w:t>[5.65</w:t>
            </w:r>
            <w:r w:rsidR="00643558" w:rsidRPr="00FE6456">
              <w:rPr>
                <w:rFonts w:ascii="Times New Roman" w:hAnsi="Times New Roman" w:cs="Times New Roman"/>
                <w:vertAlign w:val="superscript"/>
              </w:rPr>
              <w:t>o</w:t>
            </w:r>
            <w:r w:rsidR="00643558" w:rsidRPr="00FE6456">
              <w:rPr>
                <w:rFonts w:ascii="Times New Roman" w:hAnsi="Times New Roman" w:cs="Times New Roman"/>
              </w:rPr>
              <w:t>, 10.5</w:t>
            </w:r>
            <w:r w:rsidR="00643558" w:rsidRPr="00FE6456">
              <w:rPr>
                <w:rFonts w:ascii="Times New Roman" w:hAnsi="Times New Roman" w:cs="Times New Roman"/>
                <w:vertAlign w:val="superscript"/>
              </w:rPr>
              <w:t>o</w:t>
            </w:r>
            <w:r w:rsidR="00643558" w:rsidRPr="00FE6456">
              <w:rPr>
                <w:rFonts w:ascii="Times New Roman" w:hAnsi="Times New Roman" w:cs="Times New Roman"/>
              </w:rPr>
              <w:t xml:space="preserve">], </w:t>
            </w:r>
            <m:oMath>
              <m:r>
                <w:rPr>
                  <w:rFonts w:ascii="Cambria Math" w:hAnsi="Cambria Math" w:cs="Times New Roman"/>
                </w:rPr>
                <m:t>σ</m:t>
              </m:r>
            </m:oMath>
            <w:r w:rsidR="00643558" w:rsidRPr="00FE6456">
              <w:rPr>
                <w:rFonts w:ascii="Times New Roman" w:hAnsi="Times New Roman" w:cs="Times New Roman"/>
              </w:rPr>
              <w:t xml:space="preserve"> = 0.71 (1)</w:t>
            </w:r>
          </w:p>
          <w:p w14:paraId="5F31C223"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 xml:space="preserve"> </w:t>
            </w:r>
            <m:oMath>
              <m:acc>
                <m:accPr>
                  <m:chr m:val="̅"/>
                  <m:ctrlPr>
                    <w:rPr>
                      <w:rFonts w:ascii="Cambria Math" w:hAnsi="Cambria Math" w:cs="Times New Roman"/>
                      <w:i/>
                    </w:rPr>
                  </m:ctrlPr>
                </m:accPr>
                <m:e>
                  <m:r>
                    <w:rPr>
                      <w:rFonts w:ascii="Cambria Math" w:hAnsi="Cambria Math" w:cs="Times New Roman"/>
                    </w:rPr>
                    <m:t>x</m:t>
                  </m:r>
                </m:e>
              </m:acc>
            </m:oMath>
            <w:r w:rsidRPr="00FE6456">
              <w:rPr>
                <w:rFonts w:ascii="Times New Roman" w:hAnsi="Times New Roman" w:cs="Times New Roman"/>
              </w:rPr>
              <w:t xml:space="preserve"> = 4.37</w:t>
            </w:r>
            <w:r w:rsidRPr="00FE6456">
              <w:rPr>
                <w:rFonts w:ascii="Times New Roman" w:hAnsi="Times New Roman" w:cs="Times New Roman"/>
                <w:vertAlign w:val="superscript"/>
              </w:rPr>
              <w:t>o</w:t>
            </w:r>
            <w:r w:rsidRPr="00FE6456">
              <w:rPr>
                <w:rFonts w:ascii="Times New Roman" w:hAnsi="Times New Roman" w:cs="Times New Roman"/>
              </w:rPr>
              <w:t xml:space="preserve"> [1.94</w:t>
            </w:r>
            <w:r w:rsidRPr="00FE6456">
              <w:rPr>
                <w:rFonts w:ascii="Times New Roman" w:hAnsi="Times New Roman" w:cs="Times New Roman"/>
                <w:vertAlign w:val="superscript"/>
              </w:rPr>
              <w:t>o</w:t>
            </w:r>
            <w:r w:rsidRPr="00FE6456">
              <w:rPr>
                <w:rFonts w:ascii="Times New Roman" w:hAnsi="Times New Roman" w:cs="Times New Roman"/>
              </w:rPr>
              <w:t>, 6.8</w:t>
            </w:r>
            <w:r w:rsidRPr="00FE6456">
              <w:rPr>
                <w:rFonts w:ascii="Times New Roman" w:hAnsi="Times New Roman" w:cs="Times New Roman"/>
                <w:vertAlign w:val="superscript"/>
              </w:rPr>
              <w:t>o</w:t>
            </w:r>
            <w:r w:rsidRPr="00FE6456">
              <w:rPr>
                <w:rFonts w:ascii="Times New Roman" w:hAnsi="Times New Roman" w:cs="Times New Roman"/>
              </w:rPr>
              <w:t xml:space="preserve">], </w:t>
            </w:r>
            <m:oMath>
              <m:r>
                <w:rPr>
                  <w:rFonts w:ascii="Cambria Math" w:hAnsi="Cambria Math" w:cs="Times New Roman"/>
                </w:rPr>
                <m:t>σ</m:t>
              </m:r>
            </m:oMath>
            <w:r w:rsidRPr="00FE6456">
              <w:rPr>
                <w:rFonts w:ascii="Times New Roman" w:hAnsi="Times New Roman" w:cs="Times New Roman"/>
              </w:rPr>
              <w:t xml:space="preserve"> = 0.96 (2)</w:t>
            </w:r>
          </w:p>
          <w:p w14:paraId="12F1A703"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 xml:space="preserve"> </w:t>
            </w:r>
            <m:oMath>
              <m:acc>
                <m:accPr>
                  <m:chr m:val="̅"/>
                  <m:ctrlPr>
                    <w:rPr>
                      <w:rFonts w:ascii="Cambria Math" w:hAnsi="Cambria Math" w:cs="Times New Roman"/>
                      <w:i/>
                    </w:rPr>
                  </m:ctrlPr>
                </m:accPr>
                <m:e>
                  <m:r>
                    <w:rPr>
                      <w:rFonts w:ascii="Cambria Math" w:hAnsi="Cambria Math" w:cs="Times New Roman"/>
                    </w:rPr>
                    <m:t>x</m:t>
                  </m:r>
                </m:e>
              </m:acc>
            </m:oMath>
            <w:r w:rsidRPr="00FE6456">
              <w:rPr>
                <w:rFonts w:ascii="Times New Roman" w:hAnsi="Times New Roman" w:cs="Times New Roman"/>
              </w:rPr>
              <w:t xml:space="preserve"> = 13.5</w:t>
            </w:r>
            <w:r w:rsidRPr="00FE6456">
              <w:rPr>
                <w:rFonts w:ascii="Times New Roman" w:hAnsi="Times New Roman" w:cs="Times New Roman"/>
                <w:vertAlign w:val="superscript"/>
              </w:rPr>
              <w:t>o</w:t>
            </w:r>
            <w:r w:rsidRPr="00FE6456">
              <w:rPr>
                <w:rFonts w:ascii="Times New Roman" w:hAnsi="Times New Roman" w:cs="Times New Roman"/>
              </w:rPr>
              <w:t xml:space="preserve"> [11.1</w:t>
            </w:r>
            <w:r w:rsidRPr="00FE6456">
              <w:rPr>
                <w:rFonts w:ascii="Times New Roman" w:hAnsi="Times New Roman" w:cs="Times New Roman"/>
                <w:vertAlign w:val="superscript"/>
              </w:rPr>
              <w:t>o</w:t>
            </w:r>
            <w:r w:rsidRPr="00FE6456">
              <w:rPr>
                <w:rFonts w:ascii="Times New Roman" w:hAnsi="Times New Roman" w:cs="Times New Roman"/>
              </w:rPr>
              <w:t>, 16.0</w:t>
            </w:r>
            <w:r w:rsidRPr="00FE6456">
              <w:rPr>
                <w:rFonts w:ascii="Times New Roman" w:hAnsi="Times New Roman" w:cs="Times New Roman"/>
                <w:vertAlign w:val="superscript"/>
              </w:rPr>
              <w:t>o</w:t>
            </w:r>
            <w:r w:rsidRPr="00FE6456">
              <w:rPr>
                <w:rFonts w:ascii="Times New Roman" w:hAnsi="Times New Roman" w:cs="Times New Roman"/>
              </w:rPr>
              <w:t xml:space="preserve">], </w:t>
            </w:r>
            <m:oMath>
              <m:r>
                <w:rPr>
                  <w:rFonts w:ascii="Cambria Math" w:hAnsi="Cambria Math" w:cs="Times New Roman"/>
                </w:rPr>
                <m:t>σ</m:t>
              </m:r>
            </m:oMath>
            <w:r w:rsidRPr="00FE6456">
              <w:rPr>
                <w:rFonts w:ascii="Times New Roman" w:hAnsi="Times New Roman" w:cs="Times New Roman"/>
              </w:rPr>
              <w:t xml:space="preserve"> = 0.34 (3)</w:t>
            </w:r>
          </w:p>
        </w:tc>
      </w:tr>
      <w:tr w:rsidR="00643558" w:rsidRPr="00FE6456" w14:paraId="04B26D11" w14:textId="77777777" w:rsidTr="00A35607">
        <w:tc>
          <w:tcPr>
            <w:tcW w:w="1581" w:type="pct"/>
          </w:tcPr>
          <w:p w14:paraId="45BC6084"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5NE</w:t>
            </w:r>
          </w:p>
        </w:tc>
        <w:tc>
          <w:tcPr>
            <w:tcW w:w="3419" w:type="pct"/>
            <w:vAlign w:val="center"/>
          </w:tcPr>
          <w:p w14:paraId="66CF8FBA" w14:textId="77777777" w:rsidR="00643558" w:rsidRPr="00FE6456" w:rsidRDefault="005D4D43" w:rsidP="00A35607">
            <w:pPr>
              <w:jc w:val="center"/>
              <w:rPr>
                <w:rFonts w:ascii="Times New Roman" w:hAnsi="Times New Roman" w:cs="Times New Roman"/>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rPr>
              <w:t xml:space="preserve"> = 1.02</w:t>
            </w:r>
            <w:r w:rsidR="00643558" w:rsidRPr="00FE6456">
              <w:rPr>
                <w:rFonts w:ascii="Times New Roman" w:hAnsi="Times New Roman" w:cs="Times New Roman"/>
                <w:vertAlign w:val="superscript"/>
              </w:rPr>
              <w:t xml:space="preserve">o </w:t>
            </w:r>
            <w:r w:rsidR="00643558" w:rsidRPr="00FE6456">
              <w:rPr>
                <w:rFonts w:ascii="Times New Roman" w:hAnsi="Times New Roman" w:cs="Times New Roman"/>
              </w:rPr>
              <w:t>[-1.41</w:t>
            </w:r>
            <w:r w:rsidR="00643558" w:rsidRPr="00FE6456">
              <w:rPr>
                <w:rFonts w:ascii="Times New Roman" w:hAnsi="Times New Roman" w:cs="Times New Roman"/>
                <w:vertAlign w:val="superscript"/>
              </w:rPr>
              <w:t>o</w:t>
            </w:r>
            <w:r w:rsidR="00643558" w:rsidRPr="00FE6456">
              <w:rPr>
                <w:rFonts w:ascii="Times New Roman" w:hAnsi="Times New Roman" w:cs="Times New Roman"/>
              </w:rPr>
              <w:t>, 3.45</w:t>
            </w:r>
            <w:r w:rsidR="00643558" w:rsidRPr="00FE6456">
              <w:rPr>
                <w:rFonts w:ascii="Times New Roman" w:hAnsi="Times New Roman" w:cs="Times New Roman"/>
                <w:vertAlign w:val="superscript"/>
              </w:rPr>
              <w:t>o</w:t>
            </w:r>
            <w:r w:rsidR="00643558" w:rsidRPr="00FE6456">
              <w:rPr>
                <w:rFonts w:ascii="Times New Roman" w:hAnsi="Times New Roman" w:cs="Times New Roman"/>
              </w:rPr>
              <w:t xml:space="preserve">], </w:t>
            </w:r>
            <m:oMath>
              <m:r>
                <w:rPr>
                  <w:rFonts w:ascii="Cambria Math" w:hAnsi="Cambria Math" w:cs="Times New Roman"/>
                </w:rPr>
                <m:t>σ</m:t>
              </m:r>
            </m:oMath>
            <w:r w:rsidR="00643558" w:rsidRPr="00FE6456">
              <w:rPr>
                <w:rFonts w:ascii="Times New Roman" w:hAnsi="Times New Roman" w:cs="Times New Roman"/>
              </w:rPr>
              <w:t xml:space="preserve"> = 0.43 (1)</w:t>
            </w:r>
          </w:p>
          <w:p w14:paraId="43C9C25D"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 xml:space="preserve"> </w:t>
            </w:r>
            <m:oMath>
              <m:acc>
                <m:accPr>
                  <m:chr m:val="̅"/>
                  <m:ctrlPr>
                    <w:rPr>
                      <w:rFonts w:ascii="Cambria Math" w:hAnsi="Cambria Math" w:cs="Times New Roman"/>
                      <w:i/>
                    </w:rPr>
                  </m:ctrlPr>
                </m:accPr>
                <m:e>
                  <m:r>
                    <w:rPr>
                      <w:rFonts w:ascii="Cambria Math" w:hAnsi="Cambria Math" w:cs="Times New Roman"/>
                    </w:rPr>
                    <m:t>x</m:t>
                  </m:r>
                </m:e>
              </m:acc>
            </m:oMath>
            <w:r w:rsidRPr="00FE6456">
              <w:rPr>
                <w:rFonts w:ascii="Times New Roman" w:hAnsi="Times New Roman" w:cs="Times New Roman"/>
              </w:rPr>
              <w:t xml:space="preserve"> = 8.79</w:t>
            </w:r>
            <w:r w:rsidRPr="00FE6456">
              <w:rPr>
                <w:rFonts w:ascii="Times New Roman" w:hAnsi="Times New Roman" w:cs="Times New Roman"/>
                <w:vertAlign w:val="superscript"/>
              </w:rPr>
              <w:t>o</w:t>
            </w:r>
            <w:r w:rsidRPr="00FE6456">
              <w:rPr>
                <w:rFonts w:ascii="Times New Roman" w:hAnsi="Times New Roman" w:cs="Times New Roman"/>
              </w:rPr>
              <w:t xml:space="preserve"> [6.36</w:t>
            </w:r>
            <w:r w:rsidRPr="00FE6456">
              <w:rPr>
                <w:rFonts w:ascii="Times New Roman" w:hAnsi="Times New Roman" w:cs="Times New Roman"/>
                <w:vertAlign w:val="superscript"/>
              </w:rPr>
              <w:t>o</w:t>
            </w:r>
            <w:r w:rsidRPr="00FE6456">
              <w:rPr>
                <w:rFonts w:ascii="Times New Roman" w:hAnsi="Times New Roman" w:cs="Times New Roman"/>
              </w:rPr>
              <w:t>, 11.2</w:t>
            </w:r>
            <w:r w:rsidRPr="00FE6456">
              <w:rPr>
                <w:rFonts w:ascii="Times New Roman" w:hAnsi="Times New Roman" w:cs="Times New Roman"/>
                <w:vertAlign w:val="superscript"/>
              </w:rPr>
              <w:t>o</w:t>
            </w:r>
            <w:r w:rsidRPr="00FE6456">
              <w:rPr>
                <w:rFonts w:ascii="Times New Roman" w:hAnsi="Times New Roman" w:cs="Times New Roman"/>
              </w:rPr>
              <w:t xml:space="preserve">], </w:t>
            </w:r>
            <m:oMath>
              <m:r>
                <w:rPr>
                  <w:rFonts w:ascii="Cambria Math" w:hAnsi="Cambria Math" w:cs="Times New Roman"/>
                </w:rPr>
                <m:t>σ</m:t>
              </m:r>
            </m:oMath>
            <w:r w:rsidRPr="00FE6456">
              <w:rPr>
                <w:rFonts w:ascii="Times New Roman" w:hAnsi="Times New Roman" w:cs="Times New Roman"/>
              </w:rPr>
              <w:t xml:space="preserve"> = 0.89 (2)</w:t>
            </w:r>
          </w:p>
          <w:p w14:paraId="2E3243ED"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 xml:space="preserve"> </w:t>
            </w:r>
            <m:oMath>
              <m:acc>
                <m:accPr>
                  <m:chr m:val="̅"/>
                  <m:ctrlPr>
                    <w:rPr>
                      <w:rFonts w:ascii="Cambria Math" w:hAnsi="Cambria Math" w:cs="Times New Roman"/>
                      <w:i/>
                    </w:rPr>
                  </m:ctrlPr>
                </m:accPr>
                <m:e>
                  <m:r>
                    <w:rPr>
                      <w:rFonts w:ascii="Cambria Math" w:hAnsi="Cambria Math" w:cs="Times New Roman"/>
                    </w:rPr>
                    <m:t>x</m:t>
                  </m:r>
                </m:e>
              </m:acc>
            </m:oMath>
            <w:r w:rsidRPr="00FE6456">
              <w:rPr>
                <w:rFonts w:ascii="Times New Roman" w:hAnsi="Times New Roman" w:cs="Times New Roman"/>
              </w:rPr>
              <w:t xml:space="preserve"> = 7.02</w:t>
            </w:r>
            <w:r w:rsidRPr="00FE6456">
              <w:rPr>
                <w:rFonts w:ascii="Times New Roman" w:hAnsi="Times New Roman" w:cs="Times New Roman"/>
                <w:vertAlign w:val="superscript"/>
              </w:rPr>
              <w:t>o</w:t>
            </w:r>
            <w:r w:rsidRPr="00FE6456">
              <w:rPr>
                <w:rFonts w:ascii="Times New Roman" w:hAnsi="Times New Roman" w:cs="Times New Roman"/>
              </w:rPr>
              <w:t xml:space="preserve"> [4.59</w:t>
            </w:r>
            <w:r w:rsidRPr="00FE6456">
              <w:rPr>
                <w:rFonts w:ascii="Times New Roman" w:hAnsi="Times New Roman" w:cs="Times New Roman"/>
                <w:vertAlign w:val="superscript"/>
              </w:rPr>
              <w:t>o</w:t>
            </w:r>
            <w:r w:rsidRPr="00FE6456">
              <w:rPr>
                <w:rFonts w:ascii="Times New Roman" w:hAnsi="Times New Roman" w:cs="Times New Roman"/>
              </w:rPr>
              <w:t>, 9.45</w:t>
            </w:r>
            <w:r w:rsidRPr="00FE6456">
              <w:rPr>
                <w:rFonts w:ascii="Times New Roman" w:hAnsi="Times New Roman" w:cs="Times New Roman"/>
                <w:vertAlign w:val="superscript"/>
              </w:rPr>
              <w:t>o</w:t>
            </w:r>
            <w:r w:rsidRPr="00FE6456">
              <w:rPr>
                <w:rFonts w:ascii="Times New Roman" w:hAnsi="Times New Roman" w:cs="Times New Roman"/>
              </w:rPr>
              <w:t xml:space="preserve">], </w:t>
            </w:r>
            <m:oMath>
              <m:r>
                <w:rPr>
                  <w:rFonts w:ascii="Cambria Math" w:hAnsi="Cambria Math" w:cs="Times New Roman"/>
                </w:rPr>
                <m:t>σ</m:t>
              </m:r>
            </m:oMath>
            <w:r w:rsidRPr="00FE6456">
              <w:rPr>
                <w:rFonts w:ascii="Times New Roman" w:hAnsi="Times New Roman" w:cs="Times New Roman"/>
              </w:rPr>
              <w:t xml:space="preserve"> = 0.51 (3)</w:t>
            </w:r>
          </w:p>
          <w:p w14:paraId="5964A247" w14:textId="77777777" w:rsidR="00643558" w:rsidRPr="00FE6456" w:rsidRDefault="005D4D43" w:rsidP="00A35607">
            <w:pPr>
              <w:jc w:val="center"/>
              <w:rPr>
                <w:rFonts w:ascii="Times New Roman" w:hAnsi="Times New Roman" w:cs="Times New Roman"/>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rPr>
              <w:t xml:space="preserve"> = 15.5</w:t>
            </w:r>
            <w:r w:rsidR="00643558" w:rsidRPr="00FE6456">
              <w:rPr>
                <w:rFonts w:ascii="Times New Roman" w:hAnsi="Times New Roman" w:cs="Times New Roman"/>
                <w:vertAlign w:val="superscript"/>
              </w:rPr>
              <w:t>o</w:t>
            </w:r>
            <w:r w:rsidR="00643558" w:rsidRPr="00FE6456">
              <w:rPr>
                <w:rFonts w:ascii="Times New Roman" w:hAnsi="Times New Roman" w:cs="Times New Roman"/>
              </w:rPr>
              <w:t xml:space="preserve"> [13.0</w:t>
            </w:r>
            <w:r w:rsidR="00643558" w:rsidRPr="00FE6456">
              <w:rPr>
                <w:rFonts w:ascii="Times New Roman" w:hAnsi="Times New Roman" w:cs="Times New Roman"/>
                <w:vertAlign w:val="superscript"/>
              </w:rPr>
              <w:t>o</w:t>
            </w:r>
            <w:r w:rsidR="00643558" w:rsidRPr="00FE6456">
              <w:rPr>
                <w:rFonts w:ascii="Times New Roman" w:hAnsi="Times New Roman" w:cs="Times New Roman"/>
              </w:rPr>
              <w:t>, 17.9</w:t>
            </w:r>
            <w:r w:rsidR="00643558" w:rsidRPr="00FE6456">
              <w:rPr>
                <w:rFonts w:ascii="Times New Roman" w:hAnsi="Times New Roman" w:cs="Times New Roman"/>
                <w:vertAlign w:val="superscript"/>
              </w:rPr>
              <w:t>o</w:t>
            </w:r>
            <w:r w:rsidR="00643558" w:rsidRPr="00FE6456">
              <w:rPr>
                <w:rFonts w:ascii="Times New Roman" w:hAnsi="Times New Roman" w:cs="Times New Roman"/>
              </w:rPr>
              <w:t xml:space="preserve">], </w:t>
            </w:r>
            <m:oMath>
              <m:r>
                <w:rPr>
                  <w:rFonts w:ascii="Cambria Math" w:hAnsi="Cambria Math" w:cs="Times New Roman"/>
                </w:rPr>
                <m:t>σ</m:t>
              </m:r>
            </m:oMath>
            <w:r w:rsidR="00643558" w:rsidRPr="00FE6456">
              <w:rPr>
                <w:rFonts w:ascii="Times New Roman" w:hAnsi="Times New Roman" w:cs="Times New Roman"/>
              </w:rPr>
              <w:t xml:space="preserve"> = 1.01 (4)</w:t>
            </w:r>
          </w:p>
        </w:tc>
      </w:tr>
      <w:tr w:rsidR="00643558" w:rsidRPr="00FE6456" w14:paraId="43328CF7" w14:textId="77777777" w:rsidTr="00A35607">
        <w:tc>
          <w:tcPr>
            <w:tcW w:w="1581" w:type="pct"/>
          </w:tcPr>
          <w:p w14:paraId="4C0ECE89"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5W</w:t>
            </w:r>
          </w:p>
        </w:tc>
        <w:tc>
          <w:tcPr>
            <w:tcW w:w="3419" w:type="pct"/>
            <w:vAlign w:val="center"/>
          </w:tcPr>
          <w:p w14:paraId="6F1641CC" w14:textId="77777777" w:rsidR="00643558" w:rsidRPr="00FE6456" w:rsidRDefault="005D4D43" w:rsidP="00A35607">
            <w:pPr>
              <w:jc w:val="center"/>
              <w:rPr>
                <w:rFonts w:ascii="Times New Roman" w:hAnsi="Times New Roman" w:cs="Times New Roman"/>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rPr>
              <w:t xml:space="preserve"> = 1.3</w:t>
            </w:r>
            <w:r w:rsidR="00643558" w:rsidRPr="00FE6456">
              <w:rPr>
                <w:rFonts w:ascii="Times New Roman" w:hAnsi="Times New Roman" w:cs="Times New Roman"/>
                <w:vertAlign w:val="superscript"/>
              </w:rPr>
              <w:t xml:space="preserve">o </w:t>
            </w:r>
            <w:r w:rsidR="00643558" w:rsidRPr="00FE6456">
              <w:rPr>
                <w:rFonts w:ascii="Times New Roman" w:hAnsi="Times New Roman" w:cs="Times New Roman"/>
              </w:rPr>
              <w:t>[-1.13</w:t>
            </w:r>
            <w:r w:rsidR="00643558" w:rsidRPr="00FE6456">
              <w:rPr>
                <w:rFonts w:ascii="Times New Roman" w:hAnsi="Times New Roman" w:cs="Times New Roman"/>
                <w:vertAlign w:val="superscript"/>
              </w:rPr>
              <w:t>o</w:t>
            </w:r>
            <w:r w:rsidR="00643558" w:rsidRPr="00FE6456">
              <w:rPr>
                <w:rFonts w:ascii="Times New Roman" w:hAnsi="Times New Roman" w:cs="Times New Roman"/>
              </w:rPr>
              <w:t>, 3.73</w:t>
            </w:r>
            <w:r w:rsidR="00643558" w:rsidRPr="00FE6456">
              <w:rPr>
                <w:rFonts w:ascii="Times New Roman" w:hAnsi="Times New Roman" w:cs="Times New Roman"/>
                <w:vertAlign w:val="superscript"/>
              </w:rPr>
              <w:t>o</w:t>
            </w:r>
            <w:r w:rsidR="00643558" w:rsidRPr="00FE6456">
              <w:rPr>
                <w:rFonts w:ascii="Times New Roman" w:hAnsi="Times New Roman" w:cs="Times New Roman"/>
              </w:rPr>
              <w:t xml:space="preserve">], </w:t>
            </w:r>
            <m:oMath>
              <m:r>
                <w:rPr>
                  <w:rFonts w:ascii="Cambria Math" w:hAnsi="Cambria Math" w:cs="Times New Roman"/>
                </w:rPr>
                <m:t>σ</m:t>
              </m:r>
            </m:oMath>
            <w:r w:rsidR="00643558" w:rsidRPr="00FE6456">
              <w:rPr>
                <w:rFonts w:ascii="Times New Roman" w:hAnsi="Times New Roman" w:cs="Times New Roman"/>
              </w:rPr>
              <w:t xml:space="preserve"> = 0.66 (1)</w:t>
            </w:r>
          </w:p>
          <w:p w14:paraId="43E71BC1"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 xml:space="preserve"> </w:t>
            </w:r>
            <m:oMath>
              <m:acc>
                <m:accPr>
                  <m:chr m:val="̅"/>
                  <m:ctrlPr>
                    <w:rPr>
                      <w:rFonts w:ascii="Cambria Math" w:hAnsi="Cambria Math" w:cs="Times New Roman"/>
                      <w:i/>
                    </w:rPr>
                  </m:ctrlPr>
                </m:accPr>
                <m:e>
                  <m:r>
                    <w:rPr>
                      <w:rFonts w:ascii="Cambria Math" w:hAnsi="Cambria Math" w:cs="Times New Roman"/>
                    </w:rPr>
                    <m:t>x</m:t>
                  </m:r>
                </m:e>
              </m:acc>
            </m:oMath>
            <w:r w:rsidRPr="00FE6456">
              <w:rPr>
                <w:rFonts w:ascii="Times New Roman" w:hAnsi="Times New Roman" w:cs="Times New Roman"/>
              </w:rPr>
              <w:t xml:space="preserve"> = 7.21</w:t>
            </w:r>
            <w:r w:rsidRPr="00FE6456">
              <w:rPr>
                <w:rFonts w:ascii="Times New Roman" w:hAnsi="Times New Roman" w:cs="Times New Roman"/>
                <w:vertAlign w:val="superscript"/>
              </w:rPr>
              <w:t>o</w:t>
            </w:r>
            <w:r w:rsidRPr="00FE6456">
              <w:rPr>
                <w:rFonts w:ascii="Times New Roman" w:hAnsi="Times New Roman" w:cs="Times New Roman"/>
              </w:rPr>
              <w:t xml:space="preserve"> [4.78</w:t>
            </w:r>
            <w:r w:rsidRPr="00FE6456">
              <w:rPr>
                <w:rFonts w:ascii="Times New Roman" w:hAnsi="Times New Roman" w:cs="Times New Roman"/>
                <w:vertAlign w:val="superscript"/>
              </w:rPr>
              <w:t>o</w:t>
            </w:r>
            <w:r w:rsidRPr="00FE6456">
              <w:rPr>
                <w:rFonts w:ascii="Times New Roman" w:hAnsi="Times New Roman" w:cs="Times New Roman"/>
              </w:rPr>
              <w:t>, 9.64</w:t>
            </w:r>
            <w:r w:rsidRPr="00FE6456">
              <w:rPr>
                <w:rFonts w:ascii="Times New Roman" w:hAnsi="Times New Roman" w:cs="Times New Roman"/>
                <w:vertAlign w:val="superscript"/>
              </w:rPr>
              <w:t>o</w:t>
            </w:r>
            <w:r w:rsidRPr="00FE6456">
              <w:rPr>
                <w:rFonts w:ascii="Times New Roman" w:hAnsi="Times New Roman" w:cs="Times New Roman"/>
              </w:rPr>
              <w:t xml:space="preserve">], </w:t>
            </w:r>
            <m:oMath>
              <m:r>
                <w:rPr>
                  <w:rFonts w:ascii="Cambria Math" w:hAnsi="Cambria Math" w:cs="Times New Roman"/>
                </w:rPr>
                <m:t>σ</m:t>
              </m:r>
            </m:oMath>
            <w:r w:rsidRPr="00FE6456">
              <w:rPr>
                <w:rFonts w:ascii="Times New Roman" w:hAnsi="Times New Roman" w:cs="Times New Roman"/>
              </w:rPr>
              <w:t xml:space="preserve"> = 0.41 (2)</w:t>
            </w:r>
          </w:p>
          <w:p w14:paraId="1420A3A4"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 xml:space="preserve"> </w:t>
            </w:r>
            <m:oMath>
              <m:acc>
                <m:accPr>
                  <m:chr m:val="̅"/>
                  <m:ctrlPr>
                    <w:rPr>
                      <w:rFonts w:ascii="Cambria Math" w:hAnsi="Cambria Math" w:cs="Times New Roman"/>
                      <w:i/>
                    </w:rPr>
                  </m:ctrlPr>
                </m:accPr>
                <m:e>
                  <m:r>
                    <w:rPr>
                      <w:rFonts w:ascii="Cambria Math" w:hAnsi="Cambria Math" w:cs="Times New Roman"/>
                    </w:rPr>
                    <m:t>x</m:t>
                  </m:r>
                </m:e>
              </m:acc>
            </m:oMath>
            <w:r w:rsidRPr="00FE6456">
              <w:rPr>
                <w:rFonts w:ascii="Times New Roman" w:hAnsi="Times New Roman" w:cs="Times New Roman"/>
              </w:rPr>
              <w:t xml:space="preserve"> = 5.38</w:t>
            </w:r>
            <w:r w:rsidRPr="00FE6456">
              <w:rPr>
                <w:rFonts w:ascii="Times New Roman" w:hAnsi="Times New Roman" w:cs="Times New Roman"/>
                <w:vertAlign w:val="superscript"/>
              </w:rPr>
              <w:t>o</w:t>
            </w:r>
            <w:r w:rsidRPr="00FE6456">
              <w:rPr>
                <w:rFonts w:ascii="Times New Roman" w:hAnsi="Times New Roman" w:cs="Times New Roman"/>
              </w:rPr>
              <w:t xml:space="preserve"> [2.95</w:t>
            </w:r>
            <w:r w:rsidRPr="00FE6456">
              <w:rPr>
                <w:rFonts w:ascii="Times New Roman" w:hAnsi="Times New Roman" w:cs="Times New Roman"/>
                <w:vertAlign w:val="superscript"/>
              </w:rPr>
              <w:t>o</w:t>
            </w:r>
            <w:r w:rsidRPr="00FE6456">
              <w:rPr>
                <w:rFonts w:ascii="Times New Roman" w:hAnsi="Times New Roman" w:cs="Times New Roman"/>
              </w:rPr>
              <w:t>, 7.81</w:t>
            </w:r>
            <w:r w:rsidRPr="00FE6456">
              <w:rPr>
                <w:rFonts w:ascii="Times New Roman" w:hAnsi="Times New Roman" w:cs="Times New Roman"/>
                <w:vertAlign w:val="superscript"/>
              </w:rPr>
              <w:t>o</w:t>
            </w:r>
            <w:r w:rsidRPr="00FE6456">
              <w:rPr>
                <w:rFonts w:ascii="Times New Roman" w:hAnsi="Times New Roman" w:cs="Times New Roman"/>
              </w:rPr>
              <w:t xml:space="preserve">], </w:t>
            </w:r>
            <m:oMath>
              <m:r>
                <w:rPr>
                  <w:rFonts w:ascii="Cambria Math" w:hAnsi="Cambria Math" w:cs="Times New Roman"/>
                </w:rPr>
                <m:t>σ</m:t>
              </m:r>
            </m:oMath>
            <w:r w:rsidRPr="00FE6456">
              <w:rPr>
                <w:rFonts w:ascii="Times New Roman" w:hAnsi="Times New Roman" w:cs="Times New Roman"/>
              </w:rPr>
              <w:t xml:space="preserve"> = 0.50 (3)</w:t>
            </w:r>
          </w:p>
        </w:tc>
      </w:tr>
      <w:tr w:rsidR="00643558" w:rsidRPr="00FE6456" w14:paraId="2AAEF259" w14:textId="77777777" w:rsidTr="00A35607">
        <w:tc>
          <w:tcPr>
            <w:tcW w:w="1581" w:type="pct"/>
          </w:tcPr>
          <w:p w14:paraId="0556B707"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16NW</w:t>
            </w:r>
          </w:p>
        </w:tc>
        <w:tc>
          <w:tcPr>
            <w:tcW w:w="3419" w:type="pct"/>
            <w:vAlign w:val="center"/>
          </w:tcPr>
          <w:p w14:paraId="6AB82C1B" w14:textId="77777777" w:rsidR="00643558" w:rsidRPr="00FE6456" w:rsidRDefault="005D4D43" w:rsidP="00A35607">
            <w:pPr>
              <w:jc w:val="center"/>
              <w:rPr>
                <w:rFonts w:ascii="Times New Roman" w:hAnsi="Times New Roman" w:cs="Times New Roman"/>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rPr>
              <w:t xml:space="preserve"> = 4.48</w:t>
            </w:r>
            <w:r w:rsidR="00643558" w:rsidRPr="00FE6456">
              <w:rPr>
                <w:rFonts w:ascii="Times New Roman" w:hAnsi="Times New Roman" w:cs="Times New Roman"/>
                <w:vertAlign w:val="superscript"/>
              </w:rPr>
              <w:t xml:space="preserve">o </w:t>
            </w:r>
            <w:r w:rsidR="00643558" w:rsidRPr="00FE6456">
              <w:rPr>
                <w:rFonts w:ascii="Times New Roman" w:hAnsi="Times New Roman" w:cs="Times New Roman"/>
              </w:rPr>
              <w:t>[2.05</w:t>
            </w:r>
            <w:r w:rsidR="00643558" w:rsidRPr="00FE6456">
              <w:rPr>
                <w:rFonts w:ascii="Times New Roman" w:hAnsi="Times New Roman" w:cs="Times New Roman"/>
                <w:vertAlign w:val="superscript"/>
              </w:rPr>
              <w:t>o</w:t>
            </w:r>
            <w:r w:rsidR="00643558" w:rsidRPr="00FE6456">
              <w:rPr>
                <w:rFonts w:ascii="Times New Roman" w:hAnsi="Times New Roman" w:cs="Times New Roman"/>
              </w:rPr>
              <w:t>, 6.91</w:t>
            </w:r>
            <w:r w:rsidR="00643558" w:rsidRPr="00FE6456">
              <w:rPr>
                <w:rFonts w:ascii="Times New Roman" w:hAnsi="Times New Roman" w:cs="Times New Roman"/>
                <w:vertAlign w:val="superscript"/>
              </w:rPr>
              <w:t>o</w:t>
            </w:r>
            <w:r w:rsidR="00643558" w:rsidRPr="00FE6456">
              <w:rPr>
                <w:rFonts w:ascii="Times New Roman" w:hAnsi="Times New Roman" w:cs="Times New Roman"/>
              </w:rPr>
              <w:t xml:space="preserve">], </w:t>
            </w:r>
            <m:oMath>
              <m:r>
                <w:rPr>
                  <w:rFonts w:ascii="Cambria Math" w:hAnsi="Cambria Math" w:cs="Times New Roman"/>
                </w:rPr>
                <m:t>σ</m:t>
              </m:r>
            </m:oMath>
            <w:r w:rsidR="00643558" w:rsidRPr="00FE6456">
              <w:rPr>
                <w:rFonts w:ascii="Times New Roman" w:hAnsi="Times New Roman" w:cs="Times New Roman"/>
              </w:rPr>
              <w:t xml:space="preserve"> = 0.49 (1)</w:t>
            </w:r>
          </w:p>
          <w:p w14:paraId="3680FA3A"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 xml:space="preserve"> </w:t>
            </w:r>
            <m:oMath>
              <m:acc>
                <m:accPr>
                  <m:chr m:val="̅"/>
                  <m:ctrlPr>
                    <w:rPr>
                      <w:rFonts w:ascii="Cambria Math" w:hAnsi="Cambria Math" w:cs="Times New Roman"/>
                      <w:i/>
                    </w:rPr>
                  </m:ctrlPr>
                </m:accPr>
                <m:e>
                  <m:r>
                    <w:rPr>
                      <w:rFonts w:ascii="Cambria Math" w:hAnsi="Cambria Math" w:cs="Times New Roman"/>
                    </w:rPr>
                    <m:t>x</m:t>
                  </m:r>
                </m:e>
              </m:acc>
            </m:oMath>
            <w:r w:rsidRPr="00FE6456">
              <w:rPr>
                <w:rFonts w:ascii="Times New Roman" w:hAnsi="Times New Roman" w:cs="Times New Roman"/>
              </w:rPr>
              <w:t xml:space="preserve"> = 9.39</w:t>
            </w:r>
            <w:r w:rsidRPr="00FE6456">
              <w:rPr>
                <w:rFonts w:ascii="Times New Roman" w:hAnsi="Times New Roman" w:cs="Times New Roman"/>
                <w:vertAlign w:val="superscript"/>
              </w:rPr>
              <w:t>o</w:t>
            </w:r>
            <w:r w:rsidRPr="00FE6456">
              <w:rPr>
                <w:rFonts w:ascii="Times New Roman" w:hAnsi="Times New Roman" w:cs="Times New Roman"/>
              </w:rPr>
              <w:t xml:space="preserve"> [6.96</w:t>
            </w:r>
            <w:r w:rsidRPr="00FE6456">
              <w:rPr>
                <w:rFonts w:ascii="Times New Roman" w:hAnsi="Times New Roman" w:cs="Times New Roman"/>
                <w:vertAlign w:val="superscript"/>
              </w:rPr>
              <w:t>o</w:t>
            </w:r>
            <w:r w:rsidRPr="00FE6456">
              <w:rPr>
                <w:rFonts w:ascii="Times New Roman" w:hAnsi="Times New Roman" w:cs="Times New Roman"/>
              </w:rPr>
              <w:t>, 11.82</w:t>
            </w:r>
            <w:r w:rsidRPr="00FE6456">
              <w:rPr>
                <w:rFonts w:ascii="Times New Roman" w:hAnsi="Times New Roman" w:cs="Times New Roman"/>
                <w:vertAlign w:val="superscript"/>
              </w:rPr>
              <w:t>o</w:t>
            </w:r>
            <w:r w:rsidRPr="00FE6456">
              <w:rPr>
                <w:rFonts w:ascii="Times New Roman" w:hAnsi="Times New Roman" w:cs="Times New Roman"/>
              </w:rPr>
              <w:t xml:space="preserve">], </w:t>
            </w:r>
            <m:oMath>
              <m:r>
                <w:rPr>
                  <w:rFonts w:ascii="Cambria Math" w:hAnsi="Cambria Math" w:cs="Times New Roman"/>
                </w:rPr>
                <m:t>σ</m:t>
              </m:r>
            </m:oMath>
            <w:r w:rsidRPr="00FE6456">
              <w:rPr>
                <w:rFonts w:ascii="Times New Roman" w:hAnsi="Times New Roman" w:cs="Times New Roman"/>
              </w:rPr>
              <w:t xml:space="preserve"> = 0.91 (2)</w:t>
            </w:r>
          </w:p>
          <w:p w14:paraId="0D0C4490"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 xml:space="preserve"> </w:t>
            </w:r>
            <m:oMath>
              <m:acc>
                <m:accPr>
                  <m:chr m:val="̅"/>
                  <m:ctrlPr>
                    <w:rPr>
                      <w:rFonts w:ascii="Cambria Math" w:hAnsi="Cambria Math" w:cs="Times New Roman"/>
                      <w:i/>
                    </w:rPr>
                  </m:ctrlPr>
                </m:accPr>
                <m:e>
                  <m:r>
                    <w:rPr>
                      <w:rFonts w:ascii="Cambria Math" w:hAnsi="Cambria Math" w:cs="Times New Roman"/>
                    </w:rPr>
                    <m:t>x</m:t>
                  </m:r>
                </m:e>
              </m:acc>
            </m:oMath>
            <w:r w:rsidRPr="00FE6456">
              <w:rPr>
                <w:rFonts w:ascii="Times New Roman" w:hAnsi="Times New Roman" w:cs="Times New Roman"/>
              </w:rPr>
              <w:t xml:space="preserve"> = 7.15</w:t>
            </w:r>
            <w:r w:rsidRPr="00FE6456">
              <w:rPr>
                <w:rFonts w:ascii="Times New Roman" w:hAnsi="Times New Roman" w:cs="Times New Roman"/>
                <w:vertAlign w:val="superscript"/>
              </w:rPr>
              <w:t>o</w:t>
            </w:r>
            <w:r w:rsidRPr="00FE6456">
              <w:rPr>
                <w:rFonts w:ascii="Times New Roman" w:hAnsi="Times New Roman" w:cs="Times New Roman"/>
              </w:rPr>
              <w:t xml:space="preserve"> [4.72</w:t>
            </w:r>
            <w:r w:rsidRPr="00FE6456">
              <w:rPr>
                <w:rFonts w:ascii="Times New Roman" w:hAnsi="Times New Roman" w:cs="Times New Roman"/>
                <w:vertAlign w:val="superscript"/>
              </w:rPr>
              <w:t>o</w:t>
            </w:r>
            <w:r w:rsidRPr="00FE6456">
              <w:rPr>
                <w:rFonts w:ascii="Times New Roman" w:hAnsi="Times New Roman" w:cs="Times New Roman"/>
              </w:rPr>
              <w:t>, 9.58</w:t>
            </w:r>
            <w:r w:rsidRPr="00FE6456">
              <w:rPr>
                <w:rFonts w:ascii="Times New Roman" w:hAnsi="Times New Roman" w:cs="Times New Roman"/>
                <w:vertAlign w:val="superscript"/>
              </w:rPr>
              <w:t>o</w:t>
            </w:r>
            <w:r w:rsidRPr="00FE6456">
              <w:rPr>
                <w:rFonts w:ascii="Times New Roman" w:hAnsi="Times New Roman" w:cs="Times New Roman"/>
              </w:rPr>
              <w:t xml:space="preserve">], </w:t>
            </w:r>
            <m:oMath>
              <m:r>
                <w:rPr>
                  <w:rFonts w:ascii="Cambria Math" w:hAnsi="Cambria Math" w:cs="Times New Roman"/>
                </w:rPr>
                <m:t>σ</m:t>
              </m:r>
            </m:oMath>
            <w:r w:rsidRPr="00FE6456">
              <w:rPr>
                <w:rFonts w:ascii="Times New Roman" w:hAnsi="Times New Roman" w:cs="Times New Roman"/>
              </w:rPr>
              <w:t xml:space="preserve"> = 0.20 (3)</w:t>
            </w:r>
          </w:p>
        </w:tc>
      </w:tr>
      <w:tr w:rsidR="00643558" w:rsidRPr="00FE6456" w14:paraId="403C7CFF" w14:textId="77777777" w:rsidTr="00A35607">
        <w:tc>
          <w:tcPr>
            <w:tcW w:w="1581" w:type="pct"/>
          </w:tcPr>
          <w:p w14:paraId="1494165A"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16W</w:t>
            </w:r>
          </w:p>
        </w:tc>
        <w:tc>
          <w:tcPr>
            <w:tcW w:w="3419" w:type="pct"/>
            <w:vAlign w:val="center"/>
          </w:tcPr>
          <w:p w14:paraId="102A4241" w14:textId="77777777" w:rsidR="00643558" w:rsidRPr="00FE6456" w:rsidRDefault="005D4D43" w:rsidP="00A35607">
            <w:pPr>
              <w:jc w:val="center"/>
              <w:rPr>
                <w:rFonts w:ascii="Times New Roman" w:hAnsi="Times New Roman" w:cs="Times New Roman"/>
              </w:rPr>
            </w:pPr>
            <m:oMath>
              <m:acc>
                <m:accPr>
                  <m:chr m:val="̅"/>
                  <m:ctrlPr>
                    <w:rPr>
                      <w:rFonts w:ascii="Cambria Math" w:hAnsi="Cambria Math" w:cs="Times New Roman"/>
                      <w:i/>
                    </w:rPr>
                  </m:ctrlPr>
                </m:accPr>
                <m:e>
                  <m:r>
                    <w:rPr>
                      <w:rFonts w:ascii="Cambria Math" w:hAnsi="Cambria Math" w:cs="Times New Roman"/>
                    </w:rPr>
                    <m:t>x</m:t>
                  </m:r>
                </m:e>
              </m:acc>
            </m:oMath>
            <w:r w:rsidR="00643558" w:rsidRPr="00FE6456">
              <w:rPr>
                <w:rFonts w:ascii="Times New Roman" w:hAnsi="Times New Roman" w:cs="Times New Roman"/>
              </w:rPr>
              <w:t xml:space="preserve"> = 5.6</w:t>
            </w:r>
            <w:r w:rsidR="00643558" w:rsidRPr="00FE6456">
              <w:rPr>
                <w:rFonts w:ascii="Times New Roman" w:hAnsi="Times New Roman" w:cs="Times New Roman"/>
                <w:vertAlign w:val="superscript"/>
              </w:rPr>
              <w:t xml:space="preserve">o </w:t>
            </w:r>
            <w:r w:rsidR="00643558" w:rsidRPr="00FE6456">
              <w:rPr>
                <w:rFonts w:ascii="Times New Roman" w:hAnsi="Times New Roman" w:cs="Times New Roman"/>
              </w:rPr>
              <w:t>[3.17</w:t>
            </w:r>
            <w:r w:rsidR="00643558" w:rsidRPr="00FE6456">
              <w:rPr>
                <w:rFonts w:ascii="Times New Roman" w:hAnsi="Times New Roman" w:cs="Times New Roman"/>
                <w:vertAlign w:val="superscript"/>
              </w:rPr>
              <w:t>o</w:t>
            </w:r>
            <w:r w:rsidR="00643558" w:rsidRPr="00FE6456">
              <w:rPr>
                <w:rFonts w:ascii="Times New Roman" w:hAnsi="Times New Roman" w:cs="Times New Roman"/>
              </w:rPr>
              <w:t>, 8.03</w:t>
            </w:r>
            <w:r w:rsidR="00643558" w:rsidRPr="00FE6456">
              <w:rPr>
                <w:rFonts w:ascii="Times New Roman" w:hAnsi="Times New Roman" w:cs="Times New Roman"/>
                <w:vertAlign w:val="superscript"/>
              </w:rPr>
              <w:t>o</w:t>
            </w:r>
            <w:r w:rsidR="00643558" w:rsidRPr="00FE6456">
              <w:rPr>
                <w:rFonts w:ascii="Times New Roman" w:hAnsi="Times New Roman" w:cs="Times New Roman"/>
              </w:rPr>
              <w:t xml:space="preserve">], </w:t>
            </w:r>
            <m:oMath>
              <m:r>
                <w:rPr>
                  <w:rFonts w:ascii="Cambria Math" w:hAnsi="Cambria Math" w:cs="Times New Roman"/>
                </w:rPr>
                <m:t>σ</m:t>
              </m:r>
            </m:oMath>
            <w:r w:rsidR="00643558" w:rsidRPr="00FE6456">
              <w:rPr>
                <w:rFonts w:ascii="Times New Roman" w:hAnsi="Times New Roman" w:cs="Times New Roman"/>
              </w:rPr>
              <w:t xml:space="preserve"> = 1.32 (1)</w:t>
            </w:r>
          </w:p>
        </w:tc>
      </w:tr>
      <w:bookmarkEnd w:id="292"/>
    </w:tbl>
    <w:p w14:paraId="6B94241E" w14:textId="0C328717" w:rsidR="00643558" w:rsidRDefault="00643558" w:rsidP="00643558">
      <w:pPr>
        <w:rPr>
          <w:rFonts w:ascii="Times New Roman" w:hAnsi="Times New Roman" w:cs="Times New Roman"/>
        </w:rPr>
      </w:pPr>
    </w:p>
    <w:p w14:paraId="09752239" w14:textId="77777777" w:rsidR="00171F3C" w:rsidRPr="00FE6456" w:rsidRDefault="00171F3C" w:rsidP="00643558">
      <w:pPr>
        <w:rPr>
          <w:rFonts w:ascii="Times New Roman" w:hAnsi="Times New Roman" w:cs="Times New Roman"/>
        </w:rPr>
      </w:pPr>
    </w:p>
    <w:p w14:paraId="2D3A78CD"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lastRenderedPageBreak/>
        <w:t xml:space="preserve">In the seven VTDs with HiRISE coverage, no direct observations of debris flow deposits were observed. However, direct HiRISE observations of grain sizes more generally did yield some constraints on interpretations. In central pits in craters 1, 9, 27, 39, and 40, no boulders were found within the VTDs, consistent with common deltas or alluvial fans, fan-deltas, or braid deltas with sediments smaller than boulders. In the central pits in craters 2 and 4, boulders were identified on the VTDs, inconsistent with common deltas, but consistent with alluvial fans, fan-deltas, and braid deltas. </w:t>
      </w:r>
    </w:p>
    <w:p w14:paraId="37392B83" w14:textId="77777777" w:rsidR="00643558" w:rsidRPr="00FE6456" w:rsidRDefault="00643558" w:rsidP="00643558">
      <w:pPr>
        <w:widowControl w:val="0"/>
        <w:rPr>
          <w:rFonts w:ascii="Times New Roman" w:hAnsi="Times New Roman" w:cs="Times New Roman"/>
        </w:rPr>
      </w:pPr>
    </w:p>
    <w:p w14:paraId="27470EAB" w14:textId="11FC51E0"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THEMIS TI observations showed patterns consistent with common deltas (see Figure 2.15) in crater 1, as identified by lower TI values (finer sediments or lower degree of cementation) near the apex and higher TI values (coarser sediments or higher induration) in the middle of the VTD (Figure 2.15). The toe of the VTD appears covered by a more recent mantling deposit so that the TI signature in that area is not characteristic of the VTD. It seems likely to me that common deltas would be rare for central pit paleolakes, because their hilly (crater terraces) to mountainous (crater wall) catchment is such a short distance from their depositional basin. For comparison, the Elwha River braid delta is a similar distance from the Olympic Mountain Range, a section of which includes the Ehwha River’s headwaters, </w:t>
      </w:r>
      <w:r w:rsidR="001244B5">
        <w:rPr>
          <w:rFonts w:ascii="Times New Roman" w:hAnsi="Times New Roman" w:cs="Times New Roman"/>
        </w:rPr>
        <w:t xml:space="preserve">as the crater walls are </w:t>
      </w:r>
      <w:r w:rsidRPr="00FE6456">
        <w:rPr>
          <w:rFonts w:ascii="Times New Roman" w:hAnsi="Times New Roman" w:cs="Times New Roman"/>
        </w:rPr>
        <w:t>to the inspected VTDs (a major reason for why I selected it as an analog) and includes a wide mix of grain sizes – from mud through boulders, although sand and cobbles are more prevalent.</w:t>
      </w:r>
    </w:p>
    <w:p w14:paraId="6C0A73EF" w14:textId="77777777" w:rsidR="00643558" w:rsidRPr="00FE6456" w:rsidRDefault="00643558" w:rsidP="00643558">
      <w:pPr>
        <w:widowControl w:val="0"/>
        <w:ind w:firstLine="720"/>
        <w:rPr>
          <w:rFonts w:ascii="Times New Roman" w:hAnsi="Times New Roman" w:cs="Times New Roman"/>
        </w:rPr>
      </w:pPr>
    </w:p>
    <w:p w14:paraId="680E9268" w14:textId="7C4EC3E9"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The TI data did not show any patterns consistent with alluvial fans, fan-deltas, or braid deltas: none of the TI patterns observed contained lower TI values at their toes</w:t>
      </w:r>
      <w:r w:rsidR="000720FB">
        <w:rPr>
          <w:rFonts w:ascii="Times New Roman" w:hAnsi="Times New Roman" w:cs="Times New Roman"/>
        </w:rPr>
        <w:t xml:space="preserve"> exclusively</w:t>
      </w:r>
      <w:r w:rsidRPr="00FE6456">
        <w:rPr>
          <w:rFonts w:ascii="Times New Roman" w:hAnsi="Times New Roman" w:cs="Times New Roman"/>
        </w:rPr>
        <w:t xml:space="preserve">. The lack of detection of patterns consistent with alluvial fans, fan-deltas, and braid deltas may be due to post-emplacement mantling deposits or modification of the VTDs. </w:t>
      </w:r>
    </w:p>
    <w:p w14:paraId="12137FEB" w14:textId="77777777" w:rsidR="00643558" w:rsidRPr="00FE6456" w:rsidRDefault="00643558" w:rsidP="00643558">
      <w:pPr>
        <w:widowControl w:val="0"/>
        <w:ind w:firstLine="720"/>
        <w:rPr>
          <w:rFonts w:ascii="Times New Roman" w:hAnsi="Times New Roman" w:cs="Times New Roman"/>
        </w:rPr>
      </w:pPr>
    </w:p>
    <w:p w14:paraId="111F0F93" w14:textId="70489260" w:rsidR="00643558"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Of the two central pit craters with coverage of </w:t>
      </w:r>
      <w:r w:rsidR="00665F42">
        <w:rPr>
          <w:rFonts w:ascii="Times New Roman" w:hAnsi="Times New Roman" w:cs="Times New Roman"/>
        </w:rPr>
        <w:t xml:space="preserve">the </w:t>
      </w:r>
      <w:r w:rsidRPr="00FE6456">
        <w:rPr>
          <w:rFonts w:ascii="Times New Roman" w:hAnsi="Times New Roman" w:cs="Times New Roman"/>
        </w:rPr>
        <w:t xml:space="preserve">central pits, the crater floors, and the crater walls, the CRISM summary products did not show any distinguishable returns that indicated the past presence of a central pit paleolake (Figure 2.16). The summary products covering crater 2 show a detection of carbonate, but only in the uplifted structural blocks that make up the wall of the southwestern section of the pit rim, a structure that is formed during crater emplacement, which would predate any central pit lake formation.  Because no areas of evaporites or hydrated minerals were detected in the browse products of any central pit interior deposits that could have been formed by a central pit paleolake, browse products of the crater walls were not inspected. </w:t>
      </w:r>
    </w:p>
    <w:p w14:paraId="2B247339" w14:textId="30651F69" w:rsidR="00171F3C" w:rsidRDefault="00171F3C" w:rsidP="00643558">
      <w:pPr>
        <w:widowControl w:val="0"/>
        <w:ind w:firstLine="720"/>
        <w:rPr>
          <w:rFonts w:ascii="Times New Roman" w:hAnsi="Times New Roman" w:cs="Times New Roman"/>
        </w:rPr>
      </w:pPr>
    </w:p>
    <w:p w14:paraId="774F1781" w14:textId="77777777" w:rsidR="00171F3C" w:rsidRPr="00FE6456" w:rsidRDefault="00171F3C" w:rsidP="00171F3C">
      <w:pPr>
        <w:widowControl w:val="0"/>
        <w:ind w:firstLine="720"/>
        <w:rPr>
          <w:rFonts w:ascii="Times New Roman" w:hAnsi="Times New Roman" w:cs="Times New Roman"/>
        </w:rPr>
      </w:pPr>
      <w:r w:rsidRPr="00FE6456">
        <w:rPr>
          <w:rFonts w:ascii="Times New Roman" w:hAnsi="Times New Roman" w:cs="Times New Roman"/>
        </w:rPr>
        <w:t xml:space="preserve">The maximum ages of the nine potential paleolakes span from the mid-Noachian to the Amazonian as identified in the Tanaka et al. (2013) geologic map (Table 2.7). </w:t>
      </w:r>
    </w:p>
    <w:p w14:paraId="3272C07C" w14:textId="13109301" w:rsidR="00171F3C" w:rsidRDefault="00171F3C" w:rsidP="00643558">
      <w:pPr>
        <w:widowControl w:val="0"/>
        <w:ind w:firstLine="720"/>
        <w:rPr>
          <w:rFonts w:ascii="Times New Roman" w:hAnsi="Times New Roman" w:cs="Times New Roman"/>
        </w:rPr>
      </w:pPr>
    </w:p>
    <w:p w14:paraId="3CA03B5A" w14:textId="77777777" w:rsidR="00171F3C" w:rsidRPr="00FE6456" w:rsidRDefault="00171F3C" w:rsidP="00171F3C">
      <w:pPr>
        <w:pStyle w:val="Heading2"/>
        <w:spacing w:before="0" w:after="0"/>
        <w:rPr>
          <w:rFonts w:ascii="Times New Roman" w:hAnsi="Times New Roman" w:cs="Times New Roman"/>
        </w:rPr>
      </w:pPr>
      <w:bookmarkStart w:id="293" w:name="_Toc44845864"/>
      <w:r w:rsidRPr="00FE6456">
        <w:rPr>
          <w:rFonts w:ascii="Times New Roman" w:hAnsi="Times New Roman" w:cs="Times New Roman"/>
        </w:rPr>
        <w:t>6. Discussion</w:t>
      </w:r>
      <w:bookmarkEnd w:id="293"/>
      <w:r w:rsidRPr="00FE6456">
        <w:rPr>
          <w:rFonts w:ascii="Times New Roman" w:hAnsi="Times New Roman" w:cs="Times New Roman"/>
        </w:rPr>
        <w:t xml:space="preserve"> </w:t>
      </w:r>
    </w:p>
    <w:p w14:paraId="6A11AF81" w14:textId="77777777" w:rsidR="00171F3C" w:rsidRPr="00FE6456" w:rsidRDefault="00171F3C" w:rsidP="00171F3C">
      <w:pPr>
        <w:rPr>
          <w:rFonts w:ascii="Times New Roman" w:hAnsi="Times New Roman" w:cs="Times New Roman"/>
        </w:rPr>
      </w:pPr>
    </w:p>
    <w:p w14:paraId="4386D077" w14:textId="77777777" w:rsidR="00171F3C" w:rsidRPr="00FE6456" w:rsidRDefault="00171F3C" w:rsidP="00171F3C">
      <w:pPr>
        <w:pStyle w:val="Heading3"/>
        <w:spacing w:before="0" w:after="0"/>
        <w:rPr>
          <w:rFonts w:ascii="Times New Roman" w:hAnsi="Times New Roman" w:cs="Times New Roman"/>
          <w:i w:val="0"/>
          <w:iCs/>
          <w:u w:val="single"/>
        </w:rPr>
      </w:pPr>
      <w:bookmarkStart w:id="294" w:name="_Toc44845865"/>
      <w:r w:rsidRPr="00FE6456">
        <w:rPr>
          <w:rFonts w:ascii="Times New Roman" w:hAnsi="Times New Roman" w:cs="Times New Roman"/>
          <w:i w:val="0"/>
          <w:iCs/>
          <w:u w:val="single"/>
        </w:rPr>
        <w:t>6.1 Why the Limited Evidence for Paleolakes?</w:t>
      </w:r>
      <w:bookmarkEnd w:id="294"/>
    </w:p>
    <w:p w14:paraId="25F82E96" w14:textId="77777777" w:rsidR="00171F3C" w:rsidRPr="00FE6456" w:rsidRDefault="00171F3C" w:rsidP="00171F3C">
      <w:pPr>
        <w:rPr>
          <w:rFonts w:ascii="Times New Roman" w:hAnsi="Times New Roman" w:cs="Times New Roman"/>
        </w:rPr>
      </w:pPr>
    </w:p>
    <w:p w14:paraId="3D2003AA" w14:textId="77777777" w:rsidR="00171F3C" w:rsidRPr="00FE6456" w:rsidRDefault="00171F3C" w:rsidP="00171F3C">
      <w:pPr>
        <w:ind w:firstLine="720"/>
        <w:rPr>
          <w:rFonts w:ascii="Times New Roman" w:hAnsi="Times New Roman" w:cs="Times New Roman"/>
        </w:rPr>
      </w:pPr>
      <w:r w:rsidRPr="00FE6456">
        <w:rPr>
          <w:rFonts w:ascii="Times New Roman" w:hAnsi="Times New Roman" w:cs="Times New Roman"/>
        </w:rPr>
        <w:t xml:space="preserve">The results of this investigation to find the central pit craters in the Peel and Fassett (2013) database with the strongest evidence for a paleolake found five central pits with either one or two lines of evidence, out of six tests, in support of a paleolake. This result is at odds with </w:t>
      </w:r>
      <w:r w:rsidRPr="00FE6456">
        <w:rPr>
          <w:rFonts w:ascii="Times New Roman" w:hAnsi="Times New Roman" w:cs="Times New Roman"/>
        </w:rPr>
        <w:lastRenderedPageBreak/>
        <w:t>an earlier exploratory investigation that showed that the valleys leading to these central pits could have carried sufficient water to form deep lakes (Peel and Fassett, 2013). These small numbers from this study might be due to limited data coverage (Table 2.4) and/or to poor preservation of deposits, or to a real lack of evidence.</w:t>
      </w:r>
    </w:p>
    <w:p w14:paraId="7DE45BBC" w14:textId="10395C10" w:rsidR="00171F3C" w:rsidRDefault="00171F3C" w:rsidP="00643558">
      <w:pPr>
        <w:widowControl w:val="0"/>
        <w:ind w:firstLine="720"/>
        <w:rPr>
          <w:rFonts w:ascii="Times New Roman" w:hAnsi="Times New Roman" w:cs="Times New Roman"/>
        </w:rPr>
      </w:pPr>
    </w:p>
    <w:p w14:paraId="426E0E7C" w14:textId="77777777" w:rsidR="00171F3C" w:rsidRPr="00FE6456" w:rsidRDefault="00171F3C" w:rsidP="00171F3C">
      <w:pPr>
        <w:ind w:firstLine="720"/>
        <w:rPr>
          <w:rFonts w:ascii="Times New Roman" w:hAnsi="Times New Roman" w:cs="Times New Roman"/>
        </w:rPr>
      </w:pPr>
      <w:r w:rsidRPr="00FE6456">
        <w:rPr>
          <w:rFonts w:ascii="Times New Roman" w:hAnsi="Times New Roman" w:cs="Times New Roman"/>
        </w:rPr>
        <w:t xml:space="preserve">The small number of possible paleolakes detected in this study might be due to limited data coverage (Table 2.4). VTDs were found within 21 of the 96 central pit craters within the Peel and Fassett (2013) database, but only three of those 21 craters had the necessary data coverage for any of the VTD analyses laid out in Section 4.3, namely, profile slopes, direct grain size observation, and grain size spatial distribution. The outlet channel, polygonal ground, and mineralogic analyses also suffered data coverage limitations (Table 2.4). Thus, limited data coverage contributed to the small number of central pits inspected: &gt;50% of the 96 craters in this database lacked data coverage sufficient for any test.  </w:t>
      </w:r>
    </w:p>
    <w:p w14:paraId="038D9A59" w14:textId="6A66F536" w:rsidR="00171F3C" w:rsidRDefault="00171F3C" w:rsidP="00643558">
      <w:pPr>
        <w:widowControl w:val="0"/>
        <w:ind w:firstLine="720"/>
        <w:rPr>
          <w:rFonts w:ascii="Times New Roman" w:hAnsi="Times New Roman" w:cs="Times New Roman"/>
        </w:rPr>
      </w:pPr>
    </w:p>
    <w:p w14:paraId="5DC876E8" w14:textId="77777777" w:rsidR="00896248" w:rsidRPr="00FE6456" w:rsidRDefault="00896248" w:rsidP="00896248">
      <w:pPr>
        <w:ind w:firstLine="720"/>
        <w:rPr>
          <w:rFonts w:ascii="Times New Roman" w:hAnsi="Times New Roman" w:cs="Times New Roman"/>
        </w:rPr>
      </w:pPr>
      <w:r w:rsidRPr="00FE6456">
        <w:rPr>
          <w:rFonts w:ascii="Times New Roman" w:hAnsi="Times New Roman" w:cs="Times New Roman"/>
        </w:rPr>
        <w:t>The small number of possible paleolakes might also be due to poor preservation of the evidence formed by paleolakes. Many of the craters exhibit some degree of scour or mantling in the areas and features around the central pit. In some cases, the scouring is so extreme that identifiable VTDs have been eroded into step-wise morphologies, unsuitable for any of the VTD analyses in Section 4.3. The central pit regions of other craters have been so heavily mantled or infilled by later processes that much of the central pit has been buried, preventing the application of any VTD, polygonal terrain, or spectroscopic analyses. During the Noachian when liquid water was the most available (e.g., Carr and Head, 2010; Wordsworth, 2016; and citations therein), water flooded many craters (e.g., Fassett and Head, 2008, and citations therein). Such flooding would likely partially or completely erase evidence for central pit lakes. Thus, in addition to dry sedimentary infilling occurring in the time since lake desiccation, past high water levels could inhibit the detection of a central pit paleolake, contributing to the low number of potentially Noachian-aged central pit paleolakes found. In consequence, the low number of central pit craters found in this study to have evidence consistent with paleolakes likely underestimates the actual number of central pit paleolakes.</w:t>
      </w:r>
    </w:p>
    <w:p w14:paraId="0ADA1141" w14:textId="6AD4AF05" w:rsidR="00171F3C" w:rsidRDefault="00171F3C" w:rsidP="00643558">
      <w:pPr>
        <w:widowControl w:val="0"/>
        <w:ind w:firstLine="720"/>
        <w:rPr>
          <w:rFonts w:ascii="Times New Roman" w:hAnsi="Times New Roman" w:cs="Times New Roman"/>
        </w:rPr>
      </w:pPr>
    </w:p>
    <w:p w14:paraId="3CCF6F55" w14:textId="77777777" w:rsidR="00896248" w:rsidRPr="00FE6456" w:rsidRDefault="00896248" w:rsidP="00896248">
      <w:pPr>
        <w:ind w:firstLine="720"/>
        <w:rPr>
          <w:rFonts w:ascii="Times New Roman" w:hAnsi="Times New Roman" w:cs="Times New Roman"/>
        </w:rPr>
      </w:pPr>
      <w:r w:rsidRPr="00FE6456">
        <w:rPr>
          <w:rFonts w:ascii="Times New Roman" w:hAnsi="Times New Roman" w:cs="Times New Roman"/>
        </w:rPr>
        <w:t xml:space="preserve">Alternatively, little evidence for paleolakes might have been found, because such evidence was never formed. For instance, outlet channels would not be formed for a lake if water levels were never sufficient to flood the pit and incise its rim, or if the rim of the central pit does not form a local topographic high. A lack of overland flow – such as in the case of a lake that is entirely groundwater fed – or insufficient availability of sediment would limit or entirely prevent the formation of VTDs. Chemical signatures of a paleolake only form if a lake is present for a great enough duration (for its given temperature, pH, and sediment/bedrock chemistry) to cause local chemical alteration (e.g., Ming et al., 2007, and citations therein) and/or if the lake were fed by water already containing these ions and dissolved species (e.g., Ming et al., 2007; Renaut and Gierlowski-Kordesch, 2010; and citations therein). Therefore, if the lake were not sufficiently long-lived or if it did not receive the necessary chemical constituents from its water source, its recession would not leave a chemical trace diagnostic of its past presence. </w:t>
      </w:r>
    </w:p>
    <w:p w14:paraId="7C4B4CCC" w14:textId="6FCE2338" w:rsidR="00171F3C" w:rsidRDefault="00171F3C" w:rsidP="00643558">
      <w:pPr>
        <w:widowControl w:val="0"/>
        <w:ind w:firstLine="720"/>
        <w:rPr>
          <w:rFonts w:ascii="Times New Roman" w:hAnsi="Times New Roman" w:cs="Times New Roman"/>
        </w:rPr>
      </w:pPr>
    </w:p>
    <w:p w14:paraId="2EAA24BD" w14:textId="77777777" w:rsidR="00643558" w:rsidRPr="00FE6456" w:rsidRDefault="00643558" w:rsidP="00643558">
      <w:pPr>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064C917C" wp14:editId="4275F539">
            <wp:extent cx="2954740" cy="34733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HEMIS_TI_fan_clean_Corr.jpg"/>
                    <pic:cNvPicPr/>
                  </pic:nvPicPr>
                  <pic:blipFill rotWithShape="1">
                    <a:blip r:embed="rId46" cstate="print">
                      <a:extLst>
                        <a:ext uri="{28A0092B-C50C-407E-A947-70E740481C1C}">
                          <a14:useLocalDpi xmlns:a14="http://schemas.microsoft.com/office/drawing/2010/main" val="0"/>
                        </a:ext>
                      </a:extLst>
                    </a:blip>
                    <a:srcRect l="47762" t="5648" r="2519" b="7215"/>
                    <a:stretch/>
                  </pic:blipFill>
                  <pic:spPr bwMode="auto">
                    <a:xfrm>
                      <a:off x="0" y="0"/>
                      <a:ext cx="2955074" cy="3473748"/>
                    </a:xfrm>
                    <a:prstGeom prst="rect">
                      <a:avLst/>
                    </a:prstGeom>
                    <a:ln>
                      <a:noFill/>
                    </a:ln>
                    <a:extLst>
                      <a:ext uri="{53640926-AAD7-44D8-BBD7-CCE9431645EC}">
                        <a14:shadowObscured xmlns:a14="http://schemas.microsoft.com/office/drawing/2010/main"/>
                      </a:ext>
                    </a:extLst>
                  </pic:spPr>
                </pic:pic>
              </a:graphicData>
            </a:graphic>
          </wp:inline>
        </w:drawing>
      </w:r>
    </w:p>
    <w:p w14:paraId="50503D80" w14:textId="1A8D639D" w:rsidR="00643558" w:rsidRPr="00FE6456" w:rsidRDefault="00B24504" w:rsidP="00643558">
      <w:pPr>
        <w:widowControl w:val="0"/>
        <w:rPr>
          <w:rFonts w:ascii="Times New Roman" w:hAnsi="Times New Roman" w:cs="Times New Roman"/>
        </w:rPr>
      </w:pPr>
      <w:bookmarkStart w:id="295" w:name="_Toc33024428"/>
      <w:bookmarkStart w:id="296" w:name="_Toc44663504"/>
      <w:bookmarkStart w:id="297" w:name="_Toc44846637"/>
      <w:r w:rsidRPr="00E564F7">
        <w:rPr>
          <w:rFonts w:ascii="Times New Roman" w:hAnsi="Times New Roman" w:cs="Times New Roman"/>
          <w:b/>
          <w:bCs/>
        </w:rPr>
        <w:t xml:space="preserve">Figure </w:t>
      </w:r>
      <w:r w:rsidR="00AD67C6">
        <w:rPr>
          <w:rFonts w:ascii="Times New Roman" w:hAnsi="Times New Roman" w:cs="Times New Roman"/>
          <w:b/>
          <w:bCs/>
        </w:rPr>
        <w:t>2.15</w:t>
      </w:r>
      <w:r w:rsidR="00643558" w:rsidRPr="00FE6456">
        <w:rPr>
          <w:rFonts w:ascii="Times New Roman" w:hAnsi="Times New Roman" w:cs="Times New Roman"/>
        </w:rPr>
        <w:t>: Positive result of the THEMIS TI grain size distribution test showing the eastern VTD of crater 1 (-41.21</w:t>
      </w:r>
      <w:r w:rsidR="00643558" w:rsidRPr="00FE6456">
        <w:rPr>
          <w:rFonts w:ascii="Times New Roman" w:hAnsi="Times New Roman" w:cs="Times New Roman"/>
          <w:vertAlign w:val="superscript"/>
        </w:rPr>
        <w:t>o</w:t>
      </w:r>
      <w:r w:rsidR="00643558" w:rsidRPr="00FE6456">
        <w:rPr>
          <w:rFonts w:ascii="Times New Roman" w:hAnsi="Times New Roman" w:cs="Times New Roman"/>
        </w:rPr>
        <w:t xml:space="preserve"> N, 171.24</w:t>
      </w:r>
      <w:r w:rsidR="00643558" w:rsidRPr="00FE6456">
        <w:rPr>
          <w:rFonts w:ascii="Times New Roman" w:hAnsi="Times New Roman" w:cs="Times New Roman"/>
          <w:vertAlign w:val="superscript"/>
        </w:rPr>
        <w:t>o</w:t>
      </w:r>
      <w:r w:rsidR="00643558" w:rsidRPr="00FE6456">
        <w:rPr>
          <w:rFonts w:ascii="Times New Roman" w:hAnsi="Times New Roman" w:cs="Times New Roman"/>
        </w:rPr>
        <w:t xml:space="preserve"> E) in a subset of the global CTX mosaic (A; Dickson et al., 2018) and in THEMIS TI coverage (B). The VTD has been outlined in (C) and (D) to simplify the tracking of the feature between datasets. For ease of identifying the VTD, a black arrow points to the toe at its northernmost extent for the valley terminal deposit in (A) and (C). Note the deposit enters the pit from the East (right side of the image). Right side of the outlined deposit is dark (upper section) and the left side is bright (lower section); </w:t>
      </w:r>
      <w:bookmarkEnd w:id="295"/>
      <w:r w:rsidR="00643558" w:rsidRPr="00FE6456">
        <w:rPr>
          <w:rFonts w:ascii="Times New Roman" w:hAnsi="Times New Roman" w:cs="Times New Roman"/>
        </w:rPr>
        <w:t>dark material just to the left of the pink outline (B, D) appears to be part of a mantling deposit within the central pit (A, C), not original fine sediment as might be expected from the observed pattern (see Figure 2.9B). The THEMIS TI values for (B) are the same as for (D), but are not included for greatest image clarity. The absolute accuracy of the TI values is ~20%, although relative differences between pixels in a single TI image as shown here is ~10% (e.g., Fergason et al., 2006). North is up.</w:t>
      </w:r>
      <w:bookmarkEnd w:id="296"/>
      <w:bookmarkEnd w:id="297"/>
      <w:r w:rsidR="00643558" w:rsidRPr="00FE6456">
        <w:rPr>
          <w:rFonts w:ascii="Times New Roman" w:hAnsi="Times New Roman" w:cs="Times New Roman"/>
        </w:rPr>
        <w:t xml:space="preserve"> </w:t>
      </w:r>
    </w:p>
    <w:p w14:paraId="31544559" w14:textId="77777777" w:rsidR="00643558" w:rsidRPr="00FE6456" w:rsidRDefault="00643558" w:rsidP="00643558">
      <w:pPr>
        <w:widowControl w:val="0"/>
        <w:ind w:firstLine="720"/>
        <w:rPr>
          <w:rFonts w:ascii="Times New Roman" w:hAnsi="Times New Roman" w:cs="Times New Roman"/>
        </w:rPr>
      </w:pPr>
    </w:p>
    <w:p w14:paraId="08F525C0" w14:textId="6284E74F" w:rsidR="00643558" w:rsidRDefault="00643558" w:rsidP="00643558">
      <w:pPr>
        <w:widowControl w:val="0"/>
        <w:ind w:firstLine="720"/>
        <w:rPr>
          <w:rFonts w:ascii="Times New Roman" w:hAnsi="Times New Roman" w:cs="Times New Roman"/>
        </w:rPr>
      </w:pPr>
    </w:p>
    <w:p w14:paraId="1FAAACED" w14:textId="71B8B0CC" w:rsidR="00171F3C" w:rsidRDefault="00171F3C" w:rsidP="00643558">
      <w:pPr>
        <w:widowControl w:val="0"/>
        <w:ind w:firstLine="720"/>
        <w:rPr>
          <w:rFonts w:ascii="Times New Roman" w:hAnsi="Times New Roman" w:cs="Times New Roman"/>
        </w:rPr>
      </w:pPr>
    </w:p>
    <w:p w14:paraId="25E11E11" w14:textId="77777777" w:rsidR="00896248" w:rsidRPr="00FE6456" w:rsidRDefault="00896248" w:rsidP="00896248">
      <w:pPr>
        <w:ind w:firstLine="720"/>
        <w:rPr>
          <w:rFonts w:ascii="Times New Roman" w:hAnsi="Times New Roman" w:cs="Times New Roman"/>
        </w:rPr>
      </w:pPr>
      <w:r w:rsidRPr="00FE6456">
        <w:rPr>
          <w:rFonts w:ascii="Times New Roman" w:hAnsi="Times New Roman" w:cs="Times New Roman"/>
        </w:rPr>
        <w:t xml:space="preserve">Finally, evidence of a paleolake might not have formed, if a lake did not form. Surficial water inflow could have been insufficient in magnitude or time duration as compared to infiltration to form a lake, given the highly fractured nature of crater floors (Osinski and Spray, 2005). Alternatively, discharge might have been insufficient to overcome infiltration and evaporation rates (e.g., Renaut and Gierlowski-Kordesch, 2010). </w:t>
      </w:r>
    </w:p>
    <w:p w14:paraId="484B359C" w14:textId="77777777" w:rsidR="00896248" w:rsidRPr="00FE6456" w:rsidRDefault="00896248" w:rsidP="00896248">
      <w:pPr>
        <w:rPr>
          <w:rFonts w:ascii="Times New Roman" w:hAnsi="Times New Roman" w:cs="Times New Roman"/>
        </w:rPr>
      </w:pPr>
    </w:p>
    <w:p w14:paraId="556384DC" w14:textId="16076EA3" w:rsidR="00171F3C" w:rsidRDefault="00171F3C" w:rsidP="00643558">
      <w:pPr>
        <w:widowControl w:val="0"/>
        <w:ind w:firstLine="720"/>
        <w:rPr>
          <w:rFonts w:ascii="Times New Roman" w:hAnsi="Times New Roman" w:cs="Times New Roman"/>
        </w:rPr>
      </w:pPr>
    </w:p>
    <w:p w14:paraId="362C1FAF" w14:textId="55C84674" w:rsidR="00896248" w:rsidRDefault="00896248" w:rsidP="00643558">
      <w:pPr>
        <w:widowControl w:val="0"/>
        <w:ind w:firstLine="720"/>
        <w:rPr>
          <w:rFonts w:ascii="Times New Roman" w:hAnsi="Times New Roman" w:cs="Times New Roman"/>
        </w:rPr>
      </w:pPr>
    </w:p>
    <w:p w14:paraId="7F43ADB9" w14:textId="626C8D63" w:rsidR="00896248" w:rsidRDefault="00896248" w:rsidP="00643558">
      <w:pPr>
        <w:widowControl w:val="0"/>
        <w:ind w:firstLine="720"/>
        <w:rPr>
          <w:rFonts w:ascii="Times New Roman" w:hAnsi="Times New Roman" w:cs="Times New Roman"/>
        </w:rPr>
      </w:pPr>
    </w:p>
    <w:p w14:paraId="7979007A" w14:textId="32144FA4" w:rsidR="00896248" w:rsidRDefault="00896248" w:rsidP="00643558">
      <w:pPr>
        <w:widowControl w:val="0"/>
        <w:ind w:firstLine="720"/>
        <w:rPr>
          <w:rFonts w:ascii="Times New Roman" w:hAnsi="Times New Roman" w:cs="Times New Roman"/>
        </w:rPr>
      </w:pPr>
    </w:p>
    <w:p w14:paraId="50402237" w14:textId="476D7770" w:rsidR="00896248" w:rsidRDefault="00896248" w:rsidP="00643558">
      <w:pPr>
        <w:widowControl w:val="0"/>
        <w:ind w:firstLine="720"/>
        <w:rPr>
          <w:rFonts w:ascii="Times New Roman" w:hAnsi="Times New Roman" w:cs="Times New Roman"/>
        </w:rPr>
      </w:pPr>
    </w:p>
    <w:p w14:paraId="3FB5F5FD" w14:textId="77777777" w:rsidR="00643558" w:rsidRPr="00FE6456" w:rsidRDefault="00643558" w:rsidP="00643558">
      <w:pPr>
        <w:widowControl w:val="0"/>
        <w:rPr>
          <w:rFonts w:ascii="Times New Roman" w:hAnsi="Times New Roman" w:cs="Times New Roman"/>
        </w:rPr>
      </w:pPr>
      <w:r w:rsidRPr="00FE6456">
        <w:rPr>
          <w:rFonts w:ascii="Times New Roman" w:hAnsi="Times New Roman" w:cs="Times New Roman"/>
          <w:noProof/>
        </w:rPr>
        <w:lastRenderedPageBreak/>
        <w:drawing>
          <wp:inline distT="0" distB="0" distL="0" distR="0" wp14:anchorId="424D67DE" wp14:editId="2E969986">
            <wp:extent cx="5911754" cy="2940718"/>
            <wp:effectExtent l="19050" t="19050" r="13335" b="1206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ISM_horizonta.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942371" cy="2955948"/>
                    </a:xfrm>
                    <a:prstGeom prst="rect">
                      <a:avLst/>
                    </a:prstGeom>
                    <a:ln>
                      <a:solidFill>
                        <a:schemeClr val="tx1"/>
                      </a:solidFill>
                    </a:ln>
                  </pic:spPr>
                </pic:pic>
              </a:graphicData>
            </a:graphic>
          </wp:inline>
        </w:drawing>
      </w:r>
    </w:p>
    <w:p w14:paraId="42AAD070" w14:textId="4420CB0D" w:rsidR="00643558" w:rsidRPr="00FE6456" w:rsidRDefault="00B24504" w:rsidP="00643558">
      <w:pPr>
        <w:widowControl w:val="0"/>
        <w:rPr>
          <w:rFonts w:ascii="Times New Roman" w:hAnsi="Times New Roman" w:cs="Times New Roman"/>
        </w:rPr>
      </w:pPr>
      <w:bookmarkStart w:id="298" w:name="_Toc33024427"/>
      <w:bookmarkStart w:id="299" w:name="_Toc44663505"/>
      <w:bookmarkStart w:id="300" w:name="_Toc44846638"/>
      <w:r w:rsidRPr="00E564F7">
        <w:rPr>
          <w:rFonts w:ascii="Times New Roman" w:hAnsi="Times New Roman" w:cs="Times New Roman"/>
          <w:b/>
          <w:bCs/>
        </w:rPr>
        <w:t xml:space="preserve">Figure </w:t>
      </w:r>
      <w:r w:rsidR="00AD67C6">
        <w:rPr>
          <w:rFonts w:ascii="Times New Roman" w:hAnsi="Times New Roman" w:cs="Times New Roman"/>
          <w:b/>
          <w:bCs/>
        </w:rPr>
        <w:t>2.16</w:t>
      </w:r>
      <w:r w:rsidR="00643558" w:rsidRPr="00FE6456">
        <w:rPr>
          <w:rFonts w:ascii="Times New Roman" w:hAnsi="Times New Roman" w:cs="Times New Roman"/>
        </w:rPr>
        <w:t>: CRISM browse files for crater 2 (-27.47N, -12.15E; 0000B2A1). (A) The locations of the central pit</w:t>
      </w:r>
      <w:r w:rsidR="002041F9">
        <w:rPr>
          <w:rFonts w:ascii="Times New Roman" w:hAnsi="Times New Roman" w:cs="Times New Roman"/>
        </w:rPr>
        <w:t xml:space="preserve"> and</w:t>
      </w:r>
      <w:r w:rsidR="00643558" w:rsidRPr="00FE6456">
        <w:rPr>
          <w:rFonts w:ascii="Times New Roman" w:hAnsi="Times New Roman" w:cs="Times New Roman"/>
        </w:rPr>
        <w:t xml:space="preserve"> crater floor</w:t>
      </w:r>
      <w:r w:rsidR="002041F9">
        <w:rPr>
          <w:rFonts w:ascii="Times New Roman" w:hAnsi="Times New Roman" w:cs="Times New Roman"/>
        </w:rPr>
        <w:t xml:space="preserve"> observation</w:t>
      </w:r>
      <w:r w:rsidR="00643558" w:rsidRPr="00FE6456">
        <w:rPr>
          <w:rFonts w:ascii="Times New Roman" w:hAnsi="Times New Roman" w:cs="Times New Roman"/>
        </w:rPr>
        <w:t xml:space="preserve"> and the crater wall observation available for crater 2, as shown as image footprints, on CTX images (P05_003063_1523; B19_017185_1542) atop a basemap of visible images (Google Earth: ESA/DLR/FU Berlin (G. Neukum)). (B) False-color CRISM observation of the central pit and floor of crater 2 atop a basemap of CTX images (F02_036727_1529; P05_003063_1523; B19_017185_1542). Scale bar is 10 km. The centers of the CRISM footprints are marked by red dots. (Right) CRISM browse products: FAL is a ‘false color’ image; MAF shows mafic minerals with olivine and Fe-phyllosilicate in red and low-Ca pyroxene is green/cyan and high-Ca pyroxene is blue/magenta; PAL shows Al-phyllosilicates and hydrated silica with red/yellow colors marking Al-smectites or hydrated silica, cyan indicating alunite, and light/white colors marking kaolinite group minerals; PFM shows iron and magnesium phyllosilicates with red/yellow indicating prehnite, chlorite, epidote or Ca/Fe carbonate and cyan showing Fe/Mg smectites or Mg carbonate; CHL is sensitive to chloride deposits, which appear in blue, and hydrated minerals, especially phyllosilicates in yellow/green; IC2 shows water or carbon dioxide frost or ice in green and blue, respectively, with ice-free surfaces appearing red; CAR show signals related to Mg carbonates with blueish or yellow-white and Fe/Mg-phyllosilicates in red or magenta; blue indicates other hydrated minerals; CR2 shows Mg carbonates in red/magenta and Fe/Ca carbonates in green or cyan; HYS shows hydrated silica in light red and yellow colors, Al-OH minerals in cyan, jarosite in yellow, and blue indicating other hydrated minerals such as sulfates, clays hydrated silica, carbonate, or water ice; ICE shows water ice in green, carbon dioxide ice in blue, and other hydrated minerals such as sulfates, clays, hydrated silica, carbonate or water ice in red; HYD shows polyhydrated sulfates in magenta, monohydrated sulfates in yellow/green, and hydrated minerals such as clays, hydrated silica, carbonate, or zeolite in blue; PHY marks the location of Fe/Mg-OH bearing minerals such as Fe/Mg-phyllosilicates in red or magenta, AL/Si-OH bearing minerals in green or cyan, and other hydrated minerals such as sulfates, hydrated silica, carbonate or water ice in blue (Viviano-Beck et al., 2014).</w:t>
      </w:r>
      <w:bookmarkEnd w:id="298"/>
      <w:r w:rsidR="00643558" w:rsidRPr="00FE6456">
        <w:rPr>
          <w:rFonts w:ascii="Times New Roman" w:hAnsi="Times New Roman" w:cs="Times New Roman"/>
        </w:rPr>
        <w:t xml:space="preserve"> North is up in all images.</w:t>
      </w:r>
      <w:bookmarkEnd w:id="299"/>
      <w:bookmarkEnd w:id="300"/>
      <w:r w:rsidR="00643558" w:rsidRPr="00FE6456">
        <w:rPr>
          <w:rFonts w:ascii="Times New Roman" w:hAnsi="Times New Roman" w:cs="Times New Roman"/>
        </w:rPr>
        <w:t xml:space="preserve"> </w:t>
      </w:r>
    </w:p>
    <w:p w14:paraId="2E0B3740" w14:textId="08115837" w:rsidR="00643558" w:rsidRDefault="00643558" w:rsidP="00643558">
      <w:pPr>
        <w:widowControl w:val="0"/>
        <w:ind w:firstLine="720"/>
        <w:rPr>
          <w:rFonts w:ascii="Times New Roman" w:hAnsi="Times New Roman" w:cs="Times New Roman"/>
        </w:rPr>
      </w:pPr>
    </w:p>
    <w:p w14:paraId="1C71E3C4" w14:textId="77777777" w:rsidR="00095285" w:rsidRDefault="00095285" w:rsidP="00643558">
      <w:pPr>
        <w:widowControl w:val="0"/>
        <w:ind w:firstLine="720"/>
        <w:rPr>
          <w:rFonts w:ascii="Times New Roman" w:hAnsi="Times New Roman" w:cs="Times New Roman"/>
        </w:rPr>
      </w:pPr>
    </w:p>
    <w:p w14:paraId="7D29E65D" w14:textId="77777777" w:rsidR="00171F3C" w:rsidRPr="00FE6456" w:rsidRDefault="00171F3C" w:rsidP="00643558">
      <w:pPr>
        <w:widowControl w:val="0"/>
        <w:ind w:firstLine="720"/>
        <w:rPr>
          <w:rFonts w:ascii="Times New Roman" w:hAnsi="Times New Roman" w:cs="Times New Roman"/>
        </w:rPr>
      </w:pPr>
    </w:p>
    <w:p w14:paraId="7F534E90" w14:textId="37DEE6FD" w:rsidR="00643558" w:rsidRPr="00FE6456" w:rsidRDefault="00643558" w:rsidP="00643558">
      <w:pPr>
        <w:widowControl w:val="0"/>
        <w:rPr>
          <w:rFonts w:ascii="Times New Roman" w:hAnsi="Times New Roman" w:cs="Times New Roman"/>
        </w:rPr>
      </w:pPr>
      <w:bookmarkStart w:id="301" w:name="_Toc44600540"/>
      <w:bookmarkStart w:id="302" w:name="_Toc44849938"/>
      <w:r w:rsidRPr="00FE6456">
        <w:rPr>
          <w:rFonts w:ascii="Times New Roman" w:hAnsi="Times New Roman" w:cs="Times New Roman"/>
          <w:b/>
        </w:rPr>
        <w:lastRenderedPageBreak/>
        <w:t xml:space="preserve">Table </w:t>
      </w:r>
      <w:r w:rsidR="00963AC3">
        <w:rPr>
          <w:rFonts w:ascii="Times New Roman" w:hAnsi="Times New Roman" w:cs="Times New Roman"/>
          <w:b/>
        </w:rPr>
        <w:t>2</w:t>
      </w:r>
      <w:r w:rsidRPr="00FE6456">
        <w:rPr>
          <w:rFonts w:ascii="Times New Roman" w:hAnsi="Times New Roman" w:cs="Times New Roman"/>
          <w:b/>
        </w:rPr>
        <w:t>.</w:t>
      </w:r>
      <w:r w:rsidRPr="00FE6456">
        <w:rPr>
          <w:rFonts w:ascii="Times New Roman" w:hAnsi="Times New Roman" w:cs="Times New Roman"/>
          <w:b/>
        </w:rPr>
        <w:fldChar w:fldCharType="begin"/>
      </w:r>
      <w:r w:rsidRPr="00FE6456">
        <w:rPr>
          <w:rFonts w:ascii="Times New Roman" w:hAnsi="Times New Roman" w:cs="Times New Roman"/>
          <w:b/>
        </w:rPr>
        <w:instrText xml:space="preserve"> SEQ Table \* ARABIC \s 1 </w:instrText>
      </w:r>
      <w:r w:rsidRPr="00FE6456">
        <w:rPr>
          <w:rFonts w:ascii="Times New Roman" w:hAnsi="Times New Roman" w:cs="Times New Roman"/>
          <w:b/>
        </w:rPr>
        <w:fldChar w:fldCharType="separate"/>
      </w:r>
      <w:r w:rsidR="000B5A94">
        <w:rPr>
          <w:rFonts w:ascii="Times New Roman" w:hAnsi="Times New Roman" w:cs="Times New Roman"/>
          <w:b/>
          <w:noProof/>
        </w:rPr>
        <w:t>7</w:t>
      </w:r>
      <w:r w:rsidRPr="00FE6456">
        <w:rPr>
          <w:rFonts w:ascii="Times New Roman" w:hAnsi="Times New Roman" w:cs="Times New Roman"/>
          <w:b/>
        </w:rPr>
        <w:fldChar w:fldCharType="end"/>
      </w:r>
      <w:r w:rsidRPr="00FE6456">
        <w:rPr>
          <w:rFonts w:ascii="Times New Roman" w:hAnsi="Times New Roman" w:cs="Times New Roman"/>
        </w:rPr>
        <w:t xml:space="preserve">: </w:t>
      </w:r>
      <w:r w:rsidRPr="00FE6456">
        <w:rPr>
          <w:rFonts w:ascii="Times New Roman" w:hAnsi="Times New Roman" w:cs="Times New Roman"/>
          <w:b/>
          <w:bCs/>
        </w:rPr>
        <w:t>Maximum formation ages for the CPCs with at least one line of evidence for paleolacustrine environments.</w:t>
      </w:r>
      <w:bookmarkEnd w:id="301"/>
      <w:bookmarkEnd w:id="302"/>
      <w:r w:rsidRPr="00FE6456">
        <w:rPr>
          <w:rFonts w:ascii="Times New Roman" w:hAnsi="Times New Roman" w:cs="Times New Roman"/>
        </w:rPr>
        <w:t xml:space="preserve"> </w:t>
      </w:r>
      <w:bookmarkStart w:id="303" w:name="_Toc33024368"/>
      <w:bookmarkStart w:id="304" w:name="_Hlk42701145"/>
    </w:p>
    <w:p w14:paraId="39F9F2FB" w14:textId="77777777" w:rsidR="00643558" w:rsidRPr="00FE6456" w:rsidRDefault="00643558" w:rsidP="00643558">
      <w:pPr>
        <w:widowControl w:val="0"/>
        <w:rPr>
          <w:rFonts w:ascii="Times New Roman" w:hAnsi="Times New Roman" w:cs="Times New Roman"/>
        </w:rPr>
      </w:pPr>
      <w:r w:rsidRPr="00FE6456">
        <w:rPr>
          <w:rFonts w:ascii="Times New Roman" w:hAnsi="Times New Roman" w:cs="Times New Roman"/>
        </w:rPr>
        <w:t>Ages are based on Tanaka et al. (2014) geologic unit ages: eN – Early Noachian; mN – Middle Noachian; A-H – Amazonian and Hesperian impact unit.</w:t>
      </w:r>
      <w:bookmarkEnd w:id="303"/>
    </w:p>
    <w:tbl>
      <w:tblPr>
        <w:tblStyle w:val="TableGrid"/>
        <w:tblW w:w="0" w:type="auto"/>
        <w:jc w:val="center"/>
        <w:tblLook w:val="04A0" w:firstRow="1" w:lastRow="0" w:firstColumn="1" w:lastColumn="0" w:noHBand="0" w:noVBand="1"/>
      </w:tblPr>
      <w:tblGrid>
        <w:gridCol w:w="2425"/>
        <w:gridCol w:w="2555"/>
        <w:gridCol w:w="2935"/>
      </w:tblGrid>
      <w:tr w:rsidR="00643558" w:rsidRPr="00FE6456" w14:paraId="6236F128" w14:textId="77777777" w:rsidTr="00A35607">
        <w:trPr>
          <w:jc w:val="center"/>
        </w:trPr>
        <w:tc>
          <w:tcPr>
            <w:tcW w:w="2425" w:type="dxa"/>
            <w:vAlign w:val="center"/>
          </w:tcPr>
          <w:p w14:paraId="44EB6D03" w14:textId="77777777" w:rsidR="00643558" w:rsidRPr="00FE6456" w:rsidRDefault="00643558" w:rsidP="00A35607">
            <w:pPr>
              <w:widowControl w:val="0"/>
              <w:jc w:val="center"/>
              <w:rPr>
                <w:rFonts w:ascii="Times New Roman" w:hAnsi="Times New Roman" w:cs="Times New Roman"/>
                <w:b/>
              </w:rPr>
            </w:pPr>
            <w:r w:rsidRPr="00FE6456">
              <w:rPr>
                <w:rFonts w:ascii="Times New Roman" w:hAnsi="Times New Roman" w:cs="Times New Roman"/>
                <w:b/>
              </w:rPr>
              <w:t>Epoch</w:t>
            </w:r>
          </w:p>
        </w:tc>
        <w:tc>
          <w:tcPr>
            <w:tcW w:w="2555" w:type="dxa"/>
            <w:vAlign w:val="center"/>
          </w:tcPr>
          <w:p w14:paraId="16C1E02A"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mN</w:t>
            </w:r>
          </w:p>
        </w:tc>
        <w:tc>
          <w:tcPr>
            <w:tcW w:w="2935" w:type="dxa"/>
            <w:vAlign w:val="center"/>
          </w:tcPr>
          <w:p w14:paraId="26C15718"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A-H</w:t>
            </w:r>
          </w:p>
        </w:tc>
      </w:tr>
      <w:tr w:rsidR="00643558" w:rsidRPr="00FE6456" w14:paraId="0701D057" w14:textId="77777777" w:rsidTr="00A35607">
        <w:trPr>
          <w:jc w:val="center"/>
        </w:trPr>
        <w:tc>
          <w:tcPr>
            <w:tcW w:w="2425" w:type="dxa"/>
            <w:vAlign w:val="center"/>
          </w:tcPr>
          <w:p w14:paraId="70CE89A2" w14:textId="77777777" w:rsidR="00643558" w:rsidRPr="00FE6456" w:rsidRDefault="00643558" w:rsidP="00A35607">
            <w:pPr>
              <w:widowControl w:val="0"/>
              <w:jc w:val="center"/>
              <w:rPr>
                <w:rFonts w:ascii="Times New Roman" w:hAnsi="Times New Roman" w:cs="Times New Roman"/>
                <w:b/>
              </w:rPr>
            </w:pPr>
            <w:r w:rsidRPr="00FE6456">
              <w:rPr>
                <w:rFonts w:ascii="Times New Roman" w:hAnsi="Times New Roman" w:cs="Times New Roman"/>
                <w:b/>
              </w:rPr>
              <w:t>Number of craters</w:t>
            </w:r>
          </w:p>
        </w:tc>
        <w:tc>
          <w:tcPr>
            <w:tcW w:w="2555" w:type="dxa"/>
            <w:vAlign w:val="center"/>
          </w:tcPr>
          <w:p w14:paraId="3E830097"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2</w:t>
            </w:r>
          </w:p>
        </w:tc>
        <w:tc>
          <w:tcPr>
            <w:tcW w:w="2935" w:type="dxa"/>
            <w:vAlign w:val="center"/>
          </w:tcPr>
          <w:p w14:paraId="42BA7AB2"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3</w:t>
            </w:r>
          </w:p>
        </w:tc>
      </w:tr>
      <w:tr w:rsidR="00643558" w:rsidRPr="00FE6456" w14:paraId="2D1643CC" w14:textId="77777777" w:rsidTr="00A35607">
        <w:trPr>
          <w:jc w:val="center"/>
        </w:trPr>
        <w:tc>
          <w:tcPr>
            <w:tcW w:w="2425" w:type="dxa"/>
            <w:vAlign w:val="center"/>
          </w:tcPr>
          <w:p w14:paraId="6BA24CA1" w14:textId="77777777" w:rsidR="00643558" w:rsidRPr="00FE6456" w:rsidRDefault="00643558" w:rsidP="00A35607">
            <w:pPr>
              <w:widowControl w:val="0"/>
              <w:jc w:val="center"/>
              <w:rPr>
                <w:rFonts w:ascii="Times New Roman" w:hAnsi="Times New Roman" w:cs="Times New Roman"/>
                <w:b/>
              </w:rPr>
            </w:pPr>
            <w:r w:rsidRPr="00FE6456">
              <w:rPr>
                <w:rFonts w:ascii="Times New Roman" w:hAnsi="Times New Roman" w:cs="Times New Roman"/>
                <w:b/>
              </w:rPr>
              <w:t>Crater ID’s</w:t>
            </w:r>
          </w:p>
        </w:tc>
        <w:tc>
          <w:tcPr>
            <w:tcW w:w="2555" w:type="dxa"/>
            <w:vAlign w:val="center"/>
          </w:tcPr>
          <w:p w14:paraId="4C62B114"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1, 9</w:t>
            </w:r>
          </w:p>
        </w:tc>
        <w:tc>
          <w:tcPr>
            <w:tcW w:w="2935" w:type="dxa"/>
            <w:vAlign w:val="center"/>
          </w:tcPr>
          <w:p w14:paraId="01301806" w14:textId="77777777" w:rsidR="00643558" w:rsidRPr="00FE6456" w:rsidRDefault="00643558" w:rsidP="00A35607">
            <w:pPr>
              <w:widowControl w:val="0"/>
              <w:jc w:val="center"/>
              <w:rPr>
                <w:rFonts w:ascii="Times New Roman" w:hAnsi="Times New Roman" w:cs="Times New Roman"/>
              </w:rPr>
            </w:pPr>
            <w:r w:rsidRPr="00FE6456">
              <w:rPr>
                <w:rFonts w:ascii="Times New Roman" w:hAnsi="Times New Roman" w:cs="Times New Roman"/>
              </w:rPr>
              <w:t>5, 39, 40</w:t>
            </w:r>
          </w:p>
        </w:tc>
      </w:tr>
    </w:tbl>
    <w:p w14:paraId="4A33A3A1" w14:textId="77777777" w:rsidR="00643558" w:rsidRPr="00FE6456" w:rsidRDefault="00643558" w:rsidP="00643558">
      <w:pPr>
        <w:widowControl w:val="0"/>
        <w:ind w:firstLine="720"/>
        <w:rPr>
          <w:rFonts w:ascii="Times New Roman" w:hAnsi="Times New Roman" w:cs="Times New Roman"/>
        </w:rPr>
      </w:pPr>
    </w:p>
    <w:p w14:paraId="3A193782" w14:textId="77777777" w:rsidR="00643558" w:rsidRPr="00FE6456" w:rsidRDefault="00643558" w:rsidP="00643558">
      <w:pPr>
        <w:widowControl w:val="0"/>
        <w:ind w:firstLine="720"/>
        <w:rPr>
          <w:rFonts w:ascii="Times New Roman" w:hAnsi="Times New Roman" w:cs="Times New Roman"/>
        </w:rPr>
      </w:pPr>
    </w:p>
    <w:p w14:paraId="74735A7A" w14:textId="77777777" w:rsidR="00643558" w:rsidRPr="00FE6456" w:rsidRDefault="00643558" w:rsidP="00643558">
      <w:pPr>
        <w:widowControl w:val="0"/>
        <w:ind w:firstLine="720"/>
        <w:rPr>
          <w:rFonts w:ascii="Times New Roman" w:hAnsi="Times New Roman" w:cs="Times New Roman"/>
        </w:rPr>
      </w:pPr>
    </w:p>
    <w:p w14:paraId="1F8F4F80" w14:textId="77777777" w:rsidR="00896248" w:rsidRPr="00FE6456" w:rsidRDefault="00896248" w:rsidP="00896248">
      <w:pPr>
        <w:pStyle w:val="Heading3"/>
        <w:spacing w:before="0" w:after="0"/>
        <w:rPr>
          <w:rFonts w:ascii="Times New Roman" w:hAnsi="Times New Roman" w:cs="Times New Roman"/>
        </w:rPr>
      </w:pPr>
      <w:bookmarkStart w:id="305" w:name="_Toc44845866"/>
      <w:r w:rsidRPr="00FE6456">
        <w:rPr>
          <w:rFonts w:ascii="Times New Roman" w:hAnsi="Times New Roman" w:cs="Times New Roman"/>
          <w:i w:val="0"/>
          <w:iCs/>
          <w:u w:val="single"/>
        </w:rPr>
        <w:t>6.2 Implications of Age Data</w:t>
      </w:r>
      <w:bookmarkEnd w:id="305"/>
    </w:p>
    <w:p w14:paraId="57E9A17D" w14:textId="77777777" w:rsidR="00896248" w:rsidRPr="00FE6456" w:rsidRDefault="00896248" w:rsidP="00896248">
      <w:pPr>
        <w:rPr>
          <w:rFonts w:ascii="Times New Roman" w:hAnsi="Times New Roman" w:cs="Times New Roman"/>
        </w:rPr>
      </w:pPr>
    </w:p>
    <w:p w14:paraId="38E516E5" w14:textId="77777777" w:rsidR="00896248" w:rsidRPr="00FE6456" w:rsidRDefault="00896248" w:rsidP="00896248">
      <w:pPr>
        <w:widowControl w:val="0"/>
        <w:ind w:firstLine="720"/>
        <w:rPr>
          <w:rFonts w:ascii="Times New Roman" w:hAnsi="Times New Roman" w:cs="Times New Roman"/>
        </w:rPr>
      </w:pPr>
      <w:r w:rsidRPr="00FE6456">
        <w:rPr>
          <w:rFonts w:ascii="Times New Roman" w:hAnsi="Times New Roman" w:cs="Times New Roman"/>
        </w:rPr>
        <w:t xml:space="preserve">The possibility of limited detection due to infilling and/or erosion suggests a reason for at least half of the ages of these features as Hesperian and Amazonian. The current understanding of Mars aqueous history posits that most lacustrine and river systems ceased near the Noachian-Hesperian boundary (e.g., Carr and Head, 2010; Wordsworth, 2016). In contrast, the ages derived in this work for the central pit paleolakes suggest that these few potential paleolakes are examples of more recent, relatively small-scale surficial, liquid aqueous environments. </w:t>
      </w:r>
    </w:p>
    <w:p w14:paraId="58657619" w14:textId="77777777" w:rsidR="00643558" w:rsidRPr="00FE6456" w:rsidRDefault="00643558" w:rsidP="00643558">
      <w:pPr>
        <w:widowControl w:val="0"/>
        <w:ind w:firstLine="720"/>
        <w:rPr>
          <w:rFonts w:ascii="Times New Roman" w:hAnsi="Times New Roman" w:cs="Times New Roman"/>
        </w:rPr>
      </w:pPr>
    </w:p>
    <w:p w14:paraId="60B29AE2" w14:textId="1BAACCAD"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The high concentration of Hesperian and Amazonian deposits identified here is likely an artifact of preservation. Older examples of central pit craters that contained lakes within their central pits could have existed but be unavailable for inspection, either due to infilling of the pit, erosion of deposits, or both, as discussed above. The likelihood that this apparent youthful signal stems from preservation bias would be consistent with the plethora of evidence in support of the past wider spread of water on Mars (e.g., Cabrol and Grin, 1999</w:t>
      </w:r>
      <w:r w:rsidR="00487E16" w:rsidRPr="00FE6456">
        <w:rPr>
          <w:rFonts w:ascii="Times New Roman" w:hAnsi="Times New Roman" w:cs="Times New Roman"/>
        </w:rPr>
        <w:t xml:space="preserve">, </w:t>
      </w:r>
      <w:r w:rsidRPr="00FE6456">
        <w:rPr>
          <w:rFonts w:ascii="Times New Roman" w:hAnsi="Times New Roman" w:cs="Times New Roman"/>
        </w:rPr>
        <w:t xml:space="preserve">2001; Fassett and Head, 2005; Mangold and Ansan, 2006; Fassett and Head, 2008; Rodriguez et al., 2016; Wray et al., 2016). </w:t>
      </w:r>
    </w:p>
    <w:p w14:paraId="3EECB9AD" w14:textId="77777777" w:rsidR="00643558" w:rsidRPr="00FE6456" w:rsidRDefault="00643558" w:rsidP="00643558">
      <w:pPr>
        <w:widowControl w:val="0"/>
        <w:rPr>
          <w:rFonts w:ascii="Times New Roman" w:hAnsi="Times New Roman" w:cs="Times New Roman"/>
        </w:rPr>
      </w:pPr>
    </w:p>
    <w:p w14:paraId="07CD9FE4" w14:textId="77777777" w:rsidR="00643558" w:rsidRPr="00FE6456" w:rsidRDefault="00643558" w:rsidP="00643558">
      <w:pPr>
        <w:pStyle w:val="Heading3"/>
        <w:spacing w:before="0" w:after="0"/>
        <w:rPr>
          <w:rFonts w:ascii="Times New Roman" w:hAnsi="Times New Roman" w:cs="Times New Roman"/>
        </w:rPr>
      </w:pPr>
      <w:bookmarkStart w:id="306" w:name="_Toc44845867"/>
      <w:r w:rsidRPr="00FE6456">
        <w:rPr>
          <w:rFonts w:ascii="Times New Roman" w:hAnsi="Times New Roman" w:cs="Times New Roman"/>
          <w:i w:val="0"/>
          <w:iCs/>
          <w:u w:val="single"/>
        </w:rPr>
        <w:t>6.3 Implications for One Carbonate Detection</w:t>
      </w:r>
      <w:bookmarkEnd w:id="306"/>
    </w:p>
    <w:p w14:paraId="767BAF16" w14:textId="77777777" w:rsidR="00643558" w:rsidRPr="00FE6456" w:rsidRDefault="00643558" w:rsidP="00643558">
      <w:pPr>
        <w:widowControl w:val="0"/>
        <w:rPr>
          <w:rFonts w:ascii="Times New Roman" w:hAnsi="Times New Roman" w:cs="Times New Roman"/>
        </w:rPr>
      </w:pPr>
    </w:p>
    <w:p w14:paraId="01F8E737" w14:textId="579AC172"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The material that forms central pit rims predates the pit and paleolake that might have formed in that pit. Thus, the detection of carbonate in the central pit rim of crater 2 contributes information to the ancient (pre-impact) aqueous history of the impact site. Under early Mars conditions with a partial pressure of carbon dioxide of at least ~0.1 bar, carbonate is expected to have formed where liquid water interacted with the basaltic crust (Catling, 1999). Carbonate has been detected in the floors, central uplift features (peaks and pit rims), and walls and rims of craters elsewhere on Mars. Carbonates on crater floors </w:t>
      </w:r>
      <w:r w:rsidR="00A039C6">
        <w:rPr>
          <w:rFonts w:ascii="Times New Roman" w:hAnsi="Times New Roman" w:cs="Times New Roman"/>
        </w:rPr>
        <w:t xml:space="preserve">have </w:t>
      </w:r>
      <w:r w:rsidRPr="00FE6456">
        <w:rPr>
          <w:rFonts w:ascii="Times New Roman" w:hAnsi="Times New Roman" w:cs="Times New Roman"/>
        </w:rPr>
        <w:t xml:space="preserve">been interpreted as in situ lacustrine deposits (Van Berk et al., 2012; Ruff et al., 2014; Ruff and Hamilton, 2017) and as materials formed by an impact-induced hydrothermal system (Carrozzo et al., 2017). Carbonates in floors, central uplifts and crater walls / rims are interpreted as forming from (hydrothermal) groundwater pre-dating crater emplacement (Michalski and Niles, 2010; Morris et al., 2010; Wray et al., 2016; Mancarella et al., 2018). In this broader context, the detection of carbonate in the uplifted structural blocks that form the central pit rim in crater 2 suggests that the area of crater 2 experienced liquid water at some time pre-dating crater formation and any central pit paleolake. </w:t>
      </w:r>
    </w:p>
    <w:p w14:paraId="44CAE526" w14:textId="77777777" w:rsidR="00643558" w:rsidRPr="00FE6456" w:rsidRDefault="00643558" w:rsidP="00643558">
      <w:pPr>
        <w:rPr>
          <w:rFonts w:ascii="Times New Roman" w:hAnsi="Times New Roman" w:cs="Times New Roman"/>
        </w:rPr>
      </w:pPr>
    </w:p>
    <w:p w14:paraId="36C5B72D" w14:textId="77777777" w:rsidR="00643558" w:rsidRPr="00FE6456" w:rsidRDefault="00643558" w:rsidP="00643558">
      <w:pPr>
        <w:pStyle w:val="Heading2"/>
        <w:spacing w:before="0" w:after="0"/>
        <w:rPr>
          <w:rFonts w:ascii="Times New Roman" w:hAnsi="Times New Roman" w:cs="Times New Roman"/>
        </w:rPr>
      </w:pPr>
      <w:bookmarkStart w:id="307" w:name="_Toc44845868"/>
      <w:r w:rsidRPr="00FE6456">
        <w:rPr>
          <w:rFonts w:ascii="Times New Roman" w:hAnsi="Times New Roman" w:cs="Times New Roman"/>
        </w:rPr>
        <w:lastRenderedPageBreak/>
        <w:t>7. Conclusions and Future Work</w:t>
      </w:r>
      <w:bookmarkStart w:id="308" w:name="_Hlk40472100"/>
      <w:bookmarkEnd w:id="307"/>
    </w:p>
    <w:p w14:paraId="5A11180E" w14:textId="77777777" w:rsidR="00643558" w:rsidRPr="00FE6456" w:rsidRDefault="00643558" w:rsidP="00643558">
      <w:pPr>
        <w:widowControl w:val="0"/>
        <w:rPr>
          <w:rFonts w:ascii="Times New Roman" w:hAnsi="Times New Roman" w:cs="Times New Roman"/>
        </w:rPr>
      </w:pPr>
    </w:p>
    <w:p w14:paraId="5CD4C1B4" w14:textId="77777777" w:rsidR="00643558" w:rsidRPr="00FE6456" w:rsidRDefault="00643558" w:rsidP="00643558">
      <w:pPr>
        <w:widowControl w:val="0"/>
        <w:rPr>
          <w:rFonts w:ascii="Times New Roman" w:hAnsi="Times New Roman" w:cs="Times New Roman"/>
        </w:rPr>
      </w:pPr>
      <w:r w:rsidRPr="00FE6456">
        <w:rPr>
          <w:rFonts w:ascii="Times New Roman" w:hAnsi="Times New Roman" w:cs="Times New Roman"/>
        </w:rPr>
        <w:tab/>
        <w:t xml:space="preserve">The number of identified and inferred central pit paleolakes remains low, contrary to what might be expected based on the prevalence of inlet channels found previously (Peel and Fassett, 2013), although the utilization of a greater range of datasets and analyses has expanded the previous inventory. The results of these analyses suggest that, of those central pits with sufficient data coverage, they either did not preserve any evidence of paleolakes they once contained or they never formed such evidence, potentially because they never formed lakes. </w:t>
      </w:r>
    </w:p>
    <w:p w14:paraId="6917F074" w14:textId="77777777" w:rsidR="00643558" w:rsidRPr="00FE6456" w:rsidRDefault="00643558" w:rsidP="00643558">
      <w:pPr>
        <w:widowControl w:val="0"/>
        <w:rPr>
          <w:rFonts w:ascii="Times New Roman" w:hAnsi="Times New Roman" w:cs="Times New Roman"/>
        </w:rPr>
      </w:pPr>
    </w:p>
    <w:p w14:paraId="567078B7"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Continued acquisition of higher resolution images (such as from HiRISE, the Colour and Stereo Surface Imaging Systems [~4.6 m/pixel; Thomas et al., 2017], and CTX), the creation of DEM datasets from those images, and the acquisition of elevation datasets such as HRSC DEMs will provide more data of the necessary scale for continuing to explore these small but important hints into the history of water on Mars. Such improved datasets could be utilized with the more pristine features (e.g., potential outlet channels and VTDs) to further the analyses conducted here. Another avenue is the high-resolution inspection of the more heavily eroded VTDs, which might expose bedding planes observable in HiRISE, to determine if the angles of these bedding planes – and their relationships to each other – are consistent with either subaerial or subaqueous terrestrial analogs, such as has been conducted for other Martian VTDs (e.g., Goudge et al., 2017). </w:t>
      </w:r>
    </w:p>
    <w:p w14:paraId="33D3F7DF" w14:textId="77777777" w:rsidR="00643558" w:rsidRPr="00FE6456" w:rsidRDefault="00643558" w:rsidP="00643558">
      <w:pPr>
        <w:widowControl w:val="0"/>
        <w:rPr>
          <w:rFonts w:ascii="Times New Roman" w:hAnsi="Times New Roman" w:cs="Times New Roman"/>
        </w:rPr>
      </w:pPr>
    </w:p>
    <w:p w14:paraId="65D8F55C" w14:textId="77777777" w:rsidR="00643558" w:rsidRPr="00FE6456" w:rsidRDefault="00643558" w:rsidP="00643558">
      <w:pPr>
        <w:widowControl w:val="0"/>
        <w:ind w:firstLine="720"/>
        <w:rPr>
          <w:rFonts w:ascii="Times New Roman" w:hAnsi="Times New Roman" w:cs="Times New Roman"/>
        </w:rPr>
      </w:pPr>
      <w:r w:rsidRPr="00FE6456">
        <w:rPr>
          <w:rFonts w:ascii="Times New Roman" w:hAnsi="Times New Roman" w:cs="Times New Roman"/>
        </w:rPr>
        <w:t xml:space="preserve">The greater prevalence of water, especially during the Noachian (Jakosky and Phillips, 2001; Barlow, 2008, and citations therein; Carr, 2012), could have resulted in the flooding of central pits to form crater lakes. Therefore, those craters that have been recorded as both central pit paleolakes and crater lakes – i.e. craters that contained a single lake that experienced both lake levels or two or more separate lakes with different maximum depths – potentially contain a more complex historical record of local to regional water depth. Future studies might utilize these more complex lacustrine systems to develop a more complete understanding of past water levels locally and regionally on Mars. </w:t>
      </w:r>
    </w:p>
    <w:p w14:paraId="4F49B1F9" w14:textId="77777777" w:rsidR="00643558" w:rsidRPr="00FE6456" w:rsidRDefault="00643558" w:rsidP="00643558">
      <w:pPr>
        <w:rPr>
          <w:rFonts w:ascii="Times New Roman" w:hAnsi="Times New Roman" w:cs="Times New Roman"/>
        </w:rPr>
      </w:pPr>
    </w:p>
    <w:p w14:paraId="593D7858" w14:textId="77777777" w:rsidR="00643558" w:rsidRPr="00FE6456" w:rsidRDefault="00643558" w:rsidP="00643558">
      <w:pPr>
        <w:widowControl w:val="0"/>
        <w:tabs>
          <w:tab w:val="left" w:pos="360"/>
        </w:tabs>
        <w:rPr>
          <w:rFonts w:ascii="Times New Roman" w:hAnsi="Times New Roman" w:cs="Times New Roman"/>
        </w:rPr>
      </w:pPr>
      <w:bookmarkStart w:id="309" w:name="_Toc14978826"/>
      <w:bookmarkStart w:id="310" w:name="_Toc34138134"/>
      <w:bookmarkEnd w:id="308"/>
    </w:p>
    <w:p w14:paraId="263EAE79" w14:textId="77777777" w:rsidR="00643558" w:rsidRPr="00FE6456" w:rsidRDefault="00643558" w:rsidP="00643558">
      <w:pPr>
        <w:widowControl w:val="0"/>
        <w:tabs>
          <w:tab w:val="left" w:pos="360"/>
        </w:tabs>
        <w:rPr>
          <w:rFonts w:ascii="Times New Roman" w:hAnsi="Times New Roman" w:cs="Times New Roman"/>
        </w:rPr>
      </w:pPr>
    </w:p>
    <w:p w14:paraId="4DB81E04" w14:textId="77777777" w:rsidR="00643558" w:rsidRPr="00FE6456" w:rsidRDefault="00643558" w:rsidP="00643558">
      <w:pPr>
        <w:widowControl w:val="0"/>
        <w:tabs>
          <w:tab w:val="left" w:pos="360"/>
        </w:tabs>
        <w:rPr>
          <w:rFonts w:ascii="Times New Roman" w:hAnsi="Times New Roman" w:cs="Times New Roman"/>
          <w:b/>
        </w:rPr>
      </w:pPr>
      <w:r w:rsidRPr="00FE6456">
        <w:rPr>
          <w:rFonts w:ascii="Times New Roman" w:hAnsi="Times New Roman" w:cs="Times New Roman"/>
          <w:b/>
        </w:rPr>
        <w:t>Acknowledgements</w:t>
      </w:r>
    </w:p>
    <w:p w14:paraId="2B6452ED" w14:textId="77777777" w:rsidR="00643558" w:rsidRPr="00FE6456" w:rsidRDefault="00643558" w:rsidP="00643558">
      <w:pPr>
        <w:widowControl w:val="0"/>
        <w:tabs>
          <w:tab w:val="left" w:pos="360"/>
        </w:tabs>
        <w:rPr>
          <w:rFonts w:ascii="Times New Roman" w:hAnsi="Times New Roman" w:cs="Times New Roman"/>
        </w:rPr>
      </w:pPr>
    </w:p>
    <w:p w14:paraId="42CE0EE9" w14:textId="77777777" w:rsidR="00643558" w:rsidRPr="00FE6456" w:rsidRDefault="00643558" w:rsidP="00643558">
      <w:pPr>
        <w:widowControl w:val="0"/>
        <w:tabs>
          <w:tab w:val="left" w:pos="360"/>
        </w:tabs>
        <w:rPr>
          <w:rFonts w:ascii="Times New Roman" w:hAnsi="Times New Roman" w:cs="Times New Roman"/>
        </w:rPr>
      </w:pPr>
      <w:r w:rsidRPr="00FE6456">
        <w:rPr>
          <w:rFonts w:ascii="Times New Roman" w:hAnsi="Times New Roman" w:cs="Times New Roman"/>
        </w:rPr>
        <w:t xml:space="preserve">Special thanks go to Christina Viviano for her helpful discussion and assistance in determining if specific CRISM observations were useable.  </w:t>
      </w:r>
    </w:p>
    <w:p w14:paraId="761EDF0D" w14:textId="77777777" w:rsidR="00643558" w:rsidRPr="00FE6456" w:rsidRDefault="00643558" w:rsidP="00643558">
      <w:pPr>
        <w:widowControl w:val="0"/>
        <w:tabs>
          <w:tab w:val="left" w:pos="360"/>
        </w:tabs>
        <w:rPr>
          <w:rFonts w:ascii="Times New Roman" w:hAnsi="Times New Roman" w:cs="Times New Roman"/>
        </w:rPr>
      </w:pPr>
    </w:p>
    <w:p w14:paraId="195FF0D5" w14:textId="77777777" w:rsidR="00643558" w:rsidRPr="00FE6456" w:rsidRDefault="00643558" w:rsidP="00643558">
      <w:pPr>
        <w:rPr>
          <w:rFonts w:ascii="Times New Roman" w:hAnsi="Times New Roman" w:cs="Times New Roman"/>
        </w:rPr>
      </w:pPr>
    </w:p>
    <w:p w14:paraId="10A6DFA4" w14:textId="77777777" w:rsidR="00643558" w:rsidRPr="00FE6456" w:rsidRDefault="00643558" w:rsidP="00643558">
      <w:pPr>
        <w:pStyle w:val="Heading2"/>
        <w:spacing w:before="0" w:after="0"/>
        <w:rPr>
          <w:rFonts w:ascii="Times New Roman" w:hAnsi="Times New Roman" w:cs="Times New Roman"/>
        </w:rPr>
      </w:pPr>
      <w:r w:rsidRPr="00FE6456">
        <w:rPr>
          <w:rFonts w:ascii="Times New Roman" w:hAnsi="Times New Roman" w:cs="Times New Roman"/>
        </w:rPr>
        <w:br w:type="page"/>
      </w:r>
      <w:bookmarkEnd w:id="309"/>
      <w:bookmarkEnd w:id="310"/>
    </w:p>
    <w:p w14:paraId="6CDE5C42" w14:textId="77777777" w:rsidR="00643558" w:rsidRPr="00FE6456" w:rsidRDefault="00643558" w:rsidP="00643558">
      <w:pPr>
        <w:pStyle w:val="Heading2"/>
        <w:spacing w:before="0" w:after="0"/>
        <w:rPr>
          <w:rFonts w:ascii="Times New Roman" w:hAnsi="Times New Roman" w:cs="Times New Roman"/>
          <w:lang w:val="es-ES"/>
        </w:rPr>
      </w:pPr>
      <w:bookmarkStart w:id="311" w:name="_Toc11830772"/>
      <w:bookmarkStart w:id="312" w:name="_Toc34138136"/>
      <w:bookmarkStart w:id="313" w:name="_Toc44845869"/>
      <w:r w:rsidRPr="00FE6456">
        <w:rPr>
          <w:rFonts w:ascii="Times New Roman" w:hAnsi="Times New Roman" w:cs="Times New Roman"/>
          <w:lang w:val="es-ES"/>
        </w:rPr>
        <w:lastRenderedPageBreak/>
        <w:t>References</w:t>
      </w:r>
      <w:bookmarkEnd w:id="311"/>
      <w:bookmarkEnd w:id="312"/>
      <w:bookmarkEnd w:id="313"/>
    </w:p>
    <w:p w14:paraId="29864D55" w14:textId="77777777" w:rsidR="00643558" w:rsidRPr="00FE6456" w:rsidRDefault="00643558" w:rsidP="00643558">
      <w:pPr>
        <w:rPr>
          <w:rFonts w:ascii="Times New Roman" w:hAnsi="Times New Roman" w:cs="Times New Roman"/>
          <w:color w:val="5B9BD5" w:themeColor="accent1"/>
        </w:rPr>
      </w:pPr>
    </w:p>
    <w:p w14:paraId="20518B60" w14:textId="77777777" w:rsidR="00643558" w:rsidRPr="00FE6456" w:rsidRDefault="00643558" w:rsidP="00643558">
      <w:pPr>
        <w:rPr>
          <w:rFonts w:ascii="Times New Roman" w:hAnsi="Times New Roman" w:cs="Times New Roman"/>
          <w:lang w:val="es-ES"/>
        </w:rPr>
      </w:pPr>
    </w:p>
    <w:p w14:paraId="735C9F04" w14:textId="77777777" w:rsidR="00643558" w:rsidRPr="00FE6456" w:rsidRDefault="00643558" w:rsidP="00643558">
      <w:pPr>
        <w:ind w:left="360" w:hanging="360"/>
        <w:rPr>
          <w:rFonts w:ascii="Times New Roman" w:hAnsi="Times New Roman" w:cs="Times New Roman"/>
          <w:i/>
        </w:rPr>
      </w:pPr>
      <w:r w:rsidRPr="00FE6456">
        <w:rPr>
          <w:rFonts w:ascii="Times New Roman" w:hAnsi="Times New Roman" w:cs="Times New Roman"/>
        </w:rPr>
        <w:t xml:space="preserve">Adams, K. D., 2007. Late Holocene sedimentary environments and lake-level fluctuations at Walker Lake, Nevada, USA. Geological Society of America Bulletin, 119(1-2), 126-139. </w:t>
      </w:r>
    </w:p>
    <w:p w14:paraId="434D3EAF"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Adams, E. W., Schlager, W., Anselmetti, F. S., 2001. Morphology and curvature of delta slopes in Swiss lakes: lessons for the interpretation of clinoforms in seismic data. Sedimentology, 48, 661-679.</w:t>
      </w:r>
    </w:p>
    <w:p w14:paraId="056A9E83"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 xml:space="preserve">Allison, M. A., Meselhe, E. A., 2010. The use of large water and sediment diversions in the lower Mississippi River (Louisiana) for coastal restoration. Journal of Hydrology (Amsterdam), 387, 346-360, doi:10.1016/j.jhydrol.2010.04.001. </w:t>
      </w:r>
    </w:p>
    <w:p w14:paraId="664FC062"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Andrews-Hanna, J. C., Lewis, K. W., 2011. Early Mars hydrology: 2. Hydrological evolution in the Noachian and Hesperian epochs. JGR 116, E02007, doi:10.1029/2010je003709</w:t>
      </w:r>
    </w:p>
    <w:p w14:paraId="1C9463AB"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 xml:space="preserve">Barlow, N. G., 2008. Mars: an introduction to its interior, surface and atmosphere. Cambridge University Press, New York. </w:t>
      </w:r>
    </w:p>
    <w:p w14:paraId="03C05876"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 xml:space="preserve">Barlow, N. G., 2010. Central pit craters: Observations from Mars and Ganymede and implications for formation models. Geological Society of America Special Paper, 465, 15-27. </w:t>
      </w:r>
    </w:p>
    <w:p w14:paraId="050E6955"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Barlow, N. G., Ferguson, S. N., Horstman, R. M., Maine, A., 2017. Comparison of central pit craters on Mars, Mercury, Ganymede, and the Saturnian satellites. Meteoritics and Planetary Science, 52, 1371-1387.</w:t>
      </w:r>
    </w:p>
    <w:p w14:paraId="14EB99C7"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Benson, L. V., Meyers, P. A., Spencer, R. J., 1991. Change in the size of Walker Lake during the past 5000 years. Palaeogeography, Palaeoclimatology, Palaeoecology, 81, 189-214. </w:t>
      </w:r>
    </w:p>
    <w:p w14:paraId="2D772E1A"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Bhattacharya, J. P., 2010. Deltas. In </w:t>
      </w:r>
      <w:r w:rsidRPr="00FE6456">
        <w:rPr>
          <w:rFonts w:ascii="Times New Roman" w:hAnsi="Times New Roman" w:cs="Times New Roman"/>
          <w:i/>
        </w:rPr>
        <w:t>Facies Models 4.</w:t>
      </w:r>
      <w:r w:rsidRPr="00FE6456">
        <w:rPr>
          <w:rFonts w:ascii="Times New Roman" w:hAnsi="Times New Roman" w:cs="Times New Roman"/>
        </w:rPr>
        <w:t xml:space="preserve"> (Ed. By N. P. James and R. W. Dalrymple) pp. 233-264.</w:t>
      </w:r>
    </w:p>
    <w:p w14:paraId="503067DF"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Blair, T. C., 1999. Cause of dominance by sheetflood vs. debris-flow processes on two adjoining alluvial fans, Death Valley, California. Sedimentology, 46, 1015-1028.</w:t>
      </w:r>
    </w:p>
    <w:p w14:paraId="6C0DBA57"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Blair, T. C., McPherson, J. G., 1994a. Alluvial fans and their natural distinction from rivers based on morphology, hydraulic processes, sedimentary processes, and facies assemblages. Journal of Sedimentary Research, A64, 450-489. </w:t>
      </w:r>
    </w:p>
    <w:p w14:paraId="65B27DC2"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Blair, T. C., McPherson, J. G., 1994b. Historical adjustments by Walker River to lake-level fall over a tectonically tilted half-graben floor, Walker Lake Basin, Nevada. Sedimentary Geology, 92, 7-16. </w:t>
      </w:r>
    </w:p>
    <w:p w14:paraId="0B8F79E2"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Blair, T. C., McPherson, J. G., 1998. Recent debris-flow processes and resultant form and facies of the dolomite alluvial fan, Owens Valley, California. Journal of Sedimentary Research, 68, 800-818. </w:t>
      </w:r>
    </w:p>
    <w:p w14:paraId="1A4396FD"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lang w:val="fr-FR"/>
        </w:rPr>
        <w:t xml:space="preserve">Blair, T. C., McPherson, J. G., 2007. </w:t>
      </w:r>
      <w:r w:rsidRPr="00FE6456">
        <w:rPr>
          <w:rFonts w:ascii="Times New Roman" w:hAnsi="Times New Roman" w:cs="Times New Roman"/>
        </w:rPr>
        <w:t>Quaternary sedimentology of the Rose Creek fan delta, Walker Lake, Nevada, USA, and the implications to fan-delta facies models. Sedimentology, 55(3), 579-615, doi: 10.1111/j.1365-3091.2007.00913.x</w:t>
      </w:r>
    </w:p>
    <w:p w14:paraId="2E04311E"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Blair, T. C., McPherson, J. G., 2009. Processes and forms of alluvial fans. In </w:t>
      </w:r>
      <w:r w:rsidRPr="00FE6456">
        <w:rPr>
          <w:rFonts w:ascii="Times New Roman" w:hAnsi="Times New Roman" w:cs="Times New Roman"/>
          <w:i/>
        </w:rPr>
        <w:t>Geomorphology of Desert Environments</w:t>
      </w:r>
      <w:r w:rsidRPr="00FE6456">
        <w:rPr>
          <w:rFonts w:ascii="Times New Roman" w:hAnsi="Times New Roman" w:cs="Times New Roman"/>
        </w:rPr>
        <w:t>.</w:t>
      </w:r>
      <w:r w:rsidRPr="00FE6456">
        <w:rPr>
          <w:rFonts w:ascii="Times New Roman" w:hAnsi="Times New Roman" w:cs="Times New Roman"/>
          <w:i/>
        </w:rPr>
        <w:t xml:space="preserve"> </w:t>
      </w:r>
      <w:r w:rsidRPr="00FE6456">
        <w:rPr>
          <w:rFonts w:ascii="Times New Roman" w:hAnsi="Times New Roman" w:cs="Times New Roman"/>
        </w:rPr>
        <w:t>(Ed. A. J. Parsons, A.D. Abrahams) pp. 413-467, doi: 10.1007/978-1-4020-5719-9_14</w:t>
      </w:r>
    </w:p>
    <w:p w14:paraId="71DD1121"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Bohacs, K. M., Carroll, A. R., Neal, J. E., Mankiewicz, P. J., 2000. Lake-basin type, source potential, and hydrocarbon character: an integrated sequence-stratigraphic-geochemical framework. Lake basins through space and time: American Association of Petroleum Geologists Studies in Geology, 46, 3-34. </w:t>
      </w:r>
    </w:p>
    <w:p w14:paraId="48E718E5"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Bray, V. J., Schenk, P. M., Melosh, H. J., Morgan, J. V., Collins, G. S., 2012. Ganymede crater </w:t>
      </w:r>
      <w:r w:rsidRPr="00FE6456">
        <w:rPr>
          <w:rFonts w:ascii="Times New Roman" w:hAnsi="Times New Roman" w:cs="Times New Roman"/>
        </w:rPr>
        <w:lastRenderedPageBreak/>
        <w:t>dimensions – Implications for central peak and central pit formation and development. Icarus, 217, 115-129.</w:t>
      </w:r>
    </w:p>
    <w:p w14:paraId="64B2F769" w14:textId="77777777" w:rsidR="00643558" w:rsidRPr="00FE6456" w:rsidRDefault="00643558" w:rsidP="00643558">
      <w:pPr>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Bull, W. B., 1977. The alluvial-fan environment. Progress in Physical Geography 1.2, 222-270.</w:t>
      </w:r>
    </w:p>
    <w:p w14:paraId="40CA5867"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shd w:val="clear" w:color="auto" w:fill="FFFFFF"/>
        </w:rPr>
        <w:t xml:space="preserve">Cabrol, N. A., Grin, E. A., 1999. Distribution, classification, and ages of Martian impact crater lakes. Icarus, 142, 160-172. </w:t>
      </w:r>
    </w:p>
    <w:p w14:paraId="2DAE386B"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shd w:val="clear" w:color="auto" w:fill="FFFFFF"/>
        </w:rPr>
        <w:t>Cabrol, N. A., Grin, E. A., 2001. The evolution of lacustrine environments on Mars: Is Mars only hydrologically dormant? Icarus, 149, 291-328.</w:t>
      </w:r>
    </w:p>
    <w:p w14:paraId="0FB721EA" w14:textId="77777777" w:rsidR="00643558" w:rsidRPr="00FE6456" w:rsidRDefault="00643558" w:rsidP="00643558">
      <w:pPr>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 xml:space="preserve">Caplinger, M. A., 2002. Mars Orbiter Camera Global Mosaic. Lunar and Planetary Science 33, abs. 1405. </w:t>
      </w:r>
    </w:p>
    <w:p w14:paraId="7F9CB498"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Carr, M. H., 1981. The Surface of Mars, Yale University Press, New Haven, Conn.</w:t>
      </w:r>
    </w:p>
    <w:p w14:paraId="39C919F7"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shd w:val="clear" w:color="auto" w:fill="FFFFFF"/>
        </w:rPr>
        <w:t>Carr, M. H., 1995. The Martian drainage system and the origin of valley networks and fretted channels. Journal of Geophysical Research, 100, 7479-7507.</w:t>
      </w:r>
    </w:p>
    <w:p w14:paraId="72F5DE30"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Carr, M. H., 1996. Water on Mars, Oxford Univ. Press, New York.</w:t>
      </w:r>
    </w:p>
    <w:p w14:paraId="5D59BFE3" w14:textId="77777777" w:rsidR="00643558" w:rsidRPr="00FE6456" w:rsidRDefault="00643558" w:rsidP="00643558">
      <w:pPr>
        <w:widowControl w:val="0"/>
        <w:tabs>
          <w:tab w:val="left" w:pos="360"/>
        </w:tabs>
        <w:ind w:left="360" w:hanging="360"/>
        <w:rPr>
          <w:rFonts w:ascii="Times New Roman" w:hAnsi="Times New Roman" w:cs="Times New Roman"/>
          <w:lang w:val="fr-FR"/>
        </w:rPr>
      </w:pPr>
      <w:r w:rsidRPr="00FE6456">
        <w:rPr>
          <w:rFonts w:ascii="Times New Roman" w:hAnsi="Times New Roman" w:cs="Times New Roman"/>
        </w:rPr>
        <w:t xml:space="preserve">Carr, M. H., 2002. Elevations of water-worn features on Mars: Implications for circulation of groundwater, Journal of Geophysical </w:t>
      </w:r>
      <w:r w:rsidRPr="00FE6456">
        <w:rPr>
          <w:rFonts w:ascii="Times New Roman" w:hAnsi="Times New Roman" w:cs="Times New Roman"/>
          <w:lang w:val="fr-FR"/>
        </w:rPr>
        <w:t>Research, 107, 40-1, doi:10.1029/ 2002JE001845.</w:t>
      </w:r>
    </w:p>
    <w:p w14:paraId="57234965"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Carr, M. H., 2012. The fluvial history of Mars. Philosophical Transactions of the Royal Society A, 370, 2193-2215, doi:10.1098/rsta.2011.0500</w:t>
      </w:r>
    </w:p>
    <w:p w14:paraId="7FC39109" w14:textId="77777777" w:rsidR="00643558" w:rsidRPr="00FE6456" w:rsidRDefault="00643558" w:rsidP="00643558">
      <w:pPr>
        <w:widowControl w:val="0"/>
        <w:tabs>
          <w:tab w:val="left" w:pos="360"/>
        </w:tabs>
        <w:ind w:left="360" w:hanging="360"/>
        <w:rPr>
          <w:rFonts w:ascii="Times New Roman" w:hAnsi="Times New Roman" w:cs="Times New Roman"/>
          <w:lang w:val="it-IT"/>
        </w:rPr>
      </w:pPr>
      <w:r w:rsidRPr="00FE6456">
        <w:rPr>
          <w:rFonts w:ascii="Times New Roman" w:hAnsi="Times New Roman" w:cs="Times New Roman"/>
        </w:rPr>
        <w:t xml:space="preserve">Carr, M. H., Head, J. W., 2010. Geologic history of Mars. Earth and Planetary </w:t>
      </w:r>
      <w:r w:rsidRPr="00FE6456">
        <w:rPr>
          <w:rFonts w:ascii="Times New Roman" w:hAnsi="Times New Roman" w:cs="Times New Roman"/>
          <w:lang w:val="it-IT"/>
        </w:rPr>
        <w:t xml:space="preserve">Science Letters, 294, 185-203. </w:t>
      </w:r>
    </w:p>
    <w:p w14:paraId="0CA01550"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lang w:val="fr-FR"/>
        </w:rPr>
        <w:t xml:space="preserve">Carr, M. H., Malin, M. C., 2000. </w:t>
      </w:r>
      <w:r w:rsidRPr="00FE6456">
        <w:rPr>
          <w:rFonts w:ascii="Times New Roman" w:hAnsi="Times New Roman" w:cs="Times New Roman"/>
        </w:rPr>
        <w:t>Meter-scale characteristics of Martian channels and valleys, Icarus, 146, 366-386.</w:t>
      </w:r>
    </w:p>
    <w:p w14:paraId="745E4818"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Carrozzo, F. G., Di Achille, G., Salese, F., Altieri, F., Bellucci, G., 2017. Geology and mineralogy of the Auki Crater, Tyrrhena Terra, Mars: A possible post impact-induced hydrothermal system. Icarus, 281, 228-239.</w:t>
      </w:r>
    </w:p>
    <w:p w14:paraId="6000BD19"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Catling, D. C., 1999. A chemical model for evaporites on early Mars: possible sedimentary tracers of the early climate and implications for exploration. Journal of Geophysical Research, 104(E7), 16,453-16,469. </w:t>
      </w:r>
    </w:p>
    <w:p w14:paraId="17635601" w14:textId="77777777" w:rsidR="00643558" w:rsidRPr="00FE6456" w:rsidRDefault="00643558" w:rsidP="00643558">
      <w:pPr>
        <w:widowControl w:val="0"/>
        <w:tabs>
          <w:tab w:val="left" w:pos="360"/>
        </w:tabs>
        <w:ind w:left="720" w:hanging="720"/>
        <w:rPr>
          <w:rFonts w:ascii="Times New Roman" w:hAnsi="Times New Roman" w:cs="Times New Roman"/>
        </w:rPr>
      </w:pPr>
      <w:r w:rsidRPr="00FE6456">
        <w:rPr>
          <w:rFonts w:ascii="Times New Roman" w:hAnsi="Times New Roman" w:cs="Times New Roman"/>
        </w:rPr>
        <w:t xml:space="preserve">Christensen, P. R., Fergason, R. L., 2013. THEMIS-derived thermal inertia mosaic of Mars: Product description and science results. Lunar and Planetary Science Conference 44, abs. 2822. </w:t>
      </w:r>
    </w:p>
    <w:p w14:paraId="58E729BF" w14:textId="77777777" w:rsidR="00643558" w:rsidRPr="00FE6456" w:rsidRDefault="00643558" w:rsidP="00643558">
      <w:pPr>
        <w:widowControl w:val="0"/>
        <w:tabs>
          <w:tab w:val="left" w:pos="360"/>
        </w:tabs>
        <w:ind w:left="720" w:hanging="720"/>
        <w:rPr>
          <w:rFonts w:ascii="Times New Roman" w:hAnsi="Times New Roman" w:cs="Times New Roman"/>
        </w:rPr>
      </w:pPr>
      <w:r w:rsidRPr="00FE6456">
        <w:rPr>
          <w:rFonts w:ascii="Times New Roman" w:hAnsi="Times New Roman" w:cs="Times New Roman"/>
        </w:rPr>
        <w:t xml:space="preserve">Christensen, P. R., Jakosky, B. M., Kieffer, H. H., Malin, M. C., McSween, H. Y., Jr., Nealson, K., Mehall, G. L., Silverman, S. H., Ferry, S., Caplinger, M., Ravine, M., 2004. The Thermal Emission Imaging System (THEMIS) for the Mars 2001 Odyssey Mission. Space Science Reviews, 110, 85-130. </w:t>
      </w:r>
    </w:p>
    <w:p w14:paraId="373965DF" w14:textId="77777777" w:rsidR="00643558" w:rsidRPr="00FE6456" w:rsidRDefault="00643558" w:rsidP="00643558">
      <w:pPr>
        <w:widowControl w:val="0"/>
        <w:tabs>
          <w:tab w:val="left" w:pos="360"/>
        </w:tabs>
        <w:ind w:left="720" w:hanging="720"/>
        <w:rPr>
          <w:rFonts w:ascii="Times New Roman" w:hAnsi="Times New Roman" w:cs="Times New Roman"/>
        </w:rPr>
      </w:pPr>
      <w:r w:rsidRPr="00FE6456">
        <w:rPr>
          <w:rFonts w:ascii="Times New Roman" w:hAnsi="Times New Roman" w:cs="Times New Roman"/>
        </w:rPr>
        <w:t xml:space="preserve">Christensen, P. R., Engle, E., Anwar, S., Dickenshied, S., Noss, D., Gorelick, N., Weiss-Malik, M., 2009. </w:t>
      </w:r>
      <w:r w:rsidRPr="00FE6456">
        <w:rPr>
          <w:rFonts w:ascii="Times New Roman" w:hAnsi="Times New Roman" w:cs="Times New Roman"/>
          <w:i/>
        </w:rPr>
        <w:t>JMARS – A Planetary GIS</w:t>
      </w:r>
      <w:r w:rsidRPr="00FE6456">
        <w:rPr>
          <w:rFonts w:ascii="Times New Roman" w:hAnsi="Times New Roman" w:cs="Times New Roman"/>
        </w:rPr>
        <w:t>, http://adsabs.harvard.edu/abs/2009AGUFMIN22A..06C.</w:t>
      </w:r>
    </w:p>
    <w:p w14:paraId="3005DB8D"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Clifford, S. M., Lasue, J., Heggy, E., Boisson, J., McGovern, P., Max, M. D., 2010. Depth of the Martian cryosphere: revised estimates and implications for the existence and detection of subpermafrost groundwater. Journal of Geophysical Research 115, E07001, doi:10.1029/2009JE003462.</w:t>
      </w:r>
    </w:p>
    <w:p w14:paraId="6BC48B42"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De Hon, R. A., 1992. Martian lake basins and lacustrine plains. Earth, Moon, and Planets, 56, 95-122.</w:t>
      </w:r>
    </w:p>
    <w:p w14:paraId="6E1F576A"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 xml:space="preserve">Denny, C. S., 1965. Alluvial fans in the Death Valley region, California and Nevada. USGS Professional Paper 466. </w:t>
      </w:r>
    </w:p>
    <w:p w14:paraId="436961D6"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lastRenderedPageBreak/>
        <w:t xml:space="preserve">East, A. E., Pess, G. R., Bountry, J. A., Magril, C. S., Ritchie, A. C., Logan, J. B., Randle, T. J., Mastin, M. C., Minear, J. T., Duda, J. J., Liermann, M. C., McHenry, M. L., Beechie, T. J., Shafroth, P. B., 2015. Large-scale dam removal on the Elwha River, Washington, USA: river channel and floodplain geomorphic change. Geomorphology, 228, 765-786. </w:t>
      </w:r>
    </w:p>
    <w:p w14:paraId="3CDB30F9" w14:textId="77777777" w:rsidR="00643558" w:rsidRPr="00FE6456" w:rsidRDefault="00643558" w:rsidP="00643558">
      <w:pPr>
        <w:ind w:left="360" w:hanging="360"/>
        <w:rPr>
          <w:rFonts w:ascii="Times New Roman" w:hAnsi="Times New Roman" w:cs="Times New Roman"/>
          <w:lang w:val="de-DE"/>
        </w:rPr>
      </w:pPr>
      <w:r w:rsidRPr="00FE6456">
        <w:rPr>
          <w:rFonts w:ascii="Times New Roman" w:hAnsi="Times New Roman" w:cs="Times New Roman"/>
        </w:rPr>
        <w:t xml:space="preserve">Ehlmann, B. L., Buz, J., 2015. Mineralogy and fluvial history of the watersheds of Gale, Knobel, and Sharp craters: a regional context for the Mars Science Laboratory Curiosity’s exploration. </w:t>
      </w:r>
      <w:r w:rsidRPr="00FE6456">
        <w:rPr>
          <w:rFonts w:ascii="Times New Roman" w:hAnsi="Times New Roman" w:cs="Times New Roman"/>
          <w:lang w:val="de-DE"/>
        </w:rPr>
        <w:t xml:space="preserve">Geophysical Research Letters, 42, 264-273. </w:t>
      </w:r>
    </w:p>
    <w:p w14:paraId="3FF29F51"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lang w:val="de-DE"/>
        </w:rPr>
        <w:t xml:space="preserve">Ehlmann, B. L., Mustard, J. F., Fassett, C. I., Schon, S. C., Head, J. W., Des Marai, D. J., Grant, J. A., Murchie, S. L., 2008. </w:t>
      </w:r>
      <w:r w:rsidRPr="00FE6456">
        <w:rPr>
          <w:rFonts w:ascii="Times New Roman" w:hAnsi="Times New Roman" w:cs="Times New Roman"/>
        </w:rPr>
        <w:t xml:space="preserve">Clay minerals in delta deposits and organic preservation potential on Mars. Nature Geoscience, 1, 355-358. </w:t>
      </w:r>
    </w:p>
    <w:p w14:paraId="59D6BE9D"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Ehlmann, B. L., Berger, G., Mangold, N., Michalski, J. R., Catling, D. C., Ruff, S. W., Chassefiere, E., Niles, P. B., Chevrier, V., Poulet, F., 2013. Geochemical consequences of widespread clay mineral formation in Mars’ ancient crust. Space Science Reviews, doi:10.1007/s11214-012-9930-0.</w:t>
      </w:r>
    </w:p>
    <w:p w14:paraId="1E5B8539"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El-Maarry, M. R., Kodikara, J., Wijessoriya, S., Markiewicz, W. J., Thomas, N., 2012. Desiccation mechanism for formation of giant polygons on Earth and intermediate-sized polygons on Mars: Results from a pre-fracture model. Earth and Planetary Science Letters, 323-324, 19-26. </w:t>
      </w:r>
    </w:p>
    <w:p w14:paraId="38129CAC"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El-Maarry, M. R., Watters, W. A., Yoldi, Z., Pommerol, A., Fischer, D., Eggenberger, U., Thomas, N., 2015. Field investigation of dried lakes in western United States as an analogue to desiccation fractures on Mars. Journal of Geophysical Research: Planets, 120, 2,241-2,257, doi:10.1002/2015JE004895</w:t>
      </w:r>
    </w:p>
    <w:p w14:paraId="3D113878"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ESRI, 2011. ArcGIS Desktop: Release 10.1. Redlands, CA: Environmental Systems Research Institute. </w:t>
      </w:r>
    </w:p>
    <w:p w14:paraId="58B02018"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lang w:val="it-IT"/>
        </w:rPr>
        <w:t xml:space="preserve">Falcini, F., Khan, N. S., Macelloni, L., Horton, B. P., Lutken, C. B., McKee, K. L., Santoleri, R., Calella, S., Li, C., Volpe, G., D’Emidio, M., Salusti, A., Jerolmack, D. J., 2012. </w:t>
      </w:r>
      <w:r w:rsidRPr="00FE6456">
        <w:rPr>
          <w:rFonts w:ascii="Times New Roman" w:hAnsi="Times New Roman" w:cs="Times New Roman"/>
        </w:rPr>
        <w:t>Linking the historic 2011 Mississippi River flood to coastal wetland sedimentation. Nature Geoscience, 5(11), 803-807.</w:t>
      </w:r>
    </w:p>
    <w:p w14:paraId="77CC2403"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Fassett, C. I., Head, J. W., 2005. Fluvial sedimentary deposits on Mars: Ancient deltas in a crater lake in the Nili Fossae region. Geophysical Research Letters, 32, L14201, doi:10.1029/2005GL023456.</w:t>
      </w:r>
    </w:p>
    <w:p w14:paraId="6D8E8B7C" w14:textId="77777777" w:rsidR="00643558" w:rsidRPr="00FE6456" w:rsidRDefault="00643558" w:rsidP="00643558">
      <w:pPr>
        <w:widowControl w:val="0"/>
        <w:tabs>
          <w:tab w:val="left" w:pos="360"/>
        </w:tabs>
        <w:ind w:left="360" w:hanging="360"/>
        <w:rPr>
          <w:rFonts w:ascii="Times New Roman" w:hAnsi="Times New Roman" w:cs="Times New Roman"/>
          <w:lang w:val="de-DE"/>
        </w:rPr>
      </w:pPr>
      <w:r w:rsidRPr="00FE6456">
        <w:rPr>
          <w:rFonts w:ascii="Times New Roman" w:hAnsi="Times New Roman" w:cs="Times New Roman"/>
        </w:rPr>
        <w:t xml:space="preserve">Fassett, C. I., Head, J. W., 2008. Valley network-fed, open-basin lakes on Mars: Distribution and implications for Noachian surface and subsurface hydrology. </w:t>
      </w:r>
      <w:r w:rsidRPr="00FE6456">
        <w:rPr>
          <w:rFonts w:ascii="Times New Roman" w:hAnsi="Times New Roman" w:cs="Times New Roman"/>
          <w:lang w:val="de-DE"/>
        </w:rPr>
        <w:t>Icarus, 198, 37-56.</w:t>
      </w:r>
    </w:p>
    <w:p w14:paraId="108A12C1"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Fergason, R. L., Christensen, P. R., Kieffer, H. H., 2006. High-resolution thermal inertia derived from the Thermal Emission Imaging System (THEMIS): Thermal model and applications. Journal of Geophysical Research, 111, E12004, doi:10.1029/2006JE002735.</w:t>
      </w:r>
    </w:p>
    <w:p w14:paraId="1BFE2F96"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Fraeman, A. A., Arvidson, R. E., Catalano, J. G., Grotzinger, J. P., Morris, R. V., Murchie, S. L., Stack, K. M., Humm, D. C., McGovern, J. A., Seelos, F. P., Seelos, K. D., Viviano, C. E., 2013. A hematite-bearing layer in Gale Crater, Mars: mapping and implications for past aqueous conditions. Geology, 41, 1103-1106.</w:t>
      </w:r>
    </w:p>
    <w:p w14:paraId="01744D2F"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lang w:val="de-DE"/>
        </w:rPr>
        <w:t xml:space="preserve">Gelfenbaum, G., Stevens, A., Elias, E., Warrick, J., 2009. </w:t>
      </w:r>
      <w:r w:rsidRPr="00FE6456">
        <w:rPr>
          <w:rFonts w:ascii="Times New Roman" w:hAnsi="Times New Roman" w:cs="Times New Roman"/>
        </w:rPr>
        <w:t xml:space="preserve">Modeling sediment transport and delta morphology on the dammed Elwha River, Washington State, USA. Coastal Dynamics, Paper 109, pgs. 1-15. </w:t>
      </w:r>
    </w:p>
    <w:p w14:paraId="65C1C6AF"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Goudge, T. A., Head, J. W., Mustard, J. F., Fassett, C. I., 2012. An analysis of open-basin lake deposits on Mars: evidence for the nature of associated lacustrine deposits and post-lacustrine modification processes. Icarus, 219, 211-229.</w:t>
      </w:r>
    </w:p>
    <w:p w14:paraId="55F013C5"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lastRenderedPageBreak/>
        <w:t>Goudge, T. A., Aureli, K. L., Head, J. W., Fassett, C. I., Mustard, J. F., 2015a. Classification and analysis of candidate impact crater-hosted closed-basin lakes on Mars. Icarus, 260, 346-367.</w:t>
      </w:r>
      <w:r w:rsidRPr="00FE6456">
        <w:rPr>
          <w:rFonts w:ascii="Times New Roman" w:hAnsi="Times New Roman" w:cs="Times New Roman"/>
          <w:i/>
        </w:rPr>
        <w:t xml:space="preserve"> </w:t>
      </w:r>
    </w:p>
    <w:p w14:paraId="76335CF5"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Goudge, T. A., Mustard, J. F., Head, J. W., Fassett, C. I., Miseman, S. M., 2015b. Assessing the mineralogy of the watershed and fan deposits of the Jezero crater paleolake system, Mars. Journal of Geophysical Research: Planets, 120, 775-808.</w:t>
      </w:r>
    </w:p>
    <w:p w14:paraId="2B820E87"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Goudge, T. A., Milliken, R. E., Head, J. W., Mustard, J. F., Fassett, C. I., 2017. Sedimentological evidence for a deltaic origin of the western fan deposit in Jezero crater, Mars and implications for future exploration. Earth and Planetary Science Letters, 458, 357-365.</w:t>
      </w:r>
    </w:p>
    <w:p w14:paraId="37741DB2"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 xml:space="preserve">Grant, J. A., Irwin, R. P., Wilson, S. A., Buczkowski, D., Siebach, K., 2011. A lake in Uzboi Vallis and implications for Late Noachian-Early Hesperian climate on Mars. Icarus, 212, 110-122. </w:t>
      </w:r>
    </w:p>
    <w:p w14:paraId="7CA40888"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Greeley, R., Fink, J. H., Gault, D. E., Guest, J. E., 1982. “Experimental simulation of impact cratering on icy satellites.” </w:t>
      </w:r>
      <w:r w:rsidRPr="00FE6456">
        <w:rPr>
          <w:rFonts w:ascii="Times New Roman" w:hAnsi="Times New Roman" w:cs="Times New Roman"/>
          <w:i/>
        </w:rPr>
        <w:t>Satellites of Jupiter</w:t>
      </w:r>
      <w:r w:rsidRPr="00FE6456">
        <w:rPr>
          <w:rFonts w:ascii="Times New Roman" w:hAnsi="Times New Roman" w:cs="Times New Roman"/>
        </w:rPr>
        <w:t>. University of Arizona Press, 340-378.</w:t>
      </w:r>
    </w:p>
    <w:p w14:paraId="3BE84590"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Grindrod, P. M., Warner, N. H., Hobley, D. E. J., Schwartz, C., Gupta, S., 2018. Stepped fans and facies-equivalent phyllosilicates in Coprates Catena, Mars. Icarus, 307, 260-280.</w:t>
      </w:r>
    </w:p>
    <w:p w14:paraId="58C17E67"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Gwinner, K., Roatsch, T., Matz, K. –D., Scholten, F., Elgner, S., Preusker, F., Oberst, J., Jaumann, R., Heather, D., Neukum, G., 2008. Archival stereo data products of the HRSC experiment onboard Mars Express. Lunar and Planetary Science Conference 39, abs. 2373.</w:t>
      </w:r>
    </w:p>
    <w:p w14:paraId="121B0E23"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Hardgrove, C., Moersch, J., Whisner, S., 2009. Thermal imaging of alluvial fans: a new technique for remote classification of sedimentary features. Earth and Planetary Science Letters, 285, 124-130. </w:t>
      </w:r>
    </w:p>
    <w:p w14:paraId="32FA0A97"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Hardgrove, C., Moersch, J., Whisner, S., 2010. Thermal imaging of sedimentary features on alluvial fans. Planetary and Space Science, 58, 482-508. </w:t>
      </w:r>
    </w:p>
    <w:p w14:paraId="3D750D56"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Hartmann, W. K., Neukum, G., 2001. Cratering chronology and the evolution of Mars. Space Science Reviews, 96, 165-194.</w:t>
      </w:r>
    </w:p>
    <w:p w14:paraId="4E8D64D9"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Harvey, A. M., Mather, A. E., Stokes, M., 2005. Alluvial fans: geomorphology, sedimentology, dynamics. Geological Society Special Publication 251. </w:t>
      </w:r>
    </w:p>
    <w:p w14:paraId="2162B30C"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Heginbottom, J. A., Brown, J., Humlum, O., Svensson, H., 2012. “Permafrost and periglacial environments.” </w:t>
      </w:r>
      <w:r w:rsidRPr="00FE6456">
        <w:rPr>
          <w:rFonts w:ascii="Times New Roman" w:hAnsi="Times New Roman" w:cs="Times New Roman"/>
          <w:i/>
        </w:rPr>
        <w:t>Williams RS Jr., Ferrigno JG (eds.)</w:t>
      </w:r>
      <w:r w:rsidRPr="00FE6456">
        <w:rPr>
          <w:rFonts w:ascii="Times New Roman" w:hAnsi="Times New Roman" w:cs="Times New Roman"/>
        </w:rPr>
        <w:t xml:space="preserve"> USGS Professional Paper. </w:t>
      </w:r>
    </w:p>
    <w:p w14:paraId="627BA182"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Hodges, C. A., 1978a. Central pit craters on Mars. Lunar and Planetary Science, 9, 521-522. </w:t>
      </w:r>
    </w:p>
    <w:p w14:paraId="3BEFE360"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Hodges, C. A., 1978b. Central pit craters, peak rings, and the Argyre basin. Reports of Planetary Geology Program, 1977-1978, R. Strom and J. Boyce, compilers. NASA Technical Memorandum 79729, 169-171.</w:t>
      </w:r>
    </w:p>
    <w:p w14:paraId="7CF2A9F8"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 xml:space="preserve">Hoke, M. R. T., Hynek, B. M., Di Achille, G., Hutton, E. W. H., 2014. The effects of sediment supply and concentrations on the formation timescale of Martian deltas. </w:t>
      </w:r>
    </w:p>
    <w:p w14:paraId="046F95F8"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Howard, A. D., Moore, J. M., Irwin, R. P., 2005. An intense terminal epoch of widespread fluvial activity on early Mars: 1. Valley network incision and associated deposits. Journal of Geophysical Research: Planets, 110, E12S14, doi:10.1029/2005JE002459.</w:t>
      </w:r>
    </w:p>
    <w:p w14:paraId="47D8FCC5"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Hynek, B. M., Beach, M., Hoke, M. R. T., 2010. Updated global map of Martian valley networks and implications for climate and hydrologic processes. Journal of Geophysical Research, 115, E09008, doi:10.1029/2009JE003548.</w:t>
      </w:r>
    </w:p>
    <w:p w14:paraId="6A65FBD0" w14:textId="77777777" w:rsidR="00643558" w:rsidRPr="00FE6456" w:rsidRDefault="00643558" w:rsidP="00643558">
      <w:pPr>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Irwin, R. P., Maxwell, T. A., Howard, A. D., Craddock, R. A., Leverington, D. W., 2002. A large paleolake basin at the head of Ma’adim Vallis, Mars. Science, 296, 2209-2212.</w:t>
      </w:r>
    </w:p>
    <w:p w14:paraId="657A4A21" w14:textId="77777777" w:rsidR="00643558" w:rsidRPr="00FE6456" w:rsidRDefault="00643558" w:rsidP="00643558">
      <w:pPr>
        <w:ind w:left="360" w:hanging="360"/>
        <w:rPr>
          <w:rFonts w:ascii="Times New Roman" w:hAnsi="Times New Roman" w:cs="Times New Roman"/>
          <w:shd w:val="clear" w:color="auto" w:fill="FFFFFF"/>
        </w:rPr>
      </w:pPr>
      <w:r w:rsidRPr="00FE6456">
        <w:rPr>
          <w:rFonts w:ascii="Times New Roman" w:hAnsi="Times New Roman" w:cs="Times New Roman"/>
        </w:rPr>
        <w:t>Irwin, R. P. III., Craddock, R. A., Howard, A. D., 2005. Interior channels on Martian valley networks: discharge and runoff production. Geology, 33, 489-492.</w:t>
      </w:r>
    </w:p>
    <w:p w14:paraId="1F7ABF96"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Jakosky, B. M., 1986. On the thermal properties of Martian fines. Icarus, 66, 117-124.</w:t>
      </w:r>
    </w:p>
    <w:p w14:paraId="4314B10A"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lastRenderedPageBreak/>
        <w:t>Jakosky, B. M., Phillips, R. J., 2001. Mars’ volatile and climate history. Nature, 412, 237-244.</w:t>
      </w:r>
    </w:p>
    <w:p w14:paraId="0BD8946B"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Kenkmann, T, von Dalwigk, I., 2000. Radial transpression ridges: anew structural feature of complex impact craters. Meteoritics and Planetary Science, 35, 1189-1201. </w:t>
      </w:r>
    </w:p>
    <w:p w14:paraId="0EC280CD"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Kent, G. M., Babcock, J. M., Driscoll, N. W., Harding, A. J., Dingler, J. A., Seitz, G. G., Gardner, J. V., Mayer, L. A., Goldman, C. R., Heyvaert, A. C., Richards, R. C., Karlin, R., Morgan, C. W., Gayes, P. T., Owen, L. A., 2005. 60 k.y. record of extension across the western boundary of the Basin and Range province: estimate of slip rates from offset shoreline terraces and a catastrophic slide beneath Lake Tahoe. Geology, 33, 365-368. </w:t>
      </w:r>
    </w:p>
    <w:p w14:paraId="56D3E73A" w14:textId="77777777" w:rsidR="00643558" w:rsidRPr="00FE6456" w:rsidRDefault="00643558" w:rsidP="00643558">
      <w:pPr>
        <w:widowControl w:val="0"/>
        <w:tabs>
          <w:tab w:val="left" w:pos="360"/>
        </w:tabs>
        <w:ind w:left="360" w:hanging="360"/>
        <w:rPr>
          <w:rFonts w:ascii="Times New Roman" w:hAnsi="Times New Roman" w:cs="Times New Roman"/>
        </w:rPr>
      </w:pPr>
      <w:bookmarkStart w:id="314" w:name="_Hlk44663698"/>
      <w:r w:rsidRPr="00FE6456">
        <w:rPr>
          <w:rFonts w:ascii="Times New Roman" w:hAnsi="Times New Roman" w:cs="Times New Roman"/>
        </w:rPr>
        <w:t xml:space="preserve">Kieffer, H. Martin, T. Z., Peterfreund, A. R., Jakosky, B. M., Miner, E., Palluconi, F., 1977. Thermal and albedo mapping of Mars during the Viking primary mission. Journal of Geophysical Research, 82, 858-874. </w:t>
      </w:r>
    </w:p>
    <w:bookmarkEnd w:id="314"/>
    <w:p w14:paraId="1A5A8319"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Kite, E. S., 2019. Geologic constraints on early Mars climate. Space Science Reviews, Accepted. </w:t>
      </w:r>
    </w:p>
    <w:p w14:paraId="1D64268F"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Konrad, C. P., 2009. Simulating the recovery of suspended sediment transport and river-bed stability in response to dam removal on the Elwha River, Washington. Ecological Engineering, 35, 1104-1115. </w:t>
      </w:r>
    </w:p>
    <w:p w14:paraId="2627F293"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Le Deit, L., Flahaut, J., Quantin, C., Hauber, E., Mege, D., Bourgeois, O., Gurgurewicz, J., Masse, M., Jaumann, R., 2012. Extensive surface pedogenic alteration of the Martian Noachian crust suggested by plateau phyllosilicates around Valles Marineris. Journal of Geophysical Research, 117, E00J05, doi:10.1029/2011JE003983</w:t>
      </w:r>
    </w:p>
    <w:p w14:paraId="6591B4D6"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Leeder, M., 2011. </w:t>
      </w:r>
      <w:r w:rsidRPr="00FE6456">
        <w:rPr>
          <w:rFonts w:ascii="Times New Roman" w:hAnsi="Times New Roman" w:cs="Times New Roman"/>
          <w:i/>
        </w:rPr>
        <w:t>Sedimentology and Sedimentary Basins: From Turbulence to Tectonics.</w:t>
      </w:r>
      <w:r w:rsidRPr="00FE6456">
        <w:rPr>
          <w:rFonts w:ascii="Times New Roman" w:hAnsi="Times New Roman" w:cs="Times New Roman"/>
        </w:rPr>
        <w:t xml:space="preserve"> 2</w:t>
      </w:r>
      <w:r w:rsidRPr="00FE6456">
        <w:rPr>
          <w:rFonts w:ascii="Times New Roman" w:hAnsi="Times New Roman" w:cs="Times New Roman"/>
          <w:vertAlign w:val="superscript"/>
        </w:rPr>
        <w:t>nd</w:t>
      </w:r>
      <w:r w:rsidRPr="00FE6456">
        <w:rPr>
          <w:rFonts w:ascii="Times New Roman" w:hAnsi="Times New Roman" w:cs="Times New Roman"/>
        </w:rPr>
        <w:t xml:space="preserve"> ed. Wiley-Blackwell, Malaysia.</w:t>
      </w:r>
    </w:p>
    <w:p w14:paraId="21D361DE"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Levy, J., Head, J., Marchant, D., 2009. Thermal contraction crack polygons on Mars: classification, distribution, and climate implications from HiRISE observations. Journal of Geophysical Research, 114, E01007, doi:10.1029/2008JE003273.</w:t>
      </w:r>
    </w:p>
    <w:p w14:paraId="455E393F" w14:textId="77777777" w:rsidR="00643558" w:rsidRPr="00FE6456" w:rsidRDefault="00643558" w:rsidP="00643558">
      <w:pPr>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 xml:space="preserve">Liljedahl, A. K., Hinzman, L. D., Schulla, J., 2012. Ice-wedge polygon controls low-gradient watershed-scale hydrology. International Conference on Permafrost 10, 231-236. </w:t>
      </w:r>
    </w:p>
    <w:p w14:paraId="4AC6F72F" w14:textId="77777777" w:rsidR="00643558" w:rsidRPr="00FE6456" w:rsidRDefault="00643558" w:rsidP="00643558">
      <w:pPr>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Liljedahl, A. K., Boike, J., Daanen, R. P., Fedorov, A. N., Frost, G. V., Grosse, G., Hinzman, L. D., Ijima, Y., Jorgenson, J. C., Matveyeva, N., Necsoiu, M., Raynolds, M. K., Romanovsky, V. E., Schulla, J., Tape, K. D., Walker, D. A., Wilson, C. J., Yabuki, H., Zona, D., 2016. Pan-Arctic ice-wedge degradation in warming permafrost and its influence on tundra hydrology. Nature Geoscience, 9, 312-319, doi:10.1038/NGEO2674</w:t>
      </w:r>
    </w:p>
    <w:p w14:paraId="4E05A2FC" w14:textId="77777777" w:rsidR="00643558" w:rsidRPr="00FE6456" w:rsidRDefault="00643558" w:rsidP="00643558">
      <w:pPr>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Malin, M. C., Edgett, K. S., 2003. Evidence for persistent flow and aqueous sedimentation on early Mars. Science, 302, 1931-1934.</w:t>
      </w:r>
    </w:p>
    <w:p w14:paraId="494A8061" w14:textId="77777777" w:rsidR="00643558" w:rsidRPr="00FE6456" w:rsidRDefault="00643558" w:rsidP="00643558">
      <w:pPr>
        <w:widowControl w:val="0"/>
        <w:tabs>
          <w:tab w:val="left" w:pos="360"/>
        </w:tabs>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Malin, M. C., Bell, J. F., Cantor, B. A., Caplinger, M. A., Calvin, W. M., Clancy, R. T., Edgett, K. S., Edwards, L., Haberle, R. M., James, P. B., Lee, S. W., Ravine, M. A., Thomas, P. C., Wolff, M. J., 2007. Context camera investigation on board the Mars Reconnaissance Orbiter. Journal of Geophysical Research: Planets (1991–2012), 112(E5).</w:t>
      </w:r>
    </w:p>
    <w:p w14:paraId="4A2BD31E" w14:textId="77777777" w:rsidR="00643558" w:rsidRPr="00FE6456" w:rsidRDefault="00643558" w:rsidP="00643558">
      <w:pPr>
        <w:widowControl w:val="0"/>
        <w:tabs>
          <w:tab w:val="left" w:pos="360"/>
        </w:tabs>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Mancarella, F., Fonti, S., Alemanno, G., Orofino, B., Blanco, A., 2018. Aqueous alteration detection in Tikhonravov crater, Mars. Planetary and Space Science, 152, 165-175.</w:t>
      </w:r>
    </w:p>
    <w:p w14:paraId="0E4F037D" w14:textId="77777777" w:rsidR="00643558" w:rsidRPr="00FE6456" w:rsidRDefault="00643558" w:rsidP="00643558">
      <w:pPr>
        <w:widowControl w:val="0"/>
        <w:tabs>
          <w:tab w:val="left" w:pos="360"/>
        </w:tabs>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Mangold, N., Ansan, V., 2006. Detailed study of an hydrological system of valleys, a delta and lakes in the Southwest Thaumasia region, Mars. Icarus, 180, 75-87.</w:t>
      </w:r>
    </w:p>
    <w:p w14:paraId="084580DF"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shd w:val="clear" w:color="auto" w:fill="FFFFFF"/>
        </w:rPr>
        <w:t>Mars Working Group, 1983. Channels and valleys on Mars. Geological Society of America Bulletin, 94, 1035-1054.</w:t>
      </w:r>
    </w:p>
    <w:p w14:paraId="6D6D8FCD" w14:textId="77777777" w:rsidR="00643558" w:rsidRPr="00FE6456" w:rsidRDefault="00643558" w:rsidP="00643558">
      <w:pPr>
        <w:widowControl w:val="0"/>
        <w:tabs>
          <w:tab w:val="left" w:pos="360"/>
        </w:tabs>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 xml:space="preserve">Marzo, G. A., Davila, A. G., Tornabene, L. L., Dohm, J. M., Fairen, A. G., Gross, C., Kneissl, T., Bishop, J. L., Roush, T. L., McKay, C. P., 2010. Evidence for Hesperian impact-induced hydrothermalism on Mars. Icarus, 208, 667-683. </w:t>
      </w:r>
    </w:p>
    <w:p w14:paraId="1F328C6F" w14:textId="77777777" w:rsidR="00643558" w:rsidRPr="00FE6456" w:rsidRDefault="00643558" w:rsidP="00643558">
      <w:pPr>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lastRenderedPageBreak/>
        <w:t>McCauley, J. F., Carr, M. H., Cutts, J. A., Hartmann, W. K., Masursky, H., Milton, D. J., Sharp, R. P., Wilhelms, D. E., 1972. Preliminary Mariner 9 report on the geology of Mars. Icarus, 17, 289-327.</w:t>
      </w:r>
    </w:p>
    <w:p w14:paraId="71423398"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McEwen, A. S., Bierhaus, E. B., 2006. The importance of secondary cratering to age constraints on planetary surfaces. Annual Review of the Earth and Planetary Sciences, 34, 535-567.</w:t>
      </w:r>
    </w:p>
    <w:p w14:paraId="13C2540B" w14:textId="77777777" w:rsidR="00643558" w:rsidRPr="00FE6456" w:rsidRDefault="00643558" w:rsidP="00643558">
      <w:pPr>
        <w:widowControl w:val="0"/>
        <w:tabs>
          <w:tab w:val="left" w:pos="360"/>
        </w:tabs>
        <w:ind w:left="360" w:hanging="360"/>
        <w:rPr>
          <w:rFonts w:ascii="Times New Roman" w:hAnsi="Times New Roman" w:cs="Times New Roman"/>
          <w:shd w:val="clear" w:color="auto" w:fill="FFFFFF"/>
        </w:rPr>
      </w:pPr>
      <w:r w:rsidRPr="00FE6456">
        <w:rPr>
          <w:rFonts w:ascii="Times New Roman" w:hAnsi="Times New Roman" w:cs="Times New Roman"/>
        </w:rPr>
        <w:t>McEwen, A. S., Eliason, E. M., Bergstrom, J. W., Bridges, N. T., Hansen, C. J., Delamere, W. A., Grant, J. A., Gulick, V. C., Herkenhoff, K. E., Keszthelyi, L., Kirk, R., L., Mellon, M. T., Squyres, S. W., Thomas, N., Weitz, C. M., 2007.</w:t>
      </w:r>
      <w:r w:rsidRPr="00FE6456">
        <w:rPr>
          <w:rFonts w:ascii="Times New Roman" w:hAnsi="Times New Roman" w:cs="Times New Roman"/>
          <w:shd w:val="clear" w:color="auto" w:fill="FFFFFF"/>
        </w:rPr>
        <w:t xml:space="preserve"> Mars Reconnaissance Orbiter’s High-Resolution Imaging Science Experiment (HiRISE). Journal of Geophysical Research, 112, E05S02.</w:t>
      </w:r>
    </w:p>
    <w:p w14:paraId="211EED5C"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 xml:space="preserve">McPherson, J. G., Shanmugam, G., Moiola, R. J., 1987. Fan-deltas and braid deltas: varieties of coarse-grained deltas. Geological Society of America Bulletin, 99, 331-340. </w:t>
      </w:r>
    </w:p>
    <w:p w14:paraId="3A84A136" w14:textId="77777777" w:rsidR="00643558" w:rsidRPr="00FE6456" w:rsidRDefault="00643558" w:rsidP="00643558">
      <w:pPr>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 xml:space="preserve">Mellon, M. T., Jakosky, B. M., Kieffer, H. H., Christensen, P. R., 2000. High-resolution thermal inertia mapping from the Mars Global Surveyor Thermal Emission Spectrometer. Icarus, 148, 437-455. </w:t>
      </w:r>
    </w:p>
    <w:p w14:paraId="0D2976B4" w14:textId="77777777" w:rsidR="00643558" w:rsidRPr="00FE6456" w:rsidRDefault="00643558" w:rsidP="00643558">
      <w:pPr>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Michalski, J. R., Niles, P. B., 2010. Deep crustal carbonate rocks exposed by meteor impact on Mars, Nature Geoscience, 3, 751–755, doi:10.1038/ngeo971.</w:t>
      </w:r>
    </w:p>
    <w:p w14:paraId="0ABB81F4" w14:textId="77777777" w:rsidR="00643558" w:rsidRPr="00FE6456" w:rsidRDefault="00643558" w:rsidP="00643558">
      <w:pPr>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Milazzo M. P., Keszthelyi, L. P., Jaeger, W. L., Rosiek, M., Mattson, S., Verba, C., Beyer, R. A., Geissler, P. E., McEwen, A. S., and the HiRISE Team, 2009. Discovery of columnar jointing on Mars. Geology, 37, 171-174, doi:10.1130/G25187A.1</w:t>
      </w:r>
    </w:p>
    <w:p w14:paraId="567527B6" w14:textId="77777777" w:rsidR="00643558" w:rsidRPr="00FE6456" w:rsidRDefault="00643558" w:rsidP="00643558">
      <w:pPr>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 xml:space="preserve">Ming, D. W., Morris, R. V., Clark, B. C. (2007). “Aqueous Alteration on Mars.” In </w:t>
      </w:r>
      <w:r w:rsidRPr="00FE6456">
        <w:rPr>
          <w:rFonts w:ascii="Times New Roman" w:hAnsi="Times New Roman" w:cs="Times New Roman"/>
          <w:i/>
          <w:iCs/>
          <w:shd w:val="clear" w:color="auto" w:fill="FFFFFF"/>
        </w:rPr>
        <w:t>The Martian Surface: Composition, Mineralogy, and Physical Processes</w:t>
      </w:r>
      <w:r w:rsidRPr="00FE6456">
        <w:rPr>
          <w:rFonts w:ascii="Times New Roman" w:hAnsi="Times New Roman" w:cs="Times New Roman"/>
          <w:shd w:val="clear" w:color="auto" w:fill="FFFFFF"/>
        </w:rPr>
        <w:t xml:space="preserve"> (ed.) J. F. Bell. Cambridge University Press, 519-540.</w:t>
      </w:r>
    </w:p>
    <w:p w14:paraId="67814230" w14:textId="77777777" w:rsidR="00643558" w:rsidRPr="00FE6456" w:rsidRDefault="00643558" w:rsidP="00643558">
      <w:pPr>
        <w:ind w:left="360" w:hanging="360"/>
        <w:rPr>
          <w:rFonts w:ascii="Times New Roman" w:hAnsi="Times New Roman" w:cs="Times New Roman"/>
          <w:shd w:val="clear" w:color="auto" w:fill="FFFFFF"/>
          <w:lang w:val="fr-FR"/>
        </w:rPr>
      </w:pPr>
      <w:bookmarkStart w:id="315" w:name="_Hlk44664117"/>
      <w:r w:rsidRPr="00FE6456">
        <w:rPr>
          <w:rFonts w:ascii="Times New Roman" w:hAnsi="Times New Roman" w:cs="Times New Roman"/>
          <w:shd w:val="clear" w:color="auto" w:fill="FFFFFF"/>
        </w:rPr>
        <w:t xml:space="preserve">Moore, J. M., Howard, A. D., 2005. </w:t>
      </w:r>
      <w:r w:rsidRPr="00FE6456">
        <w:rPr>
          <w:rFonts w:ascii="Times New Roman" w:hAnsi="Times New Roman" w:cs="Times New Roman"/>
          <w:shd w:val="clear" w:color="auto" w:fill="FFFFFF"/>
          <w:lang w:val="fr-FR"/>
        </w:rPr>
        <w:t xml:space="preserve">Large alluvial fans on Mars. JGR, 110, E04005, doi:10.1029/2004JE002352. </w:t>
      </w:r>
    </w:p>
    <w:bookmarkEnd w:id="315"/>
    <w:p w14:paraId="64D519CE" w14:textId="77777777" w:rsidR="00643558" w:rsidRPr="00FE6456" w:rsidRDefault="00643558" w:rsidP="00643558">
      <w:pPr>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lang w:val="fr-FR"/>
        </w:rPr>
        <w:t xml:space="preserve">Moratto, Z.M., Broxton, M. J., Beyer, R. A., Lundy, M., Husmann, K., 2010. “Ames Stereo Pipeline, NASA’s open source automated stereogrammetry software.” In </w:t>
      </w:r>
      <w:r w:rsidRPr="00FE6456">
        <w:rPr>
          <w:rFonts w:ascii="Times New Roman" w:hAnsi="Times New Roman" w:cs="Times New Roman"/>
          <w:i/>
          <w:iCs/>
          <w:shd w:val="clear" w:color="auto" w:fill="FFFFFF"/>
          <w:lang w:val="fr-FR"/>
        </w:rPr>
        <w:t xml:space="preserve">Proc. </w:t>
      </w:r>
      <w:r w:rsidRPr="00FE6456">
        <w:rPr>
          <w:rFonts w:ascii="Times New Roman" w:hAnsi="Times New Roman" w:cs="Times New Roman"/>
          <w:i/>
          <w:iCs/>
          <w:shd w:val="clear" w:color="auto" w:fill="FFFFFF"/>
        </w:rPr>
        <w:t>Lunar Planet. Sci</w:t>
      </w:r>
      <w:r w:rsidRPr="00FE6456">
        <w:rPr>
          <w:rFonts w:ascii="Times New Roman" w:hAnsi="Times New Roman" w:cs="Times New Roman"/>
          <w:shd w:val="clear" w:color="auto" w:fill="FFFFFF"/>
        </w:rPr>
        <w:t>., XLI, The Woodlands, TX, 2010, abs. 2364</w:t>
      </w:r>
    </w:p>
    <w:p w14:paraId="5E4BE307"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Morris, R. V., Ruff, S. W., Gellert, R., Ming, D. W., Arvidson, R. E., Benton, C. C., Golden, D. C., Siebach, K., Klingelhofer, G., Schroder, C., Fleischer, I., Yen, A. S., Squyres, S. W., 2010. Identification of carbonate-rich outcrops on Mars by the Spirit Rover. Science, 329, 421-424.</w:t>
      </w:r>
    </w:p>
    <w:p w14:paraId="205172AA"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 xml:space="preserve">Murchie, S., Arvidson, R., Bedini, P., Beisser, K., Bibring, J. P., Bishop, J., Boldt, J., Cavender, P., Choo, T., Clancy, R. T., Darlington, E. H., 2007. </w:t>
      </w:r>
      <w:r w:rsidRPr="00FE6456">
        <w:rPr>
          <w:rFonts w:ascii="Times New Roman" w:hAnsi="Times New Roman" w:cs="Times New Roman"/>
          <w:lang w:val="fr-FR"/>
        </w:rPr>
        <w:t xml:space="preserve">Compact Reconnaissance Imaging Spectrometer for Mars (CRISM) on Mars Reconnaissance Orbiter (MRO). </w:t>
      </w:r>
      <w:r w:rsidRPr="00FE6456">
        <w:rPr>
          <w:rFonts w:ascii="Times New Roman" w:hAnsi="Times New Roman" w:cs="Times New Roman"/>
        </w:rPr>
        <w:t xml:space="preserve">Journal of Geophysical Research: Planets 112(E5), E05S03. </w:t>
      </w:r>
    </w:p>
    <w:p w14:paraId="6FA8A58B"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Neal, J. T., Motts, W. S., 1967. Recent geomorphic changes in playas of western United States. Journal of Geology, 75(5), 511-525.</w:t>
      </w:r>
    </w:p>
    <w:p w14:paraId="33E3B1C5"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Neal, J. T., Langer, A. M., Kerr, P. F., 1968. Giant desiccation polygons of Great Basin playas. Geological Society of America Bulletin, 79, 69-90.</w:t>
      </w:r>
    </w:p>
    <w:p w14:paraId="4127982D" w14:textId="77777777" w:rsidR="00643558" w:rsidRPr="00FE6456" w:rsidRDefault="00643558" w:rsidP="00643558">
      <w:pPr>
        <w:ind w:left="360" w:hanging="360"/>
        <w:rPr>
          <w:rFonts w:ascii="Times New Roman" w:hAnsi="Times New Roman" w:cs="Times New Roman"/>
        </w:rPr>
      </w:pPr>
      <w:bookmarkStart w:id="316" w:name="_Hlk44664073"/>
      <w:r w:rsidRPr="00FE6456">
        <w:rPr>
          <w:rFonts w:ascii="Times New Roman" w:hAnsi="Times New Roman" w:cs="Times New Roman"/>
        </w:rPr>
        <w:t xml:space="preserve">Neukum, G., Jaumann, R., the HRSC Co-Investigator Team, 2004. HRSC: The High-Resolution Stereo Camera of Mars Express. European Space Agency Special Publication SP-1240. </w:t>
      </w:r>
    </w:p>
    <w:bookmarkEnd w:id="316"/>
    <w:p w14:paraId="2705C65F"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Newsom, H. E., Brittelle, G. E., Hibbitts, C. A., Crossey, L. J., Kudo, A. M., 1996. Impact crater lakes. Journal of Geophysical Research, 101, 14,951-14,955.</w:t>
      </w:r>
    </w:p>
    <w:p w14:paraId="19E042E3"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lastRenderedPageBreak/>
        <w:t>O’Reilly, J. P., 1879. Explanatory notes and discussion on the nature of the prismatic forms of a group of columnar basalts, Giant’s Causeway. Transactions of the Royal Irish Academy, 26, 641-728.</w:t>
      </w:r>
    </w:p>
    <w:p w14:paraId="4B72C1FA"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lang w:val="it-IT"/>
        </w:rPr>
        <w:t xml:space="preserve">Ori, G. G., Marinangeli, L., Baliva, A., 2000. </w:t>
      </w:r>
      <w:r w:rsidRPr="00FE6456">
        <w:rPr>
          <w:rFonts w:ascii="Times New Roman" w:hAnsi="Times New Roman" w:cs="Times New Roman"/>
        </w:rPr>
        <w:t xml:space="preserve">Terraces and Gilbert-type deltas in crater lakes in Ismenius Lacus and Memnonia (Mars). Journal of Geophysical Research, 105, 17,629-17,641. </w:t>
      </w:r>
    </w:p>
    <w:p w14:paraId="0C88608D"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Osinski, G. R., Spray, J. G., 2005. Tectonics of complex crater formation as revealed by the Haughton impact structure, Devon Island, Canadian High Arctic. Meteoritics and Planetary Science, 40(12), 1813-1834.</w:t>
      </w:r>
    </w:p>
    <w:p w14:paraId="66ECB4B2"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Osinski, G. R., Tornabene, L. L., Banerjee, N. R., Cockell, C. S., Flemming, R., Izawa, M. R. M., McCutcheon, J., Parnell, J., Preston, L. J., Pickersgill, A. E., Pontefract, A., Sapers, H. M., Southam, G., 2013. Impact-generated hydrothermal systems on Earth and Mars. Icarus, 224(2), 347-363, doi:10.1016/j.icarus.2012.08.030</w:t>
      </w:r>
    </w:p>
    <w:p w14:paraId="21DD08B4"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 xml:space="preserve">Paola, C., Twilley. </w:t>
      </w:r>
      <w:r w:rsidRPr="00FE6456">
        <w:rPr>
          <w:rFonts w:ascii="Times New Roman" w:hAnsi="Times New Roman" w:cs="Times New Roman"/>
          <w:lang w:val="de-DE"/>
        </w:rPr>
        <w:t xml:space="preserve">R. R., Edmonds, D. A., Kim, W., Mohrig, D., Parker, G., Viparelli, E., Voller, V. R., 2011. </w:t>
      </w:r>
      <w:r w:rsidRPr="00FE6456">
        <w:rPr>
          <w:rFonts w:ascii="Times New Roman" w:hAnsi="Times New Roman" w:cs="Times New Roman"/>
        </w:rPr>
        <w:t xml:space="preserve">Natural processes in delta restoration: Application to the Mississippi Delta. Annual Reviews of Marine Science, 3, 67-91, doi:10.1146/annurev-marine-120709-142856. </w:t>
      </w:r>
    </w:p>
    <w:p w14:paraId="37A3946B"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 xml:space="preserve">Passey, Q. R., Shoemaker, E. M., 1982. “Craters and basins on Ganymede and Callisto: morphological indicators of crustal evolution.” </w:t>
      </w:r>
      <w:r w:rsidRPr="00FE6456">
        <w:rPr>
          <w:rFonts w:ascii="Times New Roman" w:hAnsi="Times New Roman" w:cs="Times New Roman"/>
          <w:i/>
        </w:rPr>
        <w:t>Satellites of Jupiter</w:t>
      </w:r>
      <w:r w:rsidRPr="00FE6456">
        <w:rPr>
          <w:rFonts w:ascii="Times New Roman" w:hAnsi="Times New Roman" w:cs="Times New Roman"/>
        </w:rPr>
        <w:t>. University of Arizona Press, 379-434.</w:t>
      </w:r>
    </w:p>
    <w:p w14:paraId="19819B19"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Peel, S. E., Fassett, C. I., 2013. Valleys in pit craters on Mars: Characteristics, distribution, and formation mechanisms. Icarus, 225, 272-282.</w:t>
      </w:r>
    </w:p>
    <w:p w14:paraId="1C27D9D6"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Peel, S. E., Burr, D. M., Tran, L., 2019. Formation of central pits in impact craters on Mars: a statistical investigation of proposed mechanisms. Journal of Geophysical Research: Planets, 124(2), 437-453.</w:t>
      </w:r>
    </w:p>
    <w:p w14:paraId="3FDCB2B8" w14:textId="77777777" w:rsidR="00643558" w:rsidRPr="00FE6456" w:rsidRDefault="00643558" w:rsidP="00643558">
      <w:pPr>
        <w:ind w:left="360" w:hanging="360"/>
        <w:rPr>
          <w:rFonts w:ascii="Times New Roman" w:hAnsi="Times New Roman" w:cs="Times New Roman"/>
          <w:lang w:val="de-DE"/>
        </w:rPr>
      </w:pPr>
      <w:r w:rsidRPr="00FE6456">
        <w:rPr>
          <w:rFonts w:ascii="Times New Roman" w:hAnsi="Times New Roman" w:cs="Times New Roman"/>
        </w:rPr>
        <w:t xml:space="preserve">Pieri, D., 1976. Distribution of small channels on the Martian surface. </w:t>
      </w:r>
      <w:r w:rsidRPr="00FE6456">
        <w:rPr>
          <w:rFonts w:ascii="Times New Roman" w:hAnsi="Times New Roman" w:cs="Times New Roman"/>
          <w:lang w:val="de-DE"/>
        </w:rPr>
        <w:t>Icarus, 27(1), 25-50.</w:t>
      </w:r>
    </w:p>
    <w:p w14:paraId="10C11DBB" w14:textId="77777777" w:rsidR="00643558" w:rsidRPr="00FE6456" w:rsidRDefault="00643558" w:rsidP="00643558">
      <w:pPr>
        <w:widowControl w:val="0"/>
        <w:tabs>
          <w:tab w:val="left" w:pos="360"/>
        </w:tabs>
        <w:ind w:left="720" w:hanging="720"/>
        <w:rPr>
          <w:rFonts w:ascii="Times New Roman" w:hAnsi="Times New Roman" w:cs="Times New Roman"/>
        </w:rPr>
      </w:pPr>
      <w:r w:rsidRPr="00FE6456">
        <w:rPr>
          <w:rFonts w:ascii="Times New Roman" w:hAnsi="Times New Roman" w:cs="Times New Roman"/>
        </w:rPr>
        <w:t>Poulet, F., Bibring, J-. P., Mustard, J. F., Gendrin, A., Mangold, N., Langevin, Y., Arvidson, R. E., Gondet, B., Gomez, C., &amp; the OMEGA Team, 2005. Phyllosilicates on Mars and implications for early Martian climate. Nature, 438, 623-627.</w:t>
      </w:r>
    </w:p>
    <w:p w14:paraId="5B9E3D17" w14:textId="77777777" w:rsidR="00643558" w:rsidRPr="00FE6456" w:rsidRDefault="00643558" w:rsidP="00643558">
      <w:pPr>
        <w:widowControl w:val="0"/>
        <w:tabs>
          <w:tab w:val="left" w:pos="360"/>
        </w:tabs>
        <w:ind w:left="720" w:hanging="720"/>
        <w:rPr>
          <w:rFonts w:ascii="Times New Roman" w:hAnsi="Times New Roman" w:cs="Times New Roman"/>
        </w:rPr>
      </w:pPr>
      <w:r w:rsidRPr="00FE6456">
        <w:rPr>
          <w:rFonts w:ascii="Times New Roman" w:hAnsi="Times New Roman" w:cs="Times New Roman"/>
        </w:rPr>
        <w:t xml:space="preserve">Presley, M. A., Christensen, P. R., 1997a. Thermal conductivity measurements of particulate materials 1. A review. Journal of Geophysical Research, 102(E3), 6,535-6,549. </w:t>
      </w:r>
    </w:p>
    <w:p w14:paraId="609A70FF" w14:textId="77777777" w:rsidR="00643558" w:rsidRPr="00FE6456" w:rsidRDefault="00643558" w:rsidP="00643558">
      <w:pPr>
        <w:widowControl w:val="0"/>
        <w:tabs>
          <w:tab w:val="left" w:pos="360"/>
        </w:tabs>
        <w:ind w:left="720" w:hanging="720"/>
        <w:rPr>
          <w:rFonts w:ascii="Times New Roman" w:hAnsi="Times New Roman" w:cs="Times New Roman"/>
        </w:rPr>
      </w:pPr>
      <w:r w:rsidRPr="00FE6456">
        <w:rPr>
          <w:rFonts w:ascii="Times New Roman" w:hAnsi="Times New Roman" w:cs="Times New Roman"/>
        </w:rPr>
        <w:t>Presley, M. A., Christensen, P. R., 1997b. Thermal conductivity measurements of particulate materials 2. Results. Journal of Geophysical Research, 102(E3), 6,551-6,566.</w:t>
      </w:r>
    </w:p>
    <w:p w14:paraId="1FEDD815" w14:textId="77777777" w:rsidR="00643558" w:rsidRPr="00FE6456" w:rsidRDefault="00643558" w:rsidP="00643558">
      <w:pPr>
        <w:widowControl w:val="0"/>
        <w:tabs>
          <w:tab w:val="left" w:pos="360"/>
        </w:tabs>
        <w:ind w:left="720" w:hanging="720"/>
        <w:rPr>
          <w:rFonts w:ascii="Times New Roman" w:hAnsi="Times New Roman" w:cs="Times New Roman"/>
        </w:rPr>
      </w:pPr>
      <w:r w:rsidRPr="00FE6456">
        <w:rPr>
          <w:rFonts w:ascii="Times New Roman" w:hAnsi="Times New Roman" w:cs="Times New Roman"/>
        </w:rPr>
        <w:t>Presley, M., Christensen, P. R., 1997c. The effect of bulk density and particle size sorting on the thermal conductivity of particulate materials under Martian atmospheric pressures. Journal of Geophysical Research, 102(E4), 9,221-9,229.</w:t>
      </w:r>
    </w:p>
    <w:p w14:paraId="02875142" w14:textId="77777777" w:rsidR="00643558" w:rsidRPr="00FE6456" w:rsidRDefault="00643558" w:rsidP="00643558">
      <w:pPr>
        <w:widowControl w:val="0"/>
        <w:tabs>
          <w:tab w:val="left" w:pos="360"/>
        </w:tabs>
        <w:ind w:left="720" w:hanging="720"/>
        <w:rPr>
          <w:rFonts w:ascii="Times New Roman" w:hAnsi="Times New Roman" w:cs="Times New Roman"/>
        </w:rPr>
      </w:pPr>
      <w:r w:rsidRPr="00FE6456">
        <w:rPr>
          <w:rFonts w:ascii="Times New Roman" w:hAnsi="Times New Roman" w:cs="Times New Roman"/>
          <w:lang w:val="de-DE"/>
        </w:rPr>
        <w:t xml:space="preserve">Renaut, R. W., Gierlowski-Kordesch, E. H., 2010. Lakes. In </w:t>
      </w:r>
      <w:r w:rsidRPr="00FE6456">
        <w:rPr>
          <w:rFonts w:ascii="Times New Roman" w:hAnsi="Times New Roman" w:cs="Times New Roman"/>
          <w:i/>
          <w:lang w:val="de-DE"/>
        </w:rPr>
        <w:t>Facies Models 4.</w:t>
      </w:r>
      <w:r w:rsidRPr="00FE6456">
        <w:rPr>
          <w:rFonts w:ascii="Times New Roman" w:hAnsi="Times New Roman" w:cs="Times New Roman"/>
          <w:lang w:val="de-DE"/>
        </w:rPr>
        <w:t xml:space="preserve"> </w:t>
      </w:r>
      <w:r w:rsidRPr="00FE6456">
        <w:rPr>
          <w:rFonts w:ascii="Times New Roman" w:hAnsi="Times New Roman" w:cs="Times New Roman"/>
        </w:rPr>
        <w:t>(Ed. by N. P. James and R. W. Dalrymple) pp. 541-575.</w:t>
      </w:r>
    </w:p>
    <w:p w14:paraId="1C450A39"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Ritter, D. F., Kochel, R. C., Miller, J. R., 2002. Process Geomorphology. 4</w:t>
      </w:r>
      <w:r w:rsidRPr="00FE6456">
        <w:rPr>
          <w:rFonts w:ascii="Times New Roman" w:hAnsi="Times New Roman" w:cs="Times New Roman"/>
          <w:vertAlign w:val="superscript"/>
        </w:rPr>
        <w:t>th</w:t>
      </w:r>
      <w:r w:rsidRPr="00FE6456">
        <w:rPr>
          <w:rFonts w:ascii="Times New Roman" w:hAnsi="Times New Roman" w:cs="Times New Roman"/>
        </w:rPr>
        <w:t xml:space="preserve"> Ed. </w:t>
      </w:r>
    </w:p>
    <w:p w14:paraId="1FA5FDDC"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Robbins, S. J., Hynek, B. M., 2012. A new global database of Mars impact craters ≥10 km: 1. Database creation, properties, and parameters. Journal of Geophysical Research: Planets, 117(E5), E05004, doi:10.1029/2011JE003966.</w:t>
      </w:r>
    </w:p>
    <w:p w14:paraId="3E08A089"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Roberts, H. H., 1998. Delta switching: early responses to the Atchafalaya River diversion. Journal of Coastal Research, 14, 882-899. </w:t>
      </w:r>
    </w:p>
    <w:p w14:paraId="6C0389C6"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Roberts, H. H., Sneider, J., 2003. Atchafalaya-Wax Lake Deltas (The new regressive phase of the Mississippi River delta complex), A field seminar for the 2003 Gulf Coast Association of </w:t>
      </w:r>
      <w:r w:rsidRPr="00FE6456">
        <w:rPr>
          <w:rFonts w:ascii="Times New Roman" w:hAnsi="Times New Roman" w:cs="Times New Roman"/>
        </w:rPr>
        <w:lastRenderedPageBreak/>
        <w:t xml:space="preserve">Geological Societies convention. Louisiana Geological Survey, Baton Rouge, Louisiana. </w:t>
      </w:r>
    </w:p>
    <w:p w14:paraId="5EC9613F"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Roberts, H. H., Coleman J. M., Bentley, S. J., Walker, N., 2003. An embryonic major delta lobe: a new generation of delta studies in the Atchafalaya-Wax Lake Delta system. Gulf Coast Association of Geological Societies Transactions, 53, 690-703.</w:t>
      </w:r>
    </w:p>
    <w:p w14:paraId="6EA49283"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Rodriguez, J. A. P., Fairen, A. G., Tanaka, K. L., Zarroca, M., Linares, R., Platz, T., Komatsu, G., Miyamoto, H., Kargel, J. S., Yan, J., Gulick, V., Higuchi, K., Baker, V. R., Glines, N., 2016. Tsunami waves extensively resurfaced the shorelines of an early Martian ocean. Scientific Reports, 6, 25106, doi:10.1038/srep25106. </w:t>
      </w:r>
    </w:p>
    <w:p w14:paraId="3A95A99F"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Ruff, S. W., Hamilton, V. E., 2017. The context of carbonates in Gusev and Jezero craters. American Geophysical Union, abs. P33C-2887.</w:t>
      </w:r>
    </w:p>
    <w:p w14:paraId="1A990052"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Ruff, S. W., Niles, P. B., Alfano, F., Clarke, A. B., 2014. Evidence for a Noachian-aged ephemeral lake in Gusev crater, Mars, Geology 42, 359–362, doi:10.1130/G35508.1.</w:t>
      </w:r>
    </w:p>
    <w:p w14:paraId="7AAE0F2B"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Salese, F., Pondrelli, M., Neeseman, A., Schmidt, G., Ori, G. G., 2019. Geological evidence of planet-wide groundwater system on Mars. Journal of Geophysical Research: Planets, 124, 374-395, doi:10.1029/2018JE005802</w:t>
      </w:r>
    </w:p>
    <w:p w14:paraId="0288EC78"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Schenk, P. M., 1993. Central pit and dome craters: exposing the interiors of Ganymede and Callisto. Journal of Geophysical Research, 98, No. E4, p. 7475-7498. </w:t>
      </w:r>
    </w:p>
    <w:p w14:paraId="59E47735" w14:textId="77777777" w:rsidR="00643558" w:rsidRPr="00FE6456" w:rsidRDefault="00643558" w:rsidP="00643558">
      <w:pPr>
        <w:widowControl w:val="0"/>
        <w:tabs>
          <w:tab w:val="left" w:pos="360"/>
        </w:tabs>
        <w:ind w:left="720" w:hanging="720"/>
        <w:rPr>
          <w:rFonts w:ascii="Times New Roman" w:hAnsi="Times New Roman" w:cs="Times New Roman"/>
        </w:rPr>
      </w:pPr>
      <w:r w:rsidRPr="00FE6456">
        <w:rPr>
          <w:rFonts w:ascii="Times New Roman" w:hAnsi="Times New Roman" w:cs="Times New Roman"/>
        </w:rPr>
        <w:t>Schneider, C. A., Rasband, W. S., Eliceiri, K. W., 2012. NIH image to ImageJ: 25 years of analysis. Nature Methods, 9(7), 671-675.</w:t>
      </w:r>
    </w:p>
    <w:p w14:paraId="2CBE0E44" w14:textId="77777777" w:rsidR="00643558" w:rsidRPr="00FE6456" w:rsidRDefault="00643558" w:rsidP="00643558">
      <w:pPr>
        <w:widowControl w:val="0"/>
        <w:tabs>
          <w:tab w:val="left" w:pos="360"/>
        </w:tabs>
        <w:ind w:left="720" w:hanging="720"/>
        <w:rPr>
          <w:rFonts w:ascii="Times New Roman" w:hAnsi="Times New Roman" w:cs="Times New Roman"/>
        </w:rPr>
      </w:pPr>
      <w:r w:rsidRPr="00FE6456">
        <w:rPr>
          <w:rFonts w:ascii="Times New Roman" w:hAnsi="Times New Roman" w:cs="Times New Roman"/>
        </w:rPr>
        <w:t>Senft, L. E., Stewart, S. T., 2011. Modeling the morphological diversity of impact craters on icy satellites. Icarus, 214, 67-81.</w:t>
      </w:r>
    </w:p>
    <w:p w14:paraId="1236014D"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Sharp, R. P., Malin, M. C., 1975. Channels on Mars. GSA Bulletin, 86, 593-609.</w:t>
      </w:r>
    </w:p>
    <w:p w14:paraId="3CDC9C19" w14:textId="77777777" w:rsidR="00643558" w:rsidRPr="00FE6456" w:rsidRDefault="00643558" w:rsidP="00643558">
      <w:pPr>
        <w:widowControl w:val="0"/>
        <w:tabs>
          <w:tab w:val="left" w:pos="360"/>
        </w:tabs>
        <w:ind w:left="720" w:hanging="720"/>
        <w:rPr>
          <w:rFonts w:ascii="Times New Roman" w:hAnsi="Times New Roman" w:cs="Times New Roman"/>
        </w:rPr>
      </w:pPr>
      <w:r w:rsidRPr="00FE6456">
        <w:rPr>
          <w:rFonts w:ascii="Times New Roman" w:hAnsi="Times New Roman" w:cs="Times New Roman"/>
        </w:rPr>
        <w:t>Sheskin, D. J., 2004. Handbook of Parametric and Nonparametric Statistical Procedures, 3</w:t>
      </w:r>
      <w:r w:rsidRPr="00FE6456">
        <w:rPr>
          <w:rFonts w:ascii="Times New Roman" w:hAnsi="Times New Roman" w:cs="Times New Roman"/>
          <w:vertAlign w:val="superscript"/>
        </w:rPr>
        <w:t>rd</w:t>
      </w:r>
      <w:r w:rsidRPr="00FE6456">
        <w:rPr>
          <w:rFonts w:ascii="Times New Roman" w:hAnsi="Times New Roman" w:cs="Times New Roman"/>
        </w:rPr>
        <w:t xml:space="preserve"> ed. Chapman &amp; Hall/CRC, Boca Raton, FL. </w:t>
      </w:r>
    </w:p>
    <w:p w14:paraId="765D3C9A"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 xml:space="preserve">Shoemaker, E. M., Hackman, R. J., Eggleton, R. E., 1962. Interplanetary correlation of geologic time. Advances in the Astronautical Sciences, 8, 70-89. </w:t>
      </w:r>
    </w:p>
    <w:p w14:paraId="71EAD1C2"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Smith, E. I., 1976. Comparison of the crater morphology-size relationship for Mars, Moon and Mercury. Icarus, 28, 543-550.</w:t>
      </w:r>
    </w:p>
    <w:p w14:paraId="587DFC62"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 xml:space="preserve">Smith, D. E., Zuber, M. T., Frey, H. V., Garvin, J. B., Head, J. W., Muhleman, D. O., Pettengill, G. H., Phillips, R. J., Solomon, S. C., Zwally, H. J., Banerdt, W. B., Duxbury, T. C., Golombek, M. P., Lemoine, F. G., Neumann, G. A., Rowlands, D. D., Aharonson, Oded, Ford, P. G., Ivanov, A. B., Johnson, C. L., McGovern, P. J., Abshire, J. B., Afzal, Robert, S., Sun, X., 2001. Mars Orbiter Laser Altimeter: Experiment summary after the first year of global mapping of Mars. Journal of Geophysical Research, 106(E10), 23689 – 23722. </w:t>
      </w:r>
    </w:p>
    <w:p w14:paraId="74480DA5" w14:textId="77777777" w:rsidR="00643558" w:rsidRPr="00FE6456" w:rsidRDefault="00643558" w:rsidP="00643558">
      <w:pPr>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Soare, R. J., Conway, S. J., Dohm, J. M., 2014. Possible ice-wedge polygons and recent landscape modification by “wet” periglacial processes in and around the Argyre impact basin, Mars. Icarus, 233, 214-228, doi:10.1016/j.icarus.2014.01.034</w:t>
      </w:r>
    </w:p>
    <w:p w14:paraId="0B406F2D" w14:textId="77777777" w:rsidR="00643558" w:rsidRPr="00FE6456" w:rsidRDefault="00643558" w:rsidP="00643558">
      <w:pPr>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Staley, D. M., Wasklewicz, T. A., Blaszczynski, J. S., 2006. Surficial patterns of debris flow deposition on alluvial fans in Death Valley, CA using airborne laser swath mapping data. Geomorphology, 74(1-4), 152-163.</w:t>
      </w:r>
    </w:p>
    <w:p w14:paraId="41F5CB1E" w14:textId="77777777" w:rsidR="00643558" w:rsidRPr="00FE6456" w:rsidRDefault="00643558" w:rsidP="00643558">
      <w:pPr>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Stock, J. D., Schmidt, K. M., Miller, D. M., 2007. Controls on alluvial fan long-profiles. GSA Bulletin, 120(5/6), 619-640, doi:10.1130/B26208.1</w:t>
      </w:r>
    </w:p>
    <w:p w14:paraId="0D7E1977" w14:textId="77777777" w:rsidR="00643558" w:rsidRPr="00FE6456" w:rsidRDefault="00643558" w:rsidP="00643558">
      <w:pPr>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Tanaka, K.L., Skinner, J.A., Jr., Dohm, J.M., Irwin, R.P., III, Kolb, E.J., Fortezzo, C.M., Platz, T., Michael, G.G., and Hare, T.M., 2014, Geologic map of Mars: U.S. Geological Survey Scientific Investigations Map 3292, scale 1:20,000,000, pamphlet 43 p., doi:10.3133/sim3292.</w:t>
      </w:r>
    </w:p>
    <w:p w14:paraId="39A39C5C"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lang w:val="fr-FR"/>
        </w:rPr>
        <w:lastRenderedPageBreak/>
        <w:t xml:space="preserve">Tanner, P. W. G., 1978. Desiccation structures (mud cracks, etc.). </w:t>
      </w:r>
      <w:r w:rsidRPr="00FE6456">
        <w:rPr>
          <w:rFonts w:ascii="Times New Roman" w:hAnsi="Times New Roman" w:cs="Times New Roman"/>
        </w:rPr>
        <w:t xml:space="preserve">In </w:t>
      </w:r>
      <w:r w:rsidRPr="00FE6456">
        <w:rPr>
          <w:rFonts w:ascii="Times New Roman" w:hAnsi="Times New Roman" w:cs="Times New Roman"/>
          <w:i/>
        </w:rPr>
        <w:t>Sedimentology</w:t>
      </w:r>
      <w:r w:rsidRPr="00FE6456">
        <w:rPr>
          <w:rFonts w:ascii="Times New Roman" w:hAnsi="Times New Roman" w:cs="Times New Roman"/>
        </w:rPr>
        <w:t xml:space="preserve">. Encyclopedia of Earth Science. Springer, Dordrecht. </w:t>
      </w:r>
    </w:p>
    <w:p w14:paraId="54B23CC1"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 xml:space="preserve">Thomas, N., Cremonese, G., Ziethe, R., Gerber, M., Brandli, M., Bruno, G., Erismann, M., Gambicorti, L., Gerber, T., Ghose, K., Gruber, M., Gubler, P., Mischler, H., Jost, J., Piazza, D., Pommerol, A., Rieder, M., Roloff, B., Servonet, A., Trottmann, W., Uthaicharoenpong, T., Zimmermann, C., Vernani, D., Johnson, M., Pelo, E., Weigel, T., Viertl, J., De Roux, N., Lochmatter, P., Sutter, G., Casciello, A., Hausner, T., Ficai Veltroni, I., Da Peppo, V., Orleanski, P., Nowosielski, W., Zawistowski, T., Szalai, S., Sodor, B., Tulyakov, S., Troznai, G., Banskiewicz, M., Bridges, J. C., Byrne, S., Debei, S., El-Maarry, M. R., Hauber, E., Hansen, C. J., Ivanov, A., Keszthelyi, L., Kirk, R., Kuzmin, R., Mangold, N., Marinangeli, L., Markiewicz., W. J., Massironi, M., McEwen, A. S., Okubo, C., Tornabene, L. L., Wajer, P., Wray, J. J., 2017. The Colour and Stereo Surface Imaging System (CASSIS) for the ExoMars Trace Gas Orbiter. Space Science Reviews, 202, 1897-1944. </w:t>
      </w:r>
    </w:p>
    <w:p w14:paraId="54D18EF4" w14:textId="77777777" w:rsidR="00643558" w:rsidRPr="00FE6456" w:rsidRDefault="00643558" w:rsidP="00643558">
      <w:pPr>
        <w:ind w:left="360" w:hanging="360"/>
        <w:rPr>
          <w:rFonts w:ascii="Times New Roman" w:hAnsi="Times New Roman" w:cs="Times New Roman"/>
        </w:rPr>
      </w:pPr>
      <w:r w:rsidRPr="00FE6456">
        <w:rPr>
          <w:rFonts w:ascii="Times New Roman" w:hAnsi="Times New Roman" w:cs="Times New Roman"/>
        </w:rPr>
        <w:t xml:space="preserve">Turner, S. M. R., Bridges, J. C., Grebby, S., Ehlmann, B. L., 2016. Hydrothermal activity recorded in post Noachian-aged impact craters on Mars. Journal of Geophysical Research: Planets, 121, 608-625. </w:t>
      </w:r>
    </w:p>
    <w:p w14:paraId="0666147D"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Van Berk, W., Y. Fu, and J.-M. Ilger, 2012. Reproducing early Martian atmospheric carbon dioxide partial pressure by modeling the formation of Mg-Fe-Ca carbonate identiﬁed in the Comanche rock outcrops on Mars, Journal of Geophysical Research, 117, E10008, doi:10.1029/2012JE004173.</w:t>
      </w:r>
    </w:p>
    <w:p w14:paraId="152CBDD4"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Viviano-Beck, C. E., Seelos, F. P., Murchie, S. L., Kahn, E. G., Seelos, K. D., Taylor, H. W., Taylor, K., Ehlmann, B. L., Wisemann, S. M., Mustard, J. F., Morgan, M. G., 2014. Revised CRISM spectral parameters and summary products based on the currently detected mineral diversity on Mars. Journal of Geophysical Research: Planets, 119, 1403-1431.</w:t>
      </w:r>
    </w:p>
    <w:p w14:paraId="707B2D41" w14:textId="77777777" w:rsidR="00643558" w:rsidRPr="00FE6456" w:rsidRDefault="00643558" w:rsidP="00643558">
      <w:pPr>
        <w:ind w:left="360" w:hanging="360"/>
        <w:rPr>
          <w:rFonts w:ascii="Times New Roman" w:hAnsi="Times New Roman" w:cs="Times New Roman"/>
          <w:lang w:val="de-DE"/>
        </w:rPr>
      </w:pPr>
      <w:r w:rsidRPr="00FE6456">
        <w:rPr>
          <w:rFonts w:ascii="Times New Roman" w:hAnsi="Times New Roman" w:cs="Times New Roman"/>
        </w:rPr>
        <w:t xml:space="preserve">Warner, N. H., Gupta, S., Calef, F., Grindrod, P., Boll, N., Goddard, K., 2015. Minimum effective area for high resolution crater counting of Martian terrains. </w:t>
      </w:r>
      <w:r w:rsidRPr="00FE6456">
        <w:rPr>
          <w:rFonts w:ascii="Times New Roman" w:hAnsi="Times New Roman" w:cs="Times New Roman"/>
          <w:lang w:val="de-DE"/>
        </w:rPr>
        <w:t xml:space="preserve">Icarus, 245, 198-240. </w:t>
      </w:r>
    </w:p>
    <w:p w14:paraId="4083FC24"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lang w:val="de-DE"/>
        </w:rPr>
        <w:t xml:space="preserve">Warrick, J. A., George, D. A., Gelfenbaum, G., Ruggiero, P., Kaminsky, G. M., Beirne, M., 2009. </w:t>
      </w:r>
      <w:r w:rsidRPr="00FE6456">
        <w:rPr>
          <w:rFonts w:ascii="Times New Roman" w:hAnsi="Times New Roman" w:cs="Times New Roman"/>
        </w:rPr>
        <w:t>Beach morphology and change along the mixed grain-size delta of the dammed Elwha River, Washington. Geomorphology, 111, 136-148, doi:10.1016/j.geomorph.2009.04.012</w:t>
      </w:r>
    </w:p>
    <w:p w14:paraId="226CCFB7"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Wellner, R., Beaubouef, R., Van Wagoner, J., Roberts, H., Sun, T., 2005. Jet-plume depositional bodies – the primary building blocks of Wax Lake Delta. Gulf Coast Association Geological Society Transactions, 55, 867-909.</w:t>
      </w:r>
    </w:p>
    <w:p w14:paraId="436962C4"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Williams, N. R., Bell, J. F., Christensen, P. R., Farmer, J. D., 2015. Evidence for an explosive origin of central pit craters on Mars. Icarus, 252, 175-185. </w:t>
      </w:r>
    </w:p>
    <w:p w14:paraId="3CFED763"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Wood, C. A., Head, J. W., Cintala, M. J., 1978a. Interior morphology of fresh Martian craters: The effects of target characteristics. Proceeding of the  Lunar and Planetary Science Conference 9, 3691-3709.</w:t>
      </w:r>
    </w:p>
    <w:p w14:paraId="1799D72B"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Wood, C. A., Cintala, M. J., Head, J. W., 1978b. Interior morphology of fresh Martian craters: preliminary Viking results. Reports of Planetary Geology Program 1977-1978, 166-168.</w:t>
      </w:r>
    </w:p>
    <w:p w14:paraId="03E05D2C"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rPr>
        <w:t>Wordsworth, R. D., 2016. The climate of Early Mars. Annual Review of Earth and Planetary Sciences, 44, 381-408.</w:t>
      </w:r>
    </w:p>
    <w:p w14:paraId="51631E93" w14:textId="77777777" w:rsidR="00643558" w:rsidRPr="00FE6456" w:rsidRDefault="00643558" w:rsidP="00643558">
      <w:pPr>
        <w:widowControl w:val="0"/>
        <w:tabs>
          <w:tab w:val="left" w:pos="360"/>
        </w:tabs>
        <w:ind w:left="360" w:hanging="360"/>
        <w:rPr>
          <w:rFonts w:ascii="Times New Roman" w:hAnsi="Times New Roman" w:cs="Times New Roman"/>
        </w:rPr>
      </w:pPr>
      <w:r w:rsidRPr="00FE6456">
        <w:rPr>
          <w:rFonts w:ascii="Times New Roman" w:hAnsi="Times New Roman" w:cs="Times New Roman"/>
          <w:lang w:val="de-DE"/>
        </w:rPr>
        <w:t xml:space="preserve">Wray, J. J., Murchie, S. L., Bishop, J. L., Ehlmann, B. L., Milliken, R. E., Wilhelm, M. B., Seelos, K. D., Chojnacki, M., 2016. </w:t>
      </w:r>
      <w:r w:rsidRPr="00FE6456">
        <w:rPr>
          <w:rFonts w:ascii="Times New Roman" w:hAnsi="Times New Roman" w:cs="Times New Roman"/>
        </w:rPr>
        <w:t xml:space="preserve">Orbital evidence for more widespread carbonate-bearing rocks on Mars. Journal of Geophysical Research: Planets, 121, 652-677, doi:10.1002/2015JE004972. </w:t>
      </w:r>
    </w:p>
    <w:p w14:paraId="6298D314" w14:textId="77777777" w:rsidR="00643558" w:rsidRPr="00FE6456" w:rsidRDefault="00643558" w:rsidP="00643558">
      <w:pPr>
        <w:rPr>
          <w:rFonts w:ascii="Times New Roman" w:hAnsi="Times New Roman" w:cs="Times New Roman"/>
        </w:rPr>
      </w:pPr>
    </w:p>
    <w:p w14:paraId="48050FD9" w14:textId="77777777" w:rsidR="00643558" w:rsidRPr="00FE6456" w:rsidRDefault="00643558" w:rsidP="00643558">
      <w:pPr>
        <w:keepNext/>
        <w:jc w:val="center"/>
        <w:outlineLvl w:val="1"/>
        <w:rPr>
          <w:rFonts w:ascii="Times New Roman" w:hAnsi="Times New Roman" w:cs="Times New Roman"/>
          <w:b/>
          <w:bCs/>
          <w:iCs/>
          <w:sz w:val="28"/>
          <w:szCs w:val="28"/>
        </w:rPr>
      </w:pPr>
      <w:bookmarkStart w:id="317" w:name="_Toc34138137"/>
      <w:bookmarkStart w:id="318" w:name="_Toc44845870"/>
      <w:r w:rsidRPr="00FE6456">
        <w:rPr>
          <w:rFonts w:ascii="Times New Roman" w:hAnsi="Times New Roman" w:cs="Times New Roman"/>
          <w:b/>
          <w:bCs/>
          <w:iCs/>
          <w:sz w:val="28"/>
          <w:szCs w:val="28"/>
        </w:rPr>
        <w:lastRenderedPageBreak/>
        <w:t>Appendix 2</w:t>
      </w:r>
      <w:bookmarkEnd w:id="317"/>
      <w:bookmarkEnd w:id="318"/>
    </w:p>
    <w:p w14:paraId="053DD6C5" w14:textId="77777777" w:rsidR="00643558" w:rsidRPr="00FE6456" w:rsidRDefault="00643558" w:rsidP="00643558">
      <w:pPr>
        <w:rPr>
          <w:rFonts w:ascii="Times New Roman" w:hAnsi="Times New Roman" w:cs="Times New Roman"/>
        </w:rPr>
      </w:pPr>
    </w:p>
    <w:p w14:paraId="3064FC5D" w14:textId="77777777" w:rsidR="00643558" w:rsidRPr="00FE6456" w:rsidRDefault="00643558" w:rsidP="00643558">
      <w:pPr>
        <w:rPr>
          <w:rFonts w:ascii="Times New Roman" w:hAnsi="Times New Roman" w:cs="Times New Roman"/>
        </w:rPr>
      </w:pPr>
    </w:p>
    <w:p w14:paraId="2D32497D" w14:textId="77777777" w:rsidR="00643558" w:rsidRPr="00FE6456" w:rsidRDefault="00643558" w:rsidP="00643558">
      <w:pPr>
        <w:rPr>
          <w:rFonts w:ascii="Times New Roman" w:hAnsi="Times New Roman" w:cs="Times New Roman"/>
        </w:rPr>
      </w:pPr>
    </w:p>
    <w:p w14:paraId="7D3A01BF" w14:textId="77777777" w:rsidR="00643558" w:rsidRPr="00FE6456" w:rsidRDefault="00643558" w:rsidP="00643558">
      <w:pPr>
        <w:rPr>
          <w:rFonts w:ascii="Times New Roman" w:hAnsi="Times New Roman" w:cs="Times New Roman"/>
          <w:b/>
          <w:bCs/>
        </w:rPr>
      </w:pPr>
      <w:r w:rsidRPr="00FE6456">
        <w:rPr>
          <w:rFonts w:ascii="Times New Roman" w:hAnsi="Times New Roman" w:cs="Times New Roman"/>
          <w:b/>
          <w:bCs/>
        </w:rPr>
        <w:t>Introduction</w:t>
      </w:r>
    </w:p>
    <w:p w14:paraId="3561E536" w14:textId="77777777" w:rsidR="00643558" w:rsidRPr="00FE6456" w:rsidRDefault="00643558" w:rsidP="00643558">
      <w:pPr>
        <w:ind w:firstLine="720"/>
        <w:rPr>
          <w:rFonts w:ascii="Times New Roman" w:hAnsi="Times New Roman" w:cs="Times New Roman"/>
        </w:rPr>
      </w:pPr>
      <w:r w:rsidRPr="00FE6456">
        <w:rPr>
          <w:rFonts w:ascii="Times New Roman" w:hAnsi="Times New Roman" w:cs="Times New Roman"/>
        </w:rPr>
        <w:t xml:space="preserve">This section contains supplementary text and tables to Chapter II. Also included in this document are captions to supplemental tables that are too large to be included in this document are which are instead included as separate files. </w:t>
      </w:r>
    </w:p>
    <w:p w14:paraId="07A326F5" w14:textId="77777777" w:rsidR="00643558" w:rsidRPr="00FE6456" w:rsidRDefault="00643558" w:rsidP="00643558">
      <w:pPr>
        <w:rPr>
          <w:rFonts w:ascii="Times New Roman" w:hAnsi="Times New Roman" w:cs="Times New Roman"/>
        </w:rPr>
      </w:pPr>
    </w:p>
    <w:p w14:paraId="191A2C6B" w14:textId="77777777" w:rsidR="00643558" w:rsidRPr="00FE6456" w:rsidRDefault="00643558" w:rsidP="00643558">
      <w:pPr>
        <w:rPr>
          <w:rFonts w:ascii="Times New Roman" w:hAnsi="Times New Roman" w:cs="Times New Roman"/>
        </w:rPr>
      </w:pPr>
    </w:p>
    <w:p w14:paraId="1C26CD2E" w14:textId="77777777" w:rsidR="00643558" w:rsidRPr="00FE6456" w:rsidRDefault="00643558" w:rsidP="00643558">
      <w:pPr>
        <w:rPr>
          <w:rFonts w:ascii="Times New Roman" w:hAnsi="Times New Roman" w:cs="Times New Roman"/>
        </w:rPr>
      </w:pPr>
      <w:r w:rsidRPr="00FE6456">
        <w:rPr>
          <w:rFonts w:ascii="Times New Roman" w:hAnsi="Times New Roman" w:cs="Times New Roman"/>
          <w:b/>
          <w:bCs/>
        </w:rPr>
        <w:t>Text S1 – VTD Curvature Comparisons</w:t>
      </w:r>
    </w:p>
    <w:p w14:paraId="179A1C0E" w14:textId="77777777" w:rsidR="00643558" w:rsidRPr="00FE6456" w:rsidRDefault="00643558" w:rsidP="00643558">
      <w:pPr>
        <w:rPr>
          <w:rFonts w:ascii="Times New Roman" w:hAnsi="Times New Roman" w:cs="Times New Roman"/>
        </w:rPr>
      </w:pPr>
    </w:p>
    <w:p w14:paraId="0E32FD5C"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ab/>
        <w:t xml:space="preserve">After the profiles were collected for each of the VTDs that were appropriate for profiles comparisons (Table 2.1 and Section 4.3.1), I calculated a metric of the concavity of the overall topographic curves from VTD apex to the feature toe. To be inspected with the metric of concavity, each deposit was required to meet the preservation and data requirements set for the slope test (Table 2.1). I plotted and fit each of the profiles with second order polynomials to determine if the VTDs were concave, having a negative coefficient, or convex, having a positive coefficient. Each of the VTDs inspected reported the same value for all 30 of their profiles (Table A2-1). </w:t>
      </w:r>
    </w:p>
    <w:p w14:paraId="552E75B5" w14:textId="77777777" w:rsidR="00643558" w:rsidRPr="00FE6456" w:rsidRDefault="00643558" w:rsidP="00643558">
      <w:pPr>
        <w:rPr>
          <w:rFonts w:ascii="Times New Roman" w:hAnsi="Times New Roman" w:cs="Times New Roman"/>
          <w:color w:val="5B9BD5" w:themeColor="accent1"/>
        </w:rPr>
      </w:pPr>
    </w:p>
    <w:p w14:paraId="72667EF0" w14:textId="1B1CEE2E" w:rsidR="00643558" w:rsidRDefault="00643558" w:rsidP="00643558">
      <w:pPr>
        <w:rPr>
          <w:rFonts w:ascii="Times New Roman" w:hAnsi="Times New Roman" w:cs="Times New Roman"/>
        </w:rPr>
      </w:pPr>
    </w:p>
    <w:p w14:paraId="3FEA2AA9" w14:textId="77777777" w:rsidR="0066195B" w:rsidRPr="00FE6456" w:rsidRDefault="0066195B" w:rsidP="00643558">
      <w:pPr>
        <w:rPr>
          <w:rFonts w:ascii="Times New Roman" w:hAnsi="Times New Roman" w:cs="Times New Roman"/>
        </w:rPr>
      </w:pPr>
    </w:p>
    <w:p w14:paraId="6120A363" w14:textId="77777777" w:rsidR="00643558" w:rsidRPr="00FE6456" w:rsidRDefault="00643558" w:rsidP="00643558">
      <w:pPr>
        <w:rPr>
          <w:rFonts w:ascii="Times New Roman" w:hAnsi="Times New Roman" w:cs="Times New Roman"/>
          <w:b/>
          <w:bCs/>
        </w:rPr>
      </w:pPr>
      <w:r w:rsidRPr="00FE6456">
        <w:rPr>
          <w:rFonts w:ascii="Times New Roman" w:hAnsi="Times New Roman" w:cs="Times New Roman"/>
          <w:b/>
          <w:bCs/>
        </w:rPr>
        <w:t>Table A2-1</w:t>
      </w:r>
    </w:p>
    <w:p w14:paraId="3C2903E0"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 xml:space="preserve">Values of the coefficients of X – the metric of curvature – for each of the Earth and Mars VTDs. </w:t>
      </w:r>
    </w:p>
    <w:p w14:paraId="0C868C55"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 xml:space="preserve">Coefficients of X could not be determined for the Elwha River or Wax Lake deltas, because the paths of the profiles used were not straight or were not straight nor continuous, respectively. </w:t>
      </w:r>
    </w:p>
    <w:tbl>
      <w:tblPr>
        <w:tblStyle w:val="TableGrid"/>
        <w:tblW w:w="5000" w:type="pct"/>
        <w:tblLook w:val="04A0" w:firstRow="1" w:lastRow="0" w:firstColumn="1" w:lastColumn="0" w:noHBand="0" w:noVBand="1"/>
      </w:tblPr>
      <w:tblGrid>
        <w:gridCol w:w="5696"/>
        <w:gridCol w:w="3654"/>
      </w:tblGrid>
      <w:tr w:rsidR="00643558" w:rsidRPr="00FE6456" w14:paraId="4F1C0A0C" w14:textId="77777777" w:rsidTr="00A35607">
        <w:tc>
          <w:tcPr>
            <w:tcW w:w="3046" w:type="pct"/>
            <w:vAlign w:val="center"/>
          </w:tcPr>
          <w:p w14:paraId="20C25832" w14:textId="77777777" w:rsidR="00643558" w:rsidRPr="00FE6456" w:rsidRDefault="00643558" w:rsidP="00A35607">
            <w:pPr>
              <w:jc w:val="center"/>
              <w:rPr>
                <w:rFonts w:ascii="Times New Roman" w:hAnsi="Times New Roman" w:cs="Times New Roman"/>
                <w:b/>
              </w:rPr>
            </w:pPr>
            <w:r w:rsidRPr="00FE6456">
              <w:rPr>
                <w:rFonts w:ascii="Times New Roman" w:hAnsi="Times New Roman" w:cs="Times New Roman"/>
                <w:b/>
              </w:rPr>
              <w:t>Earth VTD</w:t>
            </w:r>
          </w:p>
        </w:tc>
        <w:tc>
          <w:tcPr>
            <w:tcW w:w="1954" w:type="pct"/>
            <w:vAlign w:val="center"/>
          </w:tcPr>
          <w:p w14:paraId="5ABE3C4C" w14:textId="77777777" w:rsidR="00643558" w:rsidRPr="00FE6456" w:rsidRDefault="00643558" w:rsidP="00A35607">
            <w:pPr>
              <w:jc w:val="center"/>
              <w:rPr>
                <w:rFonts w:ascii="Times New Roman" w:hAnsi="Times New Roman" w:cs="Times New Roman"/>
                <w:b/>
              </w:rPr>
            </w:pPr>
            <w:r w:rsidRPr="00FE6456">
              <w:rPr>
                <w:rFonts w:ascii="Times New Roman" w:hAnsi="Times New Roman" w:cs="Times New Roman"/>
                <w:b/>
              </w:rPr>
              <w:t>Coefficient of X</w:t>
            </w:r>
          </w:p>
        </w:tc>
      </w:tr>
      <w:tr w:rsidR="00643558" w:rsidRPr="00FE6456" w14:paraId="1146C479" w14:textId="77777777" w:rsidTr="00A35607">
        <w:tc>
          <w:tcPr>
            <w:tcW w:w="3046" w:type="pct"/>
          </w:tcPr>
          <w:p w14:paraId="01BA516B"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Alluvial Fan (Death Valley National Park)</w:t>
            </w:r>
          </w:p>
        </w:tc>
        <w:tc>
          <w:tcPr>
            <w:tcW w:w="1954" w:type="pct"/>
            <w:vAlign w:val="center"/>
          </w:tcPr>
          <w:p w14:paraId="63D22E4A"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-2E+06</w:t>
            </w:r>
          </w:p>
        </w:tc>
      </w:tr>
      <w:tr w:rsidR="00643558" w:rsidRPr="00FE6456" w14:paraId="51136225" w14:textId="77777777" w:rsidTr="00A35607">
        <w:tc>
          <w:tcPr>
            <w:tcW w:w="3046" w:type="pct"/>
          </w:tcPr>
          <w:p w14:paraId="62EC1C8A"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Fan-delta (Walker Lake, NV)</w:t>
            </w:r>
          </w:p>
        </w:tc>
        <w:tc>
          <w:tcPr>
            <w:tcW w:w="1954" w:type="pct"/>
            <w:vAlign w:val="center"/>
          </w:tcPr>
          <w:p w14:paraId="170FB805"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-1E-05</w:t>
            </w:r>
          </w:p>
        </w:tc>
      </w:tr>
      <w:tr w:rsidR="00643558" w:rsidRPr="00FE6456" w14:paraId="7F1CDA0E" w14:textId="77777777" w:rsidTr="00A35607">
        <w:tc>
          <w:tcPr>
            <w:tcW w:w="3046" w:type="pct"/>
          </w:tcPr>
          <w:p w14:paraId="6FA90679"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Braid Delta, oblique (Walker Lake, NV)</w:t>
            </w:r>
          </w:p>
        </w:tc>
        <w:tc>
          <w:tcPr>
            <w:tcW w:w="1954" w:type="pct"/>
            <w:vAlign w:val="center"/>
          </w:tcPr>
          <w:p w14:paraId="426A326A"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-3E-05</w:t>
            </w:r>
          </w:p>
        </w:tc>
      </w:tr>
      <w:tr w:rsidR="00643558" w:rsidRPr="00FE6456" w14:paraId="5030A1D3" w14:textId="77777777" w:rsidTr="00A35607">
        <w:tc>
          <w:tcPr>
            <w:tcW w:w="3046" w:type="pct"/>
            <w:vAlign w:val="center"/>
          </w:tcPr>
          <w:p w14:paraId="10E64B37" w14:textId="77777777" w:rsidR="00643558" w:rsidRPr="00FE6456" w:rsidRDefault="00643558" w:rsidP="00A35607">
            <w:pPr>
              <w:jc w:val="center"/>
              <w:rPr>
                <w:rFonts w:ascii="Times New Roman" w:hAnsi="Times New Roman" w:cs="Times New Roman"/>
                <w:b/>
              </w:rPr>
            </w:pPr>
            <w:r w:rsidRPr="00FE6456">
              <w:rPr>
                <w:rFonts w:ascii="Times New Roman" w:hAnsi="Times New Roman" w:cs="Times New Roman"/>
                <w:b/>
              </w:rPr>
              <w:t>Mars VTD</w:t>
            </w:r>
          </w:p>
        </w:tc>
        <w:tc>
          <w:tcPr>
            <w:tcW w:w="1954" w:type="pct"/>
            <w:vAlign w:val="center"/>
          </w:tcPr>
          <w:p w14:paraId="6DE047D5" w14:textId="77777777" w:rsidR="00643558" w:rsidRPr="00FE6456" w:rsidRDefault="00643558" w:rsidP="00A35607">
            <w:pPr>
              <w:jc w:val="center"/>
              <w:rPr>
                <w:rFonts w:ascii="Times New Roman" w:hAnsi="Times New Roman" w:cs="Times New Roman"/>
                <w:b/>
              </w:rPr>
            </w:pPr>
            <w:r w:rsidRPr="00FE6456">
              <w:rPr>
                <w:rFonts w:ascii="Times New Roman" w:hAnsi="Times New Roman" w:cs="Times New Roman"/>
                <w:b/>
              </w:rPr>
              <w:t>Coefficient of X</w:t>
            </w:r>
          </w:p>
        </w:tc>
      </w:tr>
      <w:tr w:rsidR="00643558" w:rsidRPr="00FE6456" w14:paraId="398E4047" w14:textId="77777777" w:rsidTr="00A35607">
        <w:tc>
          <w:tcPr>
            <w:tcW w:w="3046" w:type="pct"/>
          </w:tcPr>
          <w:p w14:paraId="74BD07C5"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1E</w:t>
            </w:r>
          </w:p>
        </w:tc>
        <w:tc>
          <w:tcPr>
            <w:tcW w:w="1954" w:type="pct"/>
            <w:vAlign w:val="center"/>
          </w:tcPr>
          <w:p w14:paraId="12E014E5"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-9E-05</w:t>
            </w:r>
          </w:p>
        </w:tc>
      </w:tr>
      <w:tr w:rsidR="00643558" w:rsidRPr="00FE6456" w14:paraId="1648283C" w14:textId="77777777" w:rsidTr="00A35607">
        <w:tc>
          <w:tcPr>
            <w:tcW w:w="3046" w:type="pct"/>
          </w:tcPr>
          <w:p w14:paraId="2144A848"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1W</w:t>
            </w:r>
          </w:p>
        </w:tc>
        <w:tc>
          <w:tcPr>
            <w:tcW w:w="1954" w:type="pct"/>
            <w:vAlign w:val="center"/>
          </w:tcPr>
          <w:p w14:paraId="61F88661"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-9E-05</w:t>
            </w:r>
          </w:p>
        </w:tc>
      </w:tr>
      <w:tr w:rsidR="00643558" w:rsidRPr="00FE6456" w14:paraId="1185FFA6" w14:textId="77777777" w:rsidTr="00A35607">
        <w:tc>
          <w:tcPr>
            <w:tcW w:w="3046" w:type="pct"/>
          </w:tcPr>
          <w:p w14:paraId="693C35F9"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5NE</w:t>
            </w:r>
          </w:p>
        </w:tc>
        <w:tc>
          <w:tcPr>
            <w:tcW w:w="1954" w:type="pct"/>
            <w:vAlign w:val="center"/>
          </w:tcPr>
          <w:p w14:paraId="45EF89CB"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-7E-05</w:t>
            </w:r>
          </w:p>
        </w:tc>
      </w:tr>
      <w:tr w:rsidR="00643558" w:rsidRPr="00FE6456" w14:paraId="462CE2ED" w14:textId="77777777" w:rsidTr="00A35607">
        <w:tc>
          <w:tcPr>
            <w:tcW w:w="3046" w:type="pct"/>
          </w:tcPr>
          <w:p w14:paraId="5CAD410B"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5W</w:t>
            </w:r>
          </w:p>
        </w:tc>
        <w:tc>
          <w:tcPr>
            <w:tcW w:w="1954" w:type="pct"/>
            <w:vAlign w:val="center"/>
          </w:tcPr>
          <w:p w14:paraId="7DA5369B"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3E-06</w:t>
            </w:r>
          </w:p>
        </w:tc>
      </w:tr>
      <w:tr w:rsidR="00643558" w:rsidRPr="00FE6456" w14:paraId="7D292E1F" w14:textId="77777777" w:rsidTr="00A35607">
        <w:tc>
          <w:tcPr>
            <w:tcW w:w="3046" w:type="pct"/>
          </w:tcPr>
          <w:p w14:paraId="430A796F"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16NW</w:t>
            </w:r>
          </w:p>
        </w:tc>
        <w:tc>
          <w:tcPr>
            <w:tcW w:w="1954" w:type="pct"/>
            <w:vAlign w:val="center"/>
          </w:tcPr>
          <w:p w14:paraId="03E18147"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-2E-05</w:t>
            </w:r>
          </w:p>
        </w:tc>
      </w:tr>
      <w:tr w:rsidR="00643558" w:rsidRPr="00FE6456" w14:paraId="3B3E7852" w14:textId="77777777" w:rsidTr="00A35607">
        <w:tc>
          <w:tcPr>
            <w:tcW w:w="3046" w:type="pct"/>
          </w:tcPr>
          <w:p w14:paraId="2FDB5758" w14:textId="77777777" w:rsidR="00643558" w:rsidRPr="00FE6456" w:rsidRDefault="00643558" w:rsidP="00A35607">
            <w:pPr>
              <w:rPr>
                <w:rFonts w:ascii="Times New Roman" w:hAnsi="Times New Roman" w:cs="Times New Roman"/>
              </w:rPr>
            </w:pPr>
            <w:r w:rsidRPr="00FE6456">
              <w:rPr>
                <w:rFonts w:ascii="Times New Roman" w:hAnsi="Times New Roman" w:cs="Times New Roman"/>
              </w:rPr>
              <w:t>16W</w:t>
            </w:r>
          </w:p>
        </w:tc>
        <w:tc>
          <w:tcPr>
            <w:tcW w:w="1954" w:type="pct"/>
            <w:vAlign w:val="center"/>
          </w:tcPr>
          <w:p w14:paraId="0CB29D05"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-3E-05</w:t>
            </w:r>
          </w:p>
        </w:tc>
      </w:tr>
    </w:tbl>
    <w:p w14:paraId="669AC1C5" w14:textId="77777777" w:rsidR="00643558" w:rsidRPr="00FE6456" w:rsidRDefault="00643558" w:rsidP="00643558">
      <w:pPr>
        <w:rPr>
          <w:rFonts w:ascii="Times New Roman" w:hAnsi="Times New Roman" w:cs="Times New Roman"/>
          <w:b/>
          <w:bCs/>
        </w:rPr>
      </w:pPr>
    </w:p>
    <w:p w14:paraId="1684A652" w14:textId="77777777" w:rsidR="00643558" w:rsidRPr="00FE6456" w:rsidRDefault="00643558" w:rsidP="00643558">
      <w:pPr>
        <w:rPr>
          <w:rFonts w:ascii="Times New Roman" w:hAnsi="Times New Roman" w:cs="Times New Roman"/>
          <w:b/>
          <w:bCs/>
        </w:rPr>
      </w:pPr>
    </w:p>
    <w:p w14:paraId="79ED5E5E" w14:textId="1871CE22" w:rsidR="00643558" w:rsidRDefault="00643558" w:rsidP="00643558">
      <w:pPr>
        <w:rPr>
          <w:rFonts w:ascii="Times New Roman" w:hAnsi="Times New Roman" w:cs="Times New Roman"/>
          <w:b/>
          <w:bCs/>
        </w:rPr>
      </w:pPr>
    </w:p>
    <w:p w14:paraId="60FDB60E" w14:textId="2DC79B7E" w:rsidR="0066195B" w:rsidRDefault="0066195B" w:rsidP="00643558">
      <w:pPr>
        <w:rPr>
          <w:rFonts w:ascii="Times New Roman" w:hAnsi="Times New Roman" w:cs="Times New Roman"/>
          <w:b/>
          <w:bCs/>
        </w:rPr>
      </w:pPr>
    </w:p>
    <w:p w14:paraId="5DA4ECCA" w14:textId="77777777" w:rsidR="0066195B" w:rsidRPr="00FE6456" w:rsidRDefault="0066195B" w:rsidP="00643558">
      <w:pPr>
        <w:rPr>
          <w:rFonts w:ascii="Times New Roman" w:hAnsi="Times New Roman" w:cs="Times New Roman"/>
          <w:b/>
          <w:bCs/>
        </w:rPr>
      </w:pPr>
    </w:p>
    <w:p w14:paraId="224A4066" w14:textId="77777777" w:rsidR="00643558" w:rsidRPr="00FE6456" w:rsidRDefault="00643558" w:rsidP="00643558">
      <w:pPr>
        <w:rPr>
          <w:rFonts w:ascii="Times New Roman" w:hAnsi="Times New Roman" w:cs="Times New Roman"/>
          <w:b/>
          <w:bCs/>
        </w:rPr>
      </w:pPr>
    </w:p>
    <w:p w14:paraId="15955376" w14:textId="77777777" w:rsidR="00643558" w:rsidRPr="00FE6456" w:rsidRDefault="00643558" w:rsidP="00643558">
      <w:pPr>
        <w:rPr>
          <w:rFonts w:ascii="Times New Roman" w:hAnsi="Times New Roman" w:cs="Times New Roman"/>
          <w:b/>
          <w:bCs/>
        </w:rPr>
      </w:pPr>
    </w:p>
    <w:p w14:paraId="1CAF9782" w14:textId="77777777" w:rsidR="00643558" w:rsidRPr="00FE6456" w:rsidRDefault="00643558" w:rsidP="00643558">
      <w:pPr>
        <w:rPr>
          <w:rFonts w:ascii="Times New Roman" w:hAnsi="Times New Roman" w:cs="Times New Roman"/>
          <w:b/>
          <w:bCs/>
        </w:rPr>
      </w:pPr>
    </w:p>
    <w:p w14:paraId="17540E33" w14:textId="77777777" w:rsidR="00643558" w:rsidRPr="00FE6456" w:rsidRDefault="00643558" w:rsidP="00643558">
      <w:pPr>
        <w:rPr>
          <w:rFonts w:ascii="Times New Roman" w:hAnsi="Times New Roman" w:cs="Times New Roman"/>
          <w:b/>
          <w:bCs/>
        </w:rPr>
      </w:pPr>
      <w:r w:rsidRPr="00FE6456">
        <w:rPr>
          <w:rFonts w:ascii="Times New Roman" w:hAnsi="Times New Roman" w:cs="Times New Roman"/>
          <w:b/>
          <w:bCs/>
        </w:rPr>
        <w:lastRenderedPageBreak/>
        <w:t>Table A2-2</w:t>
      </w:r>
    </w:p>
    <w:p w14:paraId="0EB1884E"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 xml:space="preserve">Slope corrections for each of the 46 floor-type central pit craters utilized in Peel et al. (2019). The average value is 0.96 with a standard deviation of 0.63. Crater IDs are those used in Robbins and Hynek (2012). </w:t>
      </w:r>
    </w:p>
    <w:tbl>
      <w:tblPr>
        <w:tblStyle w:val="TableGridLight1"/>
        <w:tblW w:w="9350" w:type="dxa"/>
        <w:tblLook w:val="04A0" w:firstRow="1" w:lastRow="0" w:firstColumn="1" w:lastColumn="0" w:noHBand="0" w:noVBand="1"/>
      </w:tblPr>
      <w:tblGrid>
        <w:gridCol w:w="1345"/>
        <w:gridCol w:w="2430"/>
        <w:gridCol w:w="270"/>
        <w:gridCol w:w="2070"/>
        <w:gridCol w:w="3235"/>
      </w:tblGrid>
      <w:tr w:rsidR="00643558" w:rsidRPr="00FE6456" w14:paraId="7885CC5F" w14:textId="77777777" w:rsidTr="00A35607">
        <w:trPr>
          <w:trHeight w:val="300"/>
        </w:trPr>
        <w:tc>
          <w:tcPr>
            <w:tcW w:w="1345" w:type="dxa"/>
            <w:noWrap/>
            <w:vAlign w:val="center"/>
            <w:hideMark/>
          </w:tcPr>
          <w:p w14:paraId="4BC6E0A4" w14:textId="77777777" w:rsidR="00643558" w:rsidRPr="00FE6456" w:rsidRDefault="00643558" w:rsidP="00A35607">
            <w:pPr>
              <w:jc w:val="center"/>
              <w:rPr>
                <w:rFonts w:ascii="Times New Roman" w:hAnsi="Times New Roman" w:cs="Times New Roman"/>
                <w:b/>
                <w:bCs/>
                <w:color w:val="000000"/>
              </w:rPr>
            </w:pPr>
            <w:r w:rsidRPr="00FE6456">
              <w:rPr>
                <w:rFonts w:ascii="Times New Roman" w:hAnsi="Times New Roman" w:cs="Times New Roman"/>
                <w:b/>
                <w:bCs/>
                <w:color w:val="000000"/>
              </w:rPr>
              <w:t>Crater_ID</w:t>
            </w:r>
          </w:p>
        </w:tc>
        <w:tc>
          <w:tcPr>
            <w:tcW w:w="2430" w:type="dxa"/>
            <w:noWrap/>
            <w:vAlign w:val="center"/>
            <w:hideMark/>
          </w:tcPr>
          <w:p w14:paraId="27A4D849" w14:textId="77777777" w:rsidR="00643558" w:rsidRPr="00FE6456" w:rsidRDefault="00643558" w:rsidP="00A35607">
            <w:pPr>
              <w:jc w:val="center"/>
              <w:rPr>
                <w:rFonts w:ascii="Times New Roman" w:hAnsi="Times New Roman" w:cs="Times New Roman"/>
                <w:b/>
                <w:bCs/>
                <w:color w:val="000000"/>
              </w:rPr>
            </w:pPr>
            <w:r w:rsidRPr="00FE6456">
              <w:rPr>
                <w:rFonts w:ascii="Times New Roman" w:hAnsi="Times New Roman" w:cs="Times New Roman"/>
                <w:b/>
                <w:bCs/>
                <w:color w:val="000000"/>
              </w:rPr>
              <w:t>Slope_Correction</w:t>
            </w:r>
          </w:p>
        </w:tc>
        <w:tc>
          <w:tcPr>
            <w:tcW w:w="270" w:type="dxa"/>
            <w:vAlign w:val="center"/>
          </w:tcPr>
          <w:p w14:paraId="7A0A20CA" w14:textId="77777777" w:rsidR="00643558" w:rsidRPr="00FE6456" w:rsidRDefault="00643558" w:rsidP="00A35607">
            <w:pPr>
              <w:jc w:val="center"/>
              <w:rPr>
                <w:rFonts w:ascii="Times New Roman" w:hAnsi="Times New Roman" w:cs="Times New Roman"/>
                <w:b/>
                <w:bCs/>
                <w:color w:val="000000"/>
              </w:rPr>
            </w:pPr>
          </w:p>
        </w:tc>
        <w:tc>
          <w:tcPr>
            <w:tcW w:w="2070" w:type="dxa"/>
            <w:vAlign w:val="center"/>
          </w:tcPr>
          <w:p w14:paraId="7198CF07" w14:textId="77777777" w:rsidR="00643558" w:rsidRPr="00FE6456" w:rsidRDefault="00643558" w:rsidP="00A35607">
            <w:pPr>
              <w:jc w:val="center"/>
              <w:rPr>
                <w:rFonts w:ascii="Times New Roman" w:hAnsi="Times New Roman" w:cs="Times New Roman"/>
                <w:b/>
                <w:bCs/>
                <w:color w:val="000000"/>
              </w:rPr>
            </w:pPr>
            <w:r w:rsidRPr="00FE6456">
              <w:rPr>
                <w:rFonts w:ascii="Times New Roman" w:hAnsi="Times New Roman" w:cs="Times New Roman"/>
                <w:b/>
                <w:bCs/>
                <w:color w:val="000000"/>
              </w:rPr>
              <w:t>Crater_ID (cont.)</w:t>
            </w:r>
          </w:p>
        </w:tc>
        <w:tc>
          <w:tcPr>
            <w:tcW w:w="3235" w:type="dxa"/>
            <w:vAlign w:val="center"/>
          </w:tcPr>
          <w:p w14:paraId="0E4B443F" w14:textId="77777777" w:rsidR="00643558" w:rsidRPr="00FE6456" w:rsidRDefault="00643558" w:rsidP="00A35607">
            <w:pPr>
              <w:jc w:val="center"/>
              <w:rPr>
                <w:rFonts w:ascii="Times New Roman" w:hAnsi="Times New Roman" w:cs="Times New Roman"/>
                <w:b/>
                <w:bCs/>
                <w:color w:val="000000"/>
              </w:rPr>
            </w:pPr>
            <w:r w:rsidRPr="00FE6456">
              <w:rPr>
                <w:rFonts w:ascii="Times New Roman" w:hAnsi="Times New Roman" w:cs="Times New Roman"/>
                <w:b/>
                <w:bCs/>
                <w:color w:val="000000"/>
              </w:rPr>
              <w:t>Slope_Correction (Cont.)</w:t>
            </w:r>
          </w:p>
        </w:tc>
      </w:tr>
      <w:tr w:rsidR="00643558" w:rsidRPr="00FE6456" w14:paraId="554B4F5A" w14:textId="77777777" w:rsidTr="00A35607">
        <w:trPr>
          <w:trHeight w:val="300"/>
        </w:trPr>
        <w:tc>
          <w:tcPr>
            <w:tcW w:w="1345" w:type="dxa"/>
            <w:noWrap/>
            <w:vAlign w:val="center"/>
            <w:hideMark/>
          </w:tcPr>
          <w:p w14:paraId="3FFE4E26"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13-000336</w:t>
            </w:r>
          </w:p>
        </w:tc>
        <w:tc>
          <w:tcPr>
            <w:tcW w:w="2430" w:type="dxa"/>
            <w:noWrap/>
            <w:vAlign w:val="center"/>
            <w:hideMark/>
          </w:tcPr>
          <w:p w14:paraId="1A08E88A"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0.14</w:t>
            </w:r>
          </w:p>
        </w:tc>
        <w:tc>
          <w:tcPr>
            <w:tcW w:w="270" w:type="dxa"/>
            <w:vAlign w:val="center"/>
          </w:tcPr>
          <w:p w14:paraId="62CDBCB7" w14:textId="77777777" w:rsidR="00643558" w:rsidRPr="00FE6456" w:rsidRDefault="00643558" w:rsidP="00A35607">
            <w:pPr>
              <w:jc w:val="center"/>
              <w:rPr>
                <w:rFonts w:ascii="Times New Roman" w:hAnsi="Times New Roman" w:cs="Times New Roman"/>
              </w:rPr>
            </w:pPr>
          </w:p>
        </w:tc>
        <w:tc>
          <w:tcPr>
            <w:tcW w:w="2070" w:type="dxa"/>
            <w:vAlign w:val="center"/>
          </w:tcPr>
          <w:p w14:paraId="09CD965F"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29-000618</w:t>
            </w:r>
          </w:p>
        </w:tc>
        <w:tc>
          <w:tcPr>
            <w:tcW w:w="3235" w:type="dxa"/>
            <w:vAlign w:val="center"/>
          </w:tcPr>
          <w:p w14:paraId="2F0E5E7B"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0.81</w:t>
            </w:r>
          </w:p>
        </w:tc>
      </w:tr>
      <w:tr w:rsidR="00643558" w:rsidRPr="00FE6456" w14:paraId="7BE65305" w14:textId="77777777" w:rsidTr="00A35607">
        <w:trPr>
          <w:trHeight w:val="300"/>
        </w:trPr>
        <w:tc>
          <w:tcPr>
            <w:tcW w:w="1345" w:type="dxa"/>
            <w:noWrap/>
            <w:vAlign w:val="center"/>
            <w:hideMark/>
          </w:tcPr>
          <w:p w14:paraId="45301227"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16-000721</w:t>
            </w:r>
          </w:p>
        </w:tc>
        <w:tc>
          <w:tcPr>
            <w:tcW w:w="2430" w:type="dxa"/>
            <w:noWrap/>
            <w:vAlign w:val="center"/>
            <w:hideMark/>
          </w:tcPr>
          <w:p w14:paraId="60352F91"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0.21</w:t>
            </w:r>
          </w:p>
        </w:tc>
        <w:tc>
          <w:tcPr>
            <w:tcW w:w="270" w:type="dxa"/>
            <w:vAlign w:val="center"/>
          </w:tcPr>
          <w:p w14:paraId="736EBFDD" w14:textId="77777777" w:rsidR="00643558" w:rsidRPr="00FE6456" w:rsidRDefault="00643558" w:rsidP="00A35607">
            <w:pPr>
              <w:jc w:val="center"/>
              <w:rPr>
                <w:rFonts w:ascii="Times New Roman" w:hAnsi="Times New Roman" w:cs="Times New Roman"/>
              </w:rPr>
            </w:pPr>
          </w:p>
        </w:tc>
        <w:tc>
          <w:tcPr>
            <w:tcW w:w="2070" w:type="dxa"/>
            <w:vAlign w:val="center"/>
          </w:tcPr>
          <w:p w14:paraId="7AC37A97"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18-000178</w:t>
            </w:r>
          </w:p>
        </w:tc>
        <w:tc>
          <w:tcPr>
            <w:tcW w:w="3235" w:type="dxa"/>
            <w:vAlign w:val="center"/>
          </w:tcPr>
          <w:p w14:paraId="3842F60E"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0.84</w:t>
            </w:r>
          </w:p>
        </w:tc>
      </w:tr>
      <w:tr w:rsidR="00643558" w:rsidRPr="00FE6456" w14:paraId="51B93274" w14:textId="77777777" w:rsidTr="00A35607">
        <w:trPr>
          <w:trHeight w:val="300"/>
        </w:trPr>
        <w:tc>
          <w:tcPr>
            <w:tcW w:w="1345" w:type="dxa"/>
            <w:noWrap/>
            <w:vAlign w:val="center"/>
            <w:hideMark/>
          </w:tcPr>
          <w:p w14:paraId="4E0BE226"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11-000457</w:t>
            </w:r>
          </w:p>
        </w:tc>
        <w:tc>
          <w:tcPr>
            <w:tcW w:w="2430" w:type="dxa"/>
            <w:noWrap/>
            <w:vAlign w:val="center"/>
            <w:hideMark/>
          </w:tcPr>
          <w:p w14:paraId="38EFA50C"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0.23</w:t>
            </w:r>
          </w:p>
        </w:tc>
        <w:tc>
          <w:tcPr>
            <w:tcW w:w="270" w:type="dxa"/>
            <w:vAlign w:val="center"/>
          </w:tcPr>
          <w:p w14:paraId="5C9B7DA5" w14:textId="77777777" w:rsidR="00643558" w:rsidRPr="00FE6456" w:rsidRDefault="00643558" w:rsidP="00A35607">
            <w:pPr>
              <w:jc w:val="center"/>
              <w:rPr>
                <w:rFonts w:ascii="Times New Roman" w:hAnsi="Times New Roman" w:cs="Times New Roman"/>
              </w:rPr>
            </w:pPr>
          </w:p>
        </w:tc>
        <w:tc>
          <w:tcPr>
            <w:tcW w:w="2070" w:type="dxa"/>
            <w:vAlign w:val="center"/>
          </w:tcPr>
          <w:p w14:paraId="54301D4C"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16-000406</w:t>
            </w:r>
          </w:p>
        </w:tc>
        <w:tc>
          <w:tcPr>
            <w:tcW w:w="3235" w:type="dxa"/>
            <w:vAlign w:val="center"/>
          </w:tcPr>
          <w:p w14:paraId="54E0DE33"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0.86</w:t>
            </w:r>
          </w:p>
        </w:tc>
      </w:tr>
      <w:tr w:rsidR="00643558" w:rsidRPr="00FE6456" w14:paraId="44871277" w14:textId="77777777" w:rsidTr="00A35607">
        <w:trPr>
          <w:trHeight w:val="300"/>
        </w:trPr>
        <w:tc>
          <w:tcPr>
            <w:tcW w:w="1345" w:type="dxa"/>
            <w:noWrap/>
            <w:vAlign w:val="center"/>
            <w:hideMark/>
          </w:tcPr>
          <w:p w14:paraId="48D16382"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29-001411</w:t>
            </w:r>
          </w:p>
        </w:tc>
        <w:tc>
          <w:tcPr>
            <w:tcW w:w="2430" w:type="dxa"/>
            <w:noWrap/>
            <w:vAlign w:val="center"/>
            <w:hideMark/>
          </w:tcPr>
          <w:p w14:paraId="23E34420"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0.24</w:t>
            </w:r>
          </w:p>
        </w:tc>
        <w:tc>
          <w:tcPr>
            <w:tcW w:w="270" w:type="dxa"/>
            <w:vAlign w:val="center"/>
          </w:tcPr>
          <w:p w14:paraId="60B9478E" w14:textId="77777777" w:rsidR="00643558" w:rsidRPr="00FE6456" w:rsidRDefault="00643558" w:rsidP="00A35607">
            <w:pPr>
              <w:jc w:val="center"/>
              <w:rPr>
                <w:rFonts w:ascii="Times New Roman" w:hAnsi="Times New Roman" w:cs="Times New Roman"/>
              </w:rPr>
            </w:pPr>
          </w:p>
        </w:tc>
        <w:tc>
          <w:tcPr>
            <w:tcW w:w="2070" w:type="dxa"/>
            <w:vAlign w:val="center"/>
          </w:tcPr>
          <w:p w14:paraId="3EFAFAD0"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22-000514</w:t>
            </w:r>
          </w:p>
        </w:tc>
        <w:tc>
          <w:tcPr>
            <w:tcW w:w="3235" w:type="dxa"/>
            <w:vAlign w:val="center"/>
          </w:tcPr>
          <w:p w14:paraId="3D74CA70"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0.87</w:t>
            </w:r>
          </w:p>
        </w:tc>
      </w:tr>
      <w:tr w:rsidR="00643558" w:rsidRPr="00FE6456" w14:paraId="487399F0" w14:textId="77777777" w:rsidTr="00A35607">
        <w:trPr>
          <w:trHeight w:val="300"/>
        </w:trPr>
        <w:tc>
          <w:tcPr>
            <w:tcW w:w="1345" w:type="dxa"/>
            <w:noWrap/>
            <w:vAlign w:val="center"/>
            <w:hideMark/>
          </w:tcPr>
          <w:p w14:paraId="0CDC28AA"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20-000844</w:t>
            </w:r>
          </w:p>
        </w:tc>
        <w:tc>
          <w:tcPr>
            <w:tcW w:w="2430" w:type="dxa"/>
            <w:noWrap/>
            <w:vAlign w:val="center"/>
            <w:hideMark/>
          </w:tcPr>
          <w:p w14:paraId="7510B588"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0.26</w:t>
            </w:r>
          </w:p>
        </w:tc>
        <w:tc>
          <w:tcPr>
            <w:tcW w:w="270" w:type="dxa"/>
            <w:vAlign w:val="center"/>
          </w:tcPr>
          <w:p w14:paraId="1D110FF4" w14:textId="77777777" w:rsidR="00643558" w:rsidRPr="00FE6456" w:rsidRDefault="00643558" w:rsidP="00A35607">
            <w:pPr>
              <w:jc w:val="center"/>
              <w:rPr>
                <w:rFonts w:ascii="Times New Roman" w:hAnsi="Times New Roman" w:cs="Times New Roman"/>
              </w:rPr>
            </w:pPr>
          </w:p>
        </w:tc>
        <w:tc>
          <w:tcPr>
            <w:tcW w:w="2070" w:type="dxa"/>
            <w:vAlign w:val="center"/>
          </w:tcPr>
          <w:p w14:paraId="329DCCB2"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21-000681</w:t>
            </w:r>
          </w:p>
        </w:tc>
        <w:tc>
          <w:tcPr>
            <w:tcW w:w="3235" w:type="dxa"/>
            <w:vAlign w:val="center"/>
          </w:tcPr>
          <w:p w14:paraId="6AC2A652"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0.90</w:t>
            </w:r>
          </w:p>
        </w:tc>
      </w:tr>
      <w:tr w:rsidR="00643558" w:rsidRPr="00FE6456" w14:paraId="09ACC412" w14:textId="77777777" w:rsidTr="00A35607">
        <w:trPr>
          <w:trHeight w:val="300"/>
        </w:trPr>
        <w:tc>
          <w:tcPr>
            <w:tcW w:w="1345" w:type="dxa"/>
            <w:noWrap/>
            <w:vAlign w:val="center"/>
            <w:hideMark/>
          </w:tcPr>
          <w:p w14:paraId="15E57996"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18-000042</w:t>
            </w:r>
          </w:p>
        </w:tc>
        <w:tc>
          <w:tcPr>
            <w:tcW w:w="2430" w:type="dxa"/>
            <w:noWrap/>
            <w:vAlign w:val="center"/>
            <w:hideMark/>
          </w:tcPr>
          <w:p w14:paraId="1F762A77"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0.26</w:t>
            </w:r>
          </w:p>
        </w:tc>
        <w:tc>
          <w:tcPr>
            <w:tcW w:w="270" w:type="dxa"/>
            <w:vAlign w:val="center"/>
          </w:tcPr>
          <w:p w14:paraId="1347C8D6" w14:textId="77777777" w:rsidR="00643558" w:rsidRPr="00FE6456" w:rsidRDefault="00643558" w:rsidP="00A35607">
            <w:pPr>
              <w:jc w:val="center"/>
              <w:rPr>
                <w:rFonts w:ascii="Times New Roman" w:hAnsi="Times New Roman" w:cs="Times New Roman"/>
              </w:rPr>
            </w:pPr>
          </w:p>
        </w:tc>
        <w:tc>
          <w:tcPr>
            <w:tcW w:w="2070" w:type="dxa"/>
            <w:vAlign w:val="center"/>
          </w:tcPr>
          <w:p w14:paraId="43F076A9"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18-000033</w:t>
            </w:r>
          </w:p>
        </w:tc>
        <w:tc>
          <w:tcPr>
            <w:tcW w:w="3235" w:type="dxa"/>
            <w:vAlign w:val="center"/>
          </w:tcPr>
          <w:p w14:paraId="7B04FEB8"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0.95</w:t>
            </w:r>
          </w:p>
        </w:tc>
      </w:tr>
      <w:tr w:rsidR="00643558" w:rsidRPr="00FE6456" w14:paraId="0AFE1214" w14:textId="77777777" w:rsidTr="00A35607">
        <w:trPr>
          <w:trHeight w:val="300"/>
        </w:trPr>
        <w:tc>
          <w:tcPr>
            <w:tcW w:w="1345" w:type="dxa"/>
            <w:noWrap/>
            <w:vAlign w:val="center"/>
            <w:hideMark/>
          </w:tcPr>
          <w:p w14:paraId="43EA9751"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10-000410</w:t>
            </w:r>
          </w:p>
        </w:tc>
        <w:tc>
          <w:tcPr>
            <w:tcW w:w="2430" w:type="dxa"/>
            <w:noWrap/>
            <w:vAlign w:val="center"/>
            <w:hideMark/>
          </w:tcPr>
          <w:p w14:paraId="19BBE1C9"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0.27</w:t>
            </w:r>
          </w:p>
        </w:tc>
        <w:tc>
          <w:tcPr>
            <w:tcW w:w="270" w:type="dxa"/>
            <w:vAlign w:val="center"/>
          </w:tcPr>
          <w:p w14:paraId="57D189F3" w14:textId="77777777" w:rsidR="00643558" w:rsidRPr="00FE6456" w:rsidRDefault="00643558" w:rsidP="00A35607">
            <w:pPr>
              <w:jc w:val="center"/>
              <w:rPr>
                <w:rFonts w:ascii="Times New Roman" w:hAnsi="Times New Roman" w:cs="Times New Roman"/>
              </w:rPr>
            </w:pPr>
          </w:p>
        </w:tc>
        <w:tc>
          <w:tcPr>
            <w:tcW w:w="2070" w:type="dxa"/>
            <w:vAlign w:val="center"/>
          </w:tcPr>
          <w:p w14:paraId="1CA61662"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24-001366</w:t>
            </w:r>
          </w:p>
        </w:tc>
        <w:tc>
          <w:tcPr>
            <w:tcW w:w="3235" w:type="dxa"/>
            <w:vAlign w:val="center"/>
          </w:tcPr>
          <w:p w14:paraId="2AB55EAE"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0.97</w:t>
            </w:r>
          </w:p>
        </w:tc>
      </w:tr>
      <w:tr w:rsidR="00643558" w:rsidRPr="00FE6456" w14:paraId="2FD0B282" w14:textId="77777777" w:rsidTr="00A35607">
        <w:trPr>
          <w:trHeight w:val="300"/>
        </w:trPr>
        <w:tc>
          <w:tcPr>
            <w:tcW w:w="1345" w:type="dxa"/>
            <w:noWrap/>
            <w:vAlign w:val="center"/>
            <w:hideMark/>
          </w:tcPr>
          <w:p w14:paraId="50084D13"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21-000599</w:t>
            </w:r>
          </w:p>
        </w:tc>
        <w:tc>
          <w:tcPr>
            <w:tcW w:w="2430" w:type="dxa"/>
            <w:noWrap/>
            <w:vAlign w:val="center"/>
            <w:hideMark/>
          </w:tcPr>
          <w:p w14:paraId="6981BA80"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0.31</w:t>
            </w:r>
          </w:p>
        </w:tc>
        <w:tc>
          <w:tcPr>
            <w:tcW w:w="270" w:type="dxa"/>
            <w:vAlign w:val="center"/>
          </w:tcPr>
          <w:p w14:paraId="30DCB038" w14:textId="77777777" w:rsidR="00643558" w:rsidRPr="00FE6456" w:rsidRDefault="00643558" w:rsidP="00A35607">
            <w:pPr>
              <w:jc w:val="center"/>
              <w:rPr>
                <w:rFonts w:ascii="Times New Roman" w:hAnsi="Times New Roman" w:cs="Times New Roman"/>
              </w:rPr>
            </w:pPr>
          </w:p>
        </w:tc>
        <w:tc>
          <w:tcPr>
            <w:tcW w:w="2070" w:type="dxa"/>
            <w:vAlign w:val="center"/>
          </w:tcPr>
          <w:p w14:paraId="1D612784"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04-000023</w:t>
            </w:r>
          </w:p>
        </w:tc>
        <w:tc>
          <w:tcPr>
            <w:tcW w:w="3235" w:type="dxa"/>
            <w:vAlign w:val="center"/>
          </w:tcPr>
          <w:p w14:paraId="3335BE42"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1.0</w:t>
            </w:r>
          </w:p>
        </w:tc>
      </w:tr>
      <w:tr w:rsidR="00643558" w:rsidRPr="00FE6456" w14:paraId="34C43462" w14:textId="77777777" w:rsidTr="00A35607">
        <w:trPr>
          <w:trHeight w:val="300"/>
        </w:trPr>
        <w:tc>
          <w:tcPr>
            <w:tcW w:w="1345" w:type="dxa"/>
            <w:noWrap/>
            <w:vAlign w:val="center"/>
            <w:hideMark/>
          </w:tcPr>
          <w:p w14:paraId="745CF878"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18-000030</w:t>
            </w:r>
          </w:p>
        </w:tc>
        <w:tc>
          <w:tcPr>
            <w:tcW w:w="2430" w:type="dxa"/>
            <w:noWrap/>
            <w:vAlign w:val="center"/>
            <w:hideMark/>
          </w:tcPr>
          <w:p w14:paraId="2DB50C3B"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0.37</w:t>
            </w:r>
          </w:p>
        </w:tc>
        <w:tc>
          <w:tcPr>
            <w:tcW w:w="270" w:type="dxa"/>
            <w:vAlign w:val="center"/>
          </w:tcPr>
          <w:p w14:paraId="15A2F7FF" w14:textId="77777777" w:rsidR="00643558" w:rsidRPr="00FE6456" w:rsidRDefault="00643558" w:rsidP="00A35607">
            <w:pPr>
              <w:jc w:val="center"/>
              <w:rPr>
                <w:rFonts w:ascii="Times New Roman" w:hAnsi="Times New Roman" w:cs="Times New Roman"/>
              </w:rPr>
            </w:pPr>
          </w:p>
        </w:tc>
        <w:tc>
          <w:tcPr>
            <w:tcW w:w="2070" w:type="dxa"/>
            <w:vAlign w:val="center"/>
          </w:tcPr>
          <w:p w14:paraId="2810ACD5"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14-000298</w:t>
            </w:r>
          </w:p>
        </w:tc>
        <w:tc>
          <w:tcPr>
            <w:tcW w:w="3235" w:type="dxa"/>
            <w:vAlign w:val="center"/>
          </w:tcPr>
          <w:p w14:paraId="22C32DE3"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1.1</w:t>
            </w:r>
          </w:p>
        </w:tc>
      </w:tr>
      <w:tr w:rsidR="00643558" w:rsidRPr="00FE6456" w14:paraId="634888D6" w14:textId="77777777" w:rsidTr="00A35607">
        <w:trPr>
          <w:trHeight w:val="300"/>
        </w:trPr>
        <w:tc>
          <w:tcPr>
            <w:tcW w:w="1345" w:type="dxa"/>
            <w:noWrap/>
            <w:vAlign w:val="center"/>
            <w:hideMark/>
          </w:tcPr>
          <w:p w14:paraId="661A620D"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16-000693</w:t>
            </w:r>
          </w:p>
        </w:tc>
        <w:tc>
          <w:tcPr>
            <w:tcW w:w="2430" w:type="dxa"/>
            <w:noWrap/>
            <w:vAlign w:val="center"/>
            <w:hideMark/>
          </w:tcPr>
          <w:p w14:paraId="1D306D62"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0.44</w:t>
            </w:r>
          </w:p>
        </w:tc>
        <w:tc>
          <w:tcPr>
            <w:tcW w:w="270" w:type="dxa"/>
            <w:vAlign w:val="center"/>
          </w:tcPr>
          <w:p w14:paraId="65E10837" w14:textId="77777777" w:rsidR="00643558" w:rsidRPr="00FE6456" w:rsidRDefault="00643558" w:rsidP="00A35607">
            <w:pPr>
              <w:jc w:val="center"/>
              <w:rPr>
                <w:rFonts w:ascii="Times New Roman" w:hAnsi="Times New Roman" w:cs="Times New Roman"/>
              </w:rPr>
            </w:pPr>
          </w:p>
        </w:tc>
        <w:tc>
          <w:tcPr>
            <w:tcW w:w="2070" w:type="dxa"/>
            <w:vAlign w:val="center"/>
          </w:tcPr>
          <w:p w14:paraId="050507FE"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25-000971</w:t>
            </w:r>
          </w:p>
        </w:tc>
        <w:tc>
          <w:tcPr>
            <w:tcW w:w="3235" w:type="dxa"/>
            <w:vAlign w:val="center"/>
          </w:tcPr>
          <w:p w14:paraId="2D103EDE"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1.3</w:t>
            </w:r>
          </w:p>
        </w:tc>
      </w:tr>
      <w:tr w:rsidR="00643558" w:rsidRPr="00FE6456" w14:paraId="0B98AF76" w14:textId="77777777" w:rsidTr="00A35607">
        <w:trPr>
          <w:trHeight w:val="300"/>
        </w:trPr>
        <w:tc>
          <w:tcPr>
            <w:tcW w:w="1345" w:type="dxa"/>
            <w:noWrap/>
            <w:vAlign w:val="center"/>
            <w:hideMark/>
          </w:tcPr>
          <w:p w14:paraId="70B670CD"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03-000082</w:t>
            </w:r>
          </w:p>
        </w:tc>
        <w:tc>
          <w:tcPr>
            <w:tcW w:w="2430" w:type="dxa"/>
            <w:noWrap/>
            <w:vAlign w:val="center"/>
            <w:hideMark/>
          </w:tcPr>
          <w:p w14:paraId="22125A5E"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0.44</w:t>
            </w:r>
          </w:p>
        </w:tc>
        <w:tc>
          <w:tcPr>
            <w:tcW w:w="270" w:type="dxa"/>
            <w:vAlign w:val="center"/>
          </w:tcPr>
          <w:p w14:paraId="35217F39" w14:textId="77777777" w:rsidR="00643558" w:rsidRPr="00FE6456" w:rsidRDefault="00643558" w:rsidP="00A35607">
            <w:pPr>
              <w:jc w:val="center"/>
              <w:rPr>
                <w:rFonts w:ascii="Times New Roman" w:hAnsi="Times New Roman" w:cs="Times New Roman"/>
              </w:rPr>
            </w:pPr>
          </w:p>
        </w:tc>
        <w:tc>
          <w:tcPr>
            <w:tcW w:w="2070" w:type="dxa"/>
            <w:vAlign w:val="center"/>
          </w:tcPr>
          <w:p w14:paraId="611A7496"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11-000570</w:t>
            </w:r>
          </w:p>
        </w:tc>
        <w:tc>
          <w:tcPr>
            <w:tcW w:w="3235" w:type="dxa"/>
            <w:vAlign w:val="center"/>
          </w:tcPr>
          <w:p w14:paraId="4EF79840"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1.4</w:t>
            </w:r>
          </w:p>
        </w:tc>
      </w:tr>
      <w:tr w:rsidR="00643558" w:rsidRPr="00FE6456" w14:paraId="688DA906" w14:textId="77777777" w:rsidTr="00A35607">
        <w:trPr>
          <w:trHeight w:val="300"/>
        </w:trPr>
        <w:tc>
          <w:tcPr>
            <w:tcW w:w="1345" w:type="dxa"/>
            <w:noWrap/>
            <w:vAlign w:val="center"/>
            <w:hideMark/>
          </w:tcPr>
          <w:p w14:paraId="7B8FFE08"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18-000027</w:t>
            </w:r>
          </w:p>
        </w:tc>
        <w:tc>
          <w:tcPr>
            <w:tcW w:w="2430" w:type="dxa"/>
            <w:noWrap/>
            <w:vAlign w:val="center"/>
            <w:hideMark/>
          </w:tcPr>
          <w:p w14:paraId="5E1173A3"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0.45</w:t>
            </w:r>
          </w:p>
        </w:tc>
        <w:tc>
          <w:tcPr>
            <w:tcW w:w="270" w:type="dxa"/>
            <w:vAlign w:val="center"/>
          </w:tcPr>
          <w:p w14:paraId="5E8E226F" w14:textId="77777777" w:rsidR="00643558" w:rsidRPr="00FE6456" w:rsidRDefault="00643558" w:rsidP="00A35607">
            <w:pPr>
              <w:jc w:val="center"/>
              <w:rPr>
                <w:rFonts w:ascii="Times New Roman" w:hAnsi="Times New Roman" w:cs="Times New Roman"/>
              </w:rPr>
            </w:pPr>
          </w:p>
        </w:tc>
        <w:tc>
          <w:tcPr>
            <w:tcW w:w="2070" w:type="dxa"/>
            <w:vAlign w:val="center"/>
          </w:tcPr>
          <w:p w14:paraId="0DCBDD96"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14-000291</w:t>
            </w:r>
          </w:p>
        </w:tc>
        <w:tc>
          <w:tcPr>
            <w:tcW w:w="3235" w:type="dxa"/>
            <w:vAlign w:val="center"/>
          </w:tcPr>
          <w:p w14:paraId="61006E20"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1.5</w:t>
            </w:r>
          </w:p>
        </w:tc>
      </w:tr>
      <w:tr w:rsidR="00643558" w:rsidRPr="00FE6456" w14:paraId="0E76C2E7" w14:textId="77777777" w:rsidTr="00A35607">
        <w:trPr>
          <w:trHeight w:val="300"/>
        </w:trPr>
        <w:tc>
          <w:tcPr>
            <w:tcW w:w="1345" w:type="dxa"/>
            <w:noWrap/>
            <w:vAlign w:val="center"/>
            <w:hideMark/>
          </w:tcPr>
          <w:p w14:paraId="1D9A3E7F"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21-000645</w:t>
            </w:r>
          </w:p>
        </w:tc>
        <w:tc>
          <w:tcPr>
            <w:tcW w:w="2430" w:type="dxa"/>
            <w:noWrap/>
            <w:vAlign w:val="center"/>
            <w:hideMark/>
          </w:tcPr>
          <w:p w14:paraId="415C5685"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0.52</w:t>
            </w:r>
          </w:p>
        </w:tc>
        <w:tc>
          <w:tcPr>
            <w:tcW w:w="270" w:type="dxa"/>
            <w:vAlign w:val="center"/>
          </w:tcPr>
          <w:p w14:paraId="0E6FF1A1" w14:textId="77777777" w:rsidR="00643558" w:rsidRPr="00FE6456" w:rsidRDefault="00643558" w:rsidP="00A35607">
            <w:pPr>
              <w:jc w:val="center"/>
              <w:rPr>
                <w:rFonts w:ascii="Times New Roman" w:hAnsi="Times New Roman" w:cs="Times New Roman"/>
              </w:rPr>
            </w:pPr>
          </w:p>
        </w:tc>
        <w:tc>
          <w:tcPr>
            <w:tcW w:w="2070" w:type="dxa"/>
            <w:vAlign w:val="center"/>
          </w:tcPr>
          <w:p w14:paraId="779561A3"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10-000240</w:t>
            </w:r>
          </w:p>
        </w:tc>
        <w:tc>
          <w:tcPr>
            <w:tcW w:w="3235" w:type="dxa"/>
            <w:vAlign w:val="center"/>
          </w:tcPr>
          <w:p w14:paraId="38CF943D"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1.5</w:t>
            </w:r>
          </w:p>
        </w:tc>
      </w:tr>
      <w:tr w:rsidR="00643558" w:rsidRPr="00FE6456" w14:paraId="25514C4E" w14:textId="77777777" w:rsidTr="00A35607">
        <w:trPr>
          <w:trHeight w:val="300"/>
        </w:trPr>
        <w:tc>
          <w:tcPr>
            <w:tcW w:w="1345" w:type="dxa"/>
            <w:noWrap/>
            <w:vAlign w:val="center"/>
            <w:hideMark/>
          </w:tcPr>
          <w:p w14:paraId="7D1FCA1E"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12-000497</w:t>
            </w:r>
          </w:p>
        </w:tc>
        <w:tc>
          <w:tcPr>
            <w:tcW w:w="2430" w:type="dxa"/>
            <w:noWrap/>
            <w:vAlign w:val="center"/>
            <w:hideMark/>
          </w:tcPr>
          <w:p w14:paraId="4799D590"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0.53</w:t>
            </w:r>
          </w:p>
        </w:tc>
        <w:tc>
          <w:tcPr>
            <w:tcW w:w="270" w:type="dxa"/>
            <w:vAlign w:val="center"/>
          </w:tcPr>
          <w:p w14:paraId="73A2C81B" w14:textId="77777777" w:rsidR="00643558" w:rsidRPr="00FE6456" w:rsidRDefault="00643558" w:rsidP="00A35607">
            <w:pPr>
              <w:jc w:val="center"/>
              <w:rPr>
                <w:rFonts w:ascii="Times New Roman" w:hAnsi="Times New Roman" w:cs="Times New Roman"/>
              </w:rPr>
            </w:pPr>
          </w:p>
        </w:tc>
        <w:tc>
          <w:tcPr>
            <w:tcW w:w="2070" w:type="dxa"/>
            <w:vAlign w:val="center"/>
          </w:tcPr>
          <w:p w14:paraId="46E3A8FF"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24-001270</w:t>
            </w:r>
          </w:p>
        </w:tc>
        <w:tc>
          <w:tcPr>
            <w:tcW w:w="3235" w:type="dxa"/>
            <w:vAlign w:val="center"/>
          </w:tcPr>
          <w:p w14:paraId="26D71BC6"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1.5</w:t>
            </w:r>
          </w:p>
        </w:tc>
      </w:tr>
      <w:tr w:rsidR="00643558" w:rsidRPr="00FE6456" w14:paraId="17D48E08" w14:textId="77777777" w:rsidTr="00A35607">
        <w:trPr>
          <w:trHeight w:val="300"/>
        </w:trPr>
        <w:tc>
          <w:tcPr>
            <w:tcW w:w="1345" w:type="dxa"/>
            <w:noWrap/>
            <w:vAlign w:val="center"/>
            <w:hideMark/>
          </w:tcPr>
          <w:p w14:paraId="3AE909DA"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10-000121</w:t>
            </w:r>
          </w:p>
        </w:tc>
        <w:tc>
          <w:tcPr>
            <w:tcW w:w="2430" w:type="dxa"/>
            <w:noWrap/>
            <w:vAlign w:val="center"/>
            <w:hideMark/>
          </w:tcPr>
          <w:p w14:paraId="192BCEE8"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0.55</w:t>
            </w:r>
          </w:p>
        </w:tc>
        <w:tc>
          <w:tcPr>
            <w:tcW w:w="270" w:type="dxa"/>
            <w:vAlign w:val="center"/>
          </w:tcPr>
          <w:p w14:paraId="40AD6489" w14:textId="77777777" w:rsidR="00643558" w:rsidRPr="00FE6456" w:rsidRDefault="00643558" w:rsidP="00A35607">
            <w:pPr>
              <w:jc w:val="center"/>
              <w:rPr>
                <w:rFonts w:ascii="Times New Roman" w:hAnsi="Times New Roman" w:cs="Times New Roman"/>
              </w:rPr>
            </w:pPr>
          </w:p>
        </w:tc>
        <w:tc>
          <w:tcPr>
            <w:tcW w:w="2070" w:type="dxa"/>
            <w:vAlign w:val="center"/>
          </w:tcPr>
          <w:p w14:paraId="56F6B5D5"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08-000173</w:t>
            </w:r>
          </w:p>
        </w:tc>
        <w:tc>
          <w:tcPr>
            <w:tcW w:w="3235" w:type="dxa"/>
            <w:vAlign w:val="center"/>
          </w:tcPr>
          <w:p w14:paraId="51AA92F4"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1.6</w:t>
            </w:r>
          </w:p>
        </w:tc>
      </w:tr>
      <w:tr w:rsidR="00643558" w:rsidRPr="00FE6456" w14:paraId="18C14CEE" w14:textId="77777777" w:rsidTr="00A35607">
        <w:trPr>
          <w:trHeight w:val="300"/>
        </w:trPr>
        <w:tc>
          <w:tcPr>
            <w:tcW w:w="1345" w:type="dxa"/>
            <w:noWrap/>
            <w:vAlign w:val="center"/>
            <w:hideMark/>
          </w:tcPr>
          <w:p w14:paraId="50599841"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22-000652</w:t>
            </w:r>
          </w:p>
        </w:tc>
        <w:tc>
          <w:tcPr>
            <w:tcW w:w="2430" w:type="dxa"/>
            <w:noWrap/>
            <w:vAlign w:val="center"/>
            <w:hideMark/>
          </w:tcPr>
          <w:p w14:paraId="1832DD2B"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0.56</w:t>
            </w:r>
          </w:p>
        </w:tc>
        <w:tc>
          <w:tcPr>
            <w:tcW w:w="270" w:type="dxa"/>
            <w:vAlign w:val="center"/>
          </w:tcPr>
          <w:p w14:paraId="725B6F25" w14:textId="77777777" w:rsidR="00643558" w:rsidRPr="00FE6456" w:rsidRDefault="00643558" w:rsidP="00A35607">
            <w:pPr>
              <w:jc w:val="center"/>
              <w:rPr>
                <w:rFonts w:ascii="Times New Roman" w:hAnsi="Times New Roman" w:cs="Times New Roman"/>
              </w:rPr>
            </w:pPr>
          </w:p>
        </w:tc>
        <w:tc>
          <w:tcPr>
            <w:tcW w:w="2070" w:type="dxa"/>
            <w:vAlign w:val="center"/>
          </w:tcPr>
          <w:p w14:paraId="38C3C4F2"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22-000111</w:t>
            </w:r>
          </w:p>
        </w:tc>
        <w:tc>
          <w:tcPr>
            <w:tcW w:w="3235" w:type="dxa"/>
            <w:vAlign w:val="center"/>
          </w:tcPr>
          <w:p w14:paraId="49673DF9"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1.7</w:t>
            </w:r>
          </w:p>
        </w:tc>
      </w:tr>
      <w:tr w:rsidR="00643558" w:rsidRPr="00FE6456" w14:paraId="22FFDD48" w14:textId="77777777" w:rsidTr="00A35607">
        <w:trPr>
          <w:trHeight w:val="300"/>
        </w:trPr>
        <w:tc>
          <w:tcPr>
            <w:tcW w:w="1345" w:type="dxa"/>
            <w:noWrap/>
            <w:vAlign w:val="center"/>
            <w:hideMark/>
          </w:tcPr>
          <w:p w14:paraId="4AB10746"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11-000572</w:t>
            </w:r>
          </w:p>
        </w:tc>
        <w:tc>
          <w:tcPr>
            <w:tcW w:w="2430" w:type="dxa"/>
            <w:noWrap/>
            <w:vAlign w:val="center"/>
            <w:hideMark/>
          </w:tcPr>
          <w:p w14:paraId="0470E6D8"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0.59</w:t>
            </w:r>
          </w:p>
        </w:tc>
        <w:tc>
          <w:tcPr>
            <w:tcW w:w="270" w:type="dxa"/>
            <w:vAlign w:val="center"/>
          </w:tcPr>
          <w:p w14:paraId="7A549AD9" w14:textId="77777777" w:rsidR="00643558" w:rsidRPr="00FE6456" w:rsidRDefault="00643558" w:rsidP="00A35607">
            <w:pPr>
              <w:jc w:val="center"/>
              <w:rPr>
                <w:rFonts w:ascii="Times New Roman" w:hAnsi="Times New Roman" w:cs="Times New Roman"/>
              </w:rPr>
            </w:pPr>
          </w:p>
        </w:tc>
        <w:tc>
          <w:tcPr>
            <w:tcW w:w="2070" w:type="dxa"/>
            <w:vAlign w:val="center"/>
          </w:tcPr>
          <w:p w14:paraId="1AC56162"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12-000582</w:t>
            </w:r>
          </w:p>
        </w:tc>
        <w:tc>
          <w:tcPr>
            <w:tcW w:w="3235" w:type="dxa"/>
            <w:vAlign w:val="center"/>
          </w:tcPr>
          <w:p w14:paraId="2135AB78"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1.7</w:t>
            </w:r>
          </w:p>
        </w:tc>
      </w:tr>
      <w:tr w:rsidR="00643558" w:rsidRPr="00FE6456" w14:paraId="6F0B275B" w14:textId="77777777" w:rsidTr="00A35607">
        <w:trPr>
          <w:trHeight w:val="300"/>
        </w:trPr>
        <w:tc>
          <w:tcPr>
            <w:tcW w:w="1345" w:type="dxa"/>
            <w:noWrap/>
            <w:vAlign w:val="center"/>
            <w:hideMark/>
          </w:tcPr>
          <w:p w14:paraId="4CD8DFF5"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21-000135</w:t>
            </w:r>
          </w:p>
        </w:tc>
        <w:tc>
          <w:tcPr>
            <w:tcW w:w="2430" w:type="dxa"/>
            <w:noWrap/>
            <w:vAlign w:val="center"/>
            <w:hideMark/>
          </w:tcPr>
          <w:p w14:paraId="37149AD0"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0.69</w:t>
            </w:r>
          </w:p>
        </w:tc>
        <w:tc>
          <w:tcPr>
            <w:tcW w:w="270" w:type="dxa"/>
            <w:vAlign w:val="center"/>
          </w:tcPr>
          <w:p w14:paraId="2C83EB1D" w14:textId="77777777" w:rsidR="00643558" w:rsidRPr="00FE6456" w:rsidRDefault="00643558" w:rsidP="00A35607">
            <w:pPr>
              <w:jc w:val="center"/>
              <w:rPr>
                <w:rFonts w:ascii="Times New Roman" w:hAnsi="Times New Roman" w:cs="Times New Roman"/>
              </w:rPr>
            </w:pPr>
          </w:p>
        </w:tc>
        <w:tc>
          <w:tcPr>
            <w:tcW w:w="2070" w:type="dxa"/>
            <w:vAlign w:val="center"/>
          </w:tcPr>
          <w:p w14:paraId="5BDF914C"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23-000512</w:t>
            </w:r>
          </w:p>
        </w:tc>
        <w:tc>
          <w:tcPr>
            <w:tcW w:w="3235" w:type="dxa"/>
            <w:vAlign w:val="center"/>
          </w:tcPr>
          <w:p w14:paraId="2AD601AE"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1.9</w:t>
            </w:r>
          </w:p>
        </w:tc>
      </w:tr>
      <w:tr w:rsidR="00643558" w:rsidRPr="00FE6456" w14:paraId="70F22ED5" w14:textId="77777777" w:rsidTr="00A35607">
        <w:trPr>
          <w:trHeight w:val="300"/>
        </w:trPr>
        <w:tc>
          <w:tcPr>
            <w:tcW w:w="1345" w:type="dxa"/>
            <w:noWrap/>
            <w:vAlign w:val="center"/>
            <w:hideMark/>
          </w:tcPr>
          <w:p w14:paraId="19F1C246"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19-000427</w:t>
            </w:r>
          </w:p>
        </w:tc>
        <w:tc>
          <w:tcPr>
            <w:tcW w:w="2430" w:type="dxa"/>
            <w:noWrap/>
            <w:vAlign w:val="center"/>
            <w:hideMark/>
          </w:tcPr>
          <w:p w14:paraId="6AB6C6C7"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0.71</w:t>
            </w:r>
          </w:p>
        </w:tc>
        <w:tc>
          <w:tcPr>
            <w:tcW w:w="270" w:type="dxa"/>
            <w:vAlign w:val="center"/>
          </w:tcPr>
          <w:p w14:paraId="00F4A7D9" w14:textId="77777777" w:rsidR="00643558" w:rsidRPr="00FE6456" w:rsidRDefault="00643558" w:rsidP="00A35607">
            <w:pPr>
              <w:jc w:val="center"/>
              <w:rPr>
                <w:rFonts w:ascii="Times New Roman" w:hAnsi="Times New Roman" w:cs="Times New Roman"/>
              </w:rPr>
            </w:pPr>
          </w:p>
        </w:tc>
        <w:tc>
          <w:tcPr>
            <w:tcW w:w="2070" w:type="dxa"/>
            <w:vAlign w:val="center"/>
          </w:tcPr>
          <w:p w14:paraId="44D7E45B"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23-000934</w:t>
            </w:r>
          </w:p>
        </w:tc>
        <w:tc>
          <w:tcPr>
            <w:tcW w:w="3235" w:type="dxa"/>
            <w:vAlign w:val="center"/>
          </w:tcPr>
          <w:p w14:paraId="29605D90"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1.9</w:t>
            </w:r>
          </w:p>
        </w:tc>
      </w:tr>
      <w:tr w:rsidR="00643558" w:rsidRPr="00FE6456" w14:paraId="40BB7536" w14:textId="77777777" w:rsidTr="00A35607">
        <w:trPr>
          <w:trHeight w:val="300"/>
        </w:trPr>
        <w:tc>
          <w:tcPr>
            <w:tcW w:w="1345" w:type="dxa"/>
            <w:noWrap/>
            <w:vAlign w:val="center"/>
            <w:hideMark/>
          </w:tcPr>
          <w:p w14:paraId="15FB9333"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14-000053</w:t>
            </w:r>
          </w:p>
        </w:tc>
        <w:tc>
          <w:tcPr>
            <w:tcW w:w="2430" w:type="dxa"/>
            <w:noWrap/>
            <w:vAlign w:val="center"/>
            <w:hideMark/>
          </w:tcPr>
          <w:p w14:paraId="6F4ABBB4"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0.74</w:t>
            </w:r>
          </w:p>
        </w:tc>
        <w:tc>
          <w:tcPr>
            <w:tcW w:w="270" w:type="dxa"/>
            <w:vAlign w:val="center"/>
          </w:tcPr>
          <w:p w14:paraId="210FE0BA" w14:textId="77777777" w:rsidR="00643558" w:rsidRPr="00FE6456" w:rsidRDefault="00643558" w:rsidP="00A35607">
            <w:pPr>
              <w:jc w:val="center"/>
              <w:rPr>
                <w:rFonts w:ascii="Times New Roman" w:hAnsi="Times New Roman" w:cs="Times New Roman"/>
              </w:rPr>
            </w:pPr>
          </w:p>
        </w:tc>
        <w:tc>
          <w:tcPr>
            <w:tcW w:w="2070" w:type="dxa"/>
            <w:vAlign w:val="center"/>
          </w:tcPr>
          <w:p w14:paraId="792D0E9E"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11-000396</w:t>
            </w:r>
          </w:p>
        </w:tc>
        <w:tc>
          <w:tcPr>
            <w:tcW w:w="3235" w:type="dxa"/>
            <w:vAlign w:val="center"/>
          </w:tcPr>
          <w:p w14:paraId="5096B570"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2.1</w:t>
            </w:r>
          </w:p>
        </w:tc>
      </w:tr>
      <w:tr w:rsidR="00643558" w:rsidRPr="00FE6456" w14:paraId="028DE516" w14:textId="77777777" w:rsidTr="00A35607">
        <w:trPr>
          <w:trHeight w:val="300"/>
        </w:trPr>
        <w:tc>
          <w:tcPr>
            <w:tcW w:w="1345" w:type="dxa"/>
            <w:noWrap/>
            <w:vAlign w:val="center"/>
            <w:hideMark/>
          </w:tcPr>
          <w:p w14:paraId="728C6531"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22-000433</w:t>
            </w:r>
          </w:p>
        </w:tc>
        <w:tc>
          <w:tcPr>
            <w:tcW w:w="2430" w:type="dxa"/>
            <w:noWrap/>
            <w:vAlign w:val="center"/>
            <w:hideMark/>
          </w:tcPr>
          <w:p w14:paraId="0F12FB12"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0.74</w:t>
            </w:r>
          </w:p>
        </w:tc>
        <w:tc>
          <w:tcPr>
            <w:tcW w:w="270" w:type="dxa"/>
            <w:vAlign w:val="center"/>
          </w:tcPr>
          <w:p w14:paraId="6636952A" w14:textId="77777777" w:rsidR="00643558" w:rsidRPr="00FE6456" w:rsidRDefault="00643558" w:rsidP="00A35607">
            <w:pPr>
              <w:jc w:val="center"/>
              <w:rPr>
                <w:rFonts w:ascii="Times New Roman" w:hAnsi="Times New Roman" w:cs="Times New Roman"/>
              </w:rPr>
            </w:pPr>
          </w:p>
        </w:tc>
        <w:tc>
          <w:tcPr>
            <w:tcW w:w="2070" w:type="dxa"/>
            <w:vAlign w:val="center"/>
          </w:tcPr>
          <w:p w14:paraId="57054BDD"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12-000206</w:t>
            </w:r>
          </w:p>
        </w:tc>
        <w:tc>
          <w:tcPr>
            <w:tcW w:w="3235" w:type="dxa"/>
            <w:vAlign w:val="center"/>
          </w:tcPr>
          <w:p w14:paraId="013C54CD"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2.2</w:t>
            </w:r>
          </w:p>
        </w:tc>
      </w:tr>
      <w:tr w:rsidR="00643558" w:rsidRPr="00FE6456" w14:paraId="11333A6B" w14:textId="77777777" w:rsidTr="00A35607">
        <w:trPr>
          <w:trHeight w:val="300"/>
        </w:trPr>
        <w:tc>
          <w:tcPr>
            <w:tcW w:w="1345" w:type="dxa"/>
            <w:noWrap/>
            <w:vAlign w:val="center"/>
            <w:hideMark/>
          </w:tcPr>
          <w:p w14:paraId="189A41B5"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13-000106</w:t>
            </w:r>
          </w:p>
        </w:tc>
        <w:tc>
          <w:tcPr>
            <w:tcW w:w="2430" w:type="dxa"/>
            <w:noWrap/>
            <w:vAlign w:val="center"/>
            <w:hideMark/>
          </w:tcPr>
          <w:p w14:paraId="70D76B04"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0.77</w:t>
            </w:r>
          </w:p>
        </w:tc>
        <w:tc>
          <w:tcPr>
            <w:tcW w:w="270" w:type="dxa"/>
            <w:vAlign w:val="center"/>
          </w:tcPr>
          <w:p w14:paraId="13317B18" w14:textId="77777777" w:rsidR="00643558" w:rsidRPr="00FE6456" w:rsidRDefault="00643558" w:rsidP="00A35607">
            <w:pPr>
              <w:jc w:val="center"/>
              <w:rPr>
                <w:rFonts w:ascii="Times New Roman" w:hAnsi="Times New Roman" w:cs="Times New Roman"/>
              </w:rPr>
            </w:pPr>
          </w:p>
        </w:tc>
        <w:tc>
          <w:tcPr>
            <w:tcW w:w="2070" w:type="dxa"/>
            <w:vAlign w:val="center"/>
          </w:tcPr>
          <w:p w14:paraId="6C4C0289"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14-000119</w:t>
            </w:r>
          </w:p>
        </w:tc>
        <w:tc>
          <w:tcPr>
            <w:tcW w:w="3235" w:type="dxa"/>
            <w:vAlign w:val="center"/>
          </w:tcPr>
          <w:p w14:paraId="3B0A322A"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2.4</w:t>
            </w:r>
          </w:p>
        </w:tc>
      </w:tr>
      <w:tr w:rsidR="00643558" w:rsidRPr="00FE6456" w14:paraId="5F043755" w14:textId="77777777" w:rsidTr="00A35607">
        <w:trPr>
          <w:trHeight w:val="300"/>
        </w:trPr>
        <w:tc>
          <w:tcPr>
            <w:tcW w:w="1345" w:type="dxa"/>
            <w:noWrap/>
            <w:vAlign w:val="center"/>
            <w:hideMark/>
          </w:tcPr>
          <w:p w14:paraId="7554E772" w14:textId="77777777" w:rsidR="00643558" w:rsidRPr="00FE6456" w:rsidRDefault="00643558" w:rsidP="00A35607">
            <w:pPr>
              <w:jc w:val="center"/>
              <w:rPr>
                <w:rFonts w:ascii="Times New Roman" w:hAnsi="Times New Roman" w:cs="Times New Roman"/>
              </w:rPr>
            </w:pPr>
            <w:r w:rsidRPr="00FE6456">
              <w:rPr>
                <w:rFonts w:ascii="Times New Roman" w:hAnsi="Times New Roman" w:cs="Times New Roman"/>
              </w:rPr>
              <w:t>14-000035</w:t>
            </w:r>
          </w:p>
        </w:tc>
        <w:tc>
          <w:tcPr>
            <w:tcW w:w="2430" w:type="dxa"/>
            <w:noWrap/>
            <w:vAlign w:val="center"/>
            <w:hideMark/>
          </w:tcPr>
          <w:p w14:paraId="553FF2AE"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0.78</w:t>
            </w:r>
          </w:p>
        </w:tc>
        <w:tc>
          <w:tcPr>
            <w:tcW w:w="270" w:type="dxa"/>
            <w:vAlign w:val="center"/>
          </w:tcPr>
          <w:p w14:paraId="114DD734" w14:textId="77777777" w:rsidR="00643558" w:rsidRPr="00FE6456" w:rsidRDefault="00643558" w:rsidP="00A35607">
            <w:pPr>
              <w:jc w:val="center"/>
              <w:rPr>
                <w:rFonts w:ascii="Times New Roman" w:hAnsi="Times New Roman" w:cs="Times New Roman"/>
              </w:rPr>
            </w:pPr>
          </w:p>
        </w:tc>
        <w:tc>
          <w:tcPr>
            <w:tcW w:w="2070" w:type="dxa"/>
            <w:vAlign w:val="center"/>
          </w:tcPr>
          <w:p w14:paraId="72459F22"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rPr>
              <w:t>16-000796</w:t>
            </w:r>
          </w:p>
        </w:tc>
        <w:tc>
          <w:tcPr>
            <w:tcW w:w="3235" w:type="dxa"/>
            <w:vAlign w:val="center"/>
          </w:tcPr>
          <w:p w14:paraId="73F6D2DC" w14:textId="77777777" w:rsidR="00643558" w:rsidRPr="00FE6456" w:rsidRDefault="00643558" w:rsidP="00A35607">
            <w:pPr>
              <w:jc w:val="center"/>
              <w:rPr>
                <w:rFonts w:ascii="Times New Roman" w:hAnsi="Times New Roman" w:cs="Times New Roman"/>
                <w:color w:val="000000"/>
              </w:rPr>
            </w:pPr>
            <w:r w:rsidRPr="00FE6456">
              <w:rPr>
                <w:rFonts w:ascii="Times New Roman" w:hAnsi="Times New Roman" w:cs="Times New Roman"/>
                <w:color w:val="000000"/>
              </w:rPr>
              <w:t>2.4</w:t>
            </w:r>
          </w:p>
        </w:tc>
      </w:tr>
    </w:tbl>
    <w:p w14:paraId="3FCBA9FF" w14:textId="77777777" w:rsidR="00643558" w:rsidRPr="00FE6456" w:rsidRDefault="00643558" w:rsidP="00643558">
      <w:pPr>
        <w:rPr>
          <w:rFonts w:ascii="Times New Roman" w:hAnsi="Times New Roman" w:cs="Times New Roman"/>
        </w:rPr>
      </w:pPr>
    </w:p>
    <w:p w14:paraId="0345679E" w14:textId="77777777" w:rsidR="00643558" w:rsidRPr="00FE6456" w:rsidRDefault="00643558" w:rsidP="00643558">
      <w:pPr>
        <w:rPr>
          <w:rFonts w:ascii="Times New Roman" w:hAnsi="Times New Roman" w:cs="Times New Roman"/>
        </w:rPr>
      </w:pPr>
    </w:p>
    <w:p w14:paraId="18A4D2EC" w14:textId="77777777" w:rsidR="00643558" w:rsidRPr="00FE6456" w:rsidRDefault="00643558" w:rsidP="00643558">
      <w:pPr>
        <w:rPr>
          <w:rFonts w:ascii="Times New Roman" w:hAnsi="Times New Roman" w:cs="Times New Roman"/>
          <w:b/>
          <w:bCs/>
        </w:rPr>
      </w:pPr>
    </w:p>
    <w:p w14:paraId="063C55E5" w14:textId="77777777" w:rsidR="00643558" w:rsidRPr="00FE6456" w:rsidRDefault="00643558" w:rsidP="00643558">
      <w:pPr>
        <w:rPr>
          <w:rFonts w:ascii="Times New Roman" w:hAnsi="Times New Roman" w:cs="Times New Roman"/>
          <w:b/>
          <w:bCs/>
        </w:rPr>
      </w:pPr>
      <w:r w:rsidRPr="00FE6456">
        <w:rPr>
          <w:rFonts w:ascii="Times New Roman" w:hAnsi="Times New Roman" w:cs="Times New Roman"/>
          <w:b/>
          <w:bCs/>
        </w:rPr>
        <w:t xml:space="preserve">Table A2-3 </w:t>
      </w:r>
      <w:r w:rsidRPr="00FE6456">
        <w:rPr>
          <w:rFonts w:ascii="Times New Roman" w:hAnsi="Times New Roman" w:cs="Times New Roman"/>
        </w:rPr>
        <w:t>(Included as separate file)</w:t>
      </w:r>
    </w:p>
    <w:p w14:paraId="53B7F879" w14:textId="77777777" w:rsidR="00643558" w:rsidRPr="00FE6456" w:rsidRDefault="00643558" w:rsidP="00643558">
      <w:pPr>
        <w:rPr>
          <w:rFonts w:ascii="Times New Roman" w:hAnsi="Times New Roman" w:cs="Times New Roman"/>
        </w:rPr>
      </w:pPr>
      <w:r w:rsidRPr="00FE6456">
        <w:rPr>
          <w:rFonts w:ascii="Times New Roman" w:hAnsi="Times New Roman" w:cs="Times New Roman"/>
        </w:rPr>
        <w:t>Table of the terrestrial polygon measurements. File includes the number of sides, the variance of the angles, and the measured angles for each of the sampled polygons</w:t>
      </w:r>
    </w:p>
    <w:bookmarkEnd w:id="304"/>
    <w:p w14:paraId="116B6A2E" w14:textId="4EF04E64" w:rsidR="006123B4" w:rsidRPr="00FE6456" w:rsidRDefault="006123B4">
      <w:pPr>
        <w:rPr>
          <w:rFonts w:ascii="Times New Roman" w:hAnsi="Times New Roman" w:cs="Times New Roman"/>
        </w:rPr>
        <w:sectPr w:rsidR="006123B4" w:rsidRPr="00FE6456" w:rsidSect="00E318AE">
          <w:footerReference w:type="default" r:id="rId48"/>
          <w:pgSz w:w="12240" w:h="15840"/>
          <w:pgMar w:top="1440" w:right="1440" w:bottom="1440" w:left="1440" w:header="720" w:footer="288" w:gutter="0"/>
          <w:cols w:space="720"/>
          <w:docGrid w:linePitch="360"/>
        </w:sectPr>
      </w:pPr>
    </w:p>
    <w:p w14:paraId="15A27A55" w14:textId="7DCB353E" w:rsidR="00DC417F" w:rsidRPr="00FE6456" w:rsidRDefault="00DC417F" w:rsidP="000A3915">
      <w:pPr>
        <w:pStyle w:val="Heading1"/>
        <w:rPr>
          <w:rFonts w:ascii="Times New Roman" w:hAnsi="Times New Roman" w:cs="Times New Roman"/>
        </w:rPr>
      </w:pPr>
      <w:bookmarkStart w:id="319" w:name="_Toc14978832"/>
      <w:bookmarkStart w:id="320" w:name="_Toc34138138"/>
      <w:bookmarkStart w:id="321" w:name="_Toc44845871"/>
      <w:r w:rsidRPr="00FE6456">
        <w:rPr>
          <w:rFonts w:ascii="Times New Roman" w:hAnsi="Times New Roman" w:cs="Times New Roman"/>
        </w:rPr>
        <w:lastRenderedPageBreak/>
        <w:t>CHAPTER III</w:t>
      </w:r>
      <w:r w:rsidRPr="00FE6456">
        <w:rPr>
          <w:rFonts w:ascii="Times New Roman" w:hAnsi="Times New Roman" w:cs="Times New Roman"/>
        </w:rPr>
        <w:br/>
      </w:r>
      <w:bookmarkEnd w:id="319"/>
      <w:r w:rsidR="00823D2C">
        <w:rPr>
          <w:rFonts w:ascii="Times New Roman" w:hAnsi="Times New Roman" w:cs="Times New Roman"/>
        </w:rPr>
        <w:t>Mapping of crater-</w:t>
      </w:r>
      <w:r w:rsidR="001A2F9F" w:rsidRPr="00FE6456">
        <w:rPr>
          <w:rFonts w:ascii="Times New Roman" w:hAnsi="Times New Roman" w:cs="Times New Roman"/>
        </w:rPr>
        <w:t xml:space="preserve">interior deposits of the Aeolis Dorsa Region, Mars: Evidence for </w:t>
      </w:r>
      <w:bookmarkEnd w:id="320"/>
      <w:r w:rsidR="00F838AD" w:rsidRPr="00FE6456">
        <w:rPr>
          <w:rFonts w:ascii="Times New Roman" w:hAnsi="Times New Roman" w:cs="Times New Roman"/>
        </w:rPr>
        <w:t>Paleolakes?</w:t>
      </w:r>
      <w:bookmarkEnd w:id="321"/>
      <w:r w:rsidR="001A2F9F" w:rsidRPr="00FE6456">
        <w:rPr>
          <w:rFonts w:ascii="Times New Roman" w:hAnsi="Times New Roman" w:cs="Times New Roman"/>
        </w:rPr>
        <w:t xml:space="preserve"> </w:t>
      </w:r>
      <w:r w:rsidRPr="00FE6456">
        <w:rPr>
          <w:rFonts w:ascii="Times New Roman" w:hAnsi="Times New Roman" w:cs="Times New Roman"/>
        </w:rPr>
        <w:br w:type="page"/>
      </w:r>
    </w:p>
    <w:p w14:paraId="63FCAB41" w14:textId="643DC2DB" w:rsidR="00343600" w:rsidRPr="00FE6456" w:rsidRDefault="00343600" w:rsidP="00343600">
      <w:pPr>
        <w:pStyle w:val="Heading2"/>
        <w:widowControl w:val="0"/>
        <w:spacing w:before="0" w:after="0"/>
        <w:rPr>
          <w:rFonts w:ascii="Times New Roman" w:hAnsi="Times New Roman" w:cs="Times New Roman"/>
        </w:rPr>
      </w:pPr>
      <w:bookmarkStart w:id="322" w:name="_Toc289175834"/>
      <w:bookmarkStart w:id="323" w:name="_Toc11830774"/>
      <w:bookmarkStart w:id="324" w:name="_Toc34138139"/>
      <w:bookmarkStart w:id="325" w:name="_Toc44845872"/>
      <w:r w:rsidRPr="00FE6456">
        <w:rPr>
          <w:rFonts w:ascii="Times New Roman" w:hAnsi="Times New Roman" w:cs="Times New Roman"/>
        </w:rPr>
        <w:lastRenderedPageBreak/>
        <w:t>Abstract</w:t>
      </w:r>
      <w:bookmarkEnd w:id="322"/>
      <w:bookmarkEnd w:id="323"/>
      <w:bookmarkEnd w:id="324"/>
      <w:bookmarkEnd w:id="325"/>
    </w:p>
    <w:p w14:paraId="14D97767" w14:textId="75C65606" w:rsidR="00BE1816" w:rsidRPr="00FE6456" w:rsidRDefault="00BE1816" w:rsidP="00343600">
      <w:pPr>
        <w:widowControl w:val="0"/>
        <w:rPr>
          <w:rFonts w:ascii="Times New Roman" w:hAnsi="Times New Roman" w:cs="Times New Roman"/>
        </w:rPr>
      </w:pPr>
    </w:p>
    <w:p w14:paraId="0DDFE83C" w14:textId="66FC0B80" w:rsidR="00BE1816" w:rsidRPr="00FE6456" w:rsidRDefault="00BE1816" w:rsidP="00BE1816">
      <w:pPr>
        <w:widowControl w:val="0"/>
        <w:ind w:firstLine="720"/>
        <w:rPr>
          <w:rFonts w:ascii="Times New Roman" w:hAnsi="Times New Roman" w:cs="Times New Roman"/>
        </w:rPr>
      </w:pPr>
      <w:r w:rsidRPr="00FE6456">
        <w:rPr>
          <w:rFonts w:ascii="Times New Roman" w:hAnsi="Times New Roman" w:cs="Times New Roman"/>
        </w:rPr>
        <w:t>The discovery of impact crater paleolakes</w:t>
      </w:r>
      <w:r w:rsidR="005A769D" w:rsidRPr="00FE6456">
        <w:rPr>
          <w:rFonts w:ascii="Times New Roman" w:hAnsi="Times New Roman" w:cs="Times New Roman"/>
        </w:rPr>
        <w:t>, like the discoveries of ancient fluvial valleys,</w:t>
      </w:r>
      <w:r w:rsidRPr="00FE6456">
        <w:rPr>
          <w:rFonts w:ascii="Times New Roman" w:hAnsi="Times New Roman" w:cs="Times New Roman"/>
        </w:rPr>
        <w:t xml:space="preserve"> has been instrumental in our developing understanding of the history of water on Mars. Numerous </w:t>
      </w:r>
      <w:r w:rsidR="005A769D" w:rsidRPr="00FE6456">
        <w:rPr>
          <w:rFonts w:ascii="Times New Roman" w:hAnsi="Times New Roman" w:cs="Times New Roman"/>
        </w:rPr>
        <w:t xml:space="preserve">and varied </w:t>
      </w:r>
      <w:r w:rsidRPr="00FE6456">
        <w:rPr>
          <w:rFonts w:ascii="Times New Roman" w:hAnsi="Times New Roman" w:cs="Times New Roman"/>
        </w:rPr>
        <w:t xml:space="preserve">inverted paleo-fluvial deposits have been found within the westernmost lobes (Aeolis and Zephyria Plana) of the Medusae Fossae Formation, ~800 km east of Gale Crater </w:t>
      </w:r>
      <w:r w:rsidR="007D5270">
        <w:rPr>
          <w:rFonts w:ascii="Times New Roman" w:hAnsi="Times New Roman" w:cs="Times New Roman"/>
        </w:rPr>
        <w:t xml:space="preserve">(and its inferred paleolake) </w:t>
      </w:r>
      <w:r w:rsidRPr="00FE6456">
        <w:rPr>
          <w:rFonts w:ascii="Times New Roman" w:hAnsi="Times New Roman" w:cs="Times New Roman"/>
        </w:rPr>
        <w:t xml:space="preserve">and just north of the dichotomy boundary. </w:t>
      </w:r>
      <w:r w:rsidR="0016369F">
        <w:rPr>
          <w:rFonts w:ascii="Times New Roman" w:hAnsi="Times New Roman" w:cs="Times New Roman"/>
        </w:rPr>
        <w:t>W</w:t>
      </w:r>
      <w:r w:rsidR="005A769D" w:rsidRPr="00FE6456">
        <w:rPr>
          <w:rFonts w:ascii="Times New Roman" w:hAnsi="Times New Roman" w:cs="Times New Roman"/>
        </w:rPr>
        <w:t xml:space="preserve">ithin </w:t>
      </w:r>
      <w:r w:rsidRPr="00FE6456">
        <w:rPr>
          <w:rFonts w:ascii="Times New Roman" w:hAnsi="Times New Roman" w:cs="Times New Roman"/>
        </w:rPr>
        <w:t>the topographic depression between these two plana are located five ≥10</w:t>
      </w:r>
      <w:r w:rsidR="009A5B8C" w:rsidRPr="00FE6456">
        <w:rPr>
          <w:rFonts w:ascii="Times New Roman" w:hAnsi="Times New Roman" w:cs="Times New Roman"/>
        </w:rPr>
        <w:t>-</w:t>
      </w:r>
      <w:r w:rsidRPr="00FE6456">
        <w:rPr>
          <w:rFonts w:ascii="Times New Roman" w:hAnsi="Times New Roman" w:cs="Times New Roman"/>
        </w:rPr>
        <w:t>km</w:t>
      </w:r>
      <w:r w:rsidR="009A5B8C" w:rsidRPr="00FE6456">
        <w:rPr>
          <w:rFonts w:ascii="Times New Roman" w:hAnsi="Times New Roman" w:cs="Times New Roman"/>
        </w:rPr>
        <w:t>-</w:t>
      </w:r>
      <w:r w:rsidRPr="00FE6456">
        <w:rPr>
          <w:rFonts w:ascii="Times New Roman" w:hAnsi="Times New Roman" w:cs="Times New Roman"/>
        </w:rPr>
        <w:t xml:space="preserve">diameter craters that either predate or formed coevally with this aqueous activity, </w:t>
      </w:r>
      <w:r w:rsidR="007C270F">
        <w:rPr>
          <w:rFonts w:ascii="Times New Roman" w:hAnsi="Times New Roman" w:cs="Times New Roman"/>
        </w:rPr>
        <w:t xml:space="preserve">as evidence by </w:t>
      </w:r>
      <w:r w:rsidRPr="00FE6456">
        <w:rPr>
          <w:rFonts w:ascii="Times New Roman" w:hAnsi="Times New Roman" w:cs="Times New Roman"/>
        </w:rPr>
        <w:t xml:space="preserve">stratigraphic relationships. These stratigraphic relationships and the low relative elevation of the interplana craters suggest that the sedimentary </w:t>
      </w:r>
      <w:r w:rsidR="005A769D" w:rsidRPr="00FE6456">
        <w:rPr>
          <w:rFonts w:ascii="Times New Roman" w:hAnsi="Times New Roman" w:cs="Times New Roman"/>
        </w:rPr>
        <w:t xml:space="preserve">units </w:t>
      </w:r>
      <w:r w:rsidR="00F90BAA" w:rsidRPr="00FE6456">
        <w:rPr>
          <w:rFonts w:ascii="Times New Roman" w:hAnsi="Times New Roman" w:cs="Times New Roman"/>
        </w:rPr>
        <w:t xml:space="preserve">exposed </w:t>
      </w:r>
      <w:r w:rsidR="005A769D" w:rsidRPr="00FE6456">
        <w:rPr>
          <w:rFonts w:ascii="Times New Roman" w:hAnsi="Times New Roman" w:cs="Times New Roman"/>
        </w:rPr>
        <w:t xml:space="preserve">within these craters </w:t>
      </w:r>
      <w:r w:rsidRPr="00FE6456">
        <w:rPr>
          <w:rFonts w:ascii="Times New Roman" w:hAnsi="Times New Roman" w:cs="Times New Roman"/>
        </w:rPr>
        <w:t>through erosion might have been deposited within crater lake</w:t>
      </w:r>
      <w:r w:rsidR="005A769D" w:rsidRPr="00FE6456">
        <w:rPr>
          <w:rFonts w:ascii="Times New Roman" w:hAnsi="Times New Roman" w:cs="Times New Roman"/>
        </w:rPr>
        <w:t>s</w:t>
      </w:r>
      <w:r w:rsidRPr="00FE6456">
        <w:rPr>
          <w:rFonts w:ascii="Times New Roman" w:hAnsi="Times New Roman" w:cs="Times New Roman"/>
        </w:rPr>
        <w:t>. In this work, I test the hypothesis that these five interplana craters contained lakes by mapping, describing, and interpreting the</w:t>
      </w:r>
      <w:r w:rsidR="005A769D" w:rsidRPr="00FE6456">
        <w:rPr>
          <w:rFonts w:ascii="Times New Roman" w:hAnsi="Times New Roman" w:cs="Times New Roman"/>
        </w:rPr>
        <w:t>se interior</w:t>
      </w:r>
      <w:r w:rsidRPr="00FE6456">
        <w:rPr>
          <w:rFonts w:ascii="Times New Roman" w:hAnsi="Times New Roman" w:cs="Times New Roman"/>
        </w:rPr>
        <w:t xml:space="preserve"> </w:t>
      </w:r>
      <w:r w:rsidR="005A769D" w:rsidRPr="00FE6456">
        <w:rPr>
          <w:rFonts w:ascii="Times New Roman" w:hAnsi="Times New Roman" w:cs="Times New Roman"/>
        </w:rPr>
        <w:t xml:space="preserve">crater </w:t>
      </w:r>
      <w:r w:rsidRPr="00FE6456">
        <w:rPr>
          <w:rFonts w:ascii="Times New Roman" w:hAnsi="Times New Roman" w:cs="Times New Roman"/>
        </w:rPr>
        <w:t xml:space="preserve">deposits. </w:t>
      </w:r>
      <w:r w:rsidR="001D6235" w:rsidRPr="00FE6456">
        <w:rPr>
          <w:rFonts w:ascii="Times New Roman" w:hAnsi="Times New Roman" w:cs="Times New Roman"/>
        </w:rPr>
        <w:t xml:space="preserve">My primary focus is to identify any potential lacustrine units. </w:t>
      </w:r>
      <w:r w:rsidRPr="00FE6456">
        <w:rPr>
          <w:rFonts w:ascii="Times New Roman" w:hAnsi="Times New Roman" w:cs="Times New Roman"/>
        </w:rPr>
        <w:t>Results of th</w:t>
      </w:r>
      <w:r w:rsidR="007D5270">
        <w:rPr>
          <w:rFonts w:ascii="Times New Roman" w:hAnsi="Times New Roman" w:cs="Times New Roman"/>
        </w:rPr>
        <w:t>is</w:t>
      </w:r>
      <w:r w:rsidRPr="00FE6456">
        <w:rPr>
          <w:rFonts w:ascii="Times New Roman" w:hAnsi="Times New Roman" w:cs="Times New Roman"/>
        </w:rPr>
        <w:t xml:space="preserve"> investigation are the identification of ten sedimentary units </w:t>
      </w:r>
      <w:r w:rsidR="00D37701" w:rsidRPr="00FE6456">
        <w:rPr>
          <w:rFonts w:ascii="Times New Roman" w:hAnsi="Times New Roman" w:cs="Times New Roman"/>
        </w:rPr>
        <w:t xml:space="preserve">with characteristics in support </w:t>
      </w:r>
      <w:r w:rsidR="00E45188">
        <w:rPr>
          <w:rFonts w:ascii="Times New Roman" w:hAnsi="Times New Roman" w:cs="Times New Roman"/>
        </w:rPr>
        <w:t xml:space="preserve">predominately </w:t>
      </w:r>
      <w:r w:rsidR="00D37701" w:rsidRPr="00FE6456">
        <w:rPr>
          <w:rFonts w:ascii="Times New Roman" w:hAnsi="Times New Roman" w:cs="Times New Roman"/>
        </w:rPr>
        <w:t xml:space="preserve">of </w:t>
      </w:r>
      <w:r w:rsidRPr="00FE6456">
        <w:rPr>
          <w:rFonts w:ascii="Times New Roman" w:hAnsi="Times New Roman" w:cs="Times New Roman"/>
        </w:rPr>
        <w:t>aeolian</w:t>
      </w:r>
      <w:r w:rsidR="00204DAC">
        <w:rPr>
          <w:rFonts w:ascii="Times New Roman" w:hAnsi="Times New Roman" w:cs="Times New Roman"/>
        </w:rPr>
        <w:t>,</w:t>
      </w:r>
      <w:r w:rsidRPr="00FE6456">
        <w:rPr>
          <w:rFonts w:ascii="Times New Roman" w:hAnsi="Times New Roman" w:cs="Times New Roman"/>
        </w:rPr>
        <w:t xml:space="preserve"> fluvial, </w:t>
      </w:r>
      <w:r w:rsidR="00204DAC">
        <w:rPr>
          <w:rFonts w:ascii="Times New Roman" w:hAnsi="Times New Roman" w:cs="Times New Roman"/>
        </w:rPr>
        <w:t xml:space="preserve">and possibly </w:t>
      </w:r>
      <w:r w:rsidRPr="00FE6456">
        <w:rPr>
          <w:rFonts w:ascii="Times New Roman" w:hAnsi="Times New Roman" w:cs="Times New Roman"/>
        </w:rPr>
        <w:t xml:space="preserve">lacustrine </w:t>
      </w:r>
      <w:r w:rsidR="00D37701" w:rsidRPr="00FE6456">
        <w:rPr>
          <w:rFonts w:ascii="Times New Roman" w:hAnsi="Times New Roman" w:cs="Times New Roman"/>
        </w:rPr>
        <w:t>depositional environment</w:t>
      </w:r>
      <w:r w:rsidR="00A039C6">
        <w:rPr>
          <w:rFonts w:ascii="Times New Roman" w:hAnsi="Times New Roman" w:cs="Times New Roman"/>
        </w:rPr>
        <w:t>s</w:t>
      </w:r>
      <w:r w:rsidRPr="00FE6456">
        <w:rPr>
          <w:rFonts w:ascii="Times New Roman" w:hAnsi="Times New Roman" w:cs="Times New Roman"/>
        </w:rPr>
        <w:t xml:space="preserve">. Regionally consistent orientations of the identified fluvial deposits point towards a </w:t>
      </w:r>
      <w:r w:rsidR="00D37701" w:rsidRPr="00FE6456">
        <w:rPr>
          <w:rFonts w:ascii="Times New Roman" w:hAnsi="Times New Roman" w:cs="Times New Roman"/>
        </w:rPr>
        <w:t>modification of regional slope</w:t>
      </w:r>
      <w:r w:rsidRPr="00FE6456">
        <w:rPr>
          <w:rFonts w:ascii="Times New Roman" w:hAnsi="Times New Roman" w:cs="Times New Roman"/>
        </w:rPr>
        <w:t>, consistent with previous</w:t>
      </w:r>
      <w:r w:rsidR="00D37701" w:rsidRPr="00FE6456">
        <w:rPr>
          <w:rFonts w:ascii="Times New Roman" w:hAnsi="Times New Roman" w:cs="Times New Roman"/>
        </w:rPr>
        <w:t xml:space="preserve"> findings in the region. </w:t>
      </w:r>
    </w:p>
    <w:p w14:paraId="54DF1971" w14:textId="77777777" w:rsidR="00BE1816" w:rsidRPr="00FE6456" w:rsidRDefault="00BE1816" w:rsidP="00343600">
      <w:pPr>
        <w:widowControl w:val="0"/>
        <w:rPr>
          <w:rFonts w:ascii="Times New Roman" w:hAnsi="Times New Roman" w:cs="Times New Roman"/>
        </w:rPr>
      </w:pPr>
    </w:p>
    <w:p w14:paraId="759A2AAF" w14:textId="77777777" w:rsidR="00343600" w:rsidRPr="00FE6456" w:rsidRDefault="00343600" w:rsidP="00343600">
      <w:pPr>
        <w:widowControl w:val="0"/>
        <w:rPr>
          <w:rFonts w:ascii="Times New Roman" w:hAnsi="Times New Roman" w:cs="Times New Roman"/>
        </w:rPr>
      </w:pPr>
    </w:p>
    <w:p w14:paraId="36647BB4" w14:textId="7E387B34" w:rsidR="00343600" w:rsidRPr="00FE6456" w:rsidRDefault="00343600" w:rsidP="00343600">
      <w:pPr>
        <w:pStyle w:val="Heading2"/>
        <w:widowControl w:val="0"/>
        <w:spacing w:before="0" w:after="0"/>
        <w:rPr>
          <w:rFonts w:ascii="Times New Roman" w:hAnsi="Times New Roman" w:cs="Times New Roman"/>
        </w:rPr>
      </w:pPr>
      <w:bookmarkStart w:id="326" w:name="_Toc289175835"/>
      <w:bookmarkStart w:id="327" w:name="_Toc11830775"/>
      <w:bookmarkStart w:id="328" w:name="_Toc34138140"/>
      <w:bookmarkStart w:id="329" w:name="_Toc44845873"/>
      <w:r w:rsidRPr="00FE6456">
        <w:rPr>
          <w:rFonts w:ascii="Times New Roman" w:hAnsi="Times New Roman" w:cs="Times New Roman"/>
        </w:rPr>
        <w:t>1. Introduction</w:t>
      </w:r>
      <w:bookmarkEnd w:id="326"/>
      <w:r w:rsidRPr="00FE6456">
        <w:rPr>
          <w:rFonts w:ascii="Times New Roman" w:hAnsi="Times New Roman" w:cs="Times New Roman"/>
        </w:rPr>
        <w:t xml:space="preserve"> and Background</w:t>
      </w:r>
      <w:bookmarkEnd w:id="327"/>
      <w:bookmarkEnd w:id="328"/>
      <w:bookmarkEnd w:id="329"/>
      <w:r w:rsidRPr="00FE6456">
        <w:rPr>
          <w:rFonts w:ascii="Times New Roman" w:hAnsi="Times New Roman" w:cs="Times New Roman"/>
        </w:rPr>
        <w:t xml:space="preserve"> </w:t>
      </w:r>
    </w:p>
    <w:p w14:paraId="47EA733E" w14:textId="77777777" w:rsidR="00343600" w:rsidRPr="00FE6456" w:rsidRDefault="00343600" w:rsidP="00343600">
      <w:pPr>
        <w:widowControl w:val="0"/>
        <w:rPr>
          <w:rFonts w:ascii="Times New Roman" w:hAnsi="Times New Roman" w:cs="Times New Roman"/>
        </w:rPr>
      </w:pPr>
      <w:bookmarkStart w:id="330" w:name="_Toc289175836"/>
    </w:p>
    <w:p w14:paraId="0853FCF9" w14:textId="63BE741B" w:rsidR="00343600" w:rsidRPr="00FE6456" w:rsidRDefault="00343600" w:rsidP="00343600">
      <w:pPr>
        <w:widowControl w:val="0"/>
        <w:ind w:firstLine="720"/>
        <w:rPr>
          <w:rFonts w:ascii="Times New Roman" w:hAnsi="Times New Roman" w:cs="Times New Roman"/>
        </w:rPr>
      </w:pPr>
      <w:r w:rsidRPr="00FE6456">
        <w:rPr>
          <w:rFonts w:ascii="Times New Roman" w:hAnsi="Times New Roman" w:cs="Times New Roman"/>
        </w:rPr>
        <w:t>On Mars, the dichotomy boundary is the contact between the southern highlands and the northern lowlands. This northern hemispheric basin has been proposed and inferred to have hosted an ocean (e.g., Parker et al., 1989; Baker et al., 1991; Head et al., 1999; Clifford and Parker, 2001; Fairen et al., 200</w:t>
      </w:r>
      <w:r w:rsidR="0067710A" w:rsidRPr="00FE6456">
        <w:rPr>
          <w:rFonts w:ascii="Times New Roman" w:hAnsi="Times New Roman" w:cs="Times New Roman"/>
        </w:rPr>
        <w:t>3</w:t>
      </w:r>
      <w:r w:rsidRPr="00FE6456">
        <w:rPr>
          <w:rFonts w:ascii="Times New Roman" w:hAnsi="Times New Roman" w:cs="Times New Roman"/>
        </w:rPr>
        <w:t xml:space="preserve">; Fawdon et al., 2018) based on such evidence as crater depth-to-diameter relationships (Boyce et al., 2005), the global distribution of valleys and delta deposits (Di Achille and Hynek, 2010), and observations consistent with features formed by tsunamis (Rodriguez et al., 2016). </w:t>
      </w:r>
    </w:p>
    <w:p w14:paraId="191CA211" w14:textId="77777777" w:rsidR="00343600" w:rsidRPr="00FE6456" w:rsidRDefault="00343600" w:rsidP="00343600">
      <w:pPr>
        <w:widowControl w:val="0"/>
        <w:rPr>
          <w:rFonts w:ascii="Times New Roman" w:hAnsi="Times New Roman" w:cs="Times New Roman"/>
        </w:rPr>
      </w:pPr>
    </w:p>
    <w:p w14:paraId="7A823632" w14:textId="3C034909" w:rsidR="00343600" w:rsidRPr="00FE6456" w:rsidRDefault="00343600" w:rsidP="00343600">
      <w:pPr>
        <w:widowControl w:val="0"/>
        <w:ind w:firstLine="720"/>
        <w:rPr>
          <w:rFonts w:ascii="Times New Roman" w:hAnsi="Times New Roman" w:cs="Times New Roman"/>
        </w:rPr>
      </w:pPr>
      <w:r w:rsidRPr="00FE6456">
        <w:rPr>
          <w:rFonts w:ascii="Times New Roman" w:hAnsi="Times New Roman" w:cs="Times New Roman"/>
        </w:rPr>
        <w:t>Along the dichotomy boundary, spanning from ~139</w:t>
      </w:r>
      <w:r w:rsidRPr="00FE6456">
        <w:rPr>
          <w:rFonts w:ascii="Times New Roman" w:hAnsi="Times New Roman" w:cs="Times New Roman"/>
          <w:vertAlign w:val="superscript"/>
        </w:rPr>
        <w:t>o</w:t>
      </w:r>
      <w:r w:rsidRPr="00FE6456">
        <w:rPr>
          <w:rFonts w:ascii="Times New Roman" w:hAnsi="Times New Roman" w:cs="Times New Roman"/>
        </w:rPr>
        <w:t xml:space="preserve"> E to 235</w:t>
      </w:r>
      <w:r w:rsidRPr="00FE6456">
        <w:rPr>
          <w:rFonts w:ascii="Times New Roman" w:hAnsi="Times New Roman" w:cs="Times New Roman"/>
          <w:vertAlign w:val="superscript"/>
        </w:rPr>
        <w:t>o</w:t>
      </w:r>
      <w:r w:rsidRPr="00FE6456">
        <w:rPr>
          <w:rFonts w:ascii="Times New Roman" w:hAnsi="Times New Roman" w:cs="Times New Roman"/>
        </w:rPr>
        <w:t xml:space="preserve"> E, is the Medusae Fossae Formation (MFF; Figure 3.1A), a large (~2.1x10</w:t>
      </w:r>
      <w:r w:rsidRPr="00FE6456">
        <w:rPr>
          <w:rFonts w:ascii="Times New Roman" w:hAnsi="Times New Roman" w:cs="Times New Roman"/>
          <w:vertAlign w:val="superscript"/>
        </w:rPr>
        <w:t>6</w:t>
      </w:r>
      <w:r w:rsidRPr="00FE6456">
        <w:rPr>
          <w:rFonts w:ascii="Times New Roman" w:hAnsi="Times New Roman" w:cs="Times New Roman"/>
        </w:rPr>
        <w:t xml:space="preserve"> km</w:t>
      </w:r>
      <w:r w:rsidRPr="00FE6456">
        <w:rPr>
          <w:rFonts w:ascii="Times New Roman" w:hAnsi="Times New Roman" w:cs="Times New Roman"/>
          <w:vertAlign w:val="superscript"/>
        </w:rPr>
        <w:t>2</w:t>
      </w:r>
      <w:r w:rsidRPr="00FE6456">
        <w:rPr>
          <w:rFonts w:ascii="Times New Roman" w:hAnsi="Times New Roman" w:cs="Times New Roman"/>
        </w:rPr>
        <w:t xml:space="preserve">; Bradley et al., 2002) discontinuous suite of deposits (Kerber et al., 2011). </w:t>
      </w:r>
      <w:r w:rsidR="00E16238" w:rsidRPr="00FE6456">
        <w:rPr>
          <w:rFonts w:ascii="Times New Roman" w:hAnsi="Times New Roman" w:cs="Times New Roman"/>
        </w:rPr>
        <w:t>C</w:t>
      </w:r>
      <w:r w:rsidR="006868F2" w:rsidRPr="00FE6456">
        <w:rPr>
          <w:rFonts w:ascii="Times New Roman" w:hAnsi="Times New Roman" w:cs="Times New Roman"/>
        </w:rPr>
        <w:t xml:space="preserve">orresponding to </w:t>
      </w:r>
      <w:r w:rsidRPr="00FE6456">
        <w:rPr>
          <w:rFonts w:ascii="Times New Roman" w:hAnsi="Times New Roman" w:cs="Times New Roman"/>
        </w:rPr>
        <w:t xml:space="preserve">the </w:t>
      </w:r>
      <w:r w:rsidRPr="00554608">
        <w:rPr>
          <w:rFonts w:ascii="Times New Roman" w:hAnsi="Times New Roman" w:cs="Times New Roman"/>
          <w:i/>
          <w:iCs/>
        </w:rPr>
        <w:t>Hesperian transition undivided</w:t>
      </w:r>
      <w:r w:rsidRPr="00FE6456">
        <w:rPr>
          <w:rFonts w:ascii="Times New Roman" w:hAnsi="Times New Roman" w:cs="Times New Roman"/>
        </w:rPr>
        <w:t xml:space="preserve"> and the </w:t>
      </w:r>
      <w:r w:rsidRPr="00554608">
        <w:rPr>
          <w:rFonts w:ascii="Times New Roman" w:hAnsi="Times New Roman" w:cs="Times New Roman"/>
          <w:i/>
          <w:iCs/>
        </w:rPr>
        <w:t>Amazonian and Hesperian transition undivided</w:t>
      </w:r>
      <w:r w:rsidRPr="00FE6456">
        <w:rPr>
          <w:rFonts w:ascii="Times New Roman" w:hAnsi="Times New Roman" w:cs="Times New Roman"/>
        </w:rPr>
        <w:t xml:space="preserve"> units of the Tanaka et al. (2014) map, </w:t>
      </w:r>
      <w:r w:rsidR="00E16238" w:rsidRPr="00FE6456">
        <w:rPr>
          <w:rFonts w:ascii="Times New Roman" w:hAnsi="Times New Roman" w:cs="Times New Roman"/>
        </w:rPr>
        <w:t xml:space="preserve">the MFF </w:t>
      </w:r>
      <w:r w:rsidRPr="00FE6456">
        <w:rPr>
          <w:rFonts w:ascii="Times New Roman" w:hAnsi="Times New Roman" w:cs="Times New Roman"/>
        </w:rPr>
        <w:t xml:space="preserve">is a stratigraphically layered terrain of various ages, increasing in age from east to west with the western MFF (Figure 3.1B) extending back at least to the Hesperian (Hartmann and Neukum, 2001; Burr et al. 2009, Kerber and Head, 2010, Zimbelman and Scheidt, 2012). Extensive erosion through aeolian abrasion has led to landscape and/or feature inversion (e.g., Figure 3.2). The material making up the MFF is either extremely porous or has a high volatile content (Watters et al., 2007) and has previously been proposed to be ice-rich deposits of unknown origin (Watters et al., 2007), although it has been most recently and consistently interpreted to be pyroclastic in origin (Hynek et al., 2003; Head and Kreslavsky, 2004; Mandt et al., 2008, 2009; Kerber et al., 2011; Ojha and Lewis, 2018). Lying along an area previously proposed to be a contact with a northern ocean (e.g., Di Achille and Hynek, 2010; DiBiase et al., 2013; Cardenas, 2014), the MFF, regardless of material origin, has been reworked by fluvial and other processes since initial deposition </w:t>
      </w:r>
      <w:bookmarkStart w:id="331" w:name="_Hlk44674738"/>
      <w:r w:rsidRPr="00FE6456">
        <w:rPr>
          <w:rFonts w:ascii="Times New Roman" w:hAnsi="Times New Roman" w:cs="Times New Roman"/>
        </w:rPr>
        <w:t>(e.g., Kite et al., 2015; Jacobsen and Burr, 2017</w:t>
      </w:r>
      <w:bookmarkEnd w:id="331"/>
      <w:r w:rsidRPr="00FE6456">
        <w:rPr>
          <w:rFonts w:ascii="Times New Roman" w:hAnsi="Times New Roman" w:cs="Times New Roman"/>
        </w:rPr>
        <w:t xml:space="preserve">). </w:t>
      </w:r>
    </w:p>
    <w:p w14:paraId="3FFD7110" w14:textId="3A23E0D2" w:rsidR="00343600" w:rsidRPr="00FE6456" w:rsidRDefault="00950735" w:rsidP="00343600">
      <w:pPr>
        <w:widowControl w:val="0"/>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0D74BA99" wp14:editId="1680E529">
            <wp:extent cx="5943600" cy="556831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AD_MAP_LOCATION_updated.png"/>
                    <pic:cNvPicPr/>
                  </pic:nvPicPr>
                  <pic:blipFill>
                    <a:blip r:embed="rId49">
                      <a:extLst>
                        <a:ext uri="{28A0092B-C50C-407E-A947-70E740481C1C}">
                          <a14:useLocalDpi xmlns:a14="http://schemas.microsoft.com/office/drawing/2010/main" val="0"/>
                        </a:ext>
                      </a:extLst>
                    </a:blip>
                    <a:stretch>
                      <a:fillRect/>
                    </a:stretch>
                  </pic:blipFill>
                  <pic:spPr>
                    <a:xfrm>
                      <a:off x="0" y="0"/>
                      <a:ext cx="5943600" cy="5568315"/>
                    </a:xfrm>
                    <a:prstGeom prst="rect">
                      <a:avLst/>
                    </a:prstGeom>
                  </pic:spPr>
                </pic:pic>
              </a:graphicData>
            </a:graphic>
          </wp:inline>
        </w:drawing>
      </w:r>
    </w:p>
    <w:p w14:paraId="78E74262" w14:textId="092F8FED" w:rsidR="00343600" w:rsidRPr="00FE6456" w:rsidRDefault="003452EE" w:rsidP="00343600">
      <w:pPr>
        <w:widowControl w:val="0"/>
        <w:rPr>
          <w:rFonts w:ascii="Times New Roman" w:hAnsi="Times New Roman" w:cs="Times New Roman"/>
          <w:b/>
        </w:rPr>
      </w:pPr>
      <w:bookmarkStart w:id="332" w:name="_Toc44663506"/>
      <w:bookmarkStart w:id="333" w:name="_Toc44846639"/>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1</w:t>
      </w:r>
      <w:r w:rsidRPr="00FE6456">
        <w:rPr>
          <w:rFonts w:ascii="Times New Roman" w:hAnsi="Times New Roman" w:cs="Times New Roman"/>
          <w:b/>
          <w:bCs/>
          <w:noProof/>
        </w:rPr>
        <w:fldChar w:fldCharType="end"/>
      </w:r>
      <w:r w:rsidR="00343600" w:rsidRPr="00FE6456">
        <w:rPr>
          <w:rFonts w:ascii="Times New Roman" w:hAnsi="Times New Roman" w:cs="Times New Roman"/>
        </w:rPr>
        <w:t xml:space="preserve">: (A) Map of the locations of the MFF outlined in black (modified from Kerber and Head [2010]). The map spans the dichotomy boundary west of Tharsis and east of Gale crater (white star). The location of (B), which is the area mapped by Burr et al. (in press), is </w:t>
      </w:r>
      <w:r w:rsidR="00E16238" w:rsidRPr="00FE6456">
        <w:rPr>
          <w:rFonts w:ascii="Times New Roman" w:hAnsi="Times New Roman" w:cs="Times New Roman"/>
        </w:rPr>
        <w:t xml:space="preserve">shown </w:t>
      </w:r>
      <w:r w:rsidR="00343600" w:rsidRPr="00FE6456">
        <w:rPr>
          <w:rFonts w:ascii="Times New Roman" w:hAnsi="Times New Roman" w:cs="Times New Roman"/>
        </w:rPr>
        <w:t xml:space="preserve">in </w:t>
      </w:r>
      <w:r w:rsidR="00E16238" w:rsidRPr="00FE6456">
        <w:rPr>
          <w:rFonts w:ascii="Times New Roman" w:hAnsi="Times New Roman" w:cs="Times New Roman"/>
        </w:rPr>
        <w:t xml:space="preserve">the </w:t>
      </w:r>
      <w:r w:rsidR="00343600" w:rsidRPr="00FE6456">
        <w:rPr>
          <w:rFonts w:ascii="Times New Roman" w:hAnsi="Times New Roman" w:cs="Times New Roman"/>
        </w:rPr>
        <w:t>white</w:t>
      </w:r>
      <w:r w:rsidR="00E16238" w:rsidRPr="00FE6456">
        <w:rPr>
          <w:rFonts w:ascii="Times New Roman" w:hAnsi="Times New Roman" w:cs="Times New Roman"/>
        </w:rPr>
        <w:t xml:space="preserve"> box</w:t>
      </w:r>
      <w:r w:rsidR="00343600" w:rsidRPr="00FE6456">
        <w:rPr>
          <w:rFonts w:ascii="Times New Roman" w:hAnsi="Times New Roman" w:cs="Times New Roman"/>
        </w:rPr>
        <w:t>. (B) Aeolis Dorsa region of Mars shown in CTX images with MOLA colorshade overlay. The craters mapped in this project are outlined with black circles and labeled. *Informal names. In (B), the locations of Figure 3.2(A) and (B) are marked by black and white boxes, respectively. North is up.</w:t>
      </w:r>
      <w:bookmarkEnd w:id="332"/>
      <w:bookmarkEnd w:id="333"/>
      <w:r w:rsidR="00343600" w:rsidRPr="00FE6456">
        <w:rPr>
          <w:rFonts w:ascii="Times New Roman" w:hAnsi="Times New Roman" w:cs="Times New Roman"/>
        </w:rPr>
        <w:t xml:space="preserve"> </w:t>
      </w:r>
    </w:p>
    <w:p w14:paraId="709E873F" w14:textId="77777777" w:rsidR="00343600" w:rsidRPr="00FE6456" w:rsidRDefault="00343600" w:rsidP="00343600">
      <w:pPr>
        <w:widowControl w:val="0"/>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4207C7CF" wp14:editId="3F89380D">
            <wp:extent cx="5486400" cy="3293598"/>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Fs.p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495640" cy="3299145"/>
                    </a:xfrm>
                    <a:prstGeom prst="rect">
                      <a:avLst/>
                    </a:prstGeom>
                  </pic:spPr>
                </pic:pic>
              </a:graphicData>
            </a:graphic>
          </wp:inline>
        </w:drawing>
      </w:r>
    </w:p>
    <w:p w14:paraId="0CB773C7" w14:textId="1D13D1F3" w:rsidR="00343600" w:rsidRPr="00FE6456" w:rsidRDefault="003452EE" w:rsidP="00343600">
      <w:pPr>
        <w:widowControl w:val="0"/>
        <w:rPr>
          <w:rFonts w:ascii="Times New Roman" w:hAnsi="Times New Roman" w:cs="Times New Roman"/>
        </w:rPr>
      </w:pPr>
      <w:bookmarkStart w:id="334" w:name="_Toc44663507"/>
      <w:bookmarkStart w:id="335" w:name="_Toc44846640"/>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2</w:t>
      </w:r>
      <w:r w:rsidRPr="00FE6456">
        <w:rPr>
          <w:rFonts w:ascii="Times New Roman" w:hAnsi="Times New Roman" w:cs="Times New Roman"/>
          <w:b/>
          <w:bCs/>
          <w:noProof/>
        </w:rPr>
        <w:fldChar w:fldCharType="end"/>
      </w:r>
      <w:r w:rsidR="00343600" w:rsidRPr="00FE6456">
        <w:rPr>
          <w:rFonts w:ascii="Times New Roman" w:hAnsi="Times New Roman" w:cs="Times New Roman"/>
        </w:rPr>
        <w:t>: Sinuous ridges in the Aeolis Dorsa region interpreted as inverted fluvial features. (A) a portion of the longest inverted fluvial feature (Aeolis Serpens) (-2.757</w:t>
      </w:r>
      <w:r w:rsidR="00343600" w:rsidRPr="00FE6456">
        <w:rPr>
          <w:rFonts w:ascii="Times New Roman" w:hAnsi="Times New Roman" w:cs="Times New Roman"/>
          <w:vertAlign w:val="superscript"/>
        </w:rPr>
        <w:t>o</w:t>
      </w:r>
      <w:r w:rsidR="00343600" w:rsidRPr="00FE6456">
        <w:rPr>
          <w:rFonts w:ascii="Times New Roman" w:hAnsi="Times New Roman" w:cs="Times New Roman"/>
        </w:rPr>
        <w:t xml:space="preserve"> N, 151.251</w:t>
      </w:r>
      <w:r w:rsidR="00343600" w:rsidRPr="00FE6456">
        <w:rPr>
          <w:rFonts w:ascii="Times New Roman" w:hAnsi="Times New Roman" w:cs="Times New Roman"/>
          <w:vertAlign w:val="superscript"/>
        </w:rPr>
        <w:t>o</w:t>
      </w:r>
      <w:r w:rsidR="00343600" w:rsidRPr="00FE6456">
        <w:rPr>
          <w:rFonts w:ascii="Times New Roman" w:hAnsi="Times New Roman" w:cs="Times New Roman"/>
        </w:rPr>
        <w:t xml:space="preserve"> E) and (B) a portion of a “flat, type 1” (-5.792</w:t>
      </w:r>
      <w:r w:rsidR="00343600" w:rsidRPr="00FE6456">
        <w:rPr>
          <w:rFonts w:ascii="Times New Roman" w:hAnsi="Times New Roman" w:cs="Times New Roman"/>
          <w:vertAlign w:val="superscript"/>
        </w:rPr>
        <w:t>o</w:t>
      </w:r>
      <w:r w:rsidR="00343600" w:rsidRPr="00FE6456">
        <w:rPr>
          <w:rFonts w:ascii="Times New Roman" w:hAnsi="Times New Roman" w:cs="Times New Roman"/>
        </w:rPr>
        <w:t xml:space="preserve"> N, 154.625</w:t>
      </w:r>
      <w:r w:rsidR="00343600" w:rsidRPr="00FE6456">
        <w:rPr>
          <w:rFonts w:ascii="Times New Roman" w:hAnsi="Times New Roman" w:cs="Times New Roman"/>
          <w:vertAlign w:val="superscript"/>
        </w:rPr>
        <w:t>o</w:t>
      </w:r>
      <w:r w:rsidR="00343600" w:rsidRPr="00FE6456">
        <w:rPr>
          <w:rFonts w:ascii="Times New Roman" w:hAnsi="Times New Roman" w:cs="Times New Roman"/>
        </w:rPr>
        <w:t xml:space="preserve"> E) morphologies, following the terminology of Jacobsen and Burr (2017; Figure 3.1B). In (A), the NW-striking yardangs with fine-scale sinuous ridges, are part of </w:t>
      </w:r>
      <w:r w:rsidR="00343600" w:rsidRPr="00FE6456">
        <w:rPr>
          <w:rFonts w:ascii="Times New Roman" w:hAnsi="Times New Roman" w:cs="Times New Roman"/>
          <w:i/>
        </w:rPr>
        <w:t>Had</w:t>
      </w:r>
      <w:r w:rsidR="00343600" w:rsidRPr="00FE6456">
        <w:rPr>
          <w:rFonts w:ascii="Times New Roman" w:hAnsi="Times New Roman" w:cs="Times New Roman"/>
          <w:i/>
          <w:vertAlign w:val="subscript"/>
        </w:rPr>
        <w:t>u</w:t>
      </w:r>
      <w:r w:rsidR="00343600" w:rsidRPr="00FE6456">
        <w:rPr>
          <w:rFonts w:ascii="Times New Roman" w:hAnsi="Times New Roman" w:cs="Times New Roman"/>
        </w:rPr>
        <w:t xml:space="preserve"> interpreted as a Hesperian-age abraded fluvial unit (undivided; Burr et al., in press). The fluvial features in (B) show a</w:t>
      </w:r>
      <w:r w:rsidR="000A3915" w:rsidRPr="00FE6456">
        <w:rPr>
          <w:rFonts w:ascii="Times New Roman" w:hAnsi="Times New Roman" w:cs="Times New Roman"/>
        </w:rPr>
        <w:t>dditional</w:t>
      </w:r>
      <w:r w:rsidR="00343600" w:rsidRPr="00FE6456">
        <w:rPr>
          <w:rFonts w:ascii="Times New Roman" w:hAnsi="Times New Roman" w:cs="Times New Roman"/>
        </w:rPr>
        <w:t xml:space="preserve"> example</w:t>
      </w:r>
      <w:r w:rsidR="000A3915" w:rsidRPr="00FE6456">
        <w:rPr>
          <w:rFonts w:ascii="Times New Roman" w:hAnsi="Times New Roman" w:cs="Times New Roman"/>
        </w:rPr>
        <w:t>s</w:t>
      </w:r>
      <w:r w:rsidR="00343600" w:rsidRPr="00FE6456">
        <w:rPr>
          <w:rFonts w:ascii="Times New Roman" w:hAnsi="Times New Roman" w:cs="Times New Roman"/>
        </w:rPr>
        <w:t xml:space="preserve"> of fluvial deposit inversion. Images are subsets of the a CTX mosaic</w:t>
      </w:r>
      <w:r w:rsidR="00BC20C1" w:rsidRPr="00FE6456">
        <w:rPr>
          <w:rFonts w:ascii="Times New Roman" w:hAnsi="Times New Roman" w:cs="Times New Roman"/>
        </w:rPr>
        <w:t xml:space="preserve"> used for this mapping of unequalized images to preserve dynamic range</w:t>
      </w:r>
      <w:r w:rsidR="00343600" w:rsidRPr="00FE6456">
        <w:rPr>
          <w:rFonts w:ascii="Times New Roman" w:hAnsi="Times New Roman" w:cs="Times New Roman"/>
        </w:rPr>
        <w:t>. North is up in both images.</w:t>
      </w:r>
      <w:bookmarkEnd w:id="334"/>
      <w:bookmarkEnd w:id="335"/>
      <w:r w:rsidR="00343600" w:rsidRPr="00FE6456">
        <w:rPr>
          <w:rFonts w:ascii="Times New Roman" w:hAnsi="Times New Roman" w:cs="Times New Roman"/>
        </w:rPr>
        <w:t xml:space="preserve"> </w:t>
      </w:r>
    </w:p>
    <w:p w14:paraId="74E13E61" w14:textId="77777777" w:rsidR="00343600" w:rsidRPr="00FE6456" w:rsidRDefault="00343600" w:rsidP="00343600">
      <w:pPr>
        <w:widowControl w:val="0"/>
        <w:ind w:firstLine="720"/>
        <w:rPr>
          <w:rFonts w:ascii="Times New Roman" w:hAnsi="Times New Roman" w:cs="Times New Roman"/>
        </w:rPr>
      </w:pPr>
    </w:p>
    <w:p w14:paraId="00230C13" w14:textId="134D4803" w:rsidR="00343600" w:rsidRPr="00FE6456" w:rsidRDefault="00343600" w:rsidP="00343600">
      <w:pPr>
        <w:widowControl w:val="0"/>
        <w:ind w:firstLine="720"/>
        <w:rPr>
          <w:rFonts w:ascii="Times New Roman" w:hAnsi="Times New Roman" w:cs="Times New Roman"/>
        </w:rPr>
      </w:pPr>
    </w:p>
    <w:p w14:paraId="16D06340" w14:textId="77777777" w:rsidR="009F2BAB" w:rsidRPr="00FE6456" w:rsidRDefault="009F2BAB" w:rsidP="00343600">
      <w:pPr>
        <w:widowControl w:val="0"/>
        <w:ind w:firstLine="720"/>
        <w:rPr>
          <w:rFonts w:ascii="Times New Roman" w:hAnsi="Times New Roman" w:cs="Times New Roman"/>
        </w:rPr>
      </w:pPr>
    </w:p>
    <w:p w14:paraId="5B92D9B1" w14:textId="10C144C5" w:rsidR="00343600" w:rsidRPr="00FE6456" w:rsidRDefault="00343600" w:rsidP="00343600">
      <w:pPr>
        <w:widowControl w:val="0"/>
        <w:ind w:firstLine="720"/>
        <w:rPr>
          <w:rFonts w:ascii="Times New Roman" w:hAnsi="Times New Roman" w:cs="Times New Roman"/>
        </w:rPr>
      </w:pPr>
      <w:r w:rsidRPr="00FE6456">
        <w:rPr>
          <w:rFonts w:ascii="Times New Roman" w:hAnsi="Times New Roman" w:cs="Times New Roman"/>
        </w:rPr>
        <w:t>Within the western extent of the MFF are two high-standing lobes, Aeolis and Zephyria Plana, that bracket a depression. This</w:t>
      </w:r>
      <w:r w:rsidR="000B401D" w:rsidRPr="00FE6456">
        <w:rPr>
          <w:rFonts w:ascii="Times New Roman" w:hAnsi="Times New Roman" w:cs="Times New Roman"/>
        </w:rPr>
        <w:t xml:space="preserve"> </w:t>
      </w:r>
      <w:r w:rsidR="000A3915" w:rsidRPr="00FE6456">
        <w:rPr>
          <w:rFonts w:ascii="Times New Roman" w:hAnsi="Times New Roman" w:cs="Times New Roman"/>
        </w:rPr>
        <w:t xml:space="preserve">area </w:t>
      </w:r>
      <w:r w:rsidRPr="00FE6456">
        <w:rPr>
          <w:rFonts w:ascii="Times New Roman" w:hAnsi="Times New Roman" w:cs="Times New Roman"/>
        </w:rPr>
        <w:t>is the Aeolis Dorsa region (Figure 3.1). Like the larger MFF, the Aeolis Dorsa region has experienced multiple depositional and erosional events (e.g., Jacobsen and Burr, 2017, and citations therein; Cardenas et al., 2018</w:t>
      </w:r>
      <w:r w:rsidR="009C052B" w:rsidRPr="00FE6456">
        <w:rPr>
          <w:rFonts w:ascii="Times New Roman" w:hAnsi="Times New Roman" w:cs="Times New Roman"/>
        </w:rPr>
        <w:t>; Burr et al., in press</w:t>
      </w:r>
      <w:r w:rsidRPr="00FE6456">
        <w:rPr>
          <w:rFonts w:ascii="Times New Roman" w:hAnsi="Times New Roman" w:cs="Times New Roman"/>
        </w:rPr>
        <w:t>). Within the interplana depression (Figure 3.1B) is a high concentration of sinuous ridges (SRs; e.g., Burr et al., 2009; Burr et al., 2010; Williams et al., 2013; Matsubara et al., 2015; Kite et al., 2015). On Earth, similar features have been identified as fluvial in origin, forming through a complex history of deposition and erosion that causes fluvial deposits to become topographically inverted, forming positive relief features (e.g., Ollier, 1967; Twidale et al., 1985; Maizels, 1987; Summerfield, 1991; Pain and Ollier, 1995; Williams et al., 2007). Investigations into these inverted relief features in the Aeolis Dorsa region have concluded that those in this area are formed of river bed and</w:t>
      </w:r>
      <w:r w:rsidR="009C052B" w:rsidRPr="00FE6456">
        <w:rPr>
          <w:rFonts w:ascii="Times New Roman" w:hAnsi="Times New Roman" w:cs="Times New Roman"/>
        </w:rPr>
        <w:t>/or</w:t>
      </w:r>
      <w:r w:rsidRPr="00FE6456">
        <w:rPr>
          <w:rFonts w:ascii="Times New Roman" w:hAnsi="Times New Roman" w:cs="Times New Roman"/>
        </w:rPr>
        <w:t xml:space="preserve"> flood plain deposits (Figure 3.2A and B, respectively; e.g., Pain et al., 2007; Burr et al., 2009, 2010; Matsubara et al., 2015; Kite et al., 2015). For the longest feature, Aeolis Serpens, a hypothesis of formation by fluvial valley wall cementation has been proposed (Williams et al., 2013). These inverted fluvial features (IFFs) have also been documented in other areas of Mars such as Meridiani Planum (Edgett, 2005), Miyamoto Crater (Edgett, 2005; Newsom et al., 2010), Arabia Terra (Pain et al., 2007), Juventae Chasma (Pain et al., 2007; </w:t>
      </w:r>
      <w:r w:rsidRPr="00FE6456">
        <w:rPr>
          <w:rFonts w:ascii="Times New Roman" w:hAnsi="Times New Roman" w:cs="Times New Roman"/>
        </w:rPr>
        <w:lastRenderedPageBreak/>
        <w:t>Weitz et al., 2008, 2010), and Memnonia Sulci (Pain et al., 2007).</w:t>
      </w:r>
    </w:p>
    <w:p w14:paraId="2BB63C43" w14:textId="77777777" w:rsidR="00343600" w:rsidRPr="00FE6456" w:rsidRDefault="00343600" w:rsidP="00343600">
      <w:pPr>
        <w:widowControl w:val="0"/>
        <w:rPr>
          <w:rFonts w:ascii="Times New Roman" w:hAnsi="Times New Roman" w:cs="Times New Roman"/>
        </w:rPr>
      </w:pPr>
    </w:p>
    <w:p w14:paraId="3C636C72" w14:textId="41FA5840" w:rsidR="00A64646" w:rsidRPr="00FE6456" w:rsidRDefault="009C052B" w:rsidP="00A64646">
      <w:pPr>
        <w:widowControl w:val="0"/>
        <w:ind w:firstLine="720"/>
        <w:rPr>
          <w:rFonts w:ascii="Times New Roman" w:hAnsi="Times New Roman" w:cs="Times New Roman"/>
        </w:rPr>
      </w:pPr>
      <w:r w:rsidRPr="00FE6456">
        <w:rPr>
          <w:rFonts w:ascii="Times New Roman" w:hAnsi="Times New Roman" w:cs="Times New Roman"/>
        </w:rPr>
        <w:t>Along with morphology, i</w:t>
      </w:r>
      <w:r w:rsidR="00A64646" w:rsidRPr="00FE6456">
        <w:rPr>
          <w:rFonts w:ascii="Times New Roman" w:hAnsi="Times New Roman" w:cs="Times New Roman"/>
        </w:rPr>
        <w:t>nvestigations of IFFs in the Aeolis Dorsa region have used thermal inertia (TI) – the resistance a material has to changes in temperature – to characterize and identify these deposits (Burr et al., 2010; Williams et al., 2018). TI is an intrinsic property of any material, equal to the square root of the product of the bulk thermal conductivity, density, and specific heat capacity of the material (e.g. Kieffer et al., 1973, 1977; Mellon et al., 2000). Of these properties, thermal conductivity varies the greatest and largely controls the resultant TI values under Mars conditions (e.g., Jakosky, 1986; Presley and Christensen, 1997a,b,c). For the equatorial region of Mars (no ice), sedimentary materials of the same composition with larger grain sizes, closer packing, and greater induration have higher thermal conductivity (and density) and therefore higher TI values (e.g. Kieffer et al., 1977; Mellon et al., 2000). An effect of these relationships is that very small TI values almost exclusively occur for small grain sizes (i.e. dust). Midrange TI values in sediment can be caused by (1) a medium grain size, (2) a combination of grain sizes, or (3) a combination of smaller grain sizes and cemented and/or bedrock material. Th</w:t>
      </w:r>
      <w:r w:rsidR="00C91B7B">
        <w:rPr>
          <w:rFonts w:ascii="Times New Roman" w:hAnsi="Times New Roman" w:cs="Times New Roman"/>
        </w:rPr>
        <w:t>us, th</w:t>
      </w:r>
      <w:r w:rsidR="00A64646" w:rsidRPr="00FE6456">
        <w:rPr>
          <w:rFonts w:ascii="Times New Roman" w:hAnsi="Times New Roman" w:cs="Times New Roman"/>
        </w:rPr>
        <w:t>ese midrange TI values result in ambiguous interpretation</w:t>
      </w:r>
      <w:r w:rsidR="00AE7805">
        <w:rPr>
          <w:rFonts w:ascii="Times New Roman" w:hAnsi="Times New Roman" w:cs="Times New Roman"/>
        </w:rPr>
        <w:t>s</w:t>
      </w:r>
      <w:r w:rsidR="00A64646" w:rsidRPr="00FE6456">
        <w:rPr>
          <w:rFonts w:ascii="Times New Roman" w:hAnsi="Times New Roman" w:cs="Times New Roman"/>
        </w:rPr>
        <w:t xml:space="preserve"> </w:t>
      </w:r>
      <w:r w:rsidR="00AE7805">
        <w:rPr>
          <w:rFonts w:ascii="Times New Roman" w:hAnsi="Times New Roman" w:cs="Times New Roman"/>
        </w:rPr>
        <w:t xml:space="preserve">of the native characteristics of materials </w:t>
      </w:r>
      <w:r w:rsidR="00A64646" w:rsidRPr="00FE6456">
        <w:rPr>
          <w:rFonts w:ascii="Times New Roman" w:hAnsi="Times New Roman" w:cs="Times New Roman"/>
        </w:rPr>
        <w:t>when the geology of a region is not well known (e.g., Fergason et al., 2006)</w:t>
      </w:r>
      <w:r w:rsidR="00AE7805">
        <w:rPr>
          <w:rFonts w:ascii="Times New Roman" w:hAnsi="Times New Roman" w:cs="Times New Roman"/>
        </w:rPr>
        <w:t xml:space="preserve">. Despite this ambiguity, </w:t>
      </w:r>
      <w:bookmarkStart w:id="336" w:name="_Hlk33019549"/>
      <w:r w:rsidR="00A64646" w:rsidRPr="00FE6456">
        <w:rPr>
          <w:rFonts w:ascii="Times New Roman" w:hAnsi="Times New Roman" w:cs="Times New Roman"/>
        </w:rPr>
        <w:t xml:space="preserve">IFFs in the Aeolis Dorsa region have previously been found to have </w:t>
      </w:r>
      <w:r w:rsidR="00C91B7B">
        <w:rPr>
          <w:rFonts w:ascii="Times New Roman" w:hAnsi="Times New Roman" w:cs="Times New Roman"/>
        </w:rPr>
        <w:t xml:space="preserve">characteristic </w:t>
      </w:r>
      <w:r w:rsidR="00A64646" w:rsidRPr="00FE6456">
        <w:rPr>
          <w:rFonts w:ascii="Times New Roman" w:hAnsi="Times New Roman" w:cs="Times New Roman"/>
        </w:rPr>
        <w:t xml:space="preserve">TI values of 250-350 tiu derived from individual THEMIS infrared images (Burr et al., 2010) and 160, 220, and 280 tiu (Williams et al., 2018) using the Mars THEMIS-derived global thermal inertia quantitative 32-bit mosaic (Christensen </w:t>
      </w:r>
      <w:r w:rsidR="002316C9" w:rsidRPr="00FE6456">
        <w:rPr>
          <w:rFonts w:ascii="Times New Roman" w:hAnsi="Times New Roman" w:cs="Times New Roman"/>
        </w:rPr>
        <w:t>and Fergason</w:t>
      </w:r>
      <w:r w:rsidR="00A64646" w:rsidRPr="00FE6456">
        <w:rPr>
          <w:rFonts w:ascii="Times New Roman" w:hAnsi="Times New Roman" w:cs="Times New Roman"/>
        </w:rPr>
        <w:t>, 2013), which have comparable absolute accuracy.</w:t>
      </w:r>
      <w:bookmarkEnd w:id="336"/>
    </w:p>
    <w:p w14:paraId="5C25B2A0" w14:textId="77777777" w:rsidR="002E6CBF" w:rsidRPr="00FE6456" w:rsidRDefault="002E6CBF" w:rsidP="002E6CBF">
      <w:pPr>
        <w:widowControl w:val="0"/>
        <w:rPr>
          <w:rFonts w:ascii="Times New Roman" w:hAnsi="Times New Roman" w:cs="Times New Roman"/>
        </w:rPr>
      </w:pPr>
    </w:p>
    <w:p w14:paraId="2D429E09" w14:textId="0DAD9CA8" w:rsidR="002E6CBF" w:rsidRDefault="002E6CBF" w:rsidP="002E6CBF">
      <w:pPr>
        <w:widowControl w:val="0"/>
        <w:ind w:firstLine="720"/>
        <w:rPr>
          <w:rFonts w:ascii="Times New Roman" w:hAnsi="Times New Roman" w:cs="Times New Roman"/>
        </w:rPr>
      </w:pPr>
      <w:r w:rsidRPr="00FE6456">
        <w:rPr>
          <w:rFonts w:ascii="Times New Roman" w:hAnsi="Times New Roman" w:cs="Times New Roman"/>
        </w:rPr>
        <w:t>The presence of these IFFs in the Aeolis Dorsa region is evidence of an extensive history of aqueous activity in the area. This concentration of IFFs, higher than documented elsewhere on Mars, and their complex stratigraphy have been encapsulated in a USGS map of the Aeolis Dorsa region (Burr et al., in press). Early on in this mapping effort, craters were identified that contained deposits that appeared distinct from deposits directly outside those craters. Closer inspection showed that the craters pre-date or were emplaced coevally with the period of the AD fluvial activity on the basis of superpositional and cross-cutting relationships. The surficial appearance or morphology of these intracrater deposits – e.g., layers of differing albedo, concentric or swirling step-wise elevation changes, sinuous ridges (examples i</w:t>
      </w:r>
      <w:r w:rsidR="00E76591">
        <w:rPr>
          <w:rFonts w:ascii="Times New Roman" w:hAnsi="Times New Roman" w:cs="Times New Roman"/>
        </w:rPr>
        <w:t>n</w:t>
      </w:r>
      <w:r w:rsidRPr="00FE6456">
        <w:rPr>
          <w:rFonts w:ascii="Times New Roman" w:hAnsi="Times New Roman" w:cs="Times New Roman"/>
        </w:rPr>
        <w:t xml:space="preserve"> Figure 3.3) – suggests a sedimentary composition. The occurrence of the deposits within closed crater basins within the interplana depression, consistent with local ponding of water from the surrounding higher regional terrain, suggests the potential for their deposition in lakes. </w:t>
      </w:r>
    </w:p>
    <w:p w14:paraId="4D8EECE5" w14:textId="7F22DF9C" w:rsidR="002E6CBF" w:rsidRDefault="002E6CBF" w:rsidP="002E6CBF">
      <w:pPr>
        <w:widowControl w:val="0"/>
        <w:ind w:firstLine="720"/>
        <w:rPr>
          <w:rFonts w:ascii="Times New Roman" w:hAnsi="Times New Roman" w:cs="Times New Roman"/>
        </w:rPr>
      </w:pPr>
    </w:p>
    <w:p w14:paraId="77E95C61" w14:textId="79DD2475" w:rsidR="002E6CBF" w:rsidRDefault="002E6CBF" w:rsidP="002E6CBF">
      <w:pPr>
        <w:widowControl w:val="0"/>
        <w:ind w:firstLine="720"/>
        <w:rPr>
          <w:rFonts w:ascii="Times New Roman" w:hAnsi="Times New Roman" w:cs="Times New Roman"/>
        </w:rPr>
      </w:pPr>
    </w:p>
    <w:p w14:paraId="33CC91C5" w14:textId="77777777" w:rsidR="002E6CBF" w:rsidRPr="00FE6456" w:rsidRDefault="002E6CBF" w:rsidP="002E6CBF">
      <w:pPr>
        <w:widowControl w:val="0"/>
        <w:ind w:firstLine="720"/>
        <w:rPr>
          <w:rFonts w:ascii="Times New Roman" w:hAnsi="Times New Roman" w:cs="Times New Roman"/>
        </w:rPr>
      </w:pPr>
    </w:p>
    <w:p w14:paraId="60E4F03A" w14:textId="1328E898" w:rsidR="002E6CBF" w:rsidRPr="00FE6456" w:rsidRDefault="002E6CBF" w:rsidP="002E6CBF">
      <w:pPr>
        <w:widowControl w:val="0"/>
        <w:rPr>
          <w:rFonts w:ascii="Times New Roman" w:hAnsi="Times New Roman" w:cs="Times New Roman"/>
          <w:bCs/>
        </w:rPr>
      </w:pPr>
      <w:bookmarkStart w:id="337" w:name="_Toc44663508"/>
      <w:bookmarkStart w:id="338" w:name="_Toc44846641"/>
      <w:r w:rsidRPr="00FE6456">
        <w:rPr>
          <w:rFonts w:ascii="Times New Roman" w:hAnsi="Times New Roman" w:cs="Times New Roman"/>
          <w:b/>
          <w:bCs/>
        </w:rPr>
        <w:t>Figure 3.</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3</w:t>
      </w:r>
      <w:r w:rsidRPr="00FE6456">
        <w:rPr>
          <w:rFonts w:ascii="Times New Roman" w:hAnsi="Times New Roman" w:cs="Times New Roman"/>
          <w:b/>
          <w:bCs/>
          <w:noProof/>
        </w:rPr>
        <w:fldChar w:fldCharType="end"/>
      </w:r>
      <w:r>
        <w:rPr>
          <w:rFonts w:ascii="Times New Roman" w:hAnsi="Times New Roman" w:cs="Times New Roman"/>
          <w:b/>
          <w:bCs/>
          <w:noProof/>
        </w:rPr>
        <w:t xml:space="preserve"> </w:t>
      </w:r>
      <w:r w:rsidRPr="002E6CBF">
        <w:rPr>
          <w:rFonts w:ascii="Times New Roman" w:hAnsi="Times New Roman" w:cs="Times New Roman"/>
          <w:noProof/>
        </w:rPr>
        <w:t>(</w:t>
      </w:r>
      <w:r w:rsidR="0011474B">
        <w:rPr>
          <w:rFonts w:ascii="Times New Roman" w:hAnsi="Times New Roman" w:cs="Times New Roman"/>
          <w:noProof/>
        </w:rPr>
        <w:t>on the following</w:t>
      </w:r>
      <w:r w:rsidRPr="002E6CBF">
        <w:rPr>
          <w:rFonts w:ascii="Times New Roman" w:hAnsi="Times New Roman" w:cs="Times New Roman"/>
          <w:noProof/>
        </w:rPr>
        <w:t xml:space="preserve"> page)</w:t>
      </w:r>
      <w:r w:rsidRPr="00FE6456">
        <w:rPr>
          <w:rFonts w:ascii="Times New Roman" w:hAnsi="Times New Roman" w:cs="Times New Roman"/>
          <w:b/>
        </w:rPr>
        <w:t xml:space="preserve">: </w:t>
      </w:r>
      <w:r w:rsidRPr="00FE6456">
        <w:rPr>
          <w:rFonts w:ascii="Times New Roman" w:hAnsi="Times New Roman" w:cs="Times New Roman"/>
          <w:bCs/>
        </w:rPr>
        <w:t>Examples of different surficial appearances of intracrater deposits. (Top) Layers of alternating albedo (unrelated deposit is covered by dashed polygons), (middle) sinuous ridge as shown in CTX images, and (bottom) concentric or swirling patterns in step-wise elevation changes.</w:t>
      </w:r>
      <w:bookmarkEnd w:id="337"/>
      <w:bookmarkEnd w:id="338"/>
      <w:r w:rsidRPr="00FE6456">
        <w:rPr>
          <w:rFonts w:ascii="Times New Roman" w:hAnsi="Times New Roman" w:cs="Times New Roman"/>
          <w:bCs/>
        </w:rPr>
        <w:t xml:space="preserve"> </w:t>
      </w:r>
    </w:p>
    <w:p w14:paraId="2E98C861" w14:textId="5FD0D160" w:rsidR="00A64646" w:rsidRPr="00FE6456" w:rsidRDefault="00A64646" w:rsidP="00343600">
      <w:pPr>
        <w:widowControl w:val="0"/>
        <w:rPr>
          <w:rFonts w:ascii="Times New Roman" w:hAnsi="Times New Roman" w:cs="Times New Roman"/>
        </w:rPr>
      </w:pPr>
    </w:p>
    <w:p w14:paraId="56E218DD" w14:textId="41C584AF" w:rsidR="000A3915" w:rsidRPr="00FE6456" w:rsidRDefault="00515C4B" w:rsidP="000A3915">
      <w:pPr>
        <w:widowControl w:val="0"/>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5180076A" wp14:editId="60D71CDA">
            <wp:extent cx="3594538" cy="7804525"/>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e 3.3 -- Lineated Sinuous Step-Wise.png"/>
                    <pic:cNvPicPr/>
                  </pic:nvPicPr>
                  <pic:blipFill>
                    <a:blip r:embed="rId51">
                      <a:extLst>
                        <a:ext uri="{28A0092B-C50C-407E-A947-70E740481C1C}">
                          <a14:useLocalDpi xmlns:a14="http://schemas.microsoft.com/office/drawing/2010/main" val="0"/>
                        </a:ext>
                      </a:extLst>
                    </a:blip>
                    <a:stretch>
                      <a:fillRect/>
                    </a:stretch>
                  </pic:blipFill>
                  <pic:spPr>
                    <a:xfrm>
                      <a:off x="0" y="0"/>
                      <a:ext cx="3598940" cy="7814082"/>
                    </a:xfrm>
                    <a:prstGeom prst="rect">
                      <a:avLst/>
                    </a:prstGeom>
                  </pic:spPr>
                </pic:pic>
              </a:graphicData>
            </a:graphic>
          </wp:inline>
        </w:drawing>
      </w:r>
    </w:p>
    <w:p w14:paraId="68FD4237" w14:textId="77777777" w:rsidR="000A3915" w:rsidRPr="00FE6456" w:rsidRDefault="000A3915" w:rsidP="00343600">
      <w:pPr>
        <w:widowControl w:val="0"/>
        <w:rPr>
          <w:rFonts w:ascii="Times New Roman" w:hAnsi="Times New Roman" w:cs="Times New Roman"/>
        </w:rPr>
      </w:pPr>
    </w:p>
    <w:p w14:paraId="5DBC3886" w14:textId="77777777" w:rsidR="000A3915" w:rsidRPr="00FE6456" w:rsidRDefault="000A3915" w:rsidP="000A3915">
      <w:pPr>
        <w:widowControl w:val="0"/>
        <w:jc w:val="center"/>
        <w:rPr>
          <w:rFonts w:ascii="Times New Roman" w:hAnsi="Times New Roman" w:cs="Times New Roman"/>
        </w:rPr>
      </w:pPr>
      <w:r w:rsidRPr="00FE6456">
        <w:rPr>
          <w:rFonts w:ascii="Times New Roman" w:hAnsi="Times New Roman" w:cs="Times New Roman"/>
          <w:noProof/>
        </w:rPr>
        <w:lastRenderedPageBreak/>
        <w:drawing>
          <wp:inline distT="0" distB="0" distL="0" distR="0" wp14:anchorId="3287CB97" wp14:editId="1E9A2338">
            <wp:extent cx="5486400" cy="2536466"/>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2_Corr_W_scale.tif"/>
                    <pic:cNvPicPr/>
                  </pic:nvPicPr>
                  <pic:blipFill rotWithShape="1">
                    <a:blip r:embed="rId52" cstate="print">
                      <a:extLst>
                        <a:ext uri="{28A0092B-C50C-407E-A947-70E740481C1C}">
                          <a14:useLocalDpi xmlns:a14="http://schemas.microsoft.com/office/drawing/2010/main" val="0"/>
                        </a:ext>
                      </a:extLst>
                    </a:blip>
                    <a:srcRect b="2622"/>
                    <a:stretch/>
                  </pic:blipFill>
                  <pic:spPr bwMode="auto">
                    <a:xfrm>
                      <a:off x="0" y="0"/>
                      <a:ext cx="5486400" cy="2536466"/>
                    </a:xfrm>
                    <a:prstGeom prst="rect">
                      <a:avLst/>
                    </a:prstGeom>
                    <a:ln>
                      <a:noFill/>
                    </a:ln>
                    <a:extLst>
                      <a:ext uri="{53640926-AAD7-44D8-BBD7-CCE9431645EC}">
                        <a14:shadowObscured xmlns:a14="http://schemas.microsoft.com/office/drawing/2010/main"/>
                      </a:ext>
                    </a:extLst>
                  </pic:spPr>
                </pic:pic>
              </a:graphicData>
            </a:graphic>
          </wp:inline>
        </w:drawing>
      </w:r>
    </w:p>
    <w:p w14:paraId="18D15A74" w14:textId="20C9081A" w:rsidR="000A3915" w:rsidRPr="00FE6456" w:rsidRDefault="000A3915" w:rsidP="000A3915">
      <w:pPr>
        <w:widowControl w:val="0"/>
        <w:rPr>
          <w:rFonts w:ascii="Times New Roman" w:hAnsi="Times New Roman" w:cs="Times New Roman"/>
        </w:rPr>
      </w:pPr>
      <w:bookmarkStart w:id="339" w:name="_Toc44663509"/>
      <w:bookmarkStart w:id="340" w:name="_Toc44846642"/>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4</w:t>
      </w:r>
      <w:r w:rsidRPr="00FE6456">
        <w:rPr>
          <w:rFonts w:ascii="Times New Roman" w:hAnsi="Times New Roman" w:cs="Times New Roman"/>
          <w:b/>
          <w:bCs/>
          <w:noProof/>
        </w:rPr>
        <w:fldChar w:fldCharType="end"/>
      </w:r>
      <w:r w:rsidRPr="00FE6456">
        <w:rPr>
          <w:rFonts w:ascii="Times New Roman" w:hAnsi="Times New Roman" w:cs="Times New Roman"/>
        </w:rPr>
        <w:t>: MFF region of Mars covering the same area as Figure 3.1A, showing the locations of catalogued crater lakes that overflowed, forming an outlet channel (blue circles; Fassett and Head, 2008) and those that did not (black stars; Goudge et al., 2015</w:t>
      </w:r>
      <w:r w:rsidR="00A34363" w:rsidRPr="00FE6456">
        <w:rPr>
          <w:rFonts w:ascii="Times New Roman" w:hAnsi="Times New Roman" w:cs="Times New Roman"/>
        </w:rPr>
        <w:t>a</w:t>
      </w:r>
      <w:r w:rsidRPr="00FE6456">
        <w:rPr>
          <w:rFonts w:ascii="Times New Roman" w:hAnsi="Times New Roman" w:cs="Times New Roman"/>
        </w:rPr>
        <w:t xml:space="preserve">) on MOLA color hillshade. Gale crater is the white star. The study area and the extent of Figure 3.1B is shown in white. The color scale is slightly modified from its original version (available at astrogeology.usgs.gov/search/map/Mars/GlobalSurveyor/MOLA/Mars_MGS_MOLA_ClrShade_merge_global_463m). </w:t>
      </w:r>
      <w:r w:rsidR="00D82626" w:rsidRPr="00FE6456">
        <w:rPr>
          <w:rFonts w:ascii="Times New Roman" w:hAnsi="Times New Roman" w:cs="Times New Roman"/>
        </w:rPr>
        <w:t>T</w:t>
      </w:r>
      <w:r w:rsidR="00BA05FC" w:rsidRPr="00FE6456">
        <w:rPr>
          <w:rFonts w:ascii="Times New Roman" w:hAnsi="Times New Roman" w:cs="Times New Roman"/>
        </w:rPr>
        <w:t>he locations of lakes from Fassett and Head (2008) and Goudge et al. (2015</w:t>
      </w:r>
      <w:r w:rsidR="00A34363" w:rsidRPr="00FE6456">
        <w:rPr>
          <w:rFonts w:ascii="Times New Roman" w:hAnsi="Times New Roman" w:cs="Times New Roman"/>
        </w:rPr>
        <w:t>a</w:t>
      </w:r>
      <w:r w:rsidR="00BA05FC" w:rsidRPr="00FE6456">
        <w:rPr>
          <w:rFonts w:ascii="Times New Roman" w:hAnsi="Times New Roman" w:cs="Times New Roman"/>
        </w:rPr>
        <w:t>) occur at higher elevations than the interplana depression (central region within the white box of (A)</w:t>
      </w:r>
      <w:r w:rsidR="00D82626" w:rsidRPr="00FE6456">
        <w:rPr>
          <w:rFonts w:ascii="Times New Roman" w:hAnsi="Times New Roman" w:cs="Times New Roman"/>
        </w:rPr>
        <w:t>)</w:t>
      </w:r>
      <w:r w:rsidR="00BA05FC" w:rsidRPr="00FE6456">
        <w:rPr>
          <w:rFonts w:ascii="Times New Roman" w:hAnsi="Times New Roman" w:cs="Times New Roman"/>
        </w:rPr>
        <w:t xml:space="preserve">. </w:t>
      </w:r>
      <w:r w:rsidRPr="00FE6456">
        <w:rPr>
          <w:rFonts w:ascii="Times New Roman" w:hAnsi="Times New Roman" w:cs="Times New Roman"/>
        </w:rPr>
        <w:t>North is up.</w:t>
      </w:r>
      <w:bookmarkEnd w:id="339"/>
      <w:bookmarkEnd w:id="340"/>
      <w:r w:rsidRPr="00FE6456">
        <w:rPr>
          <w:rFonts w:ascii="Times New Roman" w:hAnsi="Times New Roman" w:cs="Times New Roman"/>
        </w:rPr>
        <w:t xml:space="preserve"> </w:t>
      </w:r>
    </w:p>
    <w:p w14:paraId="59DA3855" w14:textId="23AFFEAE" w:rsidR="000A3915" w:rsidRPr="00FE6456" w:rsidRDefault="000A3915" w:rsidP="00343600">
      <w:pPr>
        <w:widowControl w:val="0"/>
        <w:ind w:firstLine="720"/>
        <w:rPr>
          <w:rFonts w:ascii="Times New Roman" w:hAnsi="Times New Roman" w:cs="Times New Roman"/>
        </w:rPr>
      </w:pPr>
    </w:p>
    <w:p w14:paraId="31CA1EF8" w14:textId="5D2A63B6" w:rsidR="000A3915" w:rsidRDefault="000A3915" w:rsidP="00343600">
      <w:pPr>
        <w:widowControl w:val="0"/>
        <w:ind w:firstLine="720"/>
        <w:rPr>
          <w:rFonts w:ascii="Times New Roman" w:hAnsi="Times New Roman" w:cs="Times New Roman"/>
        </w:rPr>
      </w:pPr>
    </w:p>
    <w:p w14:paraId="3E402558" w14:textId="77777777" w:rsidR="002E6CBF" w:rsidRPr="00FE6456" w:rsidRDefault="002E6CBF" w:rsidP="00343600">
      <w:pPr>
        <w:widowControl w:val="0"/>
        <w:ind w:firstLine="720"/>
        <w:rPr>
          <w:rFonts w:ascii="Times New Roman" w:hAnsi="Times New Roman" w:cs="Times New Roman"/>
        </w:rPr>
      </w:pPr>
    </w:p>
    <w:p w14:paraId="32C0AF23" w14:textId="7D689F4A" w:rsidR="00830C32" w:rsidRPr="00FE6456" w:rsidRDefault="00343600" w:rsidP="00A1281D">
      <w:pPr>
        <w:ind w:firstLine="720"/>
        <w:rPr>
          <w:rFonts w:ascii="Times New Roman" w:hAnsi="Times New Roman" w:cs="Times New Roman"/>
        </w:rPr>
      </w:pPr>
      <w:r w:rsidRPr="00FE6456">
        <w:rPr>
          <w:rFonts w:ascii="Times New Roman" w:hAnsi="Times New Roman" w:cs="Times New Roman"/>
        </w:rPr>
        <w:t xml:space="preserve">Lakes are </w:t>
      </w:r>
      <w:r w:rsidR="00654B34" w:rsidRPr="00FE6456">
        <w:rPr>
          <w:rFonts w:ascii="Times New Roman" w:hAnsi="Times New Roman" w:cs="Times New Roman"/>
        </w:rPr>
        <w:t xml:space="preserve">diverse environments that form when </w:t>
      </w:r>
      <w:r w:rsidR="005A2431" w:rsidRPr="00FE6456">
        <w:rPr>
          <w:rFonts w:ascii="Times New Roman" w:hAnsi="Times New Roman" w:cs="Times New Roman"/>
        </w:rPr>
        <w:t xml:space="preserve">standing </w:t>
      </w:r>
      <w:r w:rsidR="00654B34" w:rsidRPr="00FE6456">
        <w:rPr>
          <w:rFonts w:ascii="Times New Roman" w:hAnsi="Times New Roman" w:cs="Times New Roman"/>
        </w:rPr>
        <w:t xml:space="preserve">surficial </w:t>
      </w:r>
      <w:r w:rsidR="00DC4D19" w:rsidRPr="00FE6456">
        <w:rPr>
          <w:rFonts w:ascii="Times New Roman" w:hAnsi="Times New Roman" w:cs="Times New Roman"/>
        </w:rPr>
        <w:t>and/</w:t>
      </w:r>
      <w:r w:rsidR="00654B34" w:rsidRPr="00FE6456">
        <w:rPr>
          <w:rFonts w:ascii="Times New Roman" w:hAnsi="Times New Roman" w:cs="Times New Roman"/>
        </w:rPr>
        <w:t xml:space="preserve">or near surficial water </w:t>
      </w:r>
      <w:r w:rsidR="005A2431" w:rsidRPr="00FE6456">
        <w:rPr>
          <w:rFonts w:ascii="Times New Roman" w:hAnsi="Times New Roman" w:cs="Times New Roman"/>
        </w:rPr>
        <w:t>persists</w:t>
      </w:r>
      <w:r w:rsidR="00A649AD" w:rsidRPr="00FE6456">
        <w:rPr>
          <w:rFonts w:ascii="Times New Roman" w:hAnsi="Times New Roman" w:cs="Times New Roman"/>
        </w:rPr>
        <w:t>,</w:t>
      </w:r>
      <w:r w:rsidR="00ED3386" w:rsidRPr="00FE6456">
        <w:rPr>
          <w:rFonts w:ascii="Times New Roman" w:hAnsi="Times New Roman" w:cs="Times New Roman"/>
        </w:rPr>
        <w:t xml:space="preserve"> </w:t>
      </w:r>
      <w:r w:rsidR="001F7424" w:rsidRPr="00FE6456">
        <w:rPr>
          <w:rFonts w:ascii="Times New Roman" w:hAnsi="Times New Roman" w:cs="Times New Roman"/>
        </w:rPr>
        <w:t xml:space="preserve">and </w:t>
      </w:r>
      <w:r w:rsidR="003B59ED" w:rsidRPr="00FE6456">
        <w:rPr>
          <w:rFonts w:ascii="Times New Roman" w:hAnsi="Times New Roman" w:cs="Times New Roman"/>
        </w:rPr>
        <w:t>exist in both arid and wet climates</w:t>
      </w:r>
      <w:r w:rsidR="006912F4" w:rsidRPr="00FE6456">
        <w:rPr>
          <w:rFonts w:ascii="Times New Roman" w:hAnsi="Times New Roman" w:cs="Times New Roman"/>
        </w:rPr>
        <w:t xml:space="preserve"> </w:t>
      </w:r>
      <w:r w:rsidR="003B59ED" w:rsidRPr="00FE6456">
        <w:rPr>
          <w:rFonts w:ascii="Times New Roman" w:hAnsi="Times New Roman" w:cs="Times New Roman"/>
        </w:rPr>
        <w:t>(</w:t>
      </w:r>
      <w:r w:rsidR="006912F4" w:rsidRPr="00FE6456">
        <w:rPr>
          <w:rFonts w:ascii="Times New Roman" w:hAnsi="Times New Roman" w:cs="Times New Roman"/>
        </w:rPr>
        <w:t>Renaut and Gierlowski-Kordesch, 2010, and citations therein</w:t>
      </w:r>
      <w:r w:rsidR="003B59ED" w:rsidRPr="00FE6456">
        <w:rPr>
          <w:rFonts w:ascii="Times New Roman" w:hAnsi="Times New Roman" w:cs="Times New Roman"/>
        </w:rPr>
        <w:t>).</w:t>
      </w:r>
      <w:r w:rsidR="00ED3386" w:rsidRPr="00FE6456">
        <w:rPr>
          <w:rFonts w:ascii="Times New Roman" w:hAnsi="Times New Roman" w:cs="Times New Roman"/>
        </w:rPr>
        <w:t xml:space="preserve"> </w:t>
      </w:r>
      <w:r w:rsidR="0001147D" w:rsidRPr="00FE6456">
        <w:rPr>
          <w:rFonts w:ascii="Times New Roman" w:hAnsi="Times New Roman" w:cs="Times New Roman"/>
        </w:rPr>
        <w:t>Types of l</w:t>
      </w:r>
      <w:r w:rsidR="00ED3386" w:rsidRPr="00FE6456">
        <w:rPr>
          <w:rFonts w:ascii="Times New Roman" w:hAnsi="Times New Roman" w:cs="Times New Roman"/>
        </w:rPr>
        <w:t>ake</w:t>
      </w:r>
      <w:r w:rsidR="0001147D" w:rsidRPr="00FE6456">
        <w:rPr>
          <w:rFonts w:ascii="Times New Roman" w:hAnsi="Times New Roman" w:cs="Times New Roman"/>
        </w:rPr>
        <w:t xml:space="preserve"> deposits</w:t>
      </w:r>
      <w:r w:rsidR="00DC4D19" w:rsidRPr="00FE6456">
        <w:rPr>
          <w:rFonts w:ascii="Times New Roman" w:hAnsi="Times New Roman" w:cs="Times New Roman"/>
        </w:rPr>
        <w:t xml:space="preserve"> may</w:t>
      </w:r>
      <w:r w:rsidR="0001147D" w:rsidRPr="00FE6456">
        <w:rPr>
          <w:rFonts w:ascii="Times New Roman" w:hAnsi="Times New Roman" w:cs="Times New Roman"/>
        </w:rPr>
        <w:t xml:space="preserve"> include </w:t>
      </w:r>
      <w:r w:rsidR="00F50069" w:rsidRPr="00FE6456">
        <w:rPr>
          <w:rFonts w:ascii="Times New Roman" w:hAnsi="Times New Roman" w:cs="Times New Roman"/>
        </w:rPr>
        <w:t xml:space="preserve">those with horizontal bedding, such as </w:t>
      </w:r>
      <w:r w:rsidR="0001147D" w:rsidRPr="00FE6456">
        <w:rPr>
          <w:rFonts w:ascii="Times New Roman" w:hAnsi="Times New Roman" w:cs="Times New Roman"/>
        </w:rPr>
        <w:t xml:space="preserve">layered </w:t>
      </w:r>
      <w:r w:rsidR="009B36F0" w:rsidRPr="00FE6456">
        <w:rPr>
          <w:rFonts w:ascii="Times New Roman" w:hAnsi="Times New Roman" w:cs="Times New Roman"/>
        </w:rPr>
        <w:t>fine-sediment</w:t>
      </w:r>
      <w:r w:rsidR="0001147D" w:rsidRPr="00FE6456">
        <w:rPr>
          <w:rFonts w:ascii="Times New Roman" w:hAnsi="Times New Roman" w:cs="Times New Roman"/>
        </w:rPr>
        <w:t xml:space="preserve"> deposits</w:t>
      </w:r>
      <w:r w:rsidR="00F50069" w:rsidRPr="00FE6456">
        <w:rPr>
          <w:rFonts w:ascii="Times New Roman" w:hAnsi="Times New Roman" w:cs="Times New Roman"/>
        </w:rPr>
        <w:t xml:space="preserve"> or</w:t>
      </w:r>
      <w:r w:rsidR="0001147D" w:rsidRPr="00FE6456">
        <w:rPr>
          <w:rFonts w:ascii="Times New Roman" w:hAnsi="Times New Roman" w:cs="Times New Roman"/>
        </w:rPr>
        <w:t xml:space="preserve"> </w:t>
      </w:r>
      <w:r w:rsidR="00DC4D19" w:rsidRPr="00FE6456">
        <w:rPr>
          <w:rFonts w:ascii="Times New Roman" w:hAnsi="Times New Roman" w:cs="Times New Roman"/>
        </w:rPr>
        <w:t xml:space="preserve">evaporites, </w:t>
      </w:r>
      <w:r w:rsidR="00F50069" w:rsidRPr="00FE6456">
        <w:rPr>
          <w:rFonts w:ascii="Times New Roman" w:hAnsi="Times New Roman" w:cs="Times New Roman"/>
        </w:rPr>
        <w:t xml:space="preserve">and those that contain cross-bedding, such as those formed by </w:t>
      </w:r>
      <w:r w:rsidR="00DC4D19" w:rsidRPr="00FE6456">
        <w:rPr>
          <w:rFonts w:ascii="Times New Roman" w:hAnsi="Times New Roman" w:cs="Times New Roman"/>
        </w:rPr>
        <w:t>hummock</w:t>
      </w:r>
      <w:r w:rsidR="00F50069" w:rsidRPr="00FE6456">
        <w:rPr>
          <w:rFonts w:ascii="Times New Roman" w:hAnsi="Times New Roman" w:cs="Times New Roman"/>
        </w:rPr>
        <w:t>s</w:t>
      </w:r>
      <w:r w:rsidR="00DC4D19" w:rsidRPr="00FE6456">
        <w:rPr>
          <w:rFonts w:ascii="Times New Roman" w:hAnsi="Times New Roman" w:cs="Times New Roman"/>
        </w:rPr>
        <w:t xml:space="preserve"> and swale</w:t>
      </w:r>
      <w:r w:rsidR="00F50069" w:rsidRPr="00FE6456">
        <w:rPr>
          <w:rFonts w:ascii="Times New Roman" w:hAnsi="Times New Roman" w:cs="Times New Roman"/>
        </w:rPr>
        <w:t>s.</w:t>
      </w:r>
      <w:r w:rsidR="005C3363" w:rsidRPr="00FE6456">
        <w:rPr>
          <w:rFonts w:ascii="Times New Roman" w:hAnsi="Times New Roman" w:cs="Times New Roman"/>
        </w:rPr>
        <w:t xml:space="preserve"> </w:t>
      </w:r>
      <w:r w:rsidR="009B36F0" w:rsidRPr="00FE6456">
        <w:rPr>
          <w:rFonts w:ascii="Times New Roman" w:hAnsi="Times New Roman" w:cs="Times New Roman"/>
        </w:rPr>
        <w:t>Layered fine sediment deposits include mud-rich rhythmite deposits</w:t>
      </w:r>
      <w:r w:rsidR="006A48B9" w:rsidRPr="00FE6456">
        <w:rPr>
          <w:rFonts w:ascii="Times New Roman" w:hAnsi="Times New Roman" w:cs="Times New Roman"/>
        </w:rPr>
        <w:t xml:space="preserve">, which might have formed on Mars seasonally due to </w:t>
      </w:r>
      <w:r w:rsidR="00E45DD4" w:rsidRPr="00FE6456">
        <w:rPr>
          <w:rFonts w:ascii="Times New Roman" w:hAnsi="Times New Roman" w:cs="Times New Roman"/>
        </w:rPr>
        <w:t xml:space="preserve">changes in grain sizes or chemistry with </w:t>
      </w:r>
      <w:r w:rsidR="006A48B9" w:rsidRPr="00FE6456">
        <w:rPr>
          <w:rFonts w:ascii="Times New Roman" w:hAnsi="Times New Roman" w:cs="Times New Roman"/>
        </w:rPr>
        <w:t xml:space="preserve">transient ice-cover of the lakes </w:t>
      </w:r>
      <w:r w:rsidR="00087522" w:rsidRPr="00FE6456">
        <w:rPr>
          <w:rFonts w:ascii="Times New Roman" w:hAnsi="Times New Roman" w:cs="Times New Roman"/>
        </w:rPr>
        <w:t xml:space="preserve">and/or </w:t>
      </w:r>
      <w:r w:rsidR="006A48B9" w:rsidRPr="00FE6456">
        <w:rPr>
          <w:rFonts w:ascii="Times New Roman" w:hAnsi="Times New Roman" w:cs="Times New Roman"/>
        </w:rPr>
        <w:t xml:space="preserve">seasonal </w:t>
      </w:r>
      <w:r w:rsidR="001F7424" w:rsidRPr="00FE6456">
        <w:rPr>
          <w:rFonts w:ascii="Times New Roman" w:hAnsi="Times New Roman" w:cs="Times New Roman"/>
        </w:rPr>
        <w:t xml:space="preserve">variability in stream flow, such as by </w:t>
      </w:r>
      <w:r w:rsidR="006A48B9" w:rsidRPr="00FE6456">
        <w:rPr>
          <w:rFonts w:ascii="Times New Roman" w:hAnsi="Times New Roman" w:cs="Times New Roman"/>
        </w:rPr>
        <w:t>snow pack</w:t>
      </w:r>
      <w:r w:rsidR="00E45DD4" w:rsidRPr="00FE6456">
        <w:rPr>
          <w:rFonts w:ascii="Times New Roman" w:hAnsi="Times New Roman" w:cs="Times New Roman"/>
        </w:rPr>
        <w:t>, or water chemistry</w:t>
      </w:r>
      <w:r w:rsidR="006A48B9" w:rsidRPr="00FE6456">
        <w:rPr>
          <w:rFonts w:ascii="Times New Roman" w:hAnsi="Times New Roman" w:cs="Times New Roman"/>
          <w:color w:val="5B9BD5" w:themeColor="accent1"/>
        </w:rPr>
        <w:t xml:space="preserve"> </w:t>
      </w:r>
      <w:r w:rsidR="00E45DD4" w:rsidRPr="00FE6456">
        <w:rPr>
          <w:rFonts w:ascii="Times New Roman" w:hAnsi="Times New Roman" w:cs="Times New Roman"/>
        </w:rPr>
        <w:t xml:space="preserve">(e.g., Nichols, 2009; Zolitschka et al., 2015). </w:t>
      </w:r>
      <w:r w:rsidR="00CF6B79" w:rsidRPr="00FE6456">
        <w:rPr>
          <w:rFonts w:ascii="Times New Roman" w:hAnsi="Times New Roman" w:cs="Times New Roman"/>
        </w:rPr>
        <w:t xml:space="preserve">Cyclical availability of dust through duststorms could also </w:t>
      </w:r>
      <w:r w:rsidR="00300125" w:rsidRPr="00FE6456">
        <w:rPr>
          <w:rFonts w:ascii="Times New Roman" w:hAnsi="Times New Roman" w:cs="Times New Roman"/>
        </w:rPr>
        <w:t xml:space="preserve">form rhythmites in lakes </w:t>
      </w:r>
      <w:r w:rsidR="00FA1256" w:rsidRPr="00FE6456">
        <w:rPr>
          <w:rFonts w:ascii="Times New Roman" w:hAnsi="Times New Roman" w:cs="Times New Roman"/>
        </w:rPr>
        <w:t>through airfall deposition</w:t>
      </w:r>
      <w:r w:rsidR="00300125" w:rsidRPr="00FE6456">
        <w:rPr>
          <w:rFonts w:ascii="Times New Roman" w:hAnsi="Times New Roman" w:cs="Times New Roman"/>
        </w:rPr>
        <w:t xml:space="preserve"> (</w:t>
      </w:r>
      <w:r w:rsidR="00CF6B79" w:rsidRPr="00FE6456">
        <w:rPr>
          <w:rFonts w:ascii="Times New Roman" w:hAnsi="Times New Roman" w:cs="Times New Roman"/>
        </w:rPr>
        <w:t>e.g., Bridges and Muhs, 2012</w:t>
      </w:r>
      <w:r w:rsidR="00300125" w:rsidRPr="00FE6456">
        <w:rPr>
          <w:rFonts w:ascii="Times New Roman" w:hAnsi="Times New Roman" w:cs="Times New Roman"/>
        </w:rPr>
        <w:t xml:space="preserve">). </w:t>
      </w:r>
      <w:r w:rsidR="001F7424" w:rsidRPr="00FE6456">
        <w:rPr>
          <w:rFonts w:ascii="Times New Roman" w:hAnsi="Times New Roman" w:cs="Times New Roman"/>
        </w:rPr>
        <w:t>Hummocks and swales are wave-generated (Nichols, 2009). Although wind-generated waves are difficult to reconcile with the thin atmosphere that existed for much of the history of Mars, marsquakes (caused by impact events or tectonism) or mass-wasting events along the crater wall could have resulted in wave action.</w:t>
      </w:r>
      <w:r w:rsidR="006D16A0" w:rsidRPr="00FE6456">
        <w:rPr>
          <w:rFonts w:ascii="Times New Roman" w:hAnsi="Times New Roman" w:cs="Times New Roman"/>
        </w:rPr>
        <w:t xml:space="preserve"> </w:t>
      </w:r>
      <w:r w:rsidR="00B55C3D" w:rsidRPr="00FE6456">
        <w:rPr>
          <w:rFonts w:ascii="Times New Roman" w:hAnsi="Times New Roman" w:cs="Times New Roman"/>
        </w:rPr>
        <w:t xml:space="preserve">Ice-covered lakes on Mars has been proposed, consistent with its cold climate and which would help to prevent the loss of water to the atmosphere due to low atmospheric pressure (e.g., McKay and Davis, 1991; Andersen et al., 1995; Newsom et al., 1996; Grin and Cabrol, 1997; Fastook et al., 2012). Floating </w:t>
      </w:r>
      <w:r w:rsidR="00C870BB" w:rsidRPr="00FE6456">
        <w:rPr>
          <w:rFonts w:ascii="Times New Roman" w:hAnsi="Times New Roman" w:cs="Times New Roman"/>
        </w:rPr>
        <w:t>i</w:t>
      </w:r>
      <w:r w:rsidR="00B55C3D" w:rsidRPr="00FE6456">
        <w:rPr>
          <w:rFonts w:ascii="Times New Roman" w:hAnsi="Times New Roman" w:cs="Times New Roman"/>
        </w:rPr>
        <w:t>cebergs and sheets incise troughs bounded by ridges as they float and run aground in layered deposits in the ocean and in terrestrial water bodies (e.g., Reimnitz and Barnes, 1974; Tau Rho Alpha et al., 1974; Barnes et al., 1984; Maznev et al., 201</w:t>
      </w:r>
      <w:r w:rsidR="00282A82" w:rsidRPr="00FE6456">
        <w:rPr>
          <w:rFonts w:ascii="Times New Roman" w:hAnsi="Times New Roman" w:cs="Times New Roman"/>
        </w:rPr>
        <w:t>9</w:t>
      </w:r>
      <w:r w:rsidR="00B55C3D" w:rsidRPr="00FE6456">
        <w:rPr>
          <w:rFonts w:ascii="Times New Roman" w:hAnsi="Times New Roman" w:cs="Times New Roman"/>
        </w:rPr>
        <w:t xml:space="preserve">, and citations therein). </w:t>
      </w:r>
      <w:r w:rsidR="00C870BB" w:rsidRPr="00FE6456">
        <w:rPr>
          <w:rFonts w:ascii="Times New Roman" w:hAnsi="Times New Roman" w:cs="Times New Roman"/>
        </w:rPr>
        <w:t xml:space="preserve">If lakes on Mars were ice-covered, such ice-wedge scours might </w:t>
      </w:r>
      <w:r w:rsidR="00030CB4" w:rsidRPr="00FE6456">
        <w:rPr>
          <w:rFonts w:ascii="Times New Roman" w:hAnsi="Times New Roman" w:cs="Times New Roman"/>
        </w:rPr>
        <w:t xml:space="preserve">have formed. </w:t>
      </w:r>
      <w:r w:rsidR="00967E11" w:rsidRPr="00FE6456">
        <w:rPr>
          <w:rFonts w:ascii="Times New Roman" w:hAnsi="Times New Roman" w:cs="Times New Roman"/>
        </w:rPr>
        <w:t xml:space="preserve">Examples of </w:t>
      </w:r>
      <w:r w:rsidR="00967E11" w:rsidRPr="00FE6456">
        <w:rPr>
          <w:rFonts w:ascii="Times New Roman" w:hAnsi="Times New Roman" w:cs="Times New Roman"/>
        </w:rPr>
        <w:lastRenderedPageBreak/>
        <w:t>n</w:t>
      </w:r>
      <w:r w:rsidR="007058E0" w:rsidRPr="00FE6456">
        <w:rPr>
          <w:rFonts w:ascii="Times New Roman" w:hAnsi="Times New Roman" w:cs="Times New Roman"/>
        </w:rPr>
        <w:t xml:space="preserve">eighboring </w:t>
      </w:r>
      <w:r w:rsidR="00DD20A1" w:rsidRPr="00FE6456">
        <w:rPr>
          <w:rFonts w:ascii="Times New Roman" w:hAnsi="Times New Roman" w:cs="Times New Roman"/>
        </w:rPr>
        <w:t xml:space="preserve">sedimentary </w:t>
      </w:r>
      <w:r w:rsidR="007058E0" w:rsidRPr="00FE6456">
        <w:rPr>
          <w:rFonts w:ascii="Times New Roman" w:hAnsi="Times New Roman" w:cs="Times New Roman"/>
        </w:rPr>
        <w:t xml:space="preserve">environments to </w:t>
      </w:r>
      <w:r w:rsidR="00484F97" w:rsidRPr="00FE6456">
        <w:rPr>
          <w:rFonts w:ascii="Times New Roman" w:hAnsi="Times New Roman" w:cs="Times New Roman"/>
        </w:rPr>
        <w:t>lakes in arid environments include sand dune field</w:t>
      </w:r>
      <w:r w:rsidR="00967E11" w:rsidRPr="00FE6456">
        <w:rPr>
          <w:rFonts w:ascii="Times New Roman" w:hAnsi="Times New Roman" w:cs="Times New Roman"/>
        </w:rPr>
        <w:t>s</w:t>
      </w:r>
      <w:r w:rsidR="00484F97" w:rsidRPr="00FE6456">
        <w:rPr>
          <w:rFonts w:ascii="Times New Roman" w:hAnsi="Times New Roman" w:cs="Times New Roman"/>
        </w:rPr>
        <w:t xml:space="preserve"> or sand sheets, (common, braid, or fan-) deltas, alluvial fans, </w:t>
      </w:r>
      <w:r w:rsidR="004847AE" w:rsidRPr="00FE6456">
        <w:rPr>
          <w:rFonts w:ascii="Times New Roman" w:hAnsi="Times New Roman" w:cs="Times New Roman"/>
        </w:rPr>
        <w:t xml:space="preserve">and </w:t>
      </w:r>
      <w:r w:rsidR="00FC6FF8" w:rsidRPr="00FE6456">
        <w:rPr>
          <w:rFonts w:ascii="Times New Roman" w:hAnsi="Times New Roman" w:cs="Times New Roman"/>
        </w:rPr>
        <w:t>streams.</w:t>
      </w:r>
    </w:p>
    <w:p w14:paraId="0C1B76E7" w14:textId="77777777" w:rsidR="00DB1AB3" w:rsidRPr="00FE6456" w:rsidRDefault="00DB1AB3" w:rsidP="00A1281D">
      <w:pPr>
        <w:ind w:firstLine="720"/>
        <w:rPr>
          <w:rFonts w:ascii="Times New Roman" w:hAnsi="Times New Roman" w:cs="Times New Roman"/>
        </w:rPr>
      </w:pPr>
    </w:p>
    <w:p w14:paraId="7A7F251D" w14:textId="5237A483" w:rsidR="00343600" w:rsidRPr="00FE6456" w:rsidRDefault="00343600">
      <w:pPr>
        <w:widowControl w:val="0"/>
        <w:ind w:firstLine="720"/>
        <w:rPr>
          <w:rFonts w:ascii="Times New Roman" w:hAnsi="Times New Roman" w:cs="Times New Roman"/>
        </w:rPr>
      </w:pPr>
      <w:r w:rsidRPr="00FE6456">
        <w:rPr>
          <w:rFonts w:ascii="Times New Roman" w:hAnsi="Times New Roman" w:cs="Times New Roman"/>
        </w:rPr>
        <w:t>Numerous paleolakes have been identified along the dichotomy boundary, including near the MFF (e.g., Figure 3.</w:t>
      </w:r>
      <w:r w:rsidR="000A3915" w:rsidRPr="00FE6456">
        <w:rPr>
          <w:rFonts w:ascii="Times New Roman" w:hAnsi="Times New Roman" w:cs="Times New Roman"/>
        </w:rPr>
        <w:t>4</w:t>
      </w:r>
      <w:r w:rsidRPr="00FE6456">
        <w:rPr>
          <w:rFonts w:ascii="Times New Roman" w:hAnsi="Times New Roman" w:cs="Times New Roman"/>
        </w:rPr>
        <w:t>; Fassett and Head, 2008; Goudge et al., 2015</w:t>
      </w:r>
      <w:r w:rsidR="00A34363" w:rsidRPr="00FE6456">
        <w:rPr>
          <w:rFonts w:ascii="Times New Roman" w:hAnsi="Times New Roman" w:cs="Times New Roman"/>
        </w:rPr>
        <w:t>a</w:t>
      </w:r>
      <w:r w:rsidRPr="00FE6456">
        <w:rPr>
          <w:rFonts w:ascii="Times New Roman" w:hAnsi="Times New Roman" w:cs="Times New Roman"/>
        </w:rPr>
        <w:t>; and citations therein), and</w:t>
      </w:r>
      <w:r w:rsidR="00C77FBF" w:rsidRPr="00FE6456">
        <w:rPr>
          <w:rFonts w:ascii="Times New Roman" w:hAnsi="Times New Roman" w:cs="Times New Roman"/>
        </w:rPr>
        <w:t>, along with the numerous inverted fluvial features in the western MFF,</w:t>
      </w:r>
      <w:r w:rsidRPr="00FE6456">
        <w:rPr>
          <w:rFonts w:ascii="Times New Roman" w:hAnsi="Times New Roman" w:cs="Times New Roman"/>
        </w:rPr>
        <w:t xml:space="preserve"> attest to the past presence of water in this region. Gale crater, located </w:t>
      </w:r>
      <w:r w:rsidR="00351B32" w:rsidRPr="00FE6456">
        <w:rPr>
          <w:rFonts w:ascii="Times New Roman" w:hAnsi="Times New Roman" w:cs="Times New Roman"/>
        </w:rPr>
        <w:t xml:space="preserve">~800 km </w:t>
      </w:r>
      <w:r w:rsidRPr="00FE6456">
        <w:rPr>
          <w:rFonts w:ascii="Times New Roman" w:hAnsi="Times New Roman" w:cs="Times New Roman"/>
        </w:rPr>
        <w:t>to the west of the MFF (-5.5</w:t>
      </w:r>
      <w:r w:rsidRPr="00FE6456">
        <w:rPr>
          <w:rFonts w:ascii="Times New Roman" w:hAnsi="Times New Roman" w:cs="Times New Roman"/>
          <w:vertAlign w:val="superscript"/>
        </w:rPr>
        <w:t>o</w:t>
      </w:r>
      <w:r w:rsidRPr="00FE6456">
        <w:rPr>
          <w:rFonts w:ascii="Times New Roman" w:hAnsi="Times New Roman" w:cs="Times New Roman"/>
        </w:rPr>
        <w:t xml:space="preserve"> N, 137.9</w:t>
      </w:r>
      <w:r w:rsidRPr="00FE6456">
        <w:rPr>
          <w:rFonts w:ascii="Times New Roman" w:hAnsi="Times New Roman" w:cs="Times New Roman"/>
          <w:vertAlign w:val="superscript"/>
        </w:rPr>
        <w:t>o</w:t>
      </w:r>
      <w:r w:rsidRPr="00FE6456">
        <w:rPr>
          <w:rFonts w:ascii="Times New Roman" w:hAnsi="Times New Roman" w:cs="Times New Roman"/>
        </w:rPr>
        <w:t xml:space="preserve"> E), was proposed to have previously hosted a lacustrine system using remote observations (e.g., Cabrol</w:t>
      </w:r>
      <w:r w:rsidR="00387205" w:rsidRPr="00FE6456">
        <w:rPr>
          <w:rFonts w:ascii="Times New Roman" w:hAnsi="Times New Roman" w:cs="Times New Roman"/>
        </w:rPr>
        <w:t xml:space="preserve"> et al.</w:t>
      </w:r>
      <w:r w:rsidRPr="00FE6456">
        <w:rPr>
          <w:rFonts w:ascii="Times New Roman" w:hAnsi="Times New Roman" w:cs="Times New Roman"/>
        </w:rPr>
        <w:t xml:space="preserve">, 1999; Cabrol and Grin, </w:t>
      </w:r>
      <w:r w:rsidR="00387205" w:rsidRPr="00FE6456">
        <w:rPr>
          <w:rFonts w:ascii="Times New Roman" w:hAnsi="Times New Roman" w:cs="Times New Roman"/>
        </w:rPr>
        <w:t>1999</w:t>
      </w:r>
      <w:r w:rsidRPr="00FE6456">
        <w:rPr>
          <w:rFonts w:ascii="Times New Roman" w:hAnsi="Times New Roman" w:cs="Times New Roman"/>
        </w:rPr>
        <w:t xml:space="preserve">; Thomson et al., 2011), and that hypothesis has been supported by landed mission data (Grotzinger et al., 2014; Grotzinger et al., 2015). The lowest elevations of the Gale Crater floor are </w:t>
      </w:r>
      <w:r w:rsidR="00351B32" w:rsidRPr="00FE6456">
        <w:rPr>
          <w:rFonts w:ascii="Times New Roman" w:hAnsi="Times New Roman" w:cs="Times New Roman"/>
        </w:rPr>
        <w:t>&lt;</w:t>
      </w:r>
      <w:r w:rsidR="00820869">
        <w:rPr>
          <w:rFonts w:ascii="Times New Roman" w:hAnsi="Times New Roman" w:cs="Times New Roman"/>
        </w:rPr>
        <w:t xml:space="preserve"> </w:t>
      </w:r>
      <w:r w:rsidRPr="00FE6456">
        <w:rPr>
          <w:rFonts w:ascii="Times New Roman" w:hAnsi="Times New Roman" w:cs="Times New Roman"/>
        </w:rPr>
        <w:t xml:space="preserve">-4000 m, </w:t>
      </w:r>
      <w:r w:rsidR="00351B32" w:rsidRPr="00FE6456">
        <w:rPr>
          <w:rFonts w:ascii="Times New Roman" w:hAnsi="Times New Roman" w:cs="Times New Roman"/>
        </w:rPr>
        <w:t xml:space="preserve">more than </w:t>
      </w:r>
      <w:r w:rsidRPr="00FE6456">
        <w:rPr>
          <w:rFonts w:ascii="Times New Roman" w:hAnsi="Times New Roman" w:cs="Times New Roman"/>
        </w:rPr>
        <w:t xml:space="preserve">1000 m lower in elevation than the lowest observed </w:t>
      </w:r>
      <w:r w:rsidR="00F9612C" w:rsidRPr="00FE6456">
        <w:rPr>
          <w:rFonts w:ascii="Times New Roman" w:hAnsi="Times New Roman" w:cs="Times New Roman"/>
        </w:rPr>
        <w:t>(or inferred, see Section</w:t>
      </w:r>
      <w:r w:rsidR="008B6F1B" w:rsidRPr="00FE6456">
        <w:rPr>
          <w:rFonts w:ascii="Times New Roman" w:hAnsi="Times New Roman" w:cs="Times New Roman"/>
        </w:rPr>
        <w:t>s 2.4 and 2.5</w:t>
      </w:r>
      <w:r w:rsidR="00F9612C" w:rsidRPr="00FE6456">
        <w:rPr>
          <w:rFonts w:ascii="Times New Roman" w:hAnsi="Times New Roman" w:cs="Times New Roman"/>
        </w:rPr>
        <w:t xml:space="preserve"> and Figures 3.2</w:t>
      </w:r>
      <w:r w:rsidR="003908B4" w:rsidRPr="00FE6456">
        <w:rPr>
          <w:rFonts w:ascii="Times New Roman" w:hAnsi="Times New Roman" w:cs="Times New Roman"/>
        </w:rPr>
        <w:t>6</w:t>
      </w:r>
      <w:r w:rsidR="00F9612C" w:rsidRPr="00FE6456">
        <w:rPr>
          <w:rFonts w:ascii="Times New Roman" w:hAnsi="Times New Roman" w:cs="Times New Roman"/>
        </w:rPr>
        <w:t xml:space="preserve"> and 3.2</w:t>
      </w:r>
      <w:r w:rsidR="003908B4" w:rsidRPr="00FE6456">
        <w:rPr>
          <w:rFonts w:ascii="Times New Roman" w:hAnsi="Times New Roman" w:cs="Times New Roman"/>
        </w:rPr>
        <w:t>8</w:t>
      </w:r>
      <w:r w:rsidR="00F9612C" w:rsidRPr="00FE6456">
        <w:rPr>
          <w:rFonts w:ascii="Times New Roman" w:hAnsi="Times New Roman" w:cs="Times New Roman"/>
        </w:rPr>
        <w:t xml:space="preserve">) </w:t>
      </w:r>
      <w:r w:rsidR="003908B4" w:rsidRPr="00FE6456">
        <w:rPr>
          <w:rFonts w:ascii="Times New Roman" w:hAnsi="Times New Roman" w:cs="Times New Roman"/>
        </w:rPr>
        <w:t xml:space="preserve">for the </w:t>
      </w:r>
      <w:r w:rsidRPr="00FE6456">
        <w:rPr>
          <w:rFonts w:ascii="Times New Roman" w:hAnsi="Times New Roman" w:cs="Times New Roman"/>
        </w:rPr>
        <w:t>deposits of the craters in the Aeolis Dorsa region (approximately -2900 m). In the central Lucus Planum of the MFF (Figure 3.1A) is a sinuous ridge network that appears to originate at the rim of a crater (-5.17</w:t>
      </w:r>
      <w:r w:rsidRPr="00FE6456">
        <w:rPr>
          <w:rFonts w:ascii="Times New Roman" w:hAnsi="Times New Roman" w:cs="Times New Roman"/>
          <w:vertAlign w:val="superscript"/>
        </w:rPr>
        <w:t>o</w:t>
      </w:r>
      <w:r w:rsidRPr="00FE6456">
        <w:rPr>
          <w:rFonts w:ascii="Times New Roman" w:hAnsi="Times New Roman" w:cs="Times New Roman"/>
        </w:rPr>
        <w:t xml:space="preserve"> N, 180</w:t>
      </w:r>
      <w:r w:rsidRPr="00FE6456">
        <w:rPr>
          <w:rFonts w:ascii="Times New Roman" w:hAnsi="Times New Roman" w:cs="Times New Roman"/>
          <w:vertAlign w:val="superscript"/>
        </w:rPr>
        <w:t>o</w:t>
      </w:r>
      <w:r w:rsidRPr="00FE6456">
        <w:rPr>
          <w:rFonts w:ascii="Times New Roman" w:hAnsi="Times New Roman" w:cs="Times New Roman"/>
        </w:rPr>
        <w:t xml:space="preserve"> E), from which a fan-shaped sedimentary deposit extends. This system has been interpreted as an inverted groundwater-fed channel system that breached the crater and deposited sediment within that crater, either fluvially or into a lake (Harrison et al., 2013). The lowest elevation of this set of features is -2000 m, a few hundred meters higher than the elevations recorded for the Aeolis Dorsa craters. Thus, the deposits within the Aeolis Dorsa craters exist at elevations be</w:t>
      </w:r>
      <w:r w:rsidR="000628CC" w:rsidRPr="00FE6456">
        <w:rPr>
          <w:rFonts w:ascii="Times New Roman" w:hAnsi="Times New Roman" w:cs="Times New Roman"/>
        </w:rPr>
        <w:t xml:space="preserve">low </w:t>
      </w:r>
      <w:r w:rsidRPr="00FE6456">
        <w:rPr>
          <w:rFonts w:ascii="Times New Roman" w:hAnsi="Times New Roman" w:cs="Times New Roman"/>
        </w:rPr>
        <w:t>those of most of the craters along the dichotomy boundary that are proposed to have hosted lakes (</w:t>
      </w:r>
      <w:r w:rsidR="00F9612C" w:rsidRPr="00FE6456">
        <w:rPr>
          <w:rFonts w:ascii="Times New Roman" w:hAnsi="Times New Roman" w:cs="Times New Roman"/>
        </w:rPr>
        <w:t>~2000 m; see</w:t>
      </w:r>
      <w:r w:rsidR="00BA05FC" w:rsidRPr="00FE6456">
        <w:rPr>
          <w:rFonts w:ascii="Times New Roman" w:hAnsi="Times New Roman" w:cs="Times New Roman"/>
        </w:rPr>
        <w:t xml:space="preserve"> </w:t>
      </w:r>
      <w:r w:rsidRPr="00FE6456">
        <w:rPr>
          <w:rFonts w:ascii="Times New Roman" w:hAnsi="Times New Roman" w:cs="Times New Roman"/>
        </w:rPr>
        <w:t>Figure 3.</w:t>
      </w:r>
      <w:r w:rsidR="00B533B5" w:rsidRPr="00FE6456">
        <w:rPr>
          <w:rFonts w:ascii="Times New Roman" w:hAnsi="Times New Roman" w:cs="Times New Roman"/>
        </w:rPr>
        <w:t>4</w:t>
      </w:r>
      <w:r w:rsidRPr="00FE6456">
        <w:rPr>
          <w:rFonts w:ascii="Times New Roman" w:hAnsi="Times New Roman" w:cs="Times New Roman"/>
        </w:rPr>
        <w:t xml:space="preserve">) and the Lucus Plana possible crater lake, but overlap and extend above the </w:t>
      </w:r>
      <w:r w:rsidR="000628CC" w:rsidRPr="00FE6456">
        <w:rPr>
          <w:rFonts w:ascii="Times New Roman" w:hAnsi="Times New Roman" w:cs="Times New Roman"/>
        </w:rPr>
        <w:t xml:space="preserve">lower </w:t>
      </w:r>
      <w:r w:rsidRPr="00FE6456">
        <w:rPr>
          <w:rFonts w:ascii="Times New Roman" w:hAnsi="Times New Roman" w:cs="Times New Roman"/>
        </w:rPr>
        <w:t xml:space="preserve">elevations of </w:t>
      </w:r>
      <w:r w:rsidR="0065535D" w:rsidRPr="00FE6456">
        <w:rPr>
          <w:rFonts w:ascii="Times New Roman" w:hAnsi="Times New Roman" w:cs="Times New Roman"/>
        </w:rPr>
        <w:t xml:space="preserve">the inferred </w:t>
      </w:r>
      <w:r w:rsidRPr="00FE6456">
        <w:rPr>
          <w:rFonts w:ascii="Times New Roman" w:hAnsi="Times New Roman" w:cs="Times New Roman"/>
        </w:rPr>
        <w:t>Gale Crater</w:t>
      </w:r>
      <w:r w:rsidR="0065535D" w:rsidRPr="00FE6456">
        <w:rPr>
          <w:rFonts w:ascii="Times New Roman" w:hAnsi="Times New Roman" w:cs="Times New Roman"/>
        </w:rPr>
        <w:t xml:space="preserve"> paleolake deposits</w:t>
      </w:r>
      <w:r w:rsidRPr="00FE6456">
        <w:rPr>
          <w:rFonts w:ascii="Times New Roman" w:hAnsi="Times New Roman" w:cs="Times New Roman"/>
        </w:rPr>
        <w:t xml:space="preserve">. </w:t>
      </w:r>
    </w:p>
    <w:p w14:paraId="4111EB5A" w14:textId="77777777" w:rsidR="00830C32" w:rsidRPr="00FE6456" w:rsidRDefault="00830C32" w:rsidP="00343600">
      <w:pPr>
        <w:widowControl w:val="0"/>
        <w:ind w:firstLine="720"/>
        <w:rPr>
          <w:rFonts w:ascii="Times New Roman" w:hAnsi="Times New Roman" w:cs="Times New Roman"/>
        </w:rPr>
      </w:pPr>
    </w:p>
    <w:p w14:paraId="40E88EE7" w14:textId="31D661DE" w:rsidR="00DB1AB3" w:rsidRPr="00FE6456" w:rsidRDefault="0030635A" w:rsidP="008D0959">
      <w:pPr>
        <w:widowControl w:val="0"/>
        <w:ind w:firstLine="720"/>
        <w:rPr>
          <w:rFonts w:ascii="Times New Roman" w:hAnsi="Times New Roman" w:cs="Times New Roman"/>
        </w:rPr>
      </w:pPr>
      <w:r w:rsidRPr="00FE6456">
        <w:rPr>
          <w:rFonts w:ascii="Times New Roman" w:hAnsi="Times New Roman" w:cs="Times New Roman"/>
        </w:rPr>
        <w:t>Other types of sedimentary deposits have also been detected on Mars. Some of these s</w:t>
      </w:r>
      <w:r w:rsidR="00343600" w:rsidRPr="00FE6456">
        <w:rPr>
          <w:rFonts w:ascii="Times New Roman" w:hAnsi="Times New Roman" w:cs="Times New Roman"/>
        </w:rPr>
        <w:t xml:space="preserve">edimentary deposits have been detected and correlated in craters on a global scale on Mars (Grotzinger and Milliken, 2012, and citations therein). Grotzinger and Milliken (2012) synthesized information made available by previous publications using visible images, spectroscopy, and elevation datasets to infer their depositional environments and stratigraphic relationships. The sedimentary deposits were distinguished by their layering, albedo, and morphology revealing a range of units, including crater basinal units which appear similar to, although more extensive than, those observed in the interplana craters in the Aeolis Dorsa region. In particular, some of the deposits preserve layers of approximately consistent thickness (see especially their Figures 1D and 5C,D). These </w:t>
      </w:r>
      <w:r w:rsidRPr="00FE6456">
        <w:rPr>
          <w:rFonts w:ascii="Times New Roman" w:hAnsi="Times New Roman" w:cs="Times New Roman"/>
        </w:rPr>
        <w:t>deposits</w:t>
      </w:r>
      <w:r w:rsidR="00343600" w:rsidRPr="00FE6456">
        <w:rPr>
          <w:rFonts w:ascii="Times New Roman" w:hAnsi="Times New Roman" w:cs="Times New Roman"/>
        </w:rPr>
        <w:t xml:space="preserve"> </w:t>
      </w:r>
      <w:r w:rsidR="00300125" w:rsidRPr="00FE6456">
        <w:rPr>
          <w:rFonts w:ascii="Times New Roman" w:hAnsi="Times New Roman" w:cs="Times New Roman"/>
        </w:rPr>
        <w:t>we</w:t>
      </w:r>
      <w:r w:rsidR="00343600" w:rsidRPr="00FE6456">
        <w:rPr>
          <w:rFonts w:ascii="Times New Roman" w:hAnsi="Times New Roman" w:cs="Times New Roman"/>
        </w:rPr>
        <w:t xml:space="preserve">re interpreted as rhythmites, which are consistent with either lacustrine or aeolian deposition. </w:t>
      </w:r>
      <w:r w:rsidR="00D34A92" w:rsidRPr="00FE6456">
        <w:rPr>
          <w:rFonts w:ascii="Times New Roman" w:hAnsi="Times New Roman" w:cs="Times New Roman"/>
        </w:rPr>
        <w:t xml:space="preserve">Aeolian rhythmites can be formed by </w:t>
      </w:r>
      <w:r w:rsidR="0078148C" w:rsidRPr="00FE6456">
        <w:rPr>
          <w:rFonts w:ascii="Times New Roman" w:hAnsi="Times New Roman" w:cs="Times New Roman"/>
        </w:rPr>
        <w:t xml:space="preserve">sand </w:t>
      </w:r>
      <w:r w:rsidR="00D34A92" w:rsidRPr="00FE6456">
        <w:rPr>
          <w:rFonts w:ascii="Times New Roman" w:hAnsi="Times New Roman" w:cs="Times New Roman"/>
        </w:rPr>
        <w:t xml:space="preserve">dunes, sand sheets, or suspended dust that is captured and cemented, possibly by rising groundwater (Mountney and Jagger, 2004; Grotzinger and Milliken, 2012). </w:t>
      </w:r>
    </w:p>
    <w:p w14:paraId="1DA57E00" w14:textId="77777777" w:rsidR="00DB1AB3" w:rsidRPr="00FE6456" w:rsidRDefault="00DB1AB3" w:rsidP="008D0959">
      <w:pPr>
        <w:widowControl w:val="0"/>
        <w:ind w:firstLine="720"/>
        <w:rPr>
          <w:rFonts w:ascii="Times New Roman" w:hAnsi="Times New Roman" w:cs="Times New Roman"/>
        </w:rPr>
      </w:pPr>
    </w:p>
    <w:p w14:paraId="73E76402" w14:textId="24E127FA" w:rsidR="00E00796" w:rsidRPr="00FE6456" w:rsidRDefault="00CB0531" w:rsidP="008D0959">
      <w:pPr>
        <w:widowControl w:val="0"/>
        <w:ind w:firstLine="720"/>
        <w:rPr>
          <w:rFonts w:ascii="Times New Roman" w:hAnsi="Times New Roman" w:cs="Times New Roman"/>
        </w:rPr>
      </w:pPr>
      <w:r w:rsidRPr="00FE6456">
        <w:rPr>
          <w:rFonts w:ascii="Times New Roman" w:hAnsi="Times New Roman" w:cs="Times New Roman"/>
        </w:rPr>
        <w:t>Other signatures of an aeolian deposit are also seen near the AD region. C</w:t>
      </w:r>
      <w:r w:rsidR="00E00796" w:rsidRPr="00FE6456">
        <w:rPr>
          <w:rFonts w:ascii="Times New Roman" w:hAnsi="Times New Roman" w:cs="Times New Roman"/>
        </w:rPr>
        <w:t xml:space="preserve">ross-bedding </w:t>
      </w:r>
      <w:r w:rsidR="005674EF" w:rsidRPr="00FE6456">
        <w:rPr>
          <w:rFonts w:ascii="Times New Roman" w:hAnsi="Times New Roman" w:cs="Times New Roman"/>
        </w:rPr>
        <w:t>patterns</w:t>
      </w:r>
      <w:r w:rsidRPr="00FE6456">
        <w:rPr>
          <w:rFonts w:ascii="Times New Roman" w:hAnsi="Times New Roman" w:cs="Times New Roman"/>
        </w:rPr>
        <w:t xml:space="preserve"> can be formed by sand dunes, and are </w:t>
      </w:r>
      <w:r w:rsidR="00E00796" w:rsidRPr="00FE6456">
        <w:rPr>
          <w:rFonts w:ascii="Times New Roman" w:hAnsi="Times New Roman" w:cs="Times New Roman"/>
        </w:rPr>
        <w:t xml:space="preserve">observed on Mars </w:t>
      </w:r>
      <w:r w:rsidR="008806A6" w:rsidRPr="00FE6456">
        <w:rPr>
          <w:rFonts w:ascii="Times New Roman" w:hAnsi="Times New Roman" w:cs="Times New Roman"/>
        </w:rPr>
        <w:t xml:space="preserve">including in </w:t>
      </w:r>
      <w:r w:rsidR="00CB22FE" w:rsidRPr="00FE6456">
        <w:rPr>
          <w:rFonts w:ascii="Times New Roman" w:hAnsi="Times New Roman" w:cs="Times New Roman"/>
        </w:rPr>
        <w:t xml:space="preserve">Gale Crater </w:t>
      </w:r>
      <w:r w:rsidR="008806A6" w:rsidRPr="00FE6456">
        <w:rPr>
          <w:rFonts w:ascii="Times New Roman" w:hAnsi="Times New Roman" w:cs="Times New Roman"/>
        </w:rPr>
        <w:t xml:space="preserve">(Figure 3.1) in its </w:t>
      </w:r>
      <w:r w:rsidR="006E735F" w:rsidRPr="00FE6456">
        <w:rPr>
          <w:rFonts w:ascii="Times New Roman" w:hAnsi="Times New Roman" w:cs="Times New Roman"/>
        </w:rPr>
        <w:t>upper mound</w:t>
      </w:r>
      <w:r w:rsidR="008806A6" w:rsidRPr="00FE6456">
        <w:rPr>
          <w:rFonts w:ascii="Times New Roman" w:hAnsi="Times New Roman" w:cs="Times New Roman"/>
        </w:rPr>
        <w:t xml:space="preserve"> (</w:t>
      </w:r>
      <w:r w:rsidR="006E735F" w:rsidRPr="00FE6456">
        <w:rPr>
          <w:rFonts w:ascii="Times New Roman" w:hAnsi="Times New Roman" w:cs="Times New Roman"/>
        </w:rPr>
        <w:t>Anderson and Bell, 2010;</w:t>
      </w:r>
      <w:r w:rsidR="00AC3885" w:rsidRPr="00FE6456">
        <w:rPr>
          <w:rFonts w:ascii="Times New Roman" w:hAnsi="Times New Roman" w:cs="Times New Roman"/>
        </w:rPr>
        <w:t xml:space="preserve"> Anderson et al., 2018).</w:t>
      </w:r>
      <w:r w:rsidR="00C0044C" w:rsidRPr="00FE6456">
        <w:rPr>
          <w:rFonts w:ascii="Times New Roman" w:hAnsi="Times New Roman" w:cs="Times New Roman"/>
        </w:rPr>
        <w:t xml:space="preserve"> Dust deposits </w:t>
      </w:r>
      <w:r w:rsidR="005674EF" w:rsidRPr="00FE6456">
        <w:rPr>
          <w:rFonts w:ascii="Times New Roman" w:hAnsi="Times New Roman" w:cs="Times New Roman"/>
        </w:rPr>
        <w:t>that have been lithified to duststone have been inferred to occur on Mars (</w:t>
      </w:r>
      <w:r w:rsidR="00F447EA" w:rsidRPr="00FE6456">
        <w:rPr>
          <w:rFonts w:ascii="Times New Roman" w:hAnsi="Times New Roman" w:cs="Times New Roman"/>
        </w:rPr>
        <w:t>Bridges and Muhs, 2012</w:t>
      </w:r>
      <w:r w:rsidR="00E1133B" w:rsidRPr="00FE6456">
        <w:rPr>
          <w:rFonts w:ascii="Times New Roman" w:hAnsi="Times New Roman" w:cs="Times New Roman"/>
        </w:rPr>
        <w:t xml:space="preserve">) and with the MFF as a possible </w:t>
      </w:r>
      <w:r w:rsidR="005B2520" w:rsidRPr="00FE6456">
        <w:rPr>
          <w:rFonts w:ascii="Times New Roman" w:hAnsi="Times New Roman" w:cs="Times New Roman"/>
        </w:rPr>
        <w:t xml:space="preserve">source </w:t>
      </w:r>
      <w:r w:rsidR="00E1133B" w:rsidRPr="00FE6456">
        <w:rPr>
          <w:rFonts w:ascii="Times New Roman" w:hAnsi="Times New Roman" w:cs="Times New Roman"/>
        </w:rPr>
        <w:t xml:space="preserve">for much of the Martian global dust inventory (Ojha et al., 2018). </w:t>
      </w:r>
      <w:r w:rsidR="00EA3F01" w:rsidRPr="00FE6456">
        <w:rPr>
          <w:rFonts w:ascii="Times New Roman" w:hAnsi="Times New Roman" w:cs="Times New Roman"/>
        </w:rPr>
        <w:t xml:space="preserve">Duststones are not very </w:t>
      </w:r>
      <w:r w:rsidRPr="00FE6456">
        <w:rPr>
          <w:rFonts w:ascii="Times New Roman" w:hAnsi="Times New Roman" w:cs="Times New Roman"/>
        </w:rPr>
        <w:t>resistant to erosion</w:t>
      </w:r>
      <w:r w:rsidR="00EA3F01" w:rsidRPr="00FE6456">
        <w:rPr>
          <w:rFonts w:ascii="Times New Roman" w:hAnsi="Times New Roman" w:cs="Times New Roman"/>
        </w:rPr>
        <w:t xml:space="preserve"> and have been proposed to erode into “scalloped yardangs”</w:t>
      </w:r>
      <w:r w:rsidRPr="00FE6456">
        <w:rPr>
          <w:rFonts w:ascii="Times New Roman" w:hAnsi="Times New Roman" w:cs="Times New Roman"/>
        </w:rPr>
        <w:t xml:space="preserve"> on Mars (Bridges and Muhs, 2012)</w:t>
      </w:r>
      <w:r w:rsidR="00CF6B79" w:rsidRPr="00FE6456">
        <w:rPr>
          <w:rFonts w:ascii="Times New Roman" w:hAnsi="Times New Roman" w:cs="Times New Roman"/>
        </w:rPr>
        <w:t>, which could be useful in iden</w:t>
      </w:r>
      <w:r w:rsidR="00545FF9">
        <w:rPr>
          <w:rFonts w:ascii="Times New Roman" w:hAnsi="Times New Roman" w:cs="Times New Roman"/>
        </w:rPr>
        <w:t>ti</w:t>
      </w:r>
      <w:r w:rsidR="00CF6B79" w:rsidRPr="00FE6456">
        <w:rPr>
          <w:rFonts w:ascii="Times New Roman" w:hAnsi="Times New Roman" w:cs="Times New Roman"/>
        </w:rPr>
        <w:t>fying potential dust deposits</w:t>
      </w:r>
      <w:r w:rsidR="00EA3F01" w:rsidRPr="00FE6456">
        <w:rPr>
          <w:rFonts w:ascii="Times New Roman" w:hAnsi="Times New Roman" w:cs="Times New Roman"/>
        </w:rPr>
        <w:t>.</w:t>
      </w:r>
      <w:r w:rsidR="00055C84" w:rsidRPr="00FE6456">
        <w:rPr>
          <w:rFonts w:ascii="Times New Roman" w:hAnsi="Times New Roman" w:cs="Times New Roman"/>
        </w:rPr>
        <w:t xml:space="preserve"> </w:t>
      </w:r>
      <w:r w:rsidR="00545FF9" w:rsidRPr="00FE6456">
        <w:rPr>
          <w:rFonts w:ascii="Times New Roman" w:hAnsi="Times New Roman" w:cs="Times New Roman"/>
        </w:rPr>
        <w:t xml:space="preserve">Yardangs are </w:t>
      </w:r>
      <w:r w:rsidR="00545FF9">
        <w:rPr>
          <w:rFonts w:ascii="Times New Roman" w:hAnsi="Times New Roman" w:cs="Times New Roman"/>
        </w:rPr>
        <w:t>lemniscate</w:t>
      </w:r>
      <w:r w:rsidR="00545FF9" w:rsidRPr="00FE6456">
        <w:rPr>
          <w:rFonts w:ascii="Times New Roman" w:hAnsi="Times New Roman" w:cs="Times New Roman"/>
        </w:rPr>
        <w:t xml:space="preserve"> ridges formed through the erosion of </w:t>
      </w:r>
      <w:r w:rsidR="00545FF9" w:rsidRPr="00FE6456">
        <w:rPr>
          <w:rFonts w:ascii="Times New Roman" w:hAnsi="Times New Roman" w:cs="Times New Roman"/>
        </w:rPr>
        <w:lastRenderedPageBreak/>
        <w:t xml:space="preserve">sedimentary rock by aeolian scouring that strike with the dominant wind direction (Mandt and Leone, 2015, and citations therein). </w:t>
      </w:r>
    </w:p>
    <w:p w14:paraId="610FD42F" w14:textId="374BF8CD" w:rsidR="00C0044C" w:rsidRPr="00FE6456" w:rsidRDefault="00C0044C" w:rsidP="008D0959">
      <w:pPr>
        <w:widowControl w:val="0"/>
        <w:ind w:firstLine="720"/>
        <w:rPr>
          <w:rFonts w:ascii="Times New Roman" w:hAnsi="Times New Roman" w:cs="Times New Roman"/>
        </w:rPr>
      </w:pPr>
    </w:p>
    <w:p w14:paraId="424E062C" w14:textId="6C74AF59" w:rsidR="00343600" w:rsidRPr="00FE6456" w:rsidRDefault="00830C32">
      <w:pPr>
        <w:widowControl w:val="0"/>
        <w:ind w:firstLine="720"/>
        <w:rPr>
          <w:rFonts w:ascii="Times New Roman" w:hAnsi="Times New Roman" w:cs="Times New Roman"/>
        </w:rPr>
      </w:pPr>
      <w:r w:rsidRPr="00FE6456">
        <w:rPr>
          <w:rFonts w:ascii="Times New Roman" w:hAnsi="Times New Roman" w:cs="Times New Roman"/>
        </w:rPr>
        <w:t>Thus, t</w:t>
      </w:r>
      <w:r w:rsidR="00343600" w:rsidRPr="00FE6456">
        <w:rPr>
          <w:rFonts w:ascii="Times New Roman" w:hAnsi="Times New Roman" w:cs="Times New Roman"/>
        </w:rPr>
        <w:t>he craters within the Aeolis Dorsa region represent local topographic depressions in an area of extensive fluvial deposits, span the elevation range of numerous inferred paleolacustrine systems nearby (Figure 3.</w:t>
      </w:r>
      <w:r w:rsidR="00B533B5" w:rsidRPr="00FE6456">
        <w:rPr>
          <w:rFonts w:ascii="Times New Roman" w:hAnsi="Times New Roman" w:cs="Times New Roman"/>
        </w:rPr>
        <w:t>4</w:t>
      </w:r>
      <w:r w:rsidR="00343600" w:rsidRPr="00FE6456">
        <w:rPr>
          <w:rFonts w:ascii="Times New Roman" w:hAnsi="Times New Roman" w:cs="Times New Roman"/>
        </w:rPr>
        <w:t>), occur within the broader regional interplana depression (Figure 3.1) – consistent with local ponding of water from the surrounding higher regional terrain</w:t>
      </w:r>
      <w:r w:rsidR="000975E6" w:rsidRPr="00FE6456">
        <w:rPr>
          <w:rFonts w:ascii="Times New Roman" w:hAnsi="Times New Roman" w:cs="Times New Roman"/>
        </w:rPr>
        <w:t xml:space="preserve"> – and are</w:t>
      </w:r>
      <w:r w:rsidR="00C71890" w:rsidRPr="00FE6456">
        <w:rPr>
          <w:rFonts w:ascii="Times New Roman" w:hAnsi="Times New Roman" w:cs="Times New Roman"/>
        </w:rPr>
        <w:t xml:space="preserve"> similar to deposits previously identified as potential lacustrine rhythmites</w:t>
      </w:r>
      <w:r w:rsidR="0085013E" w:rsidRPr="00FE6456">
        <w:rPr>
          <w:rFonts w:ascii="Times New Roman" w:hAnsi="Times New Roman" w:cs="Times New Roman"/>
        </w:rPr>
        <w:t xml:space="preserve"> (Grotzinger and Milliken, 2012)</w:t>
      </w:r>
      <w:r w:rsidR="00820869">
        <w:rPr>
          <w:rFonts w:ascii="Times New Roman" w:hAnsi="Times New Roman" w:cs="Times New Roman"/>
        </w:rPr>
        <w:t>. These characteristics present</w:t>
      </w:r>
      <w:r w:rsidR="000975E6" w:rsidRPr="00FE6456">
        <w:rPr>
          <w:rFonts w:ascii="Times New Roman" w:hAnsi="Times New Roman" w:cs="Times New Roman"/>
        </w:rPr>
        <w:t xml:space="preserve"> an intriguing opportunity to compare the local sedimentary history with the greater Martian history as viewed through impact crater deposits. </w:t>
      </w:r>
      <w:r w:rsidR="00343600" w:rsidRPr="00FE6456">
        <w:rPr>
          <w:rFonts w:ascii="Times New Roman" w:hAnsi="Times New Roman" w:cs="Times New Roman"/>
        </w:rPr>
        <w:t xml:space="preserve">I therefore test the hypothesis that these intracrater deposits are paleolacustrine in origin. Alternatively, these craters could host deposits that were not aqueous in origin, </w:t>
      </w:r>
      <w:r w:rsidR="008D0959" w:rsidRPr="00FE6456">
        <w:rPr>
          <w:rFonts w:ascii="Times New Roman" w:hAnsi="Times New Roman" w:cs="Times New Roman"/>
        </w:rPr>
        <w:t xml:space="preserve">preserving evidence of </w:t>
      </w:r>
      <w:r w:rsidR="00942E4A" w:rsidRPr="00FE6456">
        <w:rPr>
          <w:rFonts w:ascii="Times New Roman" w:hAnsi="Times New Roman" w:cs="Times New Roman"/>
        </w:rPr>
        <w:t xml:space="preserve">other </w:t>
      </w:r>
      <w:r w:rsidR="00194C60" w:rsidRPr="00FE6456">
        <w:rPr>
          <w:rFonts w:ascii="Times New Roman" w:hAnsi="Times New Roman" w:cs="Times New Roman"/>
        </w:rPr>
        <w:t xml:space="preserve">intracrater local or regional </w:t>
      </w:r>
      <w:r w:rsidR="008D0959" w:rsidRPr="00FE6456">
        <w:rPr>
          <w:rFonts w:ascii="Times New Roman" w:hAnsi="Times New Roman" w:cs="Times New Roman"/>
        </w:rPr>
        <w:t>processes</w:t>
      </w:r>
      <w:r w:rsidR="00942E4A" w:rsidRPr="00FE6456">
        <w:rPr>
          <w:rFonts w:ascii="Times New Roman" w:hAnsi="Times New Roman" w:cs="Times New Roman"/>
        </w:rPr>
        <w:t xml:space="preserve">, </w:t>
      </w:r>
      <w:r w:rsidR="00A204F0" w:rsidRPr="00FE6456">
        <w:rPr>
          <w:rFonts w:ascii="Times New Roman" w:hAnsi="Times New Roman" w:cs="Times New Roman"/>
        </w:rPr>
        <w:t xml:space="preserve">such as </w:t>
      </w:r>
      <w:r w:rsidR="00942E4A" w:rsidRPr="00FE6456">
        <w:rPr>
          <w:rFonts w:ascii="Times New Roman" w:hAnsi="Times New Roman" w:cs="Times New Roman"/>
        </w:rPr>
        <w:t>through preserved aeolian cross-bedded deposits (</w:t>
      </w:r>
      <w:r w:rsidR="0031261B" w:rsidRPr="00FE6456">
        <w:rPr>
          <w:rFonts w:ascii="Times New Roman" w:hAnsi="Times New Roman" w:cs="Times New Roman"/>
        </w:rPr>
        <w:t>e.g.</w:t>
      </w:r>
      <w:r w:rsidR="00942E4A" w:rsidRPr="00FE6456">
        <w:rPr>
          <w:rFonts w:ascii="Times New Roman" w:hAnsi="Times New Roman" w:cs="Times New Roman"/>
        </w:rPr>
        <w:t xml:space="preserve">, </w:t>
      </w:r>
      <w:r w:rsidR="00A204F0" w:rsidRPr="00FE6456">
        <w:rPr>
          <w:rFonts w:ascii="Times New Roman" w:hAnsi="Times New Roman" w:cs="Times New Roman"/>
        </w:rPr>
        <w:t>https://cmgds.marine.usgs.gov/data/seds/bedforms/animation.html</w:t>
      </w:r>
      <w:r w:rsidR="00942E4A" w:rsidRPr="00FE6456">
        <w:rPr>
          <w:rFonts w:ascii="Times New Roman" w:hAnsi="Times New Roman" w:cs="Times New Roman"/>
        </w:rPr>
        <w:t>; Anderson and Bell, 2010; Anderson et al., 2018) or duststone airfall deposits (</w:t>
      </w:r>
      <w:r w:rsidR="00AA6691" w:rsidRPr="00FE6456">
        <w:rPr>
          <w:rFonts w:ascii="Times New Roman" w:hAnsi="Times New Roman" w:cs="Times New Roman"/>
        </w:rPr>
        <w:t>Bridges and Muhs, 2012)</w:t>
      </w:r>
      <w:r w:rsidR="00343600" w:rsidRPr="00FE6456">
        <w:rPr>
          <w:rFonts w:ascii="Times New Roman" w:hAnsi="Times New Roman" w:cs="Times New Roman"/>
        </w:rPr>
        <w:t xml:space="preserve">. In either case, understanding these deposits would expand our current view of the sedimentary history of the enigmatic western MFF, an area of extensive past fluvial activity that might border a previously proposed northern ocean (e.g., Di Achille and Hynek, 2010; DiBiase et al., 2013; Cardenas, 2014). Understanding this area therefore has significant implications for our understanding of the larger geologic and climatic history of Mars. </w:t>
      </w:r>
    </w:p>
    <w:p w14:paraId="464F9D5A" w14:textId="77777777" w:rsidR="00343600" w:rsidRPr="00FE6456" w:rsidRDefault="00343600" w:rsidP="00343600">
      <w:pPr>
        <w:widowControl w:val="0"/>
        <w:ind w:firstLine="720"/>
        <w:rPr>
          <w:rFonts w:ascii="Times New Roman" w:hAnsi="Times New Roman" w:cs="Times New Roman"/>
        </w:rPr>
      </w:pPr>
    </w:p>
    <w:p w14:paraId="77545797" w14:textId="5377D0F5" w:rsidR="00343600" w:rsidRPr="00FE6456" w:rsidRDefault="00343600" w:rsidP="00343600">
      <w:pPr>
        <w:widowControl w:val="0"/>
        <w:ind w:firstLine="720"/>
        <w:rPr>
          <w:rFonts w:ascii="Times New Roman" w:hAnsi="Times New Roman" w:cs="Times New Roman"/>
        </w:rPr>
      </w:pPr>
      <w:r w:rsidRPr="00FE6456">
        <w:rPr>
          <w:rFonts w:ascii="Times New Roman" w:hAnsi="Times New Roman" w:cs="Times New Roman"/>
        </w:rPr>
        <w:t>To test the hypothesis of this work, I address the question “</w:t>
      </w:r>
      <w:r w:rsidRPr="00FE6456">
        <w:rPr>
          <w:rFonts w:ascii="Times New Roman" w:hAnsi="Times New Roman" w:cs="Times New Roman"/>
          <w:iCs/>
        </w:rPr>
        <w:t xml:space="preserve">What process(es) and/or environment(s) deposited the detectable sediments within the </w:t>
      </w:r>
      <w:r w:rsidR="009A5B8C" w:rsidRPr="00FE6456">
        <w:rPr>
          <w:rFonts w:ascii="Times New Roman" w:hAnsi="Times New Roman" w:cs="Times New Roman"/>
          <w:iCs/>
        </w:rPr>
        <w:t xml:space="preserve">five </w:t>
      </w:r>
      <w:r w:rsidR="009A5B8C" w:rsidRPr="00FE6456">
        <w:rPr>
          <w:rFonts w:ascii="Times New Roman" w:hAnsi="Times New Roman" w:cs="Times New Roman"/>
        </w:rPr>
        <w:t xml:space="preserve">≥10-km-diameter </w:t>
      </w:r>
      <w:r w:rsidRPr="00FE6456">
        <w:rPr>
          <w:rFonts w:ascii="Times New Roman" w:hAnsi="Times New Roman" w:cs="Times New Roman"/>
          <w:iCs/>
        </w:rPr>
        <w:t>craters in the depression between Aeolis and Zephyria Plana</w:t>
      </w:r>
      <w:r w:rsidRPr="00FE6456">
        <w:rPr>
          <w:rFonts w:ascii="Times New Roman" w:hAnsi="Times New Roman" w:cs="Times New Roman"/>
        </w:rPr>
        <w:t xml:space="preserve">?” For this purpose, I mapped, characterized, and interpreted the sedimentary deposits found within these craters. The maps were completed in ArcMap on a CTX image basemap at a scale of 1:24000 to identify distinguishing characteristics of intracrater sedimentary deposits. These maps and related materials show ten major mappable units, the areal and topographic distributions of these units, and examples of their occurrence outside the craters. I also discuss possible unit origins, including highlighting similarities (if any) between observed characteristics of these intracrater units and characteristics of terrestrial lacustrine deposits. These results provide </w:t>
      </w:r>
      <w:r w:rsidR="005F1500" w:rsidRPr="00FE6456">
        <w:rPr>
          <w:rFonts w:ascii="Times New Roman" w:hAnsi="Times New Roman" w:cs="Times New Roman"/>
        </w:rPr>
        <w:t>an</w:t>
      </w:r>
      <w:r w:rsidRPr="00FE6456">
        <w:rPr>
          <w:rFonts w:ascii="Times New Roman" w:hAnsi="Times New Roman" w:cs="Times New Roman"/>
        </w:rPr>
        <w:t xml:space="preserve"> interpretive framework for continued investigations into the origin of these deposits and their relationships to the surrounding AD area. </w:t>
      </w:r>
    </w:p>
    <w:p w14:paraId="79B12A26" w14:textId="77777777" w:rsidR="00343600" w:rsidRPr="00FE6456" w:rsidRDefault="00343600" w:rsidP="00343600">
      <w:pPr>
        <w:widowControl w:val="0"/>
        <w:ind w:firstLine="720"/>
        <w:rPr>
          <w:rFonts w:ascii="Times New Roman" w:hAnsi="Times New Roman" w:cs="Times New Roman"/>
        </w:rPr>
      </w:pPr>
    </w:p>
    <w:p w14:paraId="61C7EBDB" w14:textId="59C81D85" w:rsidR="00343600" w:rsidRPr="00FE6456" w:rsidRDefault="00343600" w:rsidP="00343600">
      <w:pPr>
        <w:pStyle w:val="Heading2"/>
        <w:widowControl w:val="0"/>
        <w:spacing w:before="0" w:after="0"/>
        <w:rPr>
          <w:rFonts w:ascii="Times New Roman" w:hAnsi="Times New Roman" w:cs="Times New Roman"/>
        </w:rPr>
      </w:pPr>
      <w:bookmarkStart w:id="341" w:name="_Toc289175838"/>
      <w:bookmarkStart w:id="342" w:name="_Toc11830776"/>
      <w:bookmarkStart w:id="343" w:name="_Toc34138141"/>
      <w:bookmarkStart w:id="344" w:name="_Toc44845874"/>
      <w:bookmarkEnd w:id="330"/>
      <w:r w:rsidRPr="00FE6456">
        <w:rPr>
          <w:rFonts w:ascii="Times New Roman" w:hAnsi="Times New Roman" w:cs="Times New Roman"/>
        </w:rPr>
        <w:t xml:space="preserve">2. </w:t>
      </w:r>
      <w:bookmarkEnd w:id="341"/>
      <w:r w:rsidRPr="00FE6456">
        <w:rPr>
          <w:rFonts w:ascii="Times New Roman" w:hAnsi="Times New Roman" w:cs="Times New Roman"/>
        </w:rPr>
        <w:t>Data and Methods</w:t>
      </w:r>
      <w:bookmarkEnd w:id="342"/>
      <w:bookmarkEnd w:id="343"/>
      <w:bookmarkEnd w:id="344"/>
    </w:p>
    <w:p w14:paraId="4DB01F4D" w14:textId="77777777" w:rsidR="00343600" w:rsidRPr="00FE6456" w:rsidRDefault="00343600" w:rsidP="00343600">
      <w:pPr>
        <w:widowControl w:val="0"/>
        <w:ind w:firstLine="720"/>
        <w:rPr>
          <w:rFonts w:ascii="Times New Roman" w:hAnsi="Times New Roman" w:cs="Times New Roman"/>
        </w:rPr>
      </w:pPr>
      <w:bookmarkStart w:id="345" w:name="_Toc11830777"/>
      <w:bookmarkStart w:id="346" w:name="_Toc34138142"/>
    </w:p>
    <w:p w14:paraId="78ADB8A4" w14:textId="0BBE83D1" w:rsidR="00343600" w:rsidRDefault="00343600" w:rsidP="00343600">
      <w:pPr>
        <w:widowControl w:val="0"/>
        <w:ind w:firstLine="720"/>
        <w:rPr>
          <w:rFonts w:ascii="Times New Roman" w:hAnsi="Times New Roman" w:cs="Times New Roman"/>
        </w:rPr>
      </w:pPr>
      <w:r w:rsidRPr="00FE6456">
        <w:rPr>
          <w:rFonts w:ascii="Times New Roman" w:hAnsi="Times New Roman" w:cs="Times New Roman"/>
        </w:rPr>
        <w:t xml:space="preserve">In order to complete this mapping effort, craters were selected that would be most informative regarding past depositional environments (Section 2.1). Once craters were selected, appropriate data were collected (Section 2.2) to complete the mapping effort. Mapping included the identification of mappable units based on distinguishing characteristics (Section 2.3). “Additional Characteristics”, those characteristics that were observed but were not </w:t>
      </w:r>
      <w:r w:rsidR="008523DC" w:rsidRPr="00FE6456">
        <w:rPr>
          <w:rFonts w:ascii="Times New Roman" w:hAnsi="Times New Roman" w:cs="Times New Roman"/>
        </w:rPr>
        <w:t xml:space="preserve">a primary </w:t>
      </w:r>
      <w:r w:rsidRPr="00FE6456">
        <w:rPr>
          <w:rFonts w:ascii="Times New Roman" w:hAnsi="Times New Roman" w:cs="Times New Roman"/>
        </w:rPr>
        <w:t>basis of distinguishing those units because they are not consistent across unit expressions, included observed thermal inertia values (Section 2.3.1). Although not utilized in this study</w:t>
      </w:r>
      <w:r w:rsidR="007066E5" w:rsidRPr="00FE6456">
        <w:rPr>
          <w:rFonts w:ascii="Times New Roman" w:hAnsi="Times New Roman" w:cs="Times New Roman"/>
        </w:rPr>
        <w:t xml:space="preserve"> because </w:t>
      </w:r>
      <w:r w:rsidR="00BE4FE6" w:rsidRPr="00FE6456">
        <w:rPr>
          <w:rFonts w:ascii="Times New Roman" w:hAnsi="Times New Roman" w:cs="Times New Roman"/>
        </w:rPr>
        <w:t>dust coverage is extensive in the area</w:t>
      </w:r>
      <w:r w:rsidRPr="00FE6456">
        <w:rPr>
          <w:rFonts w:ascii="Times New Roman" w:hAnsi="Times New Roman" w:cs="Times New Roman"/>
        </w:rPr>
        <w:t xml:space="preserve">, a brief discussion of the use of spectral data is also included in this section (Section 2.3.2). </w:t>
      </w:r>
      <w:r w:rsidR="000224C9" w:rsidRPr="00FE6456">
        <w:rPr>
          <w:rFonts w:ascii="Times New Roman" w:hAnsi="Times New Roman" w:cs="Times New Roman"/>
        </w:rPr>
        <w:t>T</w:t>
      </w:r>
      <w:r w:rsidRPr="00FE6456">
        <w:rPr>
          <w:rFonts w:ascii="Times New Roman" w:hAnsi="Times New Roman" w:cs="Times New Roman"/>
        </w:rPr>
        <w:t xml:space="preserve">he distinction between this mapping effort and that of Burr et al. (in press) was also </w:t>
      </w:r>
      <w:r w:rsidR="00BE4FE6" w:rsidRPr="00FE6456">
        <w:rPr>
          <w:rFonts w:ascii="Times New Roman" w:hAnsi="Times New Roman" w:cs="Times New Roman"/>
        </w:rPr>
        <w:t>described</w:t>
      </w:r>
      <w:r w:rsidRPr="00FE6456">
        <w:rPr>
          <w:rFonts w:ascii="Times New Roman" w:hAnsi="Times New Roman" w:cs="Times New Roman"/>
        </w:rPr>
        <w:t xml:space="preserve"> (Section 2.3.3). </w:t>
      </w:r>
    </w:p>
    <w:p w14:paraId="2A468DEC" w14:textId="65753A1A" w:rsidR="00343600" w:rsidRPr="00FE6456" w:rsidRDefault="00343600" w:rsidP="00343600">
      <w:pPr>
        <w:pStyle w:val="Heading3"/>
        <w:widowControl w:val="0"/>
        <w:spacing w:before="0" w:after="0"/>
        <w:rPr>
          <w:rFonts w:ascii="Times New Roman" w:hAnsi="Times New Roman" w:cs="Times New Roman"/>
          <w:i w:val="0"/>
          <w:iCs/>
          <w:u w:val="single"/>
        </w:rPr>
      </w:pPr>
      <w:bookmarkStart w:id="347" w:name="_Toc44845875"/>
      <w:r w:rsidRPr="00FE6456">
        <w:rPr>
          <w:rFonts w:ascii="Times New Roman" w:hAnsi="Times New Roman" w:cs="Times New Roman"/>
          <w:i w:val="0"/>
          <w:iCs/>
        </w:rPr>
        <w:lastRenderedPageBreak/>
        <w:t>2.1 Crater Selection</w:t>
      </w:r>
      <w:bookmarkEnd w:id="345"/>
      <w:bookmarkEnd w:id="346"/>
      <w:bookmarkEnd w:id="347"/>
      <w:r w:rsidRPr="00FE6456">
        <w:rPr>
          <w:rFonts w:ascii="Times New Roman" w:hAnsi="Times New Roman" w:cs="Times New Roman"/>
          <w:i w:val="0"/>
          <w:iCs/>
        </w:rPr>
        <w:t xml:space="preserve"> </w:t>
      </w:r>
    </w:p>
    <w:p w14:paraId="6FBF6854" w14:textId="77777777" w:rsidR="00343600" w:rsidRPr="00FE6456" w:rsidRDefault="00343600" w:rsidP="00343600">
      <w:pPr>
        <w:widowControl w:val="0"/>
        <w:rPr>
          <w:rFonts w:ascii="Times New Roman" w:hAnsi="Times New Roman" w:cs="Times New Roman"/>
        </w:rPr>
      </w:pPr>
    </w:p>
    <w:p w14:paraId="1D12574D" w14:textId="1016FB3D" w:rsidR="00343600" w:rsidRPr="00FE6456" w:rsidRDefault="00343600" w:rsidP="00343600">
      <w:pPr>
        <w:widowControl w:val="0"/>
        <w:rPr>
          <w:rFonts w:ascii="Times New Roman" w:hAnsi="Times New Roman" w:cs="Times New Roman"/>
        </w:rPr>
      </w:pPr>
      <w:r w:rsidRPr="00FE6456">
        <w:rPr>
          <w:rFonts w:ascii="Times New Roman" w:hAnsi="Times New Roman" w:cs="Times New Roman"/>
        </w:rPr>
        <w:tab/>
        <w:t>Craters were selected for this work based on criteria that are suggestive of paleolake formation, namely, that they (1) be located within the broad topographic low of the interplana depression</w:t>
      </w:r>
      <w:r w:rsidR="00AA69BF" w:rsidRPr="00FE6456">
        <w:rPr>
          <w:rFonts w:ascii="Times New Roman" w:hAnsi="Times New Roman" w:cs="Times New Roman"/>
        </w:rPr>
        <w:t xml:space="preserve"> as</w:t>
      </w:r>
      <w:r w:rsidRPr="00FE6456">
        <w:rPr>
          <w:rFonts w:ascii="Times New Roman" w:hAnsi="Times New Roman" w:cs="Times New Roman"/>
        </w:rPr>
        <w:t xml:space="preserve"> the area </w:t>
      </w:r>
      <w:r w:rsidR="00AA69BF" w:rsidRPr="00FE6456">
        <w:rPr>
          <w:rFonts w:ascii="Times New Roman" w:hAnsi="Times New Roman" w:cs="Times New Roman"/>
        </w:rPr>
        <w:t xml:space="preserve">most </w:t>
      </w:r>
      <w:r w:rsidRPr="00FE6456">
        <w:rPr>
          <w:rFonts w:ascii="Times New Roman" w:hAnsi="Times New Roman" w:cs="Times New Roman"/>
        </w:rPr>
        <w:t xml:space="preserve">likely to have received surficial runoff and/or groundwater, (2) </w:t>
      </w:r>
      <w:r w:rsidR="00B93EAA">
        <w:rPr>
          <w:rFonts w:ascii="Times New Roman" w:hAnsi="Times New Roman" w:cs="Times New Roman"/>
        </w:rPr>
        <w:t>are ≥</w:t>
      </w:r>
      <w:r w:rsidRPr="00FE6456">
        <w:rPr>
          <w:rFonts w:ascii="Times New Roman" w:hAnsi="Times New Roman" w:cs="Times New Roman"/>
        </w:rPr>
        <w:t xml:space="preserve"> 10 km in diameter, large enough to have the potential for long-lived lacustrine deposition of detectable size, (3) predate or be coeval with the local IFFs, thus selecting craters that would have been available as local basins for </w:t>
      </w:r>
      <w:r w:rsidR="00102D81" w:rsidRPr="00FE6456">
        <w:rPr>
          <w:rFonts w:ascii="Times New Roman" w:hAnsi="Times New Roman" w:cs="Times New Roman"/>
        </w:rPr>
        <w:t xml:space="preserve">fluvial </w:t>
      </w:r>
      <w:r w:rsidRPr="00FE6456">
        <w:rPr>
          <w:rFonts w:ascii="Times New Roman" w:hAnsi="Times New Roman" w:cs="Times New Roman"/>
        </w:rPr>
        <w:t xml:space="preserve">sediment collection, and (4) be sufficiently exhumed to show any deposits. Five craters met these criteria within the mapping area (Figure 3.1B).   </w:t>
      </w:r>
    </w:p>
    <w:p w14:paraId="573BD02A" w14:textId="77777777" w:rsidR="00343600" w:rsidRPr="00FE6456" w:rsidRDefault="00343600" w:rsidP="00343600">
      <w:pPr>
        <w:widowControl w:val="0"/>
        <w:rPr>
          <w:rFonts w:ascii="Times New Roman" w:hAnsi="Times New Roman" w:cs="Times New Roman"/>
        </w:rPr>
      </w:pPr>
    </w:p>
    <w:p w14:paraId="233C6163" w14:textId="09A9E5FC" w:rsidR="00343600" w:rsidRPr="00FE6456" w:rsidRDefault="00343600" w:rsidP="00343600">
      <w:pPr>
        <w:pStyle w:val="Heading3"/>
        <w:widowControl w:val="0"/>
        <w:spacing w:before="0" w:after="0"/>
        <w:rPr>
          <w:rFonts w:ascii="Times New Roman" w:hAnsi="Times New Roman" w:cs="Times New Roman"/>
          <w:i w:val="0"/>
          <w:iCs/>
          <w:u w:val="single"/>
        </w:rPr>
      </w:pPr>
      <w:bookmarkStart w:id="348" w:name="_Toc44845876"/>
      <w:r w:rsidRPr="00FE6456">
        <w:rPr>
          <w:rFonts w:ascii="Times New Roman" w:hAnsi="Times New Roman" w:cs="Times New Roman"/>
          <w:i w:val="0"/>
          <w:iCs/>
        </w:rPr>
        <w:t>2.2 Data</w:t>
      </w:r>
      <w:bookmarkEnd w:id="348"/>
      <w:r w:rsidRPr="00FE6456">
        <w:rPr>
          <w:rFonts w:ascii="Times New Roman" w:hAnsi="Times New Roman" w:cs="Times New Roman"/>
          <w:i w:val="0"/>
          <w:iCs/>
        </w:rPr>
        <w:t xml:space="preserve"> </w:t>
      </w:r>
    </w:p>
    <w:p w14:paraId="5E70E59C" w14:textId="77777777" w:rsidR="00343600" w:rsidRPr="00FE6456" w:rsidRDefault="00343600" w:rsidP="00343600">
      <w:pPr>
        <w:widowControl w:val="0"/>
        <w:rPr>
          <w:rFonts w:ascii="Times New Roman" w:hAnsi="Times New Roman" w:cs="Times New Roman"/>
          <w:u w:val="single"/>
        </w:rPr>
      </w:pPr>
    </w:p>
    <w:p w14:paraId="2C2578ED" w14:textId="00EB8D5F" w:rsidR="00343600" w:rsidRPr="00FE6456" w:rsidRDefault="00343600" w:rsidP="00343600">
      <w:pPr>
        <w:widowControl w:val="0"/>
        <w:ind w:firstLine="720"/>
        <w:rPr>
          <w:rFonts w:ascii="Times New Roman" w:hAnsi="Times New Roman" w:cs="Times New Roman"/>
        </w:rPr>
      </w:pPr>
      <w:r w:rsidRPr="00FE6456">
        <w:rPr>
          <w:rFonts w:ascii="Times New Roman" w:hAnsi="Times New Roman" w:cs="Times New Roman"/>
        </w:rPr>
        <w:t>I used spacecraft data of various types to test the hypothesis of this work. A mosaic of Context Camera images (CTX; ~6 m/pixel; Malin et al., 2007) was the basemap selected for this project and was used to assess unit characteristics.</w:t>
      </w:r>
      <w:r w:rsidR="00C91B7B" w:rsidRPr="00C91B7B">
        <w:rPr>
          <w:rFonts w:ascii="Times New Roman" w:hAnsi="Times New Roman" w:cs="Times New Roman"/>
        </w:rPr>
        <w:t xml:space="preserve"> </w:t>
      </w:r>
      <w:r w:rsidRPr="00FE6456">
        <w:rPr>
          <w:rFonts w:ascii="Times New Roman" w:hAnsi="Times New Roman" w:cs="Times New Roman"/>
        </w:rPr>
        <w:t xml:space="preserve">Where available, I used High Resolution Imaging Science Experiment (HiRISE; McEwen et al., 2007) images to collect additional characteristics regarding small scale layering and grain sizes that are not resolvable in CTX images. This dataset allowed for the identification of erosional boulders that were at least 0.5 m in diameter, due to its resolution of ~0.25 m/pixel. In this chapter, all references to grain sizes follow the sedimentary definition of those terms. CTX images are available through the USGS PILOT webservice (pilot.wr.usgs.gov). HiRISE images were acquired through the HiRISE website (www.uahirise.org/anazitisi.php). </w:t>
      </w:r>
    </w:p>
    <w:p w14:paraId="349CDB1D" w14:textId="77777777" w:rsidR="00343600" w:rsidRPr="00FE6456" w:rsidRDefault="00343600" w:rsidP="00343600">
      <w:pPr>
        <w:widowControl w:val="0"/>
        <w:rPr>
          <w:rFonts w:ascii="Times New Roman" w:hAnsi="Times New Roman" w:cs="Times New Roman"/>
        </w:rPr>
      </w:pPr>
    </w:p>
    <w:p w14:paraId="008EB82A" w14:textId="257D1F58" w:rsidR="00343600" w:rsidRPr="00FE6456" w:rsidRDefault="00343600" w:rsidP="00343600">
      <w:pPr>
        <w:widowControl w:val="0"/>
        <w:rPr>
          <w:rFonts w:ascii="Times New Roman" w:hAnsi="Times New Roman" w:cs="Times New Roman"/>
        </w:rPr>
      </w:pPr>
      <w:r w:rsidRPr="00FE6456">
        <w:rPr>
          <w:rFonts w:ascii="Times New Roman" w:hAnsi="Times New Roman" w:cs="Times New Roman"/>
        </w:rPr>
        <w:tab/>
        <w:t xml:space="preserve">The Mars THEMIS-derived global thermal inertia quantitative 32-bit mosaic (100 m/pixel; Fergason et al., 2006; Christensen and Fergason, 2013) was used both to </w:t>
      </w:r>
      <w:r w:rsidR="00BE4FE6" w:rsidRPr="00FE6456">
        <w:rPr>
          <w:rFonts w:ascii="Times New Roman" w:hAnsi="Times New Roman" w:cs="Times New Roman"/>
        </w:rPr>
        <w:t xml:space="preserve">assess </w:t>
      </w:r>
      <w:r w:rsidRPr="00FE6456">
        <w:rPr>
          <w:rFonts w:ascii="Times New Roman" w:hAnsi="Times New Roman" w:cs="Times New Roman"/>
        </w:rPr>
        <w:t xml:space="preserve">unit boundaries </w:t>
      </w:r>
      <w:r w:rsidR="00BE4FE6" w:rsidRPr="00FE6456">
        <w:rPr>
          <w:rFonts w:ascii="Times New Roman" w:hAnsi="Times New Roman" w:cs="Times New Roman"/>
        </w:rPr>
        <w:t xml:space="preserve">as derived from the morphologic mapping </w:t>
      </w:r>
      <w:r w:rsidRPr="00FE6456">
        <w:rPr>
          <w:rFonts w:ascii="Times New Roman" w:hAnsi="Times New Roman" w:cs="Times New Roman"/>
        </w:rPr>
        <w:t xml:space="preserve">and to collect thermal inertia values to include as additional characteristics (Section 2.3.1). This dataset is available through JMARS (Christensen et al., 2009). </w:t>
      </w:r>
    </w:p>
    <w:p w14:paraId="7E3BC173" w14:textId="77777777" w:rsidR="00343600" w:rsidRPr="00FE6456" w:rsidRDefault="00343600" w:rsidP="00343600">
      <w:pPr>
        <w:widowControl w:val="0"/>
        <w:rPr>
          <w:rFonts w:ascii="Times New Roman" w:hAnsi="Times New Roman" w:cs="Times New Roman"/>
        </w:rPr>
      </w:pPr>
    </w:p>
    <w:p w14:paraId="2C7F8513" w14:textId="7441F841" w:rsidR="00343600" w:rsidRPr="00FE6456" w:rsidRDefault="00343600" w:rsidP="00EA3D6F">
      <w:pPr>
        <w:widowControl w:val="0"/>
        <w:ind w:firstLine="720"/>
        <w:rPr>
          <w:rFonts w:ascii="Times New Roman" w:hAnsi="Times New Roman" w:cs="Times New Roman"/>
        </w:rPr>
      </w:pPr>
      <w:r w:rsidRPr="00FE6456">
        <w:rPr>
          <w:rFonts w:ascii="Times New Roman" w:hAnsi="Times New Roman" w:cs="Times New Roman"/>
        </w:rPr>
        <w:t>I utilized High Resolution Stereo Camera (HRSC; Neukum et al., 2004</w:t>
      </w:r>
      <w:r w:rsidR="000934A1" w:rsidRPr="00FE6456">
        <w:rPr>
          <w:rFonts w:ascii="Times New Roman" w:hAnsi="Times New Roman" w:cs="Times New Roman"/>
        </w:rPr>
        <w:t>; Jaumann et al., 2007</w:t>
      </w:r>
      <w:r w:rsidRPr="00FE6456">
        <w:rPr>
          <w:rFonts w:ascii="Times New Roman" w:hAnsi="Times New Roman" w:cs="Times New Roman"/>
        </w:rPr>
        <w:t xml:space="preserve">) DEMs and Mars Orbiter Laser Altimeter (MOLA; Smith, 1999) Precision Experiment Data Records (PEDR) </w:t>
      </w:r>
      <w:r w:rsidR="006A0F99" w:rsidRPr="00FE6456">
        <w:rPr>
          <w:rFonts w:ascii="Times New Roman" w:hAnsi="Times New Roman" w:cs="Times New Roman"/>
        </w:rPr>
        <w:t xml:space="preserve">in JMARS </w:t>
      </w:r>
      <w:r w:rsidRPr="00FE6456">
        <w:rPr>
          <w:rFonts w:ascii="Times New Roman" w:hAnsi="Times New Roman" w:cs="Times New Roman"/>
        </w:rPr>
        <w:t xml:space="preserve">to collect elevation data for </w:t>
      </w:r>
      <w:r w:rsidR="00F13475" w:rsidRPr="00FE6456">
        <w:rPr>
          <w:rFonts w:ascii="Times New Roman" w:hAnsi="Times New Roman" w:cs="Times New Roman"/>
        </w:rPr>
        <w:t xml:space="preserve">the construction of elevation correlation graphs and </w:t>
      </w:r>
      <w:r w:rsidRPr="00FE6456">
        <w:rPr>
          <w:rFonts w:ascii="Times New Roman" w:hAnsi="Times New Roman" w:cs="Times New Roman"/>
        </w:rPr>
        <w:t>cross-section</w:t>
      </w:r>
      <w:r w:rsidR="00F13475" w:rsidRPr="00FE6456">
        <w:rPr>
          <w:rFonts w:ascii="Times New Roman" w:hAnsi="Times New Roman" w:cs="Times New Roman"/>
        </w:rPr>
        <w:t>s</w:t>
      </w:r>
      <w:r w:rsidRPr="00FE6456">
        <w:rPr>
          <w:rFonts w:ascii="Times New Roman" w:hAnsi="Times New Roman" w:cs="Times New Roman"/>
        </w:rPr>
        <w:t xml:space="preserve">. HRSC DEMs were collected from the HRSC webGIS (maps.planet.fu-berlin.de). MOLA PEDR were collected from Mars Orbital Data Explorer (ode.rsl.wustl.edu/mars/indextools.aspx?displaypage=molapedr). </w:t>
      </w:r>
    </w:p>
    <w:p w14:paraId="1401088D" w14:textId="77777777" w:rsidR="00343600" w:rsidRPr="00FE6456" w:rsidRDefault="00343600" w:rsidP="00343600">
      <w:pPr>
        <w:widowControl w:val="0"/>
        <w:rPr>
          <w:rFonts w:ascii="Times New Roman" w:hAnsi="Times New Roman" w:cs="Times New Roman"/>
        </w:rPr>
      </w:pPr>
    </w:p>
    <w:p w14:paraId="06B1D6DA" w14:textId="3FBD0947" w:rsidR="00343600" w:rsidRPr="00FE6456" w:rsidRDefault="00343600" w:rsidP="00343600">
      <w:pPr>
        <w:pStyle w:val="Heading3"/>
        <w:widowControl w:val="0"/>
        <w:spacing w:before="0" w:after="0"/>
        <w:rPr>
          <w:rFonts w:ascii="Times New Roman" w:hAnsi="Times New Roman" w:cs="Times New Roman"/>
          <w:i w:val="0"/>
          <w:iCs/>
          <w:u w:val="single"/>
        </w:rPr>
      </w:pPr>
      <w:bookmarkStart w:id="349" w:name="_Toc11830778"/>
      <w:bookmarkStart w:id="350" w:name="_Toc34138143"/>
      <w:bookmarkStart w:id="351" w:name="_Toc44845877"/>
      <w:r w:rsidRPr="00FE6456">
        <w:rPr>
          <w:rFonts w:ascii="Times New Roman" w:hAnsi="Times New Roman" w:cs="Times New Roman"/>
          <w:i w:val="0"/>
          <w:iCs/>
        </w:rPr>
        <w:t>2.3 Mapping</w:t>
      </w:r>
      <w:bookmarkEnd w:id="349"/>
      <w:bookmarkEnd w:id="350"/>
      <w:bookmarkEnd w:id="351"/>
    </w:p>
    <w:p w14:paraId="6F8C2390" w14:textId="77777777" w:rsidR="00343600" w:rsidRPr="00FE6456" w:rsidRDefault="00343600" w:rsidP="00343600">
      <w:pPr>
        <w:widowControl w:val="0"/>
        <w:rPr>
          <w:rFonts w:ascii="Times New Roman" w:hAnsi="Times New Roman" w:cs="Times New Roman"/>
        </w:rPr>
      </w:pPr>
      <w:r w:rsidRPr="00FE6456">
        <w:rPr>
          <w:rFonts w:ascii="Times New Roman" w:hAnsi="Times New Roman" w:cs="Times New Roman"/>
          <w:u w:val="single"/>
        </w:rPr>
        <w:t xml:space="preserve"> </w:t>
      </w:r>
    </w:p>
    <w:p w14:paraId="6E3D3841" w14:textId="559A3495" w:rsidR="00343600" w:rsidRPr="00FE6456" w:rsidRDefault="00343600" w:rsidP="00343600">
      <w:pPr>
        <w:widowControl w:val="0"/>
        <w:ind w:firstLine="720"/>
        <w:rPr>
          <w:rFonts w:ascii="Times New Roman" w:hAnsi="Times New Roman" w:cs="Times New Roman"/>
        </w:rPr>
      </w:pPr>
      <w:r w:rsidRPr="00FE6456">
        <w:rPr>
          <w:rFonts w:ascii="Times New Roman" w:hAnsi="Times New Roman" w:cs="Times New Roman"/>
        </w:rPr>
        <w:t xml:space="preserve">The first step I took to complete this map was to identify mappable geologic units. To do this, I examined the deposits within each of the five craters and identified distinguishing characteristics in surface morphology (e.g., erosional texture), layer thicknesses, and the planview shape of each unit. Surficial units were also identified, based on their presence across multiple geologic deposits and their similarity to previously described surficial deposits from the literature. One linear feature was identified and distinguished from larger quasi-linear or sinuous deposits based on morphology and thickness. These examinations were accomplished using the </w:t>
      </w:r>
      <w:r w:rsidRPr="00FE6456">
        <w:rPr>
          <w:rFonts w:ascii="Times New Roman" w:hAnsi="Times New Roman" w:cs="Times New Roman"/>
        </w:rPr>
        <w:lastRenderedPageBreak/>
        <w:t xml:space="preserve">CTX image mosaic basemap and included in the Unit Definition. CTX images were used because they offer full coverage of the areas of interest at a sufficient resolution to identify distinguishing characteristics of the units. Unit boundaries were then drawn to distinguish units with distinct characteristics. </w:t>
      </w:r>
    </w:p>
    <w:p w14:paraId="3DA41A03" w14:textId="77777777" w:rsidR="00343600" w:rsidRPr="00FE6456" w:rsidRDefault="00343600" w:rsidP="00343600">
      <w:pPr>
        <w:widowControl w:val="0"/>
        <w:ind w:firstLine="720"/>
        <w:rPr>
          <w:rFonts w:ascii="Times New Roman" w:hAnsi="Times New Roman" w:cs="Times New Roman"/>
        </w:rPr>
      </w:pPr>
    </w:p>
    <w:p w14:paraId="295F4012" w14:textId="1A499B54" w:rsidR="0087307D" w:rsidRDefault="00343600" w:rsidP="00343600">
      <w:pPr>
        <w:widowControl w:val="0"/>
        <w:ind w:firstLine="720"/>
        <w:rPr>
          <w:rFonts w:ascii="Times New Roman" w:hAnsi="Times New Roman" w:cs="Times New Roman"/>
        </w:rPr>
      </w:pPr>
      <w:r w:rsidRPr="00FE6456">
        <w:rPr>
          <w:rFonts w:ascii="Times New Roman" w:hAnsi="Times New Roman" w:cs="Times New Roman"/>
        </w:rPr>
        <w:t xml:space="preserve">The Mars THEMIS-derived global thermal inertia quantitative 32-bit mosaic was used to </w:t>
      </w:r>
      <w:r w:rsidR="00BE4FE6" w:rsidRPr="00FE6456">
        <w:rPr>
          <w:rFonts w:ascii="Times New Roman" w:hAnsi="Times New Roman" w:cs="Times New Roman"/>
        </w:rPr>
        <w:t xml:space="preserve">assess these unit boundaries derived from the morphologic mapping </w:t>
      </w:r>
      <w:r w:rsidRPr="00FE6456">
        <w:rPr>
          <w:rFonts w:ascii="Times New Roman" w:hAnsi="Times New Roman" w:cs="Times New Roman"/>
        </w:rPr>
        <w:t>through the identification of visually distinguishable contacts in the TI dat</w:t>
      </w:r>
      <w:r w:rsidR="00823D2C">
        <w:rPr>
          <w:rFonts w:ascii="Times New Roman" w:hAnsi="Times New Roman" w:cs="Times New Roman"/>
        </w:rPr>
        <w:t xml:space="preserve">aset. The mapping of the crater </w:t>
      </w:r>
      <w:r w:rsidRPr="00FE6456">
        <w:rPr>
          <w:rFonts w:ascii="Times New Roman" w:hAnsi="Times New Roman" w:cs="Times New Roman"/>
        </w:rPr>
        <w:t xml:space="preserve">interior deposits up to the crater rim maximum elevations was conducted in ArcMap (ESRI, 2011) at a scale of 1:24,000, which provided the necessary resolution to identify and characterize small geologic and surficial units (e.g., transverse aeolian ridges). At this scale, one centimeter on the map equals 240 meters on Mars. </w:t>
      </w:r>
      <w:r w:rsidR="0087307D">
        <w:rPr>
          <w:rFonts w:ascii="Times New Roman" w:hAnsi="Times New Roman" w:cs="Times New Roman"/>
        </w:rPr>
        <w:t>The minimum width of a feature for mapping in this project is 100 m, corresponding to a minimum map area of 7850 m</w:t>
      </w:r>
      <w:r w:rsidR="0087307D" w:rsidRPr="0087307D">
        <w:rPr>
          <w:rFonts w:ascii="Times New Roman" w:hAnsi="Times New Roman" w:cs="Times New Roman"/>
          <w:vertAlign w:val="superscript"/>
        </w:rPr>
        <w:t>2</w:t>
      </w:r>
      <w:r w:rsidR="0087307D">
        <w:rPr>
          <w:rFonts w:ascii="Times New Roman" w:hAnsi="Times New Roman" w:cs="Times New Roman"/>
        </w:rPr>
        <w:t xml:space="preserve">. </w:t>
      </w:r>
      <w:r w:rsidRPr="00FE6456">
        <w:rPr>
          <w:rFonts w:ascii="Times New Roman" w:hAnsi="Times New Roman" w:cs="Times New Roman"/>
        </w:rPr>
        <w:t xml:space="preserve">This scale allows for greater detail than regional mapping (e.g. Burr et al., in press) and was selected because it </w:t>
      </w:r>
      <w:r w:rsidR="00C55C9B" w:rsidRPr="00FE6456">
        <w:rPr>
          <w:rFonts w:ascii="Times New Roman" w:hAnsi="Times New Roman" w:cs="Times New Roman"/>
        </w:rPr>
        <w:t xml:space="preserve">supports </w:t>
      </w:r>
      <w:r w:rsidRPr="00FE6456">
        <w:rPr>
          <w:rFonts w:ascii="Times New Roman" w:hAnsi="Times New Roman" w:cs="Times New Roman"/>
        </w:rPr>
        <w:t xml:space="preserve">the identification and representation of units and features with smaller areal extent than would be apparent at </w:t>
      </w:r>
      <w:r w:rsidR="00D81F54" w:rsidRPr="00FE6456">
        <w:rPr>
          <w:rFonts w:ascii="Times New Roman" w:hAnsi="Times New Roman" w:cs="Times New Roman"/>
        </w:rPr>
        <w:t xml:space="preserve">the </w:t>
      </w:r>
      <w:r w:rsidRPr="00FE6456">
        <w:rPr>
          <w:rFonts w:ascii="Times New Roman" w:hAnsi="Times New Roman" w:cs="Times New Roman"/>
        </w:rPr>
        <w:t>smaller scale</w:t>
      </w:r>
      <w:r w:rsidR="00D81F54" w:rsidRPr="00FE6456">
        <w:rPr>
          <w:rFonts w:ascii="Times New Roman" w:hAnsi="Times New Roman" w:cs="Times New Roman"/>
        </w:rPr>
        <w:t xml:space="preserve"> used for the Burr et al., 1:500k map</w:t>
      </w:r>
      <w:r w:rsidRPr="00FE6456">
        <w:rPr>
          <w:rFonts w:ascii="Times New Roman" w:hAnsi="Times New Roman" w:cs="Times New Roman"/>
        </w:rPr>
        <w:t xml:space="preserve">. </w:t>
      </w:r>
    </w:p>
    <w:p w14:paraId="5B1E04B8" w14:textId="77777777" w:rsidR="00343600" w:rsidRPr="00FE6456" w:rsidRDefault="00343600" w:rsidP="0087307D">
      <w:pPr>
        <w:widowControl w:val="0"/>
        <w:rPr>
          <w:rFonts w:ascii="Times New Roman" w:hAnsi="Times New Roman" w:cs="Times New Roman"/>
        </w:rPr>
      </w:pPr>
    </w:p>
    <w:p w14:paraId="30571DA0" w14:textId="3DE2F835" w:rsidR="00343600" w:rsidRPr="00FE6456" w:rsidRDefault="00343600" w:rsidP="00343600">
      <w:pPr>
        <w:widowControl w:val="0"/>
        <w:ind w:firstLine="720"/>
        <w:rPr>
          <w:rFonts w:ascii="Times New Roman" w:hAnsi="Times New Roman" w:cs="Times New Roman"/>
        </w:rPr>
      </w:pPr>
      <w:r w:rsidRPr="00FE6456">
        <w:rPr>
          <w:rFonts w:ascii="Times New Roman" w:hAnsi="Times New Roman" w:cs="Times New Roman"/>
        </w:rPr>
        <w:t xml:space="preserve">The mapping effort for these five Aeolis Dorsa craters followed the mapping protocol provided by the USGS (Skinner et al., 2018), which includes producing a Description of Map Units to accompany the mapping. The Description of Map Units (DoMU) is a “concise description of the map units, their stratigraphic relations, interpretations, and other pertinent information” (Skinner et al., 2018) and commonly presented as a table. The characteristics of each of the units in the five AD craters are included in </w:t>
      </w:r>
      <w:r w:rsidR="00235CD5">
        <w:rPr>
          <w:rFonts w:ascii="Times New Roman" w:hAnsi="Times New Roman" w:cs="Times New Roman"/>
        </w:rPr>
        <w:t xml:space="preserve">Section 3.1 and </w:t>
      </w:r>
      <w:r w:rsidRPr="00FE6456">
        <w:rPr>
          <w:rFonts w:ascii="Times New Roman" w:hAnsi="Times New Roman" w:cs="Times New Roman"/>
        </w:rPr>
        <w:t xml:space="preserve">the DoMU in Appendix B of this chapter. In addition to the characteristics used to distinguish the different mappable units, such as surface texture(s) and any observed layering, “Additional Characteristics” are included in the DoMU as well. These characteristics were collected in a variety of ways. </w:t>
      </w:r>
    </w:p>
    <w:p w14:paraId="19184537" w14:textId="77777777" w:rsidR="00343600" w:rsidRPr="00FE6456" w:rsidRDefault="00343600" w:rsidP="00343600">
      <w:pPr>
        <w:widowControl w:val="0"/>
        <w:rPr>
          <w:rFonts w:ascii="Times New Roman" w:hAnsi="Times New Roman" w:cs="Times New Roman"/>
        </w:rPr>
      </w:pPr>
    </w:p>
    <w:p w14:paraId="28AFC678" w14:textId="77777777" w:rsidR="00343600" w:rsidRPr="00FE6456" w:rsidRDefault="00343600" w:rsidP="00343600">
      <w:pPr>
        <w:pStyle w:val="Heading4"/>
        <w:widowControl w:val="0"/>
        <w:spacing w:before="0" w:line="240" w:lineRule="auto"/>
        <w:rPr>
          <w:rFonts w:ascii="Times New Roman" w:hAnsi="Times New Roman"/>
          <w:b w:val="0"/>
          <w:bCs w:val="0"/>
          <w:i w:val="0"/>
          <w:iCs w:val="0"/>
          <w:color w:val="auto"/>
          <w:sz w:val="24"/>
          <w:szCs w:val="24"/>
          <w:u w:val="single"/>
        </w:rPr>
      </w:pPr>
      <w:r w:rsidRPr="00FE6456">
        <w:rPr>
          <w:rFonts w:ascii="Times New Roman" w:hAnsi="Times New Roman"/>
          <w:b w:val="0"/>
          <w:bCs w:val="0"/>
          <w:i w:val="0"/>
          <w:iCs w:val="0"/>
          <w:color w:val="auto"/>
          <w:sz w:val="24"/>
          <w:szCs w:val="24"/>
          <w:u w:val="single"/>
        </w:rPr>
        <w:t xml:space="preserve">2.3.1 Thermal Inertia Data </w:t>
      </w:r>
    </w:p>
    <w:p w14:paraId="7A5DB425" w14:textId="77777777" w:rsidR="00343600" w:rsidRPr="00FE6456" w:rsidRDefault="00343600" w:rsidP="00343600">
      <w:pPr>
        <w:widowControl w:val="0"/>
        <w:rPr>
          <w:rFonts w:ascii="Times New Roman" w:hAnsi="Times New Roman" w:cs="Times New Roman"/>
        </w:rPr>
      </w:pPr>
    </w:p>
    <w:p w14:paraId="77D4E560" w14:textId="1808996E" w:rsidR="00343600" w:rsidRPr="00FE6456" w:rsidRDefault="00343600" w:rsidP="00343600">
      <w:pPr>
        <w:widowControl w:val="0"/>
        <w:ind w:firstLine="720"/>
        <w:rPr>
          <w:rFonts w:ascii="Times New Roman" w:hAnsi="Times New Roman" w:cs="Times New Roman"/>
        </w:rPr>
      </w:pPr>
      <w:r w:rsidRPr="00FE6456">
        <w:rPr>
          <w:rFonts w:ascii="Times New Roman" w:hAnsi="Times New Roman" w:cs="Times New Roman"/>
        </w:rPr>
        <w:t xml:space="preserve">The TI values of a geologic unit are often distinct from neighboring units and can be used to identify that differences between </w:t>
      </w:r>
      <w:r w:rsidR="00C91B7B">
        <w:rPr>
          <w:rFonts w:ascii="Times New Roman" w:hAnsi="Times New Roman" w:cs="Times New Roman"/>
        </w:rPr>
        <w:t>deposit</w:t>
      </w:r>
      <w:r w:rsidR="00C91B7B" w:rsidRPr="00FE6456">
        <w:rPr>
          <w:rFonts w:ascii="Times New Roman" w:hAnsi="Times New Roman" w:cs="Times New Roman"/>
        </w:rPr>
        <w:t xml:space="preserve">s </w:t>
      </w:r>
      <w:r w:rsidRPr="00FE6456">
        <w:rPr>
          <w:rFonts w:ascii="Times New Roman" w:hAnsi="Times New Roman" w:cs="Times New Roman"/>
        </w:rPr>
        <w:t>of interest exist (e.g.,</w:t>
      </w:r>
      <w:r w:rsidR="00ED199E" w:rsidRPr="00FE6456">
        <w:rPr>
          <w:rFonts w:ascii="Times New Roman" w:hAnsi="Times New Roman" w:cs="Times New Roman"/>
        </w:rPr>
        <w:t xml:space="preserve"> Kieffer et al., 1977; Mellon et al., 2000; </w:t>
      </w:r>
      <w:r w:rsidR="003908B4" w:rsidRPr="00FE6456">
        <w:rPr>
          <w:rFonts w:ascii="Times New Roman" w:hAnsi="Times New Roman" w:cs="Times New Roman"/>
        </w:rPr>
        <w:t>Fergason et al., 2006</w:t>
      </w:r>
      <w:r w:rsidRPr="00FE6456">
        <w:rPr>
          <w:rFonts w:ascii="Times New Roman" w:hAnsi="Times New Roman" w:cs="Times New Roman"/>
        </w:rPr>
        <w:t>)</w:t>
      </w:r>
      <w:r w:rsidR="00C91B7B">
        <w:rPr>
          <w:rFonts w:ascii="Times New Roman" w:hAnsi="Times New Roman" w:cs="Times New Roman"/>
        </w:rPr>
        <w:t>, supporting the demarcation of boundaries between such deposits</w:t>
      </w:r>
      <w:r w:rsidRPr="00FE6456">
        <w:rPr>
          <w:rFonts w:ascii="Times New Roman" w:hAnsi="Times New Roman" w:cs="Times New Roman"/>
        </w:rPr>
        <w:t xml:space="preserve">. This distinction is particularly useful in the AD region of Mars where sedimentary deposits have experienced a complex history of deposition, erosion and diagenesis, complicating the appearance of unit surfaces. </w:t>
      </w:r>
    </w:p>
    <w:p w14:paraId="21BD5A31" w14:textId="7839C571" w:rsidR="004729BF" w:rsidRPr="00FE6456" w:rsidRDefault="004729BF" w:rsidP="00343600">
      <w:pPr>
        <w:widowControl w:val="0"/>
        <w:ind w:firstLine="720"/>
        <w:rPr>
          <w:rFonts w:ascii="Times New Roman" w:hAnsi="Times New Roman" w:cs="Times New Roman"/>
        </w:rPr>
      </w:pPr>
    </w:p>
    <w:p w14:paraId="22639B39" w14:textId="1ACF9AA1" w:rsidR="00343600" w:rsidRPr="00FE6456" w:rsidRDefault="00343600" w:rsidP="00AE7805">
      <w:pPr>
        <w:widowControl w:val="0"/>
        <w:ind w:firstLine="720"/>
        <w:rPr>
          <w:rFonts w:ascii="Times New Roman" w:hAnsi="Times New Roman" w:cs="Times New Roman"/>
        </w:rPr>
      </w:pPr>
      <w:r w:rsidRPr="00FE6456">
        <w:rPr>
          <w:rFonts w:ascii="Times New Roman" w:hAnsi="Times New Roman" w:cs="Times New Roman"/>
        </w:rPr>
        <w:t xml:space="preserve">These </w:t>
      </w:r>
      <w:r w:rsidR="00C91B7B">
        <w:rPr>
          <w:rFonts w:ascii="Times New Roman" w:hAnsi="Times New Roman" w:cs="Times New Roman"/>
        </w:rPr>
        <w:t xml:space="preserve">TI </w:t>
      </w:r>
      <w:r w:rsidRPr="00FE6456">
        <w:rPr>
          <w:rFonts w:ascii="Times New Roman" w:hAnsi="Times New Roman" w:cs="Times New Roman"/>
        </w:rPr>
        <w:t>data were collected by importing the geologic unit and surficial unit boundaries, as mapped in ArcMap, into JMARS and extracting TI values for each of the units from the Mars THEMIS-derived global thermal inertia quantitative 32-bit mosaic. I use</w:t>
      </w:r>
      <w:r w:rsidR="00C91B7B">
        <w:rPr>
          <w:rFonts w:ascii="Times New Roman" w:hAnsi="Times New Roman" w:cs="Times New Roman"/>
        </w:rPr>
        <w:t>d</w:t>
      </w:r>
      <w:r w:rsidRPr="00FE6456">
        <w:rPr>
          <w:rFonts w:ascii="Times New Roman" w:hAnsi="Times New Roman" w:cs="Times New Roman"/>
        </w:rPr>
        <w:t xml:space="preserve"> this dataset instead of processing individual THEMIS images, because only the relative TI values were of interest for mapping purposes: the TI images were used to </w:t>
      </w:r>
      <w:r w:rsidR="004729BF" w:rsidRPr="00FE6456">
        <w:rPr>
          <w:rFonts w:ascii="Times New Roman" w:hAnsi="Times New Roman" w:cs="Times New Roman"/>
        </w:rPr>
        <w:t>assess unit boundaries as derived from the morphologic mapping and to collect thermal inertia values to include as additional characteristics</w:t>
      </w:r>
      <w:r w:rsidRPr="00FE6456">
        <w:rPr>
          <w:rFonts w:ascii="Times New Roman" w:hAnsi="Times New Roman" w:cs="Times New Roman"/>
        </w:rPr>
        <w:t xml:space="preserve">. </w:t>
      </w:r>
      <w:r w:rsidR="00AE7805">
        <w:rPr>
          <w:rFonts w:ascii="Times New Roman" w:hAnsi="Times New Roman" w:cs="Times New Roman"/>
        </w:rPr>
        <w:t xml:space="preserve">Because the TI values are not uniquely diagnostic of the native characteristics of the units, </w:t>
      </w:r>
      <w:r w:rsidR="00AE7805" w:rsidRPr="00FE6456">
        <w:rPr>
          <w:rFonts w:ascii="Times New Roman" w:hAnsi="Times New Roman" w:cs="Times New Roman"/>
        </w:rPr>
        <w:t>TI values are included only in Additional Characteristics in the DoMU</w:t>
      </w:r>
      <w:r w:rsidR="00AE7805">
        <w:rPr>
          <w:rFonts w:ascii="Times New Roman" w:hAnsi="Times New Roman" w:cs="Times New Roman"/>
        </w:rPr>
        <w:t xml:space="preserve"> and n</w:t>
      </w:r>
      <w:r w:rsidR="00AE7805" w:rsidRPr="00FE6456">
        <w:rPr>
          <w:rFonts w:ascii="Times New Roman" w:hAnsi="Times New Roman" w:cs="Times New Roman"/>
        </w:rPr>
        <w:t>o interpretations of grain sizes or degrees of unit induration were made.</w:t>
      </w:r>
      <w:r w:rsidR="00AE7805">
        <w:rPr>
          <w:rFonts w:ascii="Times New Roman" w:hAnsi="Times New Roman" w:cs="Times New Roman"/>
        </w:rPr>
        <w:t xml:space="preserve"> </w:t>
      </w:r>
      <w:r w:rsidRPr="00FE6456">
        <w:rPr>
          <w:rFonts w:ascii="Times New Roman" w:hAnsi="Times New Roman" w:cs="Times New Roman"/>
        </w:rPr>
        <w:t xml:space="preserve"> </w:t>
      </w:r>
    </w:p>
    <w:p w14:paraId="624699B2" w14:textId="77777777" w:rsidR="00343600" w:rsidRPr="00FE6456" w:rsidRDefault="00343600" w:rsidP="00343600">
      <w:pPr>
        <w:widowControl w:val="0"/>
        <w:ind w:firstLine="720"/>
        <w:rPr>
          <w:rFonts w:ascii="Times New Roman" w:hAnsi="Times New Roman" w:cs="Times New Roman"/>
        </w:rPr>
      </w:pPr>
    </w:p>
    <w:p w14:paraId="49832026" w14:textId="4729CC91" w:rsidR="00343600" w:rsidRPr="00FE6456" w:rsidRDefault="00343600" w:rsidP="00343600">
      <w:pPr>
        <w:widowControl w:val="0"/>
        <w:ind w:firstLine="720"/>
        <w:rPr>
          <w:rFonts w:ascii="Times New Roman" w:hAnsi="Times New Roman" w:cs="Times New Roman"/>
        </w:rPr>
      </w:pPr>
      <w:r w:rsidRPr="00FE6456">
        <w:rPr>
          <w:rFonts w:ascii="Times New Roman" w:hAnsi="Times New Roman" w:cs="Times New Roman"/>
        </w:rPr>
        <w:lastRenderedPageBreak/>
        <w:t>The THEMIS-derived global thermal inertia quantitative 32-bit mosaic covers from 60</w:t>
      </w:r>
      <w:r w:rsidRPr="00FE6456">
        <w:rPr>
          <w:rFonts w:ascii="Times New Roman" w:hAnsi="Times New Roman" w:cs="Times New Roman"/>
          <w:vertAlign w:val="superscript"/>
        </w:rPr>
        <w:t>o</w:t>
      </w:r>
      <w:r w:rsidRPr="00FE6456">
        <w:rPr>
          <w:rFonts w:ascii="Times New Roman" w:hAnsi="Times New Roman" w:cs="Times New Roman"/>
        </w:rPr>
        <w:t xml:space="preserve"> N to -60</w:t>
      </w:r>
      <w:r w:rsidRPr="00FE6456">
        <w:rPr>
          <w:rFonts w:ascii="Times New Roman" w:hAnsi="Times New Roman" w:cs="Times New Roman"/>
          <w:vertAlign w:val="superscript"/>
        </w:rPr>
        <w:t>o</w:t>
      </w:r>
      <w:r w:rsidRPr="00FE6456">
        <w:rPr>
          <w:rFonts w:ascii="Times New Roman" w:hAnsi="Times New Roman" w:cs="Times New Roman"/>
        </w:rPr>
        <w:t xml:space="preserve"> N and has an absolute accuracy of ~20% globally, which goes down to ~10-15% for relative differences in TI values between areas in the same THEMIS image swath (Fergason et al., 2006; Christensen and Fergason, 2013). I therefore collected TI values for the geologic units in a single crater from the same THEMIS image swath. Because of the level of uncertainty, I recorded TI values to the nearest ten</w:t>
      </w:r>
      <w:r w:rsidR="00D819DE" w:rsidRPr="00FE6456">
        <w:rPr>
          <w:rFonts w:ascii="Times New Roman" w:hAnsi="Times New Roman" w:cs="Times New Roman"/>
        </w:rPr>
        <w:t xml:space="preserve"> </w:t>
      </w:r>
      <w:r w:rsidR="000C203E" w:rsidRPr="00FE6456">
        <w:rPr>
          <w:rFonts w:ascii="Times New Roman" w:hAnsi="Times New Roman" w:cs="Times New Roman"/>
        </w:rPr>
        <w:t xml:space="preserve">TI </w:t>
      </w:r>
      <w:r w:rsidR="00D819DE" w:rsidRPr="00FE6456">
        <w:rPr>
          <w:rFonts w:ascii="Times New Roman" w:hAnsi="Times New Roman" w:cs="Times New Roman"/>
        </w:rPr>
        <w:t>units, giving a precision of ~10%</w:t>
      </w:r>
      <w:r w:rsidR="000C203E" w:rsidRPr="00FE6456">
        <w:rPr>
          <w:rFonts w:ascii="Times New Roman" w:hAnsi="Times New Roman" w:cs="Times New Roman"/>
        </w:rPr>
        <w:t>,</w:t>
      </w:r>
      <w:r w:rsidR="00D819DE" w:rsidRPr="00FE6456">
        <w:rPr>
          <w:rFonts w:ascii="Times New Roman" w:hAnsi="Times New Roman" w:cs="Times New Roman"/>
        </w:rPr>
        <w:t xml:space="preserve"> consistent with the accuracy</w:t>
      </w:r>
      <w:r w:rsidR="000C203E" w:rsidRPr="00FE6456">
        <w:rPr>
          <w:rFonts w:ascii="Times New Roman" w:hAnsi="Times New Roman" w:cs="Times New Roman"/>
        </w:rPr>
        <w:t xml:space="preserve"> for areas on the same THEMIS image</w:t>
      </w:r>
      <w:r w:rsidRPr="00FE6456">
        <w:rPr>
          <w:rFonts w:ascii="Times New Roman" w:hAnsi="Times New Roman" w:cs="Times New Roman"/>
        </w:rPr>
        <w:t xml:space="preserve">. </w:t>
      </w:r>
    </w:p>
    <w:p w14:paraId="46752D84" w14:textId="77777777" w:rsidR="00343600" w:rsidRPr="00FE6456" w:rsidRDefault="00343600" w:rsidP="00343600">
      <w:pPr>
        <w:widowControl w:val="0"/>
        <w:ind w:firstLine="720"/>
        <w:rPr>
          <w:rFonts w:ascii="Times New Roman" w:hAnsi="Times New Roman" w:cs="Times New Roman"/>
        </w:rPr>
      </w:pPr>
    </w:p>
    <w:p w14:paraId="12FA4FA1" w14:textId="2ED3AC37" w:rsidR="00634DD6" w:rsidRPr="00FE6456" w:rsidRDefault="00343600" w:rsidP="00343600">
      <w:pPr>
        <w:widowControl w:val="0"/>
        <w:ind w:firstLine="720"/>
        <w:rPr>
          <w:rFonts w:ascii="Times New Roman" w:hAnsi="Times New Roman" w:cs="Times New Roman"/>
        </w:rPr>
      </w:pPr>
      <w:r w:rsidRPr="00FE6456">
        <w:rPr>
          <w:rFonts w:ascii="Times New Roman" w:hAnsi="Times New Roman" w:cs="Times New Roman"/>
        </w:rPr>
        <w:t>Possible sources of error in these TI values include areal inhomogeneity within a given THEMIS pixel, atmospheric effects, uncertainties in image calibration, and effects of topography (Christensen et al., 2004; Fergason et al., 2006). The sensing depth of this dataset is a few centimeters to decimeters, depending on the material (e.g., Fergason et al., 2006, and citations therein). If the unit of interest is thin, any underlying unit within the sensing depth of THEMIS could affect the reported TI values. Thus, vertical inhomogeneity can also affect collected TI values. Dust is transported globally around Mars and is ubiquitous and thick in this region as a surficial mantling deposit, as shown in the Thermal Emission Spectrometer (TES; Ruff and Christensen, 2002) dust cover map (Figure 3.5</w:t>
      </w:r>
      <w:r w:rsidR="007D6C99" w:rsidRPr="00FE6456">
        <w:rPr>
          <w:rFonts w:ascii="Times New Roman" w:hAnsi="Times New Roman" w:cs="Times New Roman"/>
        </w:rPr>
        <w:t xml:space="preserve">). </w:t>
      </w:r>
      <w:r w:rsidRPr="00FE6456">
        <w:rPr>
          <w:rFonts w:ascii="Times New Roman" w:hAnsi="Times New Roman" w:cs="Times New Roman"/>
        </w:rPr>
        <w:t xml:space="preserve">Thus, dust could affect the TI values in this region. </w:t>
      </w:r>
      <w:r w:rsidR="00634DD6" w:rsidRPr="00FE6456">
        <w:rPr>
          <w:rFonts w:ascii="Times New Roman" w:hAnsi="Times New Roman" w:cs="Times New Roman"/>
        </w:rPr>
        <w:t xml:space="preserve">So, units in different areas can have different TI values due to different thicknesses of mantling dust. Moderate to high TI values likely reflect the underlying units, whereas low TI values </w:t>
      </w:r>
      <w:r w:rsidR="00AC3008" w:rsidRPr="00FE6456">
        <w:rPr>
          <w:rFonts w:ascii="Times New Roman" w:hAnsi="Times New Roman" w:cs="Times New Roman"/>
        </w:rPr>
        <w:t xml:space="preserve">(&lt;100 tiu) </w:t>
      </w:r>
      <w:r w:rsidR="00634DD6" w:rsidRPr="00FE6456">
        <w:rPr>
          <w:rFonts w:ascii="Times New Roman" w:hAnsi="Times New Roman" w:cs="Times New Roman"/>
        </w:rPr>
        <w:t>denote the presence of dust (</w:t>
      </w:r>
      <w:r w:rsidR="00814A15" w:rsidRPr="00FE6456">
        <w:rPr>
          <w:rFonts w:ascii="Times New Roman" w:hAnsi="Times New Roman" w:cs="Times New Roman"/>
        </w:rPr>
        <w:t>Presley and Christensen, 1997</w:t>
      </w:r>
      <w:r w:rsidR="00332F17" w:rsidRPr="00FE6456">
        <w:rPr>
          <w:rFonts w:ascii="Times New Roman" w:hAnsi="Times New Roman" w:cs="Times New Roman"/>
        </w:rPr>
        <w:t>b</w:t>
      </w:r>
      <w:r w:rsidR="00814A15" w:rsidRPr="00FE6456">
        <w:rPr>
          <w:rFonts w:ascii="Times New Roman" w:hAnsi="Times New Roman" w:cs="Times New Roman"/>
        </w:rPr>
        <w:t xml:space="preserve">; </w:t>
      </w:r>
      <w:r w:rsidR="00B34837" w:rsidRPr="00FE6456">
        <w:rPr>
          <w:rFonts w:ascii="Times New Roman" w:hAnsi="Times New Roman" w:cs="Times New Roman"/>
        </w:rPr>
        <w:t xml:space="preserve">Ruff and Christensen, 2002; </w:t>
      </w:r>
      <w:r w:rsidR="00814A15" w:rsidRPr="00FE6456">
        <w:rPr>
          <w:rFonts w:ascii="Times New Roman" w:hAnsi="Times New Roman" w:cs="Times New Roman"/>
        </w:rPr>
        <w:t>Piqueux and Christensen, 2011</w:t>
      </w:r>
      <w:r w:rsidR="00634DD6" w:rsidRPr="00FE6456">
        <w:rPr>
          <w:rFonts w:ascii="Times New Roman" w:hAnsi="Times New Roman" w:cs="Times New Roman"/>
        </w:rPr>
        <w:t xml:space="preserve">). Thus, </w:t>
      </w:r>
      <w:r w:rsidR="003C702A" w:rsidRPr="00FE6456">
        <w:rPr>
          <w:rFonts w:ascii="Times New Roman" w:hAnsi="Times New Roman" w:cs="Times New Roman"/>
        </w:rPr>
        <w:t xml:space="preserve">I considered </w:t>
      </w:r>
      <w:r w:rsidR="00634DD6" w:rsidRPr="00FE6456">
        <w:rPr>
          <w:rFonts w:ascii="Times New Roman" w:hAnsi="Times New Roman" w:cs="Times New Roman"/>
        </w:rPr>
        <w:t xml:space="preserve">high TI values </w:t>
      </w:r>
      <w:r w:rsidR="003C702A" w:rsidRPr="00FE6456">
        <w:rPr>
          <w:rFonts w:ascii="Times New Roman" w:hAnsi="Times New Roman" w:cs="Times New Roman"/>
        </w:rPr>
        <w:t xml:space="preserve">to be </w:t>
      </w:r>
      <w:r w:rsidR="00634DD6" w:rsidRPr="00FE6456">
        <w:rPr>
          <w:rFonts w:ascii="Times New Roman" w:hAnsi="Times New Roman" w:cs="Times New Roman"/>
        </w:rPr>
        <w:t xml:space="preserve">more </w:t>
      </w:r>
      <w:r w:rsidR="003C702A" w:rsidRPr="00FE6456">
        <w:rPr>
          <w:rFonts w:ascii="Times New Roman" w:hAnsi="Times New Roman" w:cs="Times New Roman"/>
        </w:rPr>
        <w:t xml:space="preserve">reflective of the underlying units than low TI values in this study. </w:t>
      </w:r>
    </w:p>
    <w:p w14:paraId="23C58592" w14:textId="09F63D1E" w:rsidR="00634DD6" w:rsidRPr="00FE6456" w:rsidRDefault="00634DD6" w:rsidP="00343600">
      <w:pPr>
        <w:widowControl w:val="0"/>
        <w:ind w:firstLine="720"/>
        <w:rPr>
          <w:rFonts w:ascii="Times New Roman" w:hAnsi="Times New Roman" w:cs="Times New Roman"/>
        </w:rPr>
      </w:pPr>
    </w:p>
    <w:p w14:paraId="18600762" w14:textId="25510588" w:rsidR="00343600" w:rsidRPr="00FE6456" w:rsidRDefault="003C702A" w:rsidP="00343600">
      <w:pPr>
        <w:widowControl w:val="0"/>
        <w:ind w:firstLine="720"/>
        <w:rPr>
          <w:rFonts w:ascii="Times New Roman" w:hAnsi="Times New Roman" w:cs="Times New Roman"/>
        </w:rPr>
      </w:pPr>
      <w:r w:rsidRPr="00FE6456">
        <w:rPr>
          <w:rFonts w:ascii="Times New Roman" w:hAnsi="Times New Roman" w:cs="Times New Roman"/>
        </w:rPr>
        <w:t>D</w:t>
      </w:r>
      <w:r w:rsidR="00343600" w:rsidRPr="00FE6456">
        <w:rPr>
          <w:rFonts w:ascii="Times New Roman" w:hAnsi="Times New Roman" w:cs="Times New Roman"/>
        </w:rPr>
        <w:t>eposits visually identified as dunes and TARs in the mapped craters had TI values that contrast strongly with the values found for the underlying deposits, where they were exposed (Figure 3.</w:t>
      </w:r>
      <w:r w:rsidR="00B533B5" w:rsidRPr="00FE6456">
        <w:rPr>
          <w:rFonts w:ascii="Times New Roman" w:hAnsi="Times New Roman" w:cs="Times New Roman"/>
        </w:rPr>
        <w:t>6</w:t>
      </w:r>
      <w:r w:rsidR="00343600" w:rsidRPr="00FE6456">
        <w:rPr>
          <w:rFonts w:ascii="Times New Roman" w:hAnsi="Times New Roman" w:cs="Times New Roman"/>
        </w:rPr>
        <w:t>). Therefore, I took care to collect TI data for the geologic units only where they were not observably overlain by these surficial deposits (Section 3.1.2).</w:t>
      </w:r>
      <w:r w:rsidR="004729BF" w:rsidRPr="00FE6456">
        <w:rPr>
          <w:rFonts w:ascii="Times New Roman" w:hAnsi="Times New Roman" w:cs="Times New Roman"/>
        </w:rPr>
        <w:t xml:space="preserve"> </w:t>
      </w:r>
    </w:p>
    <w:p w14:paraId="3707F9B1" w14:textId="77777777" w:rsidR="00343600" w:rsidRPr="00FE6456" w:rsidRDefault="00343600" w:rsidP="00343600">
      <w:pPr>
        <w:widowControl w:val="0"/>
        <w:ind w:firstLine="720"/>
        <w:rPr>
          <w:rFonts w:ascii="Times New Roman" w:hAnsi="Times New Roman" w:cs="Times New Roman"/>
        </w:rPr>
      </w:pPr>
    </w:p>
    <w:p w14:paraId="2F615BA2" w14:textId="77777777" w:rsidR="00343600" w:rsidRPr="00FE6456" w:rsidRDefault="00343600" w:rsidP="00343600">
      <w:pPr>
        <w:pStyle w:val="Heading4"/>
        <w:widowControl w:val="0"/>
        <w:spacing w:before="0" w:line="240" w:lineRule="auto"/>
        <w:rPr>
          <w:rFonts w:ascii="Times New Roman" w:hAnsi="Times New Roman"/>
          <w:b w:val="0"/>
          <w:bCs w:val="0"/>
          <w:i w:val="0"/>
          <w:iCs w:val="0"/>
          <w:color w:val="auto"/>
          <w:sz w:val="24"/>
          <w:szCs w:val="24"/>
          <w:u w:val="single"/>
        </w:rPr>
      </w:pPr>
      <w:r w:rsidRPr="00FE6456">
        <w:rPr>
          <w:rFonts w:ascii="Times New Roman" w:hAnsi="Times New Roman"/>
          <w:b w:val="0"/>
          <w:bCs w:val="0"/>
          <w:i w:val="0"/>
          <w:iCs w:val="0"/>
          <w:color w:val="auto"/>
          <w:sz w:val="24"/>
          <w:szCs w:val="24"/>
          <w:u w:val="single"/>
        </w:rPr>
        <w:t>2.3.2 Spectral Data</w:t>
      </w:r>
    </w:p>
    <w:p w14:paraId="4505116B" w14:textId="77777777" w:rsidR="00343600" w:rsidRPr="00FE6456" w:rsidRDefault="00343600" w:rsidP="00343600">
      <w:pPr>
        <w:widowControl w:val="0"/>
        <w:rPr>
          <w:rFonts w:ascii="Times New Roman" w:hAnsi="Times New Roman" w:cs="Times New Roman"/>
        </w:rPr>
      </w:pPr>
    </w:p>
    <w:p w14:paraId="6E7A1F38" w14:textId="62D29288" w:rsidR="00343600" w:rsidRPr="00FE6456" w:rsidRDefault="00343600" w:rsidP="00D47407">
      <w:pPr>
        <w:widowControl w:val="0"/>
        <w:ind w:firstLine="720"/>
        <w:rPr>
          <w:rFonts w:ascii="Times New Roman" w:hAnsi="Times New Roman" w:cs="Times New Roman"/>
        </w:rPr>
      </w:pPr>
      <w:r w:rsidRPr="00FE6456">
        <w:rPr>
          <w:rFonts w:ascii="Times New Roman" w:hAnsi="Times New Roman" w:cs="Times New Roman"/>
        </w:rPr>
        <w:t>Spectroscopic information can be a useful tool in distinguishing geologic units and identify compositional differences through time on Mars, highlighting changes in water availability, climate, and chemistry (e.g., Bibring et al., 2006, Murchie et al., 2009; Milliken et al., 2010; Ehlmann and Edwards, 2014, and citations therein). Compact Reconnaissance Imaging Spectrometer for Mars (Murchie et al., 2007) datasets are available for the region. However, the high dust coverage of the area, as shown through the TES dust cover map</w:t>
      </w:r>
      <w:r w:rsidR="00D47407" w:rsidRPr="00FE6456">
        <w:rPr>
          <w:rFonts w:ascii="Times New Roman" w:hAnsi="Times New Roman" w:cs="Times New Roman"/>
        </w:rPr>
        <w:t xml:space="preserve"> where the dust coverage index is </w:t>
      </w:r>
      <w:r w:rsidR="00AC3008" w:rsidRPr="00FE6456">
        <w:rPr>
          <w:rFonts w:ascii="Times New Roman" w:hAnsi="Times New Roman" w:cs="Times New Roman"/>
        </w:rPr>
        <w:t>&lt;0.94</w:t>
      </w:r>
      <w:r w:rsidR="00657737" w:rsidRPr="00FE6456">
        <w:rPr>
          <w:rFonts w:ascii="Times New Roman" w:hAnsi="Times New Roman" w:cs="Times New Roman"/>
        </w:rPr>
        <w:t xml:space="preserve"> </w:t>
      </w:r>
      <w:r w:rsidR="00634DD6" w:rsidRPr="00FE6456">
        <w:rPr>
          <w:rFonts w:ascii="Times New Roman" w:hAnsi="Times New Roman" w:cs="Times New Roman"/>
        </w:rPr>
        <w:t>(</w:t>
      </w:r>
      <w:r w:rsidR="00657737" w:rsidRPr="00FE6456">
        <w:rPr>
          <w:rFonts w:ascii="Times New Roman" w:hAnsi="Times New Roman" w:cs="Times New Roman"/>
        </w:rPr>
        <w:t>Figure 3.5</w:t>
      </w:r>
      <w:r w:rsidR="00AC3008" w:rsidRPr="00FE6456">
        <w:rPr>
          <w:rFonts w:ascii="Times New Roman" w:hAnsi="Times New Roman" w:cs="Times New Roman"/>
        </w:rPr>
        <w:t>; Ruff and Christensen, 2002</w:t>
      </w:r>
      <w:r w:rsidR="00634DD6" w:rsidRPr="00FE6456">
        <w:rPr>
          <w:rFonts w:ascii="Times New Roman" w:hAnsi="Times New Roman" w:cs="Times New Roman"/>
        </w:rPr>
        <w:t xml:space="preserve">), </w:t>
      </w:r>
      <w:r w:rsidRPr="00FE6456">
        <w:rPr>
          <w:rFonts w:ascii="Times New Roman" w:hAnsi="Times New Roman" w:cs="Times New Roman"/>
        </w:rPr>
        <w:t>prevent</w:t>
      </w:r>
      <w:r w:rsidR="00657737" w:rsidRPr="00FE6456">
        <w:rPr>
          <w:rFonts w:ascii="Times New Roman" w:hAnsi="Times New Roman" w:cs="Times New Roman"/>
        </w:rPr>
        <w:t>s</w:t>
      </w:r>
      <w:r w:rsidRPr="00FE6456">
        <w:rPr>
          <w:rFonts w:ascii="Times New Roman" w:hAnsi="Times New Roman" w:cs="Times New Roman"/>
        </w:rPr>
        <w:t xml:space="preserve"> the meaningful use of these spectroscopic datasets in </w:t>
      </w:r>
      <w:r w:rsidR="00634DD6" w:rsidRPr="00FE6456">
        <w:rPr>
          <w:rFonts w:ascii="Times New Roman" w:hAnsi="Times New Roman" w:cs="Times New Roman"/>
        </w:rPr>
        <w:t>this area</w:t>
      </w:r>
      <w:r w:rsidRPr="00FE6456">
        <w:rPr>
          <w:rFonts w:ascii="Times New Roman" w:hAnsi="Times New Roman" w:cs="Times New Roman"/>
        </w:rPr>
        <w:t>.</w:t>
      </w:r>
      <w:r w:rsidR="00634DD6" w:rsidRPr="00FE6456">
        <w:rPr>
          <w:rFonts w:ascii="Times New Roman" w:hAnsi="Times New Roman" w:cs="Times New Roman"/>
        </w:rPr>
        <w:t xml:space="preserve"> Therefore</w:t>
      </w:r>
      <w:r w:rsidR="00C4163F" w:rsidRPr="00FE6456">
        <w:rPr>
          <w:rFonts w:ascii="Times New Roman" w:hAnsi="Times New Roman" w:cs="Times New Roman"/>
        </w:rPr>
        <w:t>,</w:t>
      </w:r>
      <w:r w:rsidR="00634DD6" w:rsidRPr="00FE6456">
        <w:rPr>
          <w:rFonts w:ascii="Times New Roman" w:hAnsi="Times New Roman" w:cs="Times New Roman"/>
        </w:rPr>
        <w:t xml:space="preserve"> I </w:t>
      </w:r>
      <w:r w:rsidR="00C91B7B" w:rsidRPr="00FE6456">
        <w:rPr>
          <w:rFonts w:ascii="Times New Roman" w:hAnsi="Times New Roman" w:cs="Times New Roman"/>
        </w:rPr>
        <w:t>d</w:t>
      </w:r>
      <w:r w:rsidR="00C91B7B">
        <w:rPr>
          <w:rFonts w:ascii="Times New Roman" w:hAnsi="Times New Roman" w:cs="Times New Roman"/>
        </w:rPr>
        <w:t>id</w:t>
      </w:r>
      <w:r w:rsidR="00C91B7B" w:rsidRPr="00FE6456">
        <w:rPr>
          <w:rFonts w:ascii="Times New Roman" w:hAnsi="Times New Roman" w:cs="Times New Roman"/>
        </w:rPr>
        <w:t xml:space="preserve"> </w:t>
      </w:r>
      <w:r w:rsidR="00634DD6" w:rsidRPr="00FE6456">
        <w:rPr>
          <w:rFonts w:ascii="Times New Roman" w:hAnsi="Times New Roman" w:cs="Times New Roman"/>
        </w:rPr>
        <w:t xml:space="preserve">not use spectroscopic data in this investigation. </w:t>
      </w:r>
      <w:r w:rsidRPr="00FE6456">
        <w:rPr>
          <w:rFonts w:ascii="Times New Roman" w:hAnsi="Times New Roman" w:cs="Times New Roman"/>
        </w:rPr>
        <w:t xml:space="preserve"> </w:t>
      </w:r>
    </w:p>
    <w:p w14:paraId="0E7EF82F" w14:textId="0659EDAC" w:rsidR="00296CF0" w:rsidRPr="00FE6456" w:rsidRDefault="00296CF0" w:rsidP="00343600">
      <w:pPr>
        <w:widowControl w:val="0"/>
        <w:ind w:firstLine="720"/>
        <w:rPr>
          <w:rFonts w:ascii="Times New Roman" w:hAnsi="Times New Roman" w:cs="Times New Roman"/>
        </w:rPr>
      </w:pPr>
    </w:p>
    <w:p w14:paraId="1096C00A" w14:textId="77777777" w:rsidR="002F2F07" w:rsidRPr="00FE6456" w:rsidRDefault="002F2F07" w:rsidP="002F2F07">
      <w:pPr>
        <w:widowControl w:val="0"/>
        <w:jc w:val="center"/>
        <w:rPr>
          <w:rFonts w:ascii="Times New Roman" w:hAnsi="Times New Roman" w:cs="Times New Roman"/>
          <w:b/>
          <w:bCs/>
        </w:rPr>
      </w:pPr>
      <w:r w:rsidRPr="00FE6456">
        <w:rPr>
          <w:rFonts w:ascii="Times New Roman" w:hAnsi="Times New Roman" w:cs="Times New Roman"/>
          <w:b/>
          <w:bCs/>
          <w:noProof/>
        </w:rPr>
        <w:lastRenderedPageBreak/>
        <w:drawing>
          <wp:inline distT="0" distB="0" distL="0" distR="0" wp14:anchorId="2CC52A87" wp14:editId="71C820BD">
            <wp:extent cx="5236031" cy="4919065"/>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TES_DCI_Map.png"/>
                    <pic:cNvPicPr/>
                  </pic:nvPicPr>
                  <pic:blipFill>
                    <a:blip r:embed="rId53">
                      <a:extLst>
                        <a:ext uri="{28A0092B-C50C-407E-A947-70E740481C1C}">
                          <a14:useLocalDpi xmlns:a14="http://schemas.microsoft.com/office/drawing/2010/main" val="0"/>
                        </a:ext>
                      </a:extLst>
                    </a:blip>
                    <a:stretch>
                      <a:fillRect/>
                    </a:stretch>
                  </pic:blipFill>
                  <pic:spPr>
                    <a:xfrm>
                      <a:off x="0" y="0"/>
                      <a:ext cx="5236031" cy="4919065"/>
                    </a:xfrm>
                    <a:prstGeom prst="rect">
                      <a:avLst/>
                    </a:prstGeom>
                  </pic:spPr>
                </pic:pic>
              </a:graphicData>
            </a:graphic>
          </wp:inline>
        </w:drawing>
      </w:r>
    </w:p>
    <w:p w14:paraId="22FDE037" w14:textId="09ED9D93" w:rsidR="00343600" w:rsidRPr="00FE6456" w:rsidRDefault="003452EE" w:rsidP="00343600">
      <w:pPr>
        <w:widowControl w:val="0"/>
        <w:rPr>
          <w:rFonts w:ascii="Times New Roman" w:hAnsi="Times New Roman" w:cs="Times New Roman"/>
        </w:rPr>
      </w:pPr>
      <w:bookmarkStart w:id="352" w:name="_Toc44663510"/>
      <w:bookmarkStart w:id="353" w:name="_Toc44846643"/>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5</w:t>
      </w:r>
      <w:r w:rsidRPr="00FE6456">
        <w:rPr>
          <w:rFonts w:ascii="Times New Roman" w:hAnsi="Times New Roman" w:cs="Times New Roman"/>
          <w:b/>
          <w:bCs/>
          <w:noProof/>
        </w:rPr>
        <w:fldChar w:fldCharType="end"/>
      </w:r>
      <w:r w:rsidR="00343600" w:rsidRPr="00FE6456">
        <w:rPr>
          <w:rFonts w:ascii="Times New Roman" w:hAnsi="Times New Roman" w:cs="Times New Roman"/>
        </w:rPr>
        <w:t>: TES dust coverage map of the area covered by the Burr et al. (in press) map area (Figure 3.1B) as seen in JMARS</w:t>
      </w:r>
      <w:r w:rsidR="002F2F07" w:rsidRPr="00FE6456">
        <w:rPr>
          <w:rFonts w:ascii="Times New Roman" w:hAnsi="Times New Roman" w:cs="Times New Roman"/>
        </w:rPr>
        <w:t xml:space="preserve"> atop MOLA hillshade basemap</w:t>
      </w:r>
      <w:r w:rsidR="00E46604" w:rsidRPr="00FE6456">
        <w:rPr>
          <w:rFonts w:ascii="Times New Roman" w:hAnsi="Times New Roman" w:cs="Times New Roman"/>
        </w:rPr>
        <w:t xml:space="preserve">. </w:t>
      </w:r>
      <w:r w:rsidR="00AC3008" w:rsidRPr="00FE6456">
        <w:rPr>
          <w:rFonts w:ascii="Times New Roman" w:hAnsi="Times New Roman" w:cs="Times New Roman"/>
        </w:rPr>
        <w:t xml:space="preserve">Orange, red, and white pixels mark areas of high dust cover (Ruff and Christensen, 2002). </w:t>
      </w:r>
      <w:r w:rsidR="00E46604" w:rsidRPr="00FE6456">
        <w:rPr>
          <w:rFonts w:ascii="Times New Roman" w:hAnsi="Times New Roman" w:cs="Times New Roman"/>
        </w:rPr>
        <w:t xml:space="preserve">The craters mapped in this project are outlined with black circles and labeled. *Informal names. </w:t>
      </w:r>
      <w:r w:rsidR="009673E7" w:rsidRPr="00FE6456">
        <w:rPr>
          <w:rFonts w:ascii="Times New Roman" w:hAnsi="Times New Roman" w:cs="Times New Roman"/>
        </w:rPr>
        <w:t>Dust cover scale inset taken from Ruff and Christensen</w:t>
      </w:r>
      <w:r w:rsidR="002F2F07" w:rsidRPr="00FE6456">
        <w:rPr>
          <w:rFonts w:ascii="Times New Roman" w:hAnsi="Times New Roman" w:cs="Times New Roman"/>
        </w:rPr>
        <w:t xml:space="preserve"> (</w:t>
      </w:r>
      <w:r w:rsidR="009673E7" w:rsidRPr="00FE6456">
        <w:rPr>
          <w:rFonts w:ascii="Times New Roman" w:hAnsi="Times New Roman" w:cs="Times New Roman"/>
        </w:rPr>
        <w:t>2002).</w:t>
      </w:r>
      <w:bookmarkEnd w:id="352"/>
      <w:bookmarkEnd w:id="353"/>
      <w:r w:rsidR="009673E7" w:rsidRPr="00FE6456">
        <w:rPr>
          <w:rFonts w:ascii="Times New Roman" w:hAnsi="Times New Roman" w:cs="Times New Roman"/>
        </w:rPr>
        <w:t xml:space="preserve"> </w:t>
      </w:r>
    </w:p>
    <w:p w14:paraId="008F7401" w14:textId="3B68BCD4" w:rsidR="00343600" w:rsidRPr="00FE6456" w:rsidRDefault="00343600" w:rsidP="00343600">
      <w:pPr>
        <w:widowControl w:val="0"/>
        <w:rPr>
          <w:rFonts w:ascii="Times New Roman" w:hAnsi="Times New Roman" w:cs="Times New Roman"/>
        </w:rPr>
      </w:pPr>
    </w:p>
    <w:p w14:paraId="1A61EB8F" w14:textId="25069DE0" w:rsidR="00343600" w:rsidRPr="00FE6456" w:rsidRDefault="00343600" w:rsidP="00343600">
      <w:pPr>
        <w:widowControl w:val="0"/>
        <w:rPr>
          <w:rFonts w:ascii="Times New Roman" w:hAnsi="Times New Roman" w:cs="Times New Roman"/>
        </w:rPr>
      </w:pPr>
    </w:p>
    <w:p w14:paraId="09E367B4" w14:textId="77777777" w:rsidR="009F2BAB" w:rsidRPr="00FE6456" w:rsidRDefault="009F2BAB" w:rsidP="00343600">
      <w:pPr>
        <w:widowControl w:val="0"/>
        <w:rPr>
          <w:rFonts w:ascii="Times New Roman" w:hAnsi="Times New Roman" w:cs="Times New Roman"/>
        </w:rPr>
      </w:pPr>
    </w:p>
    <w:p w14:paraId="39969256" w14:textId="77777777" w:rsidR="00343600" w:rsidRPr="00FE6456" w:rsidRDefault="00343600" w:rsidP="00343600">
      <w:pPr>
        <w:pStyle w:val="Heading4"/>
        <w:widowControl w:val="0"/>
        <w:spacing w:before="0" w:line="240" w:lineRule="auto"/>
        <w:rPr>
          <w:rFonts w:ascii="Times New Roman" w:hAnsi="Times New Roman"/>
          <w:b w:val="0"/>
          <w:bCs w:val="0"/>
          <w:i w:val="0"/>
          <w:iCs w:val="0"/>
          <w:color w:val="auto"/>
          <w:sz w:val="24"/>
          <w:szCs w:val="24"/>
          <w:u w:val="single"/>
        </w:rPr>
      </w:pPr>
      <w:r w:rsidRPr="00FE6456">
        <w:rPr>
          <w:rFonts w:ascii="Times New Roman" w:hAnsi="Times New Roman"/>
          <w:b w:val="0"/>
          <w:bCs w:val="0"/>
          <w:i w:val="0"/>
          <w:iCs w:val="0"/>
          <w:color w:val="auto"/>
          <w:sz w:val="24"/>
          <w:szCs w:val="24"/>
          <w:u w:val="single"/>
        </w:rPr>
        <w:t xml:space="preserve">2.3.3 Relation to Burr et al. (2020) Mapping </w:t>
      </w:r>
    </w:p>
    <w:p w14:paraId="6078B3DC" w14:textId="77777777" w:rsidR="00343600" w:rsidRPr="00FE6456" w:rsidRDefault="00343600" w:rsidP="00343600">
      <w:pPr>
        <w:widowControl w:val="0"/>
        <w:rPr>
          <w:rFonts w:ascii="Times New Roman" w:hAnsi="Times New Roman" w:cs="Times New Roman"/>
        </w:rPr>
      </w:pPr>
    </w:p>
    <w:p w14:paraId="1198F383" w14:textId="33FC50E9" w:rsidR="00343600" w:rsidRPr="00FE6456" w:rsidRDefault="00343600" w:rsidP="00343600">
      <w:pPr>
        <w:widowControl w:val="0"/>
        <w:ind w:firstLine="720"/>
        <w:rPr>
          <w:rFonts w:ascii="Times New Roman" w:hAnsi="Times New Roman" w:cs="Times New Roman"/>
        </w:rPr>
      </w:pPr>
      <w:r w:rsidRPr="00FE6456">
        <w:rPr>
          <w:rFonts w:ascii="Times New Roman" w:hAnsi="Times New Roman" w:cs="Times New Roman"/>
        </w:rPr>
        <w:t>This mapping effort is contributory</w:t>
      </w:r>
      <w:r w:rsidR="00EC2BC1" w:rsidRPr="00FE6456">
        <w:rPr>
          <w:rFonts w:ascii="Times New Roman" w:hAnsi="Times New Roman" w:cs="Times New Roman"/>
        </w:rPr>
        <w:t xml:space="preserve"> to</w:t>
      </w:r>
      <w:r w:rsidRPr="00FE6456">
        <w:rPr>
          <w:rFonts w:ascii="Times New Roman" w:hAnsi="Times New Roman" w:cs="Times New Roman"/>
        </w:rPr>
        <w:t xml:space="preserve"> and complementary </w:t>
      </w:r>
      <w:r w:rsidR="00EC2BC1" w:rsidRPr="00FE6456">
        <w:rPr>
          <w:rFonts w:ascii="Times New Roman" w:hAnsi="Times New Roman" w:cs="Times New Roman"/>
        </w:rPr>
        <w:t xml:space="preserve">with </w:t>
      </w:r>
      <w:r w:rsidRPr="00FE6456">
        <w:rPr>
          <w:rFonts w:ascii="Times New Roman" w:hAnsi="Times New Roman" w:cs="Times New Roman"/>
        </w:rPr>
        <w:t xml:space="preserve">the regional mapping efforts of Burr et al. (Figure 3.1B; in press). The regional mapping was conducted at 1:500K, </w:t>
      </w:r>
      <w:r w:rsidR="00296CF0" w:rsidRPr="00FE6456">
        <w:rPr>
          <w:rFonts w:ascii="Times New Roman" w:hAnsi="Times New Roman" w:cs="Times New Roman"/>
        </w:rPr>
        <w:t>and</w:t>
      </w:r>
      <w:r w:rsidRPr="00FE6456">
        <w:rPr>
          <w:rFonts w:ascii="Times New Roman" w:hAnsi="Times New Roman" w:cs="Times New Roman"/>
        </w:rPr>
        <w:t xml:space="preserve"> these craters were identified as locations of interest during that mapping effort. The crater interiors were mapped in that investigation as “pu – plana undivided”, “p2 – plana upper unit”, “im – interplana mounds”, or “cf – crater fill” (excerpts of these unit descriptions are included in Section 3.1 below</w:t>
      </w:r>
      <w:r w:rsidR="00897565">
        <w:rPr>
          <w:rFonts w:ascii="Times New Roman" w:hAnsi="Times New Roman" w:cs="Times New Roman"/>
        </w:rPr>
        <w:t>, as applicable</w:t>
      </w:r>
      <w:r w:rsidRPr="00FE6456">
        <w:rPr>
          <w:rFonts w:ascii="Times New Roman" w:hAnsi="Times New Roman" w:cs="Times New Roman"/>
        </w:rPr>
        <w:t>). The single crater fill unit of the regional mapping was here in this work distinguished into ten geologic units. Three of the i</w:t>
      </w:r>
      <w:r w:rsidR="00897565">
        <w:rPr>
          <w:rFonts w:ascii="Times New Roman" w:hAnsi="Times New Roman" w:cs="Times New Roman"/>
        </w:rPr>
        <w:t>ntra</w:t>
      </w:r>
      <w:r w:rsidRPr="00FE6456">
        <w:rPr>
          <w:rFonts w:ascii="Times New Roman" w:hAnsi="Times New Roman" w:cs="Times New Roman"/>
        </w:rPr>
        <w:t xml:space="preserve">crater units that I map are the same as Burr et al. (in press) regional units. Therefore, my descriptions of those three intracrater </w:t>
      </w:r>
      <w:r w:rsidRPr="00FE6456">
        <w:rPr>
          <w:rFonts w:ascii="Times New Roman" w:hAnsi="Times New Roman" w:cs="Times New Roman"/>
        </w:rPr>
        <w:lastRenderedPageBreak/>
        <w:t xml:space="preserve">units include excerpts of the descriptions from the regional mapping as appropriate for their expressions within the craters. The mapping for this investigation was completed and descriptions in the DoMU for this project written before comparisons were made with the larger Burr et al. units, at which point the excerpts from the Burr et al. mapping effort were added for comparison and completeness. The descriptions of the remaining seven geologic units are unique and original to this work.  </w:t>
      </w:r>
    </w:p>
    <w:p w14:paraId="4F8D5FF2" w14:textId="77777777" w:rsidR="00343600" w:rsidRPr="00FE6456" w:rsidRDefault="00343600" w:rsidP="00343600">
      <w:pPr>
        <w:widowControl w:val="0"/>
        <w:rPr>
          <w:rFonts w:ascii="Times New Roman" w:hAnsi="Times New Roman" w:cs="Times New Roman"/>
        </w:rPr>
      </w:pPr>
    </w:p>
    <w:p w14:paraId="06DF0D80" w14:textId="3EA4BD00" w:rsidR="001A6DEB" w:rsidRPr="00FE6456" w:rsidRDefault="001A6DEB" w:rsidP="001A6DEB">
      <w:pPr>
        <w:pStyle w:val="Heading3"/>
        <w:widowControl w:val="0"/>
        <w:spacing w:before="0" w:after="0"/>
        <w:rPr>
          <w:rFonts w:ascii="Times New Roman" w:hAnsi="Times New Roman" w:cs="Times New Roman"/>
          <w:i w:val="0"/>
          <w:iCs/>
          <w:u w:val="single"/>
        </w:rPr>
      </w:pPr>
      <w:bookmarkStart w:id="354" w:name="_Toc11830780"/>
      <w:bookmarkStart w:id="355" w:name="_Toc34138144"/>
      <w:bookmarkStart w:id="356" w:name="_Toc44845878"/>
      <w:bookmarkStart w:id="357" w:name="_Hlk32832127"/>
      <w:r w:rsidRPr="00FE6456">
        <w:rPr>
          <w:rFonts w:ascii="Times New Roman" w:hAnsi="Times New Roman" w:cs="Times New Roman"/>
          <w:i w:val="0"/>
          <w:iCs/>
        </w:rPr>
        <w:t xml:space="preserve">2.4 </w:t>
      </w:r>
      <w:bookmarkEnd w:id="354"/>
      <w:bookmarkEnd w:id="355"/>
      <w:r w:rsidRPr="00FE6456">
        <w:rPr>
          <w:rFonts w:ascii="Times New Roman" w:hAnsi="Times New Roman" w:cs="Times New Roman"/>
          <w:i w:val="0"/>
          <w:iCs/>
        </w:rPr>
        <w:t>Elevation</w:t>
      </w:r>
      <w:r w:rsidR="002F5B1E" w:rsidRPr="00FE6456">
        <w:rPr>
          <w:rFonts w:ascii="Times New Roman" w:hAnsi="Times New Roman" w:cs="Times New Roman"/>
          <w:i w:val="0"/>
          <w:iCs/>
        </w:rPr>
        <w:t>s</w:t>
      </w:r>
      <w:r w:rsidRPr="00FE6456">
        <w:rPr>
          <w:rFonts w:ascii="Times New Roman" w:hAnsi="Times New Roman" w:cs="Times New Roman"/>
          <w:i w:val="0"/>
          <w:iCs/>
        </w:rPr>
        <w:t xml:space="preserve"> Graph</w:t>
      </w:r>
      <w:bookmarkEnd w:id="356"/>
      <w:r w:rsidRPr="00FE6456">
        <w:rPr>
          <w:rFonts w:ascii="Times New Roman" w:hAnsi="Times New Roman" w:cs="Times New Roman"/>
          <w:i w:val="0"/>
          <w:iCs/>
        </w:rPr>
        <w:t xml:space="preserve"> </w:t>
      </w:r>
    </w:p>
    <w:p w14:paraId="361599C7" w14:textId="77777777" w:rsidR="001A6DEB" w:rsidRPr="00FE6456" w:rsidRDefault="001A6DEB" w:rsidP="001A6DEB">
      <w:pPr>
        <w:widowControl w:val="0"/>
        <w:rPr>
          <w:rFonts w:ascii="Times New Roman" w:hAnsi="Times New Roman" w:cs="Times New Roman"/>
        </w:rPr>
      </w:pPr>
    </w:p>
    <w:p w14:paraId="75B93C8F" w14:textId="1469BD0C" w:rsidR="001A6DEB" w:rsidRPr="00FE6456" w:rsidRDefault="001A6DEB" w:rsidP="00A13787">
      <w:pPr>
        <w:widowControl w:val="0"/>
        <w:ind w:firstLine="720"/>
        <w:rPr>
          <w:rFonts w:ascii="Times New Roman" w:hAnsi="Times New Roman" w:cs="Times New Roman"/>
        </w:rPr>
      </w:pPr>
      <w:r w:rsidRPr="00FE6456">
        <w:rPr>
          <w:rFonts w:ascii="Times New Roman" w:hAnsi="Times New Roman" w:cs="Times New Roman"/>
        </w:rPr>
        <w:t xml:space="preserve">I built a </w:t>
      </w:r>
      <w:r w:rsidR="00B65C1E" w:rsidRPr="00FE6456">
        <w:rPr>
          <w:rFonts w:ascii="Times New Roman" w:hAnsi="Times New Roman" w:cs="Times New Roman"/>
        </w:rPr>
        <w:t>figure</w:t>
      </w:r>
      <w:r w:rsidRPr="00FE6456">
        <w:rPr>
          <w:rFonts w:ascii="Times New Roman" w:hAnsi="Times New Roman" w:cs="Times New Roman"/>
        </w:rPr>
        <w:t xml:space="preserve"> showing </w:t>
      </w:r>
      <w:r w:rsidR="00B65C1E" w:rsidRPr="00FE6456">
        <w:rPr>
          <w:rFonts w:ascii="Times New Roman" w:hAnsi="Times New Roman" w:cs="Times New Roman"/>
        </w:rPr>
        <w:t xml:space="preserve">each of the map units and their elevations by crater. </w:t>
      </w:r>
      <w:r w:rsidR="00A13787" w:rsidRPr="00FE6456">
        <w:rPr>
          <w:rFonts w:ascii="Times New Roman" w:hAnsi="Times New Roman" w:cs="Times New Roman"/>
        </w:rPr>
        <w:t>Depiction of these absolute elevational data on the same graph allows for visual comparison of unit elevations among the craters. I created this graph by collecting the maximum and minimum elevations for each unit from HRSC DEMs for all craters with the exception of Kalba. For Kalba, elevation ranges were collected using MOLA PEDR data, because Kalba has no coverage by the HRSC DEMs. Because the vertical accuracy of the HRSC DEMs is on the order of the spatial resolution (Jaumann et al., 2007), which is 75 m/pixel, I reported the elevations from the HRSC DEMs to two significant figures, indicating a precision of 100 m. I was unable to find reported positional uncertainty information for these DEMs. To maximize the spatial consistency between the mapped unit boundaries and the corresponding DEM values</w:t>
      </w:r>
      <w:r w:rsidR="00A13787" w:rsidRPr="00FE6456" w:rsidDel="007F7BF8">
        <w:rPr>
          <w:rFonts w:ascii="Times New Roman" w:hAnsi="Times New Roman" w:cs="Times New Roman"/>
        </w:rPr>
        <w:t xml:space="preserve"> </w:t>
      </w:r>
      <w:r w:rsidR="00A13787" w:rsidRPr="00FE6456">
        <w:rPr>
          <w:rFonts w:ascii="Times New Roman" w:hAnsi="Times New Roman" w:cs="Times New Roman"/>
        </w:rPr>
        <w:t xml:space="preserve">before I collected the data, I inspected the DEMs as they overly each of the craters 1-4 (Obock, Neves, Neves East and Asau West) to assure that the DEMs aligned with the crater rim and major topographic features as observed in CTX images. For Kalba, I reported elevations to three significant figures, because of the ~0.4 to 10 m vertical uncertainty of the dataset (Smith et al., 2001). Additional uncertainty exists due to the ~300 m along-track spacing of the PEDR points and the ~100 m spatial uncertainty (Smith et al., 2001). I attempted to minimize the effect of this positional uncertainty by selecting PEDR points that best follow the topography supported by the shadows in the CTX images. All elevation data were collected in ArcMap. Once the elevation extrema data were collected for all craters, I depicted the ranges covered by those extreme values for each crater. </w:t>
      </w:r>
    </w:p>
    <w:p w14:paraId="5E552EE9" w14:textId="77777777" w:rsidR="001A6DEB" w:rsidRPr="00FE6456" w:rsidRDefault="001A6DEB" w:rsidP="001A6DEB">
      <w:pPr>
        <w:widowControl w:val="0"/>
        <w:ind w:firstLine="720"/>
        <w:rPr>
          <w:rFonts w:ascii="Times New Roman" w:hAnsi="Times New Roman" w:cs="Times New Roman"/>
        </w:rPr>
      </w:pPr>
    </w:p>
    <w:p w14:paraId="04F58F51" w14:textId="77777777" w:rsidR="001A6DEB" w:rsidRPr="00FE6456" w:rsidRDefault="001A6DEB" w:rsidP="001A6DEB">
      <w:pPr>
        <w:pStyle w:val="Heading3"/>
        <w:widowControl w:val="0"/>
        <w:spacing w:before="0" w:after="0"/>
        <w:rPr>
          <w:rFonts w:ascii="Times New Roman" w:hAnsi="Times New Roman" w:cs="Times New Roman"/>
          <w:i w:val="0"/>
          <w:iCs/>
        </w:rPr>
      </w:pPr>
      <w:bookmarkStart w:id="358" w:name="_Toc34138145"/>
      <w:bookmarkStart w:id="359" w:name="_Toc44845879"/>
      <w:r w:rsidRPr="00FE6456">
        <w:rPr>
          <w:rFonts w:ascii="Times New Roman" w:hAnsi="Times New Roman" w:cs="Times New Roman"/>
          <w:i w:val="0"/>
          <w:iCs/>
        </w:rPr>
        <w:t>2.5 Geologic Cross-Sections</w:t>
      </w:r>
      <w:bookmarkEnd w:id="358"/>
      <w:bookmarkEnd w:id="359"/>
    </w:p>
    <w:p w14:paraId="5B87D4C4" w14:textId="77777777" w:rsidR="001A6DEB" w:rsidRPr="00FE6456" w:rsidRDefault="001A6DEB" w:rsidP="001A6DEB">
      <w:pPr>
        <w:widowControl w:val="0"/>
        <w:rPr>
          <w:rFonts w:ascii="Times New Roman" w:hAnsi="Times New Roman" w:cs="Times New Roman"/>
        </w:rPr>
      </w:pPr>
    </w:p>
    <w:p w14:paraId="7097462D" w14:textId="20A1EC84" w:rsidR="00742BD0" w:rsidRPr="00FE6456" w:rsidRDefault="00742BD0" w:rsidP="00742BD0">
      <w:pPr>
        <w:widowControl w:val="0"/>
        <w:ind w:firstLine="720"/>
        <w:rPr>
          <w:rFonts w:ascii="Times New Roman" w:hAnsi="Times New Roman" w:cs="Times New Roman"/>
        </w:rPr>
      </w:pPr>
      <w:r w:rsidRPr="00FE6456">
        <w:rPr>
          <w:rFonts w:ascii="Times New Roman" w:hAnsi="Times New Roman" w:cs="Times New Roman"/>
        </w:rPr>
        <w:t>Following the creation of the elevation</w:t>
      </w:r>
      <w:r w:rsidR="00E17B58" w:rsidRPr="00FE6456">
        <w:rPr>
          <w:rFonts w:ascii="Times New Roman" w:hAnsi="Times New Roman" w:cs="Times New Roman"/>
        </w:rPr>
        <w:t>s</w:t>
      </w:r>
      <w:r w:rsidRPr="00FE6456">
        <w:rPr>
          <w:rFonts w:ascii="Times New Roman" w:hAnsi="Times New Roman" w:cs="Times New Roman"/>
        </w:rPr>
        <w:t xml:space="preserve"> graph, I created geologic cross-sections that extend to the shallow subsurface by using visible imaging and topographic data, as described above (section 2.2). Whereas the elevation</w:t>
      </w:r>
      <w:r w:rsidR="00E17B58" w:rsidRPr="00FE6456">
        <w:rPr>
          <w:rFonts w:ascii="Times New Roman" w:hAnsi="Times New Roman" w:cs="Times New Roman"/>
        </w:rPr>
        <w:t xml:space="preserve">s </w:t>
      </w:r>
      <w:r w:rsidRPr="00FE6456">
        <w:rPr>
          <w:rFonts w:ascii="Times New Roman" w:hAnsi="Times New Roman" w:cs="Times New Roman"/>
        </w:rPr>
        <w:t>graph show</w:t>
      </w:r>
      <w:r w:rsidR="00E17B58" w:rsidRPr="00FE6456">
        <w:rPr>
          <w:rFonts w:ascii="Times New Roman" w:hAnsi="Times New Roman" w:cs="Times New Roman"/>
        </w:rPr>
        <w:t>s</w:t>
      </w:r>
      <w:r w:rsidRPr="00FE6456">
        <w:rPr>
          <w:rFonts w:ascii="Times New Roman" w:hAnsi="Times New Roman" w:cs="Times New Roman"/>
        </w:rPr>
        <w:t xml:space="preserve"> a composite view of unit elevation ranges for each crater, these cross-sections show unit contact information in the shallow subsurface as inferred from unit thicknesses and slopes at the surface. Additionally, these cross-sections depict specific unit relationships and contacts</w:t>
      </w:r>
      <w:r w:rsidRPr="00FE6456" w:rsidDel="004D14FC">
        <w:rPr>
          <w:rFonts w:ascii="Times New Roman" w:hAnsi="Times New Roman" w:cs="Times New Roman"/>
        </w:rPr>
        <w:t xml:space="preserve"> </w:t>
      </w:r>
      <w:r w:rsidRPr="00FE6456">
        <w:rPr>
          <w:rFonts w:ascii="Times New Roman" w:hAnsi="Times New Roman" w:cs="Times New Roman"/>
        </w:rPr>
        <w:t>along specific cross-sectional paths. Thus, these cross-sections showing juxtaposition among units are complementary to the elevation</w:t>
      </w:r>
      <w:r w:rsidR="00E17B58" w:rsidRPr="00FE6456">
        <w:rPr>
          <w:rFonts w:ascii="Times New Roman" w:hAnsi="Times New Roman" w:cs="Times New Roman"/>
        </w:rPr>
        <w:t>s</w:t>
      </w:r>
      <w:r w:rsidRPr="00FE6456">
        <w:rPr>
          <w:rFonts w:ascii="Times New Roman" w:hAnsi="Times New Roman" w:cs="Times New Roman"/>
        </w:rPr>
        <w:t xml:space="preserve"> graph showing elevation ranges for each unit. </w:t>
      </w:r>
    </w:p>
    <w:p w14:paraId="0FBC9865" w14:textId="6CD16010" w:rsidR="001A6DEB" w:rsidRDefault="001A6DEB" w:rsidP="001A6DEB">
      <w:pPr>
        <w:widowControl w:val="0"/>
        <w:rPr>
          <w:rFonts w:ascii="Times New Roman" w:hAnsi="Times New Roman" w:cs="Times New Roman"/>
        </w:rPr>
      </w:pPr>
    </w:p>
    <w:p w14:paraId="512F1283" w14:textId="7982378D" w:rsidR="001A6DEB" w:rsidRDefault="001A6DEB" w:rsidP="001A6DEB">
      <w:pPr>
        <w:widowControl w:val="0"/>
        <w:ind w:firstLine="720"/>
        <w:rPr>
          <w:rFonts w:ascii="Times New Roman" w:hAnsi="Times New Roman" w:cs="Times New Roman"/>
        </w:rPr>
      </w:pPr>
      <w:r w:rsidRPr="00FE6456">
        <w:rPr>
          <w:rFonts w:ascii="Times New Roman" w:hAnsi="Times New Roman" w:cs="Times New Roman"/>
        </w:rPr>
        <w:t xml:space="preserve">The paths of the cross-sections were selected to ensure each geologic unit within the crater was included in at least one cross-section. The paths were drawn to be most informative about the relationships between the different units (Figure 3.6). </w:t>
      </w:r>
    </w:p>
    <w:p w14:paraId="139A0F77" w14:textId="185009CC" w:rsidR="000D65DB" w:rsidRDefault="000D65DB" w:rsidP="001A6DEB">
      <w:pPr>
        <w:widowControl w:val="0"/>
        <w:ind w:firstLine="720"/>
        <w:rPr>
          <w:rFonts w:ascii="Times New Roman" w:hAnsi="Times New Roman" w:cs="Times New Roman"/>
        </w:rPr>
      </w:pPr>
    </w:p>
    <w:p w14:paraId="5194881D" w14:textId="77777777" w:rsidR="000D65DB" w:rsidRDefault="000D65DB" w:rsidP="001A6DEB">
      <w:pPr>
        <w:widowControl w:val="0"/>
        <w:ind w:firstLine="720"/>
        <w:rPr>
          <w:rFonts w:ascii="Times New Roman" w:hAnsi="Times New Roman" w:cs="Times New Roman"/>
        </w:rPr>
      </w:pPr>
    </w:p>
    <w:p w14:paraId="02121F09" w14:textId="0697B007" w:rsidR="00534B51" w:rsidRDefault="00534B51" w:rsidP="001A6DEB">
      <w:pPr>
        <w:widowControl w:val="0"/>
        <w:ind w:firstLine="720"/>
        <w:rPr>
          <w:rFonts w:ascii="Times New Roman" w:hAnsi="Times New Roman" w:cs="Times New Roman"/>
        </w:rPr>
      </w:pPr>
    </w:p>
    <w:p w14:paraId="31671B40" w14:textId="0FCFC7E6" w:rsidR="001A6DEB" w:rsidRPr="00FE6456" w:rsidRDefault="005B01F5" w:rsidP="001A6DEB">
      <w:pPr>
        <w:widowControl w:val="0"/>
        <w:rPr>
          <w:rFonts w:ascii="Times New Roman" w:hAnsi="Times New Roman" w:cs="Times New Roman"/>
        </w:rPr>
      </w:pPr>
      <w:bookmarkStart w:id="360" w:name="_Toc44849939"/>
      <w:r w:rsidRPr="00FE6456">
        <w:rPr>
          <w:rFonts w:ascii="Times New Roman" w:hAnsi="Times New Roman" w:cs="Times New Roman"/>
          <w:b/>
        </w:rPr>
        <w:lastRenderedPageBreak/>
        <w:t xml:space="preserve">Table </w:t>
      </w:r>
      <w:r>
        <w:rPr>
          <w:rFonts w:ascii="Times New Roman" w:hAnsi="Times New Roman" w:cs="Times New Roman"/>
          <w:b/>
        </w:rPr>
        <w:t>3</w:t>
      </w:r>
      <w:r w:rsidRPr="00FE6456">
        <w:rPr>
          <w:rFonts w:ascii="Times New Roman" w:hAnsi="Times New Roman" w:cs="Times New Roman"/>
          <w:b/>
        </w:rPr>
        <w:t>.</w:t>
      </w:r>
      <w:r w:rsidRPr="00FE6456">
        <w:rPr>
          <w:rFonts w:ascii="Times New Roman" w:hAnsi="Times New Roman" w:cs="Times New Roman"/>
          <w:b/>
        </w:rPr>
        <w:fldChar w:fldCharType="begin"/>
      </w:r>
      <w:r w:rsidRPr="00FE6456">
        <w:rPr>
          <w:rFonts w:ascii="Times New Roman" w:hAnsi="Times New Roman" w:cs="Times New Roman"/>
          <w:b/>
        </w:rPr>
        <w:instrText xml:space="preserve"> SEQ Table \* ARABIC \s 1 </w:instrText>
      </w:r>
      <w:r w:rsidRPr="00FE6456">
        <w:rPr>
          <w:rFonts w:ascii="Times New Roman" w:hAnsi="Times New Roman" w:cs="Times New Roman"/>
          <w:b/>
        </w:rPr>
        <w:fldChar w:fldCharType="separate"/>
      </w:r>
      <w:r w:rsidR="000B5A94">
        <w:rPr>
          <w:rFonts w:ascii="Times New Roman" w:hAnsi="Times New Roman" w:cs="Times New Roman"/>
          <w:b/>
          <w:noProof/>
        </w:rPr>
        <w:t>1</w:t>
      </w:r>
      <w:r w:rsidRPr="00FE6456">
        <w:rPr>
          <w:rFonts w:ascii="Times New Roman" w:hAnsi="Times New Roman" w:cs="Times New Roman"/>
          <w:b/>
        </w:rPr>
        <w:fldChar w:fldCharType="end"/>
      </w:r>
      <w:r w:rsidR="001A6DEB" w:rsidRPr="00FE6456">
        <w:rPr>
          <w:rFonts w:ascii="Times New Roman" w:hAnsi="Times New Roman" w:cs="Times New Roman"/>
        </w:rPr>
        <w:t xml:space="preserve">: </w:t>
      </w:r>
      <w:r w:rsidR="001A6DEB" w:rsidRPr="00FE6456">
        <w:rPr>
          <w:rFonts w:ascii="Times New Roman" w:hAnsi="Times New Roman" w:cs="Times New Roman"/>
          <w:b/>
          <w:bCs/>
        </w:rPr>
        <w:t>Topography datasets used to construct the elevation correlation graph and the cross-sections.</w:t>
      </w:r>
      <w:bookmarkEnd w:id="360"/>
      <w:r w:rsidR="001A6DEB" w:rsidRPr="00FE6456">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1165"/>
        <w:gridCol w:w="1710"/>
        <w:gridCol w:w="1776"/>
        <w:gridCol w:w="1734"/>
        <w:gridCol w:w="1800"/>
        <w:gridCol w:w="1165"/>
      </w:tblGrid>
      <w:tr w:rsidR="001A6DEB" w:rsidRPr="00FE6456" w14:paraId="70CF12CB" w14:textId="77777777" w:rsidTr="00EE1888">
        <w:tc>
          <w:tcPr>
            <w:tcW w:w="1165" w:type="dxa"/>
          </w:tcPr>
          <w:p w14:paraId="5B8D2CD5" w14:textId="77777777" w:rsidR="001A6DEB" w:rsidRPr="00FE6456" w:rsidRDefault="001A6DEB" w:rsidP="0053158D">
            <w:pPr>
              <w:widowControl w:val="0"/>
              <w:rPr>
                <w:rFonts w:ascii="Times New Roman" w:hAnsi="Times New Roman" w:cs="Times New Roman"/>
              </w:rPr>
            </w:pPr>
            <w:r w:rsidRPr="00FE6456">
              <w:rPr>
                <w:rFonts w:ascii="Times New Roman" w:hAnsi="Times New Roman" w:cs="Times New Roman"/>
              </w:rPr>
              <w:t>Crater</w:t>
            </w:r>
          </w:p>
        </w:tc>
        <w:tc>
          <w:tcPr>
            <w:tcW w:w="1710" w:type="dxa"/>
          </w:tcPr>
          <w:p w14:paraId="51FDC543" w14:textId="77777777" w:rsidR="001A6DEB" w:rsidRPr="00FE6456" w:rsidRDefault="001A6DEB" w:rsidP="0053158D">
            <w:pPr>
              <w:widowControl w:val="0"/>
              <w:rPr>
                <w:rFonts w:ascii="Times New Roman" w:hAnsi="Times New Roman" w:cs="Times New Roman"/>
              </w:rPr>
            </w:pPr>
            <w:r w:rsidRPr="00FE6456">
              <w:rPr>
                <w:rFonts w:ascii="Times New Roman" w:hAnsi="Times New Roman" w:cs="Times New Roman"/>
              </w:rPr>
              <w:t>1 (Obock)</w:t>
            </w:r>
          </w:p>
        </w:tc>
        <w:tc>
          <w:tcPr>
            <w:tcW w:w="1776" w:type="dxa"/>
          </w:tcPr>
          <w:p w14:paraId="0F858C09" w14:textId="77777777" w:rsidR="001A6DEB" w:rsidRPr="00FE6456" w:rsidRDefault="001A6DEB" w:rsidP="0053158D">
            <w:pPr>
              <w:widowControl w:val="0"/>
              <w:rPr>
                <w:rFonts w:ascii="Times New Roman" w:hAnsi="Times New Roman" w:cs="Times New Roman"/>
              </w:rPr>
            </w:pPr>
            <w:r w:rsidRPr="00FE6456">
              <w:rPr>
                <w:rFonts w:ascii="Times New Roman" w:hAnsi="Times New Roman" w:cs="Times New Roman"/>
              </w:rPr>
              <w:t>2 (Neves)</w:t>
            </w:r>
          </w:p>
        </w:tc>
        <w:tc>
          <w:tcPr>
            <w:tcW w:w="1734" w:type="dxa"/>
          </w:tcPr>
          <w:p w14:paraId="1159EFF1" w14:textId="77777777" w:rsidR="001A6DEB" w:rsidRPr="00FE6456" w:rsidRDefault="001A6DEB" w:rsidP="0053158D">
            <w:pPr>
              <w:widowControl w:val="0"/>
              <w:rPr>
                <w:rFonts w:ascii="Times New Roman" w:hAnsi="Times New Roman" w:cs="Times New Roman"/>
              </w:rPr>
            </w:pPr>
            <w:r w:rsidRPr="00FE6456">
              <w:rPr>
                <w:rFonts w:ascii="Times New Roman" w:hAnsi="Times New Roman" w:cs="Times New Roman"/>
              </w:rPr>
              <w:t>3 (Neves East)</w:t>
            </w:r>
          </w:p>
        </w:tc>
        <w:tc>
          <w:tcPr>
            <w:tcW w:w="1800" w:type="dxa"/>
          </w:tcPr>
          <w:p w14:paraId="4256ACA5" w14:textId="77777777" w:rsidR="001A6DEB" w:rsidRPr="00FE6456" w:rsidRDefault="001A6DEB" w:rsidP="0053158D">
            <w:pPr>
              <w:widowControl w:val="0"/>
              <w:rPr>
                <w:rFonts w:ascii="Times New Roman" w:hAnsi="Times New Roman" w:cs="Times New Roman"/>
              </w:rPr>
            </w:pPr>
            <w:r w:rsidRPr="00FE6456">
              <w:rPr>
                <w:rFonts w:ascii="Times New Roman" w:hAnsi="Times New Roman" w:cs="Times New Roman"/>
              </w:rPr>
              <w:t>4 (Asau West)</w:t>
            </w:r>
          </w:p>
        </w:tc>
        <w:tc>
          <w:tcPr>
            <w:tcW w:w="1165" w:type="dxa"/>
          </w:tcPr>
          <w:p w14:paraId="122A0358" w14:textId="77777777" w:rsidR="001A6DEB" w:rsidRPr="00FE6456" w:rsidRDefault="001A6DEB" w:rsidP="0053158D">
            <w:pPr>
              <w:widowControl w:val="0"/>
              <w:rPr>
                <w:rFonts w:ascii="Times New Roman" w:hAnsi="Times New Roman" w:cs="Times New Roman"/>
              </w:rPr>
            </w:pPr>
            <w:r w:rsidRPr="00FE6456">
              <w:rPr>
                <w:rFonts w:ascii="Times New Roman" w:hAnsi="Times New Roman" w:cs="Times New Roman"/>
              </w:rPr>
              <w:t>5 (Kalba)</w:t>
            </w:r>
          </w:p>
        </w:tc>
      </w:tr>
      <w:tr w:rsidR="001A6DEB" w:rsidRPr="00FE6456" w14:paraId="0880B1AD" w14:textId="77777777" w:rsidTr="00EE1888">
        <w:tc>
          <w:tcPr>
            <w:tcW w:w="1165" w:type="dxa"/>
          </w:tcPr>
          <w:p w14:paraId="5310EF0E" w14:textId="77777777" w:rsidR="001A6DEB" w:rsidRPr="00FE6456" w:rsidRDefault="001A6DEB" w:rsidP="0053158D">
            <w:pPr>
              <w:widowControl w:val="0"/>
              <w:rPr>
                <w:rFonts w:ascii="Times New Roman" w:hAnsi="Times New Roman" w:cs="Times New Roman"/>
              </w:rPr>
            </w:pPr>
            <w:r w:rsidRPr="00FE6456">
              <w:rPr>
                <w:rFonts w:ascii="Times New Roman" w:hAnsi="Times New Roman" w:cs="Times New Roman"/>
              </w:rPr>
              <w:t>Dataset (ID)</w:t>
            </w:r>
          </w:p>
        </w:tc>
        <w:tc>
          <w:tcPr>
            <w:tcW w:w="1710" w:type="dxa"/>
          </w:tcPr>
          <w:p w14:paraId="4BAFC8EC" w14:textId="77777777" w:rsidR="001A6DEB" w:rsidRPr="00FE6456" w:rsidRDefault="001A6DEB" w:rsidP="0053158D">
            <w:pPr>
              <w:widowControl w:val="0"/>
              <w:rPr>
                <w:rFonts w:ascii="Times New Roman" w:hAnsi="Times New Roman" w:cs="Times New Roman"/>
              </w:rPr>
            </w:pPr>
            <w:r w:rsidRPr="00FE6456">
              <w:rPr>
                <w:rFonts w:ascii="Times New Roman" w:hAnsi="Times New Roman" w:cs="Times New Roman"/>
              </w:rPr>
              <w:t>HRSC (h7274)</w:t>
            </w:r>
          </w:p>
        </w:tc>
        <w:tc>
          <w:tcPr>
            <w:tcW w:w="1776" w:type="dxa"/>
          </w:tcPr>
          <w:p w14:paraId="31BBE199" w14:textId="77777777" w:rsidR="001A6DEB" w:rsidRPr="00FE6456" w:rsidRDefault="001A6DEB" w:rsidP="0053158D">
            <w:pPr>
              <w:widowControl w:val="0"/>
              <w:rPr>
                <w:rFonts w:ascii="Times New Roman" w:hAnsi="Times New Roman" w:cs="Times New Roman"/>
              </w:rPr>
            </w:pPr>
            <w:r w:rsidRPr="00FE6456">
              <w:rPr>
                <w:rFonts w:ascii="Times New Roman" w:hAnsi="Times New Roman" w:cs="Times New Roman"/>
              </w:rPr>
              <w:t>HRSC (h2154)</w:t>
            </w:r>
          </w:p>
        </w:tc>
        <w:tc>
          <w:tcPr>
            <w:tcW w:w="1734" w:type="dxa"/>
          </w:tcPr>
          <w:p w14:paraId="0FCA7896" w14:textId="77777777" w:rsidR="001A6DEB" w:rsidRPr="00FE6456" w:rsidRDefault="001A6DEB" w:rsidP="0053158D">
            <w:pPr>
              <w:widowControl w:val="0"/>
              <w:rPr>
                <w:rFonts w:ascii="Times New Roman" w:hAnsi="Times New Roman" w:cs="Times New Roman"/>
              </w:rPr>
            </w:pPr>
            <w:r w:rsidRPr="00FE6456">
              <w:rPr>
                <w:rFonts w:ascii="Times New Roman" w:hAnsi="Times New Roman" w:cs="Times New Roman"/>
              </w:rPr>
              <w:t>HRSC (h2154)</w:t>
            </w:r>
          </w:p>
        </w:tc>
        <w:tc>
          <w:tcPr>
            <w:tcW w:w="1800" w:type="dxa"/>
          </w:tcPr>
          <w:p w14:paraId="6580C956" w14:textId="77777777" w:rsidR="001A6DEB" w:rsidRPr="00FE6456" w:rsidRDefault="001A6DEB" w:rsidP="0053158D">
            <w:pPr>
              <w:widowControl w:val="0"/>
              <w:rPr>
                <w:rFonts w:ascii="Times New Roman" w:hAnsi="Times New Roman" w:cs="Times New Roman"/>
              </w:rPr>
            </w:pPr>
            <w:r w:rsidRPr="00FE6456">
              <w:rPr>
                <w:rFonts w:ascii="Times New Roman" w:hAnsi="Times New Roman" w:cs="Times New Roman"/>
              </w:rPr>
              <w:t>HRSC (h7199)</w:t>
            </w:r>
          </w:p>
        </w:tc>
        <w:tc>
          <w:tcPr>
            <w:tcW w:w="1165" w:type="dxa"/>
          </w:tcPr>
          <w:p w14:paraId="18B8E6F3" w14:textId="77777777" w:rsidR="001A6DEB" w:rsidRPr="00FE6456" w:rsidRDefault="001A6DEB" w:rsidP="0053158D">
            <w:pPr>
              <w:widowControl w:val="0"/>
              <w:rPr>
                <w:rFonts w:ascii="Times New Roman" w:hAnsi="Times New Roman" w:cs="Times New Roman"/>
              </w:rPr>
            </w:pPr>
            <w:r w:rsidRPr="00FE6456">
              <w:rPr>
                <w:rFonts w:ascii="Times New Roman" w:hAnsi="Times New Roman" w:cs="Times New Roman"/>
              </w:rPr>
              <w:t>MOLA PEDR</w:t>
            </w:r>
          </w:p>
        </w:tc>
      </w:tr>
    </w:tbl>
    <w:p w14:paraId="4C2CF291" w14:textId="77777777" w:rsidR="001A6DEB" w:rsidRPr="00FE6456" w:rsidRDefault="001A6DEB" w:rsidP="001A6DEB">
      <w:pPr>
        <w:widowControl w:val="0"/>
        <w:rPr>
          <w:rFonts w:ascii="Times New Roman" w:hAnsi="Times New Roman" w:cs="Times New Roman"/>
        </w:rPr>
      </w:pPr>
    </w:p>
    <w:p w14:paraId="5B5E4412" w14:textId="77777777" w:rsidR="002E6CBF" w:rsidRDefault="002E6CBF" w:rsidP="002E6CBF">
      <w:pPr>
        <w:widowControl w:val="0"/>
        <w:ind w:firstLine="720"/>
        <w:rPr>
          <w:rFonts w:ascii="Times New Roman" w:hAnsi="Times New Roman" w:cs="Times New Roman"/>
        </w:rPr>
      </w:pPr>
    </w:p>
    <w:p w14:paraId="5072D2E4" w14:textId="77777777" w:rsidR="002E6CBF" w:rsidRDefault="002E6CBF" w:rsidP="002E6CBF">
      <w:pPr>
        <w:widowControl w:val="0"/>
        <w:ind w:firstLine="720"/>
        <w:rPr>
          <w:rFonts w:ascii="Times New Roman" w:hAnsi="Times New Roman" w:cs="Times New Roman"/>
        </w:rPr>
      </w:pPr>
    </w:p>
    <w:p w14:paraId="73C3C52F" w14:textId="4A664506" w:rsidR="002E6CBF" w:rsidRPr="00FE6456" w:rsidRDefault="002E6CBF" w:rsidP="002E6CBF">
      <w:pPr>
        <w:widowControl w:val="0"/>
        <w:ind w:firstLine="720"/>
        <w:rPr>
          <w:rFonts w:ascii="Times New Roman" w:hAnsi="Times New Roman" w:cs="Times New Roman"/>
        </w:rPr>
      </w:pPr>
      <w:r w:rsidRPr="00FE6456">
        <w:rPr>
          <w:rFonts w:ascii="Times New Roman" w:hAnsi="Times New Roman" w:cs="Times New Roman"/>
        </w:rPr>
        <w:t xml:space="preserve">Topographic profiles for craters 1-4 were obtained along those cross-section paths using HRSC DEMs and for crater 5 using MOLA PEDR data, because there was no HRSC DEM coverage of that crater (Table 3.1). Along these topographic profiles, the surface exposures of unit contacts were identified and connected via inferred unit contacts (dotted lines) in the subsurface. </w:t>
      </w:r>
    </w:p>
    <w:p w14:paraId="387097DB" w14:textId="77777777" w:rsidR="002E6CBF" w:rsidRPr="00FE6456" w:rsidRDefault="002E6CBF" w:rsidP="002E6CBF">
      <w:pPr>
        <w:widowControl w:val="0"/>
        <w:ind w:firstLine="720"/>
        <w:rPr>
          <w:rFonts w:ascii="Times New Roman" w:hAnsi="Times New Roman" w:cs="Times New Roman"/>
        </w:rPr>
      </w:pPr>
    </w:p>
    <w:p w14:paraId="505C3829" w14:textId="71C122B9" w:rsidR="001A6DEB" w:rsidRPr="00FE6456" w:rsidRDefault="001A6DEB" w:rsidP="001A6DEB">
      <w:pPr>
        <w:widowControl w:val="0"/>
        <w:ind w:firstLine="720"/>
        <w:rPr>
          <w:rFonts w:ascii="Times New Roman" w:hAnsi="Times New Roman" w:cs="Times New Roman"/>
        </w:rPr>
      </w:pPr>
      <w:r w:rsidRPr="00FE6456">
        <w:rPr>
          <w:rFonts w:ascii="Times New Roman" w:hAnsi="Times New Roman" w:cs="Times New Roman"/>
        </w:rPr>
        <w:t xml:space="preserve">In some instances, I could not infer the subsurface trace of a unit contact from one surface exposure to another based on the available topographic and/or visible datasets. For those units exposed at the surface as topography that is bowl-shaped, such that a straight-line unit contact (as depicted in cross-section) is not supported by this topographic data, the unit contact was drawn curved, extending slightly into the subsurface. The vertical extent of this type of contact into the subsurface is uncertain and marked by a question mark to denote this uncertainty. For some unit contacts, there is insufficient evidence from topographic and visible datasets from which to infer their lateral extent. For these contacts, the limit of their lateral extent is marked by a single question mark. For other unit contacts, the direction they extend into the subsurface is also not well-constrained. For clarity, these contacts are drawn to a short distance into the subsurface as vertical lines and marked with a question mark on either side. </w:t>
      </w:r>
      <w:r w:rsidR="006F6020" w:rsidRPr="00FE6456">
        <w:rPr>
          <w:rFonts w:ascii="Times New Roman" w:hAnsi="Times New Roman" w:cs="Times New Roman"/>
        </w:rPr>
        <w:t>These vertical lines could include interfingering, although this is not depictable at the cross-section scale.</w:t>
      </w:r>
      <w:r w:rsidR="005E250F" w:rsidRPr="00FE6456">
        <w:rPr>
          <w:rFonts w:ascii="Times New Roman" w:hAnsi="Times New Roman" w:cs="Times New Roman"/>
        </w:rPr>
        <w:t xml:space="preserve"> </w:t>
      </w:r>
      <w:r w:rsidR="006F6020" w:rsidRPr="00FE6456">
        <w:rPr>
          <w:rFonts w:ascii="Times New Roman" w:hAnsi="Times New Roman" w:cs="Times New Roman"/>
        </w:rPr>
        <w:t xml:space="preserve"> </w:t>
      </w:r>
    </w:p>
    <w:p w14:paraId="7CE3542F" w14:textId="77777777" w:rsidR="001A6DEB" w:rsidRPr="00FE6456" w:rsidRDefault="001A6DEB" w:rsidP="001A6DEB">
      <w:pPr>
        <w:widowControl w:val="0"/>
        <w:rPr>
          <w:rFonts w:ascii="Times New Roman" w:hAnsi="Times New Roman" w:cs="Times New Roman"/>
        </w:rPr>
      </w:pPr>
    </w:p>
    <w:p w14:paraId="3821805E" w14:textId="77777777" w:rsidR="001A6DEB" w:rsidRPr="00FE6456" w:rsidRDefault="001A6DEB" w:rsidP="001A6DEB">
      <w:pPr>
        <w:widowControl w:val="0"/>
        <w:ind w:firstLine="720"/>
        <w:rPr>
          <w:rFonts w:ascii="Times New Roman" w:hAnsi="Times New Roman" w:cs="Times New Roman"/>
        </w:rPr>
      </w:pPr>
      <w:r w:rsidRPr="00FE6456">
        <w:rPr>
          <w:rFonts w:ascii="Times New Roman" w:hAnsi="Times New Roman" w:cs="Times New Roman"/>
        </w:rPr>
        <w:t>Because there is insufficient information below the depths of these unit contacts from which to infer unit relationships, the material below these depths was drawn as a Crater Fill deposit (gray fill) of unknown origin to denote this uncertainty</w:t>
      </w:r>
      <w:r w:rsidRPr="00FE6456">
        <w:rPr>
          <w:rFonts w:ascii="Times New Roman" w:hAnsi="Times New Roman" w:cs="Times New Roman"/>
          <w:color w:val="5B9BD5" w:themeColor="accent1"/>
        </w:rPr>
        <w:t xml:space="preserve">. </w:t>
      </w:r>
      <w:r w:rsidRPr="00FE6456">
        <w:rPr>
          <w:rFonts w:ascii="Times New Roman" w:hAnsi="Times New Roman" w:cs="Times New Roman"/>
        </w:rPr>
        <w:t xml:space="preserve">The uppermost extent of the Crater Fill deposit was drawn with straight line segments connecting locations of constrained unit depths: the lowest surface expression of a unit or the deepest extent of a unit contact. An extrapolation of these lines to an inferred original crater topography (dashed line) was used to determine the uppermost contact of the Crater Fill deposit and the original crater topography. </w:t>
      </w:r>
    </w:p>
    <w:p w14:paraId="78466233" w14:textId="77777777" w:rsidR="001A6DEB" w:rsidRPr="00FE6456" w:rsidRDefault="001A6DEB" w:rsidP="001A6DEB">
      <w:pPr>
        <w:widowControl w:val="0"/>
        <w:ind w:firstLine="720"/>
        <w:rPr>
          <w:rFonts w:ascii="Times New Roman" w:hAnsi="Times New Roman" w:cs="Times New Roman"/>
        </w:rPr>
      </w:pPr>
    </w:p>
    <w:p w14:paraId="3F322661" w14:textId="65100781" w:rsidR="001A6DEB" w:rsidRPr="00FE6456" w:rsidRDefault="001A6DEB" w:rsidP="001A6DEB">
      <w:pPr>
        <w:widowControl w:val="0"/>
        <w:ind w:firstLine="720"/>
        <w:rPr>
          <w:rFonts w:ascii="Times New Roman" w:hAnsi="Times New Roman" w:cs="Times New Roman"/>
        </w:rPr>
      </w:pPr>
      <w:r w:rsidRPr="00FE6456">
        <w:rPr>
          <w:rFonts w:ascii="Times New Roman" w:hAnsi="Times New Roman" w:cs="Times New Roman"/>
        </w:rPr>
        <w:t>Possible Crater Fill materials include pyroclastic deposits</w:t>
      </w:r>
      <w:r w:rsidRPr="00FE6456">
        <w:rPr>
          <w:rFonts w:ascii="Times New Roman" w:hAnsi="Times New Roman" w:cs="Times New Roman"/>
          <w:color w:val="5B9BD5" w:themeColor="accent1"/>
        </w:rPr>
        <w:t xml:space="preserve">, </w:t>
      </w:r>
      <w:r w:rsidRPr="00FE6456">
        <w:rPr>
          <w:rFonts w:ascii="Times New Roman" w:hAnsi="Times New Roman" w:cs="Times New Roman"/>
        </w:rPr>
        <w:t>aeolian deposits (such as duststone and cross-bedded sandstones from sand dunes)</w:t>
      </w:r>
      <w:r w:rsidRPr="00FE6456">
        <w:rPr>
          <w:rFonts w:ascii="Times New Roman" w:hAnsi="Times New Roman" w:cs="Times New Roman"/>
          <w:color w:val="5B9BD5" w:themeColor="accent1"/>
        </w:rPr>
        <w:t xml:space="preserve">, </w:t>
      </w:r>
      <w:r w:rsidRPr="00FE6456">
        <w:rPr>
          <w:rFonts w:ascii="Times New Roman" w:hAnsi="Times New Roman" w:cs="Times New Roman"/>
        </w:rPr>
        <w:t>talus and/or alluvial fan deposits</w:t>
      </w:r>
      <w:r w:rsidRPr="00FE6456">
        <w:rPr>
          <w:rFonts w:ascii="Times New Roman" w:hAnsi="Times New Roman" w:cs="Times New Roman"/>
          <w:color w:val="5B9BD5" w:themeColor="accent1"/>
        </w:rPr>
        <w:t>,</w:t>
      </w:r>
      <w:r w:rsidRPr="00FE6456">
        <w:rPr>
          <w:rFonts w:ascii="Times New Roman" w:hAnsi="Times New Roman" w:cs="Times New Roman"/>
        </w:rPr>
        <w:t xml:space="preserve"> lacustrine deposits, fluvial deposits, and deltaic deposits. MFF material, generally inferred to be pyroclastic in origin, has been deposited, reworked and redeposited regionally (Kerber and Head, 2010; Jacobsen and Burr, 2017, and citations therein; Cardenas et al., 2018; Burr et al., in press) since the Hesperian (Kerber and Head, 2010; Zimbelman and Scheidt, 2012) and so could have been deposited within these craters. Aeolian deposits are common across Mars and cross-bedded sandstones interpreted as dune deposits have been inferred for deposits of Gale crater (Figure 3.1A) including from satellite imaging platforms (Anderson and Bell, 2010; Anderson et al., 2018). The presence of yardangs, features formed due to aeolian scour, are ubiquitous in the AD </w:t>
      </w:r>
      <w:r w:rsidRPr="00FE6456">
        <w:rPr>
          <w:rFonts w:ascii="Times New Roman" w:hAnsi="Times New Roman" w:cs="Times New Roman"/>
        </w:rPr>
        <w:lastRenderedPageBreak/>
        <w:t xml:space="preserve">region (e.g., Kite et al., 2015; Burr et al., in press), providing evidence for aeolian systems in the region. This evidence, combined with the presence of </w:t>
      </w:r>
      <w:r w:rsidRPr="00FE6456">
        <w:rPr>
          <w:rFonts w:ascii="Times New Roman" w:hAnsi="Times New Roman" w:cs="Times New Roman"/>
          <w:i/>
          <w:iCs/>
        </w:rPr>
        <w:t>TAR</w:t>
      </w:r>
      <w:r w:rsidRPr="00FE6456">
        <w:rPr>
          <w:rFonts w:ascii="Times New Roman" w:hAnsi="Times New Roman" w:cs="Times New Roman"/>
        </w:rPr>
        <w:t xml:space="preserve">s in these craters, suggests that aeolian deposits might be part of the Crater Fill deposits. Talus and alluvial fan deposits are formed through mass-wasting events and could form along the walls and crater floor region. Very large alluvial fans have been inferred across crater floors on Mars based on their morphology (Moore and Howard, 2005) and in the Aeolis Dorsa region specifically (Kite et al., 2015; Jacobsen and Burr, 2017) and could be a component of the Crater Fill deposits here shown. Fluvial deposits are also possible deposits for the Crater Fill, because they have been observed across the region (e.g., Burr et al., 2009; Burr et al., 2010; Williams et al., 2013; Matsubara et al., 2015; Kite et al., 2015). Because these IFF deposits are present across the region and the craters are located in a regional depression consistent with the ponding of water from higher surrounding terrain, the Crater Fill materials might include paleolake deposits. Given the possibility of lacustrine deposits and the observations of IFFs in the area, deltaic deposits might have formed within these craters and be a component </w:t>
      </w:r>
      <w:r w:rsidR="006740A3">
        <w:rPr>
          <w:rFonts w:ascii="Times New Roman" w:hAnsi="Times New Roman" w:cs="Times New Roman"/>
        </w:rPr>
        <w:t xml:space="preserve">of </w:t>
      </w:r>
      <w:r w:rsidRPr="00FE6456">
        <w:rPr>
          <w:rFonts w:ascii="Times New Roman" w:hAnsi="Times New Roman" w:cs="Times New Roman"/>
        </w:rPr>
        <w:t>the Crater Fill deposits.</w:t>
      </w:r>
    </w:p>
    <w:p w14:paraId="01F727CA" w14:textId="77777777" w:rsidR="001A6DEB" w:rsidRPr="00FE6456" w:rsidRDefault="001A6DEB" w:rsidP="001A6DEB">
      <w:pPr>
        <w:widowControl w:val="0"/>
        <w:ind w:firstLine="720"/>
        <w:rPr>
          <w:rFonts w:ascii="Times New Roman" w:hAnsi="Times New Roman" w:cs="Times New Roman"/>
        </w:rPr>
      </w:pPr>
    </w:p>
    <w:p w14:paraId="01BE2DFA" w14:textId="77777777" w:rsidR="001A6DEB" w:rsidRPr="00FE6456" w:rsidRDefault="001A6DEB" w:rsidP="001A6DEB">
      <w:pPr>
        <w:widowControl w:val="0"/>
        <w:ind w:firstLine="720"/>
        <w:rPr>
          <w:rFonts w:ascii="Times New Roman" w:hAnsi="Times New Roman" w:cs="Times New Roman"/>
        </w:rPr>
      </w:pPr>
      <w:r w:rsidRPr="00FE6456">
        <w:rPr>
          <w:rFonts w:ascii="Times New Roman" w:hAnsi="Times New Roman" w:cs="Times New Roman"/>
        </w:rPr>
        <w:t>Approximations of original post-impact crater topography were made in order to provide context for the mapped units. The original topography for each crater was derived from Mars crater morphometry investigations as reported in the literature and were the basis for the basal contacts of the cross-sections. The first step to approximating this original crater topography is to determine the original crater diameter. Algebraic modeling based on the Noachian craters of the Sinus Sabaeus and Margaritifer Sinus regions has previously shown that early-stage erosion of a crater results in widening of that craters such that Do=0.91D, where Do is the original post-emplacement crater diameter (Craddock et al., 1997). Four of the five craters inspected in this study have rims that are largely or entirely complete and retain a sharp to slightly rounded crest (Fig. 3.6), consistent with the description of Type B/C craters in Craddock et al. (1997) for which a ~10% widening was inferred. The one partial exception is Neves Crater (Fig. 3.6B), which shows a rounded rim around its northwest side, although elsewhere it exhibits a sharp rim. Based on the rim appearance of the craters in this study, I inferred that the original diameter of these craters was likely not greatly altered and therefore used an original crater diameter equal to ~0.9D.</w:t>
      </w:r>
    </w:p>
    <w:p w14:paraId="77F68F22" w14:textId="77777777" w:rsidR="001A6DEB" w:rsidRPr="00FE6456" w:rsidRDefault="001A6DEB" w:rsidP="001A6DEB">
      <w:pPr>
        <w:widowControl w:val="0"/>
        <w:ind w:firstLine="720"/>
        <w:rPr>
          <w:rFonts w:ascii="Times New Roman" w:hAnsi="Times New Roman" w:cs="Times New Roman"/>
        </w:rPr>
      </w:pPr>
    </w:p>
    <w:p w14:paraId="48DE0ED9" w14:textId="77777777" w:rsidR="001A6DEB" w:rsidRPr="00FE6456" w:rsidRDefault="001A6DEB" w:rsidP="001A6DEB">
      <w:pPr>
        <w:widowControl w:val="0"/>
        <w:ind w:firstLine="720"/>
        <w:rPr>
          <w:rFonts w:ascii="Times New Roman" w:hAnsi="Times New Roman" w:cs="Times New Roman"/>
        </w:rPr>
      </w:pPr>
      <w:r w:rsidRPr="00FE6456">
        <w:rPr>
          <w:rFonts w:ascii="Times New Roman" w:hAnsi="Times New Roman" w:cs="Times New Roman"/>
        </w:rPr>
        <w:t xml:space="preserve">In order to create reasonable approximations of the original crater topographies, I needed to determine whether the craters are likely simple or complex in morphology. The transition diameter is the range of diameters at which craters transition from the simple bowl-shaped morphology to a complex crater morphology with a central peak. For a single planetary body (that has consistent surface gravity), the diameter at which craters transition from a simple to a complex morphology is controlled largely by target strength and the particular morphologic component (e.g., flat floor, central peak, terraced walls) of interest (Robbins and Hynek, 2012 and citations therein). Transition diameters of 7.0 km for flat floored craters, 4.8 km (for lava plains or southern highlands) or 8.4 km (for northern plains) for central peaks, and 7.5 km for terraced wall morphologies were found for equatorial craters (Robbins and Hynek, 2012), consistent with previous investigations. All of the craters in this study have 0.9Do values of 9 km or larger, greater than the transition diameters reported for all Martian complex crater morphologies. Therefore, I considered it reasonable to assume an original complex crater morphology with flat floors, central peak, and terraced walls for all of the craters of interest. </w:t>
      </w:r>
    </w:p>
    <w:p w14:paraId="09EC64A4" w14:textId="77777777" w:rsidR="001A6DEB" w:rsidRPr="00FE6456" w:rsidRDefault="001A6DEB" w:rsidP="001A6DEB">
      <w:pPr>
        <w:widowControl w:val="0"/>
        <w:ind w:firstLine="720"/>
        <w:rPr>
          <w:rFonts w:ascii="Times New Roman" w:hAnsi="Times New Roman" w:cs="Times New Roman"/>
        </w:rPr>
      </w:pPr>
    </w:p>
    <w:p w14:paraId="4CDD97D5" w14:textId="77777777" w:rsidR="001A6DEB" w:rsidRPr="00FE6456" w:rsidRDefault="001A6DEB" w:rsidP="001A6DEB">
      <w:pPr>
        <w:widowControl w:val="0"/>
        <w:ind w:firstLine="720"/>
        <w:rPr>
          <w:rFonts w:ascii="Times New Roman" w:hAnsi="Times New Roman" w:cs="Times New Roman"/>
        </w:rPr>
      </w:pPr>
      <w:r w:rsidRPr="00FE6456">
        <w:rPr>
          <w:rFonts w:ascii="Times New Roman" w:hAnsi="Times New Roman" w:cs="Times New Roman"/>
        </w:rPr>
        <w:lastRenderedPageBreak/>
        <w:t xml:space="preserve">To identify the widths of the central peaks that lie within the paths of the cross-sections, I used the median peak-to-crater diameter ratio observed for Mars of 0.33 (Barlow, 2015), giving the extent of the central peak to either side of the post-impact crater center as 0.165Do. For the cross-sections that do not pass through the center of the crater, I approximated central peak widths by linear scaling. </w:t>
      </w:r>
    </w:p>
    <w:p w14:paraId="6C169F51" w14:textId="77777777" w:rsidR="001A6DEB" w:rsidRPr="00FE6456" w:rsidRDefault="001A6DEB" w:rsidP="001A6DEB">
      <w:pPr>
        <w:widowControl w:val="0"/>
        <w:ind w:firstLine="720"/>
        <w:rPr>
          <w:rFonts w:ascii="Times New Roman" w:hAnsi="Times New Roman" w:cs="Times New Roman"/>
        </w:rPr>
      </w:pPr>
    </w:p>
    <w:p w14:paraId="3AEAD791" w14:textId="77777777" w:rsidR="001A6DEB" w:rsidRPr="00FE6456" w:rsidRDefault="001A6DEB" w:rsidP="001A6DEB">
      <w:pPr>
        <w:widowControl w:val="0"/>
        <w:ind w:firstLine="720"/>
        <w:rPr>
          <w:rFonts w:ascii="Times New Roman" w:hAnsi="Times New Roman" w:cs="Times New Roman"/>
        </w:rPr>
      </w:pPr>
      <w:r w:rsidRPr="00FE6456">
        <w:rPr>
          <w:rFonts w:ascii="Times New Roman" w:hAnsi="Times New Roman" w:cs="Times New Roman"/>
        </w:rPr>
        <w:t xml:space="preserve">In a review of the literature, I was unable to find quantitative studies on Martian central peak heights in relation to crater diameter or crater depth. Therefore, I drew the region of the central peaks when they occurred in the profiles to an arbitrary height to show that the feature is likely present in the subsurface, but marked on the profiles with “h=?” to show that the height is unknown. </w:t>
      </w:r>
    </w:p>
    <w:p w14:paraId="5E5CBA4E" w14:textId="77777777" w:rsidR="001A6DEB" w:rsidRPr="00FE6456" w:rsidRDefault="001A6DEB" w:rsidP="001A6DEB">
      <w:pPr>
        <w:widowControl w:val="0"/>
        <w:ind w:firstLine="720"/>
        <w:rPr>
          <w:rFonts w:ascii="Times New Roman" w:hAnsi="Times New Roman" w:cs="Times New Roman"/>
        </w:rPr>
      </w:pPr>
    </w:p>
    <w:p w14:paraId="26641A01" w14:textId="77777777" w:rsidR="001A6DEB" w:rsidRPr="00FE6456" w:rsidRDefault="001A6DEB" w:rsidP="001A6DEB">
      <w:pPr>
        <w:widowControl w:val="0"/>
        <w:ind w:firstLine="720"/>
        <w:rPr>
          <w:rFonts w:ascii="Times New Roman" w:hAnsi="Times New Roman" w:cs="Times New Roman"/>
        </w:rPr>
      </w:pPr>
      <w:r w:rsidRPr="00FE6456">
        <w:rPr>
          <w:rFonts w:ascii="Times New Roman" w:hAnsi="Times New Roman" w:cs="Times New Roman"/>
        </w:rPr>
        <w:t xml:space="preserve">The depth of a crater is the relief from the rim of a crater to the crater floor. The depth-to-diameter ratio for fresh craters is approximately ≤0.20 (Robbins and Hynek, 2012) and so I used 0.2(Do) to estimate original crater depth for the hypothetical original post-impact crater topography. </w:t>
      </w:r>
    </w:p>
    <w:p w14:paraId="69465FC5" w14:textId="77777777" w:rsidR="001A6DEB" w:rsidRPr="00FE6456" w:rsidRDefault="001A6DEB" w:rsidP="001A6DEB">
      <w:pPr>
        <w:widowControl w:val="0"/>
        <w:rPr>
          <w:rFonts w:ascii="Times New Roman" w:hAnsi="Times New Roman" w:cs="Times New Roman"/>
        </w:rPr>
      </w:pPr>
    </w:p>
    <w:p w14:paraId="7AFA1018" w14:textId="21BE2549" w:rsidR="00742BD0" w:rsidRPr="00FE6456" w:rsidRDefault="00DC3C92" w:rsidP="00742BD0">
      <w:pPr>
        <w:widowControl w:val="0"/>
        <w:ind w:firstLine="720"/>
        <w:rPr>
          <w:rFonts w:ascii="Times New Roman" w:hAnsi="Times New Roman" w:cs="Times New Roman"/>
        </w:rPr>
      </w:pPr>
      <w:r w:rsidRPr="00FE6456">
        <w:rPr>
          <w:rFonts w:ascii="Times New Roman" w:hAnsi="Times New Roman" w:cs="Times New Roman"/>
        </w:rPr>
        <w:t>Within the cross-sections, yellow marks material outside the map area</w:t>
      </w:r>
      <w:r w:rsidR="00A07529" w:rsidRPr="00FE6456">
        <w:rPr>
          <w:rFonts w:ascii="Times New Roman" w:hAnsi="Times New Roman" w:cs="Times New Roman"/>
        </w:rPr>
        <w:t xml:space="preserve"> and</w:t>
      </w:r>
      <w:r w:rsidRPr="00FE6456">
        <w:rPr>
          <w:rFonts w:ascii="Times New Roman" w:hAnsi="Times New Roman" w:cs="Times New Roman"/>
        </w:rPr>
        <w:t xml:space="preserve"> </w:t>
      </w:r>
      <w:r w:rsidR="00DD5864" w:rsidRPr="00FE6456">
        <w:rPr>
          <w:rFonts w:ascii="Times New Roman" w:hAnsi="Times New Roman" w:cs="Times New Roman"/>
        </w:rPr>
        <w:t xml:space="preserve">material </w:t>
      </w:r>
      <w:r w:rsidR="009F33C1" w:rsidRPr="00FE6456">
        <w:rPr>
          <w:rFonts w:ascii="Times New Roman" w:hAnsi="Times New Roman" w:cs="Times New Roman"/>
        </w:rPr>
        <w:t>inferred to be (modified) target material</w:t>
      </w:r>
      <w:r w:rsidR="00A07529" w:rsidRPr="00FE6456">
        <w:rPr>
          <w:rFonts w:ascii="Times New Roman" w:hAnsi="Times New Roman" w:cs="Times New Roman"/>
        </w:rPr>
        <w:t xml:space="preserve"> inside the map area</w:t>
      </w:r>
      <w:r w:rsidR="009F33C1" w:rsidRPr="00FE6456">
        <w:rPr>
          <w:rFonts w:ascii="Times New Roman" w:hAnsi="Times New Roman" w:cs="Times New Roman"/>
        </w:rPr>
        <w:t xml:space="preserve">, including </w:t>
      </w:r>
      <w:r w:rsidRPr="00FE6456">
        <w:rPr>
          <w:rFonts w:ascii="Times New Roman" w:hAnsi="Times New Roman" w:cs="Times New Roman"/>
        </w:rPr>
        <w:t>below th</w:t>
      </w:r>
      <w:r w:rsidR="009F33C1" w:rsidRPr="00FE6456">
        <w:rPr>
          <w:rFonts w:ascii="Times New Roman" w:hAnsi="Times New Roman" w:cs="Times New Roman"/>
        </w:rPr>
        <w:t>e</w:t>
      </w:r>
      <w:r w:rsidRPr="00FE6456">
        <w:rPr>
          <w:rFonts w:ascii="Times New Roman" w:hAnsi="Times New Roman" w:cs="Times New Roman"/>
        </w:rPr>
        <w:t xml:space="preserve"> inferred original crater topography</w:t>
      </w:r>
      <w:r w:rsidR="00E64BA6" w:rsidRPr="00FE6456">
        <w:rPr>
          <w:rFonts w:ascii="Times New Roman" w:hAnsi="Times New Roman" w:cs="Times New Roman"/>
        </w:rPr>
        <w:t>.</w:t>
      </w:r>
      <w:r w:rsidR="00D065D8" w:rsidRPr="00FE6456">
        <w:rPr>
          <w:rFonts w:ascii="Times New Roman" w:hAnsi="Times New Roman" w:cs="Times New Roman"/>
        </w:rPr>
        <w:t xml:space="preserve"> </w:t>
      </w:r>
      <w:r w:rsidR="00742BD0" w:rsidRPr="00FE6456">
        <w:rPr>
          <w:rFonts w:ascii="Times New Roman" w:hAnsi="Times New Roman" w:cs="Times New Roman"/>
        </w:rPr>
        <w:t>Possible original target materials (shown in yellow in the cross-sections) include Elysium and/or Cerberus Plains lava flows (Figure 3.1A), brecciated bedrock, AD central depression sedimentary rocks, and older MFF material. Older Elysium and Cerberus Plains lava flows are present beneath the Aeolis Dorsa sedimentary deposits (Tanaka et al., 2014) and exposed through geologic windows (see Figure 2 of Watters et al. [2007]) and therefore existed as a possible target for the inspected impact craters. Brecciated bedrock, formed by previous impacts for which evidence is now buried, is another possible target rock</w:t>
      </w:r>
      <w:r w:rsidR="006740A3">
        <w:rPr>
          <w:rFonts w:ascii="Times New Roman" w:hAnsi="Times New Roman" w:cs="Times New Roman"/>
        </w:rPr>
        <w:t xml:space="preserve"> as are </w:t>
      </w:r>
      <w:r w:rsidR="00742BD0" w:rsidRPr="00FE6456">
        <w:rPr>
          <w:rFonts w:ascii="Times New Roman" w:hAnsi="Times New Roman" w:cs="Times New Roman"/>
        </w:rPr>
        <w:t xml:space="preserve">AD sedimentary rocks. Although </w:t>
      </w:r>
      <w:r w:rsidR="006740A3">
        <w:rPr>
          <w:rFonts w:ascii="Times New Roman" w:hAnsi="Times New Roman" w:cs="Times New Roman"/>
        </w:rPr>
        <w:t>AD</w:t>
      </w:r>
      <w:r w:rsidR="00742BD0" w:rsidRPr="00FE6456">
        <w:rPr>
          <w:rFonts w:ascii="Times New Roman" w:hAnsi="Times New Roman" w:cs="Times New Roman"/>
        </w:rPr>
        <w:t xml:space="preserve"> </w:t>
      </w:r>
      <w:r w:rsidR="006740A3">
        <w:rPr>
          <w:rFonts w:ascii="Times New Roman" w:hAnsi="Times New Roman" w:cs="Times New Roman"/>
        </w:rPr>
        <w:t xml:space="preserve">sedimentary </w:t>
      </w:r>
      <w:r w:rsidR="00742BD0" w:rsidRPr="00FE6456">
        <w:rPr>
          <w:rFonts w:ascii="Times New Roman" w:hAnsi="Times New Roman" w:cs="Times New Roman"/>
        </w:rPr>
        <w:t xml:space="preserve">deposits are variable in thickness (Watters et al., 2007), they appear to pre-date or have been laid down coevally with crater emplacement, highlighted by landscape inversion and landscape exhumation (e.g., ejecta partial exposure around Kalba crater). Because MFF materials have been deposited, reworked, and redeposited extensively regionally (Kerber and Head, 2010; Jacobsen and Burr, 2017, and citations therein; Cardenas et al., 2018, Burr et al., in press) since the Hesperian (Kerber and Head, 2010; Zimbelman and Scheidt, 2012) such deposits might have been present in the area at the time of impact as well. </w:t>
      </w:r>
      <w:r w:rsidR="00742BD0" w:rsidRPr="00FE6456" w:rsidDel="00323F7E">
        <w:rPr>
          <w:rFonts w:ascii="Times New Roman" w:hAnsi="Times New Roman" w:cs="Times New Roman"/>
        </w:rPr>
        <w:t xml:space="preserve"> </w:t>
      </w:r>
    </w:p>
    <w:bookmarkEnd w:id="357"/>
    <w:p w14:paraId="3891DCA0" w14:textId="77777777" w:rsidR="00343600" w:rsidRPr="00FE6456" w:rsidRDefault="00343600" w:rsidP="00343600">
      <w:pPr>
        <w:widowControl w:val="0"/>
        <w:rPr>
          <w:rFonts w:ascii="Times New Roman" w:hAnsi="Times New Roman" w:cs="Times New Roman"/>
        </w:rPr>
      </w:pPr>
    </w:p>
    <w:p w14:paraId="4EC9C9A1" w14:textId="7199B107" w:rsidR="00343600" w:rsidRPr="00FE6456" w:rsidRDefault="00343600" w:rsidP="00343600">
      <w:pPr>
        <w:pStyle w:val="Heading2"/>
        <w:widowControl w:val="0"/>
        <w:spacing w:before="0" w:after="0"/>
        <w:rPr>
          <w:rFonts w:ascii="Times New Roman" w:hAnsi="Times New Roman" w:cs="Times New Roman"/>
        </w:rPr>
      </w:pPr>
      <w:bookmarkStart w:id="361" w:name="_Toc34138146"/>
      <w:bookmarkStart w:id="362" w:name="_Toc44845880"/>
      <w:r w:rsidRPr="00FE6456">
        <w:rPr>
          <w:rFonts w:ascii="Times New Roman" w:hAnsi="Times New Roman" w:cs="Times New Roman"/>
        </w:rPr>
        <w:t>3. Results</w:t>
      </w:r>
      <w:bookmarkStart w:id="363" w:name="_Toc11830781"/>
      <w:bookmarkEnd w:id="361"/>
      <w:bookmarkEnd w:id="362"/>
    </w:p>
    <w:p w14:paraId="2E4907B8" w14:textId="77777777" w:rsidR="00343600" w:rsidRPr="00FE6456" w:rsidRDefault="00343600" w:rsidP="00343600">
      <w:pPr>
        <w:widowControl w:val="0"/>
        <w:ind w:firstLine="720"/>
        <w:rPr>
          <w:rFonts w:ascii="Times New Roman" w:hAnsi="Times New Roman" w:cs="Times New Roman"/>
        </w:rPr>
      </w:pPr>
    </w:p>
    <w:p w14:paraId="42B9FCB4" w14:textId="6FAD6318" w:rsidR="00343600" w:rsidRPr="00FE6456" w:rsidRDefault="00343600" w:rsidP="00343600">
      <w:pPr>
        <w:widowControl w:val="0"/>
        <w:rPr>
          <w:rFonts w:ascii="Times New Roman" w:hAnsi="Times New Roman" w:cs="Times New Roman"/>
        </w:rPr>
      </w:pPr>
      <w:r w:rsidRPr="00FE6456">
        <w:rPr>
          <w:rFonts w:ascii="Times New Roman" w:hAnsi="Times New Roman" w:cs="Times New Roman"/>
        </w:rPr>
        <w:tab/>
        <w:t xml:space="preserve">The results of the mapping effort (Figure 3.6) show </w:t>
      </w:r>
      <w:r w:rsidR="004922FB">
        <w:rPr>
          <w:rFonts w:ascii="Times New Roman" w:hAnsi="Times New Roman" w:cs="Times New Roman"/>
        </w:rPr>
        <w:t xml:space="preserve">both </w:t>
      </w:r>
      <w:r w:rsidRPr="00FE6456">
        <w:rPr>
          <w:rFonts w:ascii="Times New Roman" w:hAnsi="Times New Roman" w:cs="Times New Roman"/>
        </w:rPr>
        <w:t xml:space="preserve">similarities and differences </w:t>
      </w:r>
      <w:r w:rsidR="00FC3A6B" w:rsidRPr="00FE6456">
        <w:rPr>
          <w:rFonts w:ascii="Times New Roman" w:hAnsi="Times New Roman" w:cs="Times New Roman"/>
        </w:rPr>
        <w:t>among</w:t>
      </w:r>
      <w:r w:rsidRPr="00FE6456">
        <w:rPr>
          <w:rFonts w:ascii="Times New Roman" w:hAnsi="Times New Roman" w:cs="Times New Roman"/>
        </w:rPr>
        <w:t xml:space="preserve"> </w:t>
      </w:r>
      <w:r w:rsidR="005E5628">
        <w:rPr>
          <w:rFonts w:ascii="Times New Roman" w:hAnsi="Times New Roman" w:cs="Times New Roman"/>
        </w:rPr>
        <w:t xml:space="preserve">the mapped unit of </w:t>
      </w:r>
      <w:r w:rsidRPr="00FE6456">
        <w:rPr>
          <w:rFonts w:ascii="Times New Roman" w:hAnsi="Times New Roman" w:cs="Times New Roman"/>
        </w:rPr>
        <w:t xml:space="preserve">the five craters inspected here. A variety of units </w:t>
      </w:r>
      <w:r w:rsidR="005E5628">
        <w:rPr>
          <w:rFonts w:ascii="Times New Roman" w:hAnsi="Times New Roman" w:cs="Times New Roman"/>
        </w:rPr>
        <w:t xml:space="preserve">and a single linear feature were </w:t>
      </w:r>
      <w:r w:rsidRPr="00FE6456">
        <w:rPr>
          <w:rFonts w:ascii="Times New Roman" w:hAnsi="Times New Roman" w:cs="Times New Roman"/>
        </w:rPr>
        <w:t xml:space="preserve">identified (Section 3.1). </w:t>
      </w:r>
      <w:r w:rsidR="005E5628">
        <w:rPr>
          <w:rFonts w:ascii="Times New Roman" w:hAnsi="Times New Roman" w:cs="Times New Roman"/>
        </w:rPr>
        <w:t xml:space="preserve">Some mapped units were found in multiple craters, whereas other units </w:t>
      </w:r>
      <w:r w:rsidR="0031261B">
        <w:rPr>
          <w:rFonts w:ascii="Times New Roman" w:hAnsi="Times New Roman" w:cs="Times New Roman"/>
        </w:rPr>
        <w:t>were</w:t>
      </w:r>
      <w:r w:rsidR="005E5628">
        <w:rPr>
          <w:rFonts w:ascii="Times New Roman" w:hAnsi="Times New Roman" w:cs="Times New Roman"/>
        </w:rPr>
        <w:t xml:space="preserve"> specific to only one crater. </w:t>
      </w:r>
      <w:r w:rsidRPr="00FE6456">
        <w:rPr>
          <w:rFonts w:ascii="Times New Roman" w:hAnsi="Times New Roman" w:cs="Times New Roman"/>
        </w:rPr>
        <w:t xml:space="preserve">Many of the craters have more than one geologic unit in common, although others are filled with units that are particular to that specific crater (Section 3.2). Differences are also inferred </w:t>
      </w:r>
      <w:r w:rsidR="005E5628">
        <w:rPr>
          <w:rFonts w:ascii="Times New Roman" w:hAnsi="Times New Roman" w:cs="Times New Roman"/>
        </w:rPr>
        <w:t xml:space="preserve">for the </w:t>
      </w:r>
      <w:r w:rsidRPr="00FE6456">
        <w:rPr>
          <w:rFonts w:ascii="Times New Roman" w:hAnsi="Times New Roman" w:cs="Times New Roman"/>
        </w:rPr>
        <w:t>depth of infilling</w:t>
      </w:r>
      <w:r w:rsidR="005E5628">
        <w:rPr>
          <w:rFonts w:ascii="Times New Roman" w:hAnsi="Times New Roman" w:cs="Times New Roman"/>
        </w:rPr>
        <w:t xml:space="preserve"> of the craters</w:t>
      </w:r>
      <w:r w:rsidRPr="00FE6456">
        <w:rPr>
          <w:rFonts w:ascii="Times New Roman" w:hAnsi="Times New Roman" w:cs="Times New Roman"/>
        </w:rPr>
        <w:t xml:space="preserve"> (based on inferred original crater depth; Section 3.2)</w:t>
      </w:r>
      <w:r w:rsidR="005E5628">
        <w:rPr>
          <w:rFonts w:ascii="Times New Roman" w:hAnsi="Times New Roman" w:cs="Times New Roman"/>
        </w:rPr>
        <w:t>.</w:t>
      </w:r>
      <w:r w:rsidRPr="00FE6456">
        <w:rPr>
          <w:rFonts w:ascii="Times New Roman" w:hAnsi="Times New Roman" w:cs="Times New Roman"/>
        </w:rPr>
        <w:t xml:space="preserve"> </w:t>
      </w:r>
    </w:p>
    <w:p w14:paraId="5535F7DC" w14:textId="127289C4" w:rsidR="008D39FB" w:rsidRPr="00FE6456" w:rsidRDefault="008D39FB" w:rsidP="00343600">
      <w:pPr>
        <w:widowControl w:val="0"/>
        <w:rPr>
          <w:rFonts w:ascii="Times New Roman" w:hAnsi="Times New Roman" w:cs="Times New Roman"/>
        </w:rPr>
      </w:pPr>
    </w:p>
    <w:p w14:paraId="1278976B" w14:textId="69C501EE" w:rsidR="00AC4EB9" w:rsidRPr="00FE6456" w:rsidRDefault="00AC4EB9" w:rsidP="00AC4EB9">
      <w:pPr>
        <w:pStyle w:val="Heading3"/>
        <w:widowControl w:val="0"/>
        <w:spacing w:before="0" w:after="0"/>
        <w:rPr>
          <w:rFonts w:ascii="Times New Roman" w:hAnsi="Times New Roman" w:cs="Times New Roman"/>
          <w:i w:val="0"/>
          <w:iCs/>
        </w:rPr>
      </w:pPr>
      <w:bookmarkStart w:id="364" w:name="_Toc34138147"/>
      <w:bookmarkStart w:id="365" w:name="_Toc44845881"/>
      <w:r w:rsidRPr="00FE6456">
        <w:rPr>
          <w:rFonts w:ascii="Times New Roman" w:hAnsi="Times New Roman" w:cs="Times New Roman"/>
          <w:i w:val="0"/>
          <w:iCs/>
        </w:rPr>
        <w:lastRenderedPageBreak/>
        <w:t>3.1 Map</w:t>
      </w:r>
      <w:r w:rsidR="00B96F66">
        <w:rPr>
          <w:rFonts w:ascii="Times New Roman" w:hAnsi="Times New Roman" w:cs="Times New Roman"/>
          <w:i w:val="0"/>
          <w:iCs/>
        </w:rPr>
        <w:t xml:space="preserve"> Units and</w:t>
      </w:r>
      <w:r w:rsidRPr="00FE6456">
        <w:rPr>
          <w:rFonts w:ascii="Times New Roman" w:hAnsi="Times New Roman" w:cs="Times New Roman"/>
          <w:i w:val="0"/>
          <w:iCs/>
        </w:rPr>
        <w:t xml:space="preserve"> Features</w:t>
      </w:r>
      <w:bookmarkEnd w:id="364"/>
      <w:bookmarkEnd w:id="365"/>
    </w:p>
    <w:p w14:paraId="37558C42" w14:textId="77777777" w:rsidR="00AC4EB9" w:rsidRPr="00FE6456" w:rsidRDefault="00AC4EB9" w:rsidP="00AC4EB9">
      <w:pPr>
        <w:widowControl w:val="0"/>
        <w:rPr>
          <w:rFonts w:ascii="Times New Roman" w:hAnsi="Times New Roman" w:cs="Times New Roman"/>
        </w:rPr>
      </w:pPr>
      <w:r w:rsidRPr="00FE6456">
        <w:rPr>
          <w:rFonts w:ascii="Times New Roman" w:hAnsi="Times New Roman" w:cs="Times New Roman"/>
        </w:rPr>
        <w:tab/>
      </w:r>
    </w:p>
    <w:p w14:paraId="67F29624" w14:textId="4DFFC0DF" w:rsidR="00AC4EB9" w:rsidRPr="00FE6456" w:rsidRDefault="00AC4EB9" w:rsidP="00AC4EB9">
      <w:pPr>
        <w:widowControl w:val="0"/>
        <w:ind w:firstLine="720"/>
        <w:rPr>
          <w:rFonts w:ascii="Times New Roman" w:hAnsi="Times New Roman" w:cs="Times New Roman"/>
        </w:rPr>
      </w:pPr>
      <w:r w:rsidRPr="00FE6456">
        <w:rPr>
          <w:rFonts w:ascii="Times New Roman" w:hAnsi="Times New Roman" w:cs="Times New Roman"/>
        </w:rPr>
        <w:t>Ten geologic units, two surf</w:t>
      </w:r>
      <w:r w:rsidR="005E5628">
        <w:rPr>
          <w:rFonts w:ascii="Times New Roman" w:hAnsi="Times New Roman" w:cs="Times New Roman"/>
        </w:rPr>
        <w:t>icial</w:t>
      </w:r>
      <w:r w:rsidRPr="00FE6456">
        <w:rPr>
          <w:rFonts w:ascii="Times New Roman" w:hAnsi="Times New Roman" w:cs="Times New Roman"/>
        </w:rPr>
        <w:t xml:space="preserve"> </w:t>
      </w:r>
      <w:r w:rsidR="005E5628">
        <w:rPr>
          <w:rFonts w:ascii="Times New Roman" w:hAnsi="Times New Roman" w:cs="Times New Roman"/>
        </w:rPr>
        <w:t>units</w:t>
      </w:r>
      <w:r w:rsidRPr="00FE6456">
        <w:rPr>
          <w:rFonts w:ascii="Times New Roman" w:hAnsi="Times New Roman" w:cs="Times New Roman"/>
        </w:rPr>
        <w:t xml:space="preserve">, and one linear feature were identified within the mapped craters (Figure 3.6). Three units </w:t>
      </w:r>
      <w:r w:rsidR="005E5628">
        <w:rPr>
          <w:rFonts w:ascii="Times New Roman" w:hAnsi="Times New Roman" w:cs="Times New Roman"/>
        </w:rPr>
        <w:t xml:space="preserve">mapped </w:t>
      </w:r>
      <w:r w:rsidR="005E5628" w:rsidRPr="005E5628">
        <w:rPr>
          <w:rFonts w:ascii="Times New Roman" w:hAnsi="Times New Roman" w:cs="Times New Roman"/>
        </w:rPr>
        <w:t xml:space="preserve">here – namely, the </w:t>
      </w:r>
      <w:r w:rsidR="00893D50" w:rsidRPr="003901E0">
        <w:rPr>
          <w:rFonts w:ascii="Times New Roman" w:hAnsi="Times New Roman" w:cs="Times New Roman"/>
          <w:i/>
        </w:rPr>
        <w:t>knobby</w:t>
      </w:r>
      <w:r w:rsidR="00893D50" w:rsidRPr="005E5628">
        <w:rPr>
          <w:rFonts w:ascii="Times New Roman" w:hAnsi="Times New Roman" w:cs="Times New Roman"/>
        </w:rPr>
        <w:t xml:space="preserve">, </w:t>
      </w:r>
      <w:r w:rsidR="005E5628" w:rsidRPr="003901E0">
        <w:rPr>
          <w:rFonts w:ascii="Times New Roman" w:hAnsi="Times New Roman" w:cs="Times New Roman"/>
          <w:i/>
        </w:rPr>
        <w:t>mounds</w:t>
      </w:r>
      <w:r w:rsidR="005E5628" w:rsidRPr="005E5628">
        <w:rPr>
          <w:rFonts w:ascii="Times New Roman" w:hAnsi="Times New Roman" w:cs="Times New Roman"/>
        </w:rPr>
        <w:t xml:space="preserve">, and </w:t>
      </w:r>
      <w:r w:rsidR="005E5628" w:rsidRPr="003901E0">
        <w:rPr>
          <w:rFonts w:ascii="Times New Roman" w:hAnsi="Times New Roman" w:cs="Times New Roman"/>
          <w:i/>
        </w:rPr>
        <w:t>ridge</w:t>
      </w:r>
      <w:r w:rsidR="00B96F66" w:rsidRPr="003901E0">
        <w:rPr>
          <w:rFonts w:ascii="Times New Roman" w:hAnsi="Times New Roman" w:cs="Times New Roman"/>
          <w:i/>
        </w:rPr>
        <w:t>d</w:t>
      </w:r>
      <w:r w:rsidR="005E5628" w:rsidRPr="005E5628">
        <w:rPr>
          <w:rFonts w:ascii="Times New Roman" w:hAnsi="Times New Roman" w:cs="Times New Roman"/>
        </w:rPr>
        <w:t xml:space="preserve"> units – have </w:t>
      </w:r>
      <w:r w:rsidR="0031261B" w:rsidRPr="005E5628">
        <w:rPr>
          <w:rFonts w:ascii="Times New Roman" w:hAnsi="Times New Roman" w:cs="Times New Roman"/>
        </w:rPr>
        <w:t>characteristics</w:t>
      </w:r>
      <w:r w:rsidR="005E5628" w:rsidRPr="005E5628">
        <w:rPr>
          <w:rFonts w:ascii="Times New Roman" w:hAnsi="Times New Roman" w:cs="Times New Roman"/>
        </w:rPr>
        <w:t xml:space="preserve"> that are consistent with units mapped within the larger AD region by Burr et al. (in press)</w:t>
      </w:r>
      <w:r w:rsidRPr="00FE6456">
        <w:rPr>
          <w:rFonts w:ascii="Times New Roman" w:hAnsi="Times New Roman" w:cs="Times New Roman"/>
        </w:rPr>
        <w:t xml:space="preserve">. The other seven units specific to this mapping effort are: </w:t>
      </w:r>
      <w:r w:rsidRPr="00FE6456">
        <w:rPr>
          <w:rFonts w:ascii="Times New Roman" w:hAnsi="Times New Roman" w:cs="Times New Roman"/>
          <w:i/>
        </w:rPr>
        <w:t>sinuous ridge 1, sinuous ridge 2, undulating, crater wall, intracrater undivided, planar linear</w:t>
      </w:r>
      <w:r w:rsidRPr="00FE6456">
        <w:rPr>
          <w:rFonts w:ascii="Times New Roman" w:hAnsi="Times New Roman" w:cs="Times New Roman"/>
        </w:rPr>
        <w:t xml:space="preserve">, and </w:t>
      </w:r>
      <w:r w:rsidRPr="00FE6456">
        <w:rPr>
          <w:rFonts w:ascii="Times New Roman" w:hAnsi="Times New Roman" w:cs="Times New Roman"/>
          <w:i/>
        </w:rPr>
        <w:t>planar pitted</w:t>
      </w:r>
      <w:r w:rsidRPr="00FE6456">
        <w:rPr>
          <w:rFonts w:ascii="Times New Roman" w:hAnsi="Times New Roman" w:cs="Times New Roman"/>
        </w:rPr>
        <w:t xml:space="preserve"> units. The identified surf</w:t>
      </w:r>
      <w:r w:rsidR="005E5628">
        <w:rPr>
          <w:rFonts w:ascii="Times New Roman" w:hAnsi="Times New Roman" w:cs="Times New Roman"/>
        </w:rPr>
        <w:t>icial</w:t>
      </w:r>
      <w:r w:rsidRPr="00FE6456">
        <w:rPr>
          <w:rFonts w:ascii="Times New Roman" w:hAnsi="Times New Roman" w:cs="Times New Roman"/>
        </w:rPr>
        <w:t xml:space="preserve"> </w:t>
      </w:r>
      <w:r w:rsidR="005E5628">
        <w:rPr>
          <w:rFonts w:ascii="Times New Roman" w:hAnsi="Times New Roman" w:cs="Times New Roman"/>
        </w:rPr>
        <w:t>unit</w:t>
      </w:r>
      <w:r w:rsidRPr="00FE6456">
        <w:rPr>
          <w:rFonts w:ascii="Times New Roman" w:hAnsi="Times New Roman" w:cs="Times New Roman"/>
        </w:rPr>
        <w:t xml:space="preserve">s are </w:t>
      </w:r>
      <w:r w:rsidRPr="00FE6456">
        <w:rPr>
          <w:rFonts w:ascii="Times New Roman" w:hAnsi="Times New Roman" w:cs="Times New Roman"/>
          <w:i/>
        </w:rPr>
        <w:t>TARs</w:t>
      </w:r>
      <w:r w:rsidRPr="00FE6456">
        <w:rPr>
          <w:rFonts w:ascii="Times New Roman" w:hAnsi="Times New Roman" w:cs="Times New Roman"/>
        </w:rPr>
        <w:t xml:space="preserve"> and </w:t>
      </w:r>
      <w:r w:rsidRPr="00FE6456">
        <w:rPr>
          <w:rFonts w:ascii="Times New Roman" w:hAnsi="Times New Roman" w:cs="Times New Roman"/>
          <w:i/>
        </w:rPr>
        <w:t>debris</w:t>
      </w:r>
      <w:r w:rsidRPr="00FE6456">
        <w:rPr>
          <w:rFonts w:ascii="Times New Roman" w:hAnsi="Times New Roman" w:cs="Times New Roman"/>
        </w:rPr>
        <w:t xml:space="preserve">. Linear </w:t>
      </w:r>
      <w:r w:rsidRPr="00FE6456">
        <w:rPr>
          <w:rFonts w:ascii="Times New Roman" w:hAnsi="Times New Roman" w:cs="Times New Roman"/>
          <w:i/>
        </w:rPr>
        <w:t>ridge</w:t>
      </w:r>
      <w:r w:rsidRPr="00FE6456">
        <w:rPr>
          <w:rFonts w:ascii="Times New Roman" w:hAnsi="Times New Roman" w:cs="Times New Roman"/>
        </w:rPr>
        <w:t xml:space="preserve"> features were also identified. Sections 3.1.1 through 3.1.3 contain descriptions of each of these units. </w:t>
      </w:r>
    </w:p>
    <w:p w14:paraId="4B535A54" w14:textId="77777777" w:rsidR="00AC4EB9" w:rsidRPr="00FE6456" w:rsidRDefault="00AC4EB9" w:rsidP="00AC4EB9">
      <w:pPr>
        <w:widowControl w:val="0"/>
        <w:rPr>
          <w:rFonts w:ascii="Times New Roman" w:hAnsi="Times New Roman" w:cs="Times New Roman"/>
        </w:rPr>
      </w:pPr>
      <w:bookmarkStart w:id="366" w:name="_Toc11830782"/>
    </w:p>
    <w:p w14:paraId="57BD2ABF" w14:textId="77777777" w:rsidR="00AC4EB9" w:rsidRPr="00FE6456" w:rsidRDefault="00AC4EB9" w:rsidP="00AC4EB9">
      <w:pPr>
        <w:pStyle w:val="Heading4"/>
        <w:widowControl w:val="0"/>
        <w:spacing w:before="0" w:line="240" w:lineRule="auto"/>
        <w:rPr>
          <w:rFonts w:ascii="Times New Roman" w:hAnsi="Times New Roman"/>
          <w:b w:val="0"/>
          <w:bCs w:val="0"/>
          <w:i w:val="0"/>
          <w:iCs w:val="0"/>
          <w:color w:val="auto"/>
          <w:sz w:val="24"/>
          <w:szCs w:val="24"/>
          <w:u w:val="single"/>
        </w:rPr>
      </w:pPr>
      <w:bookmarkStart w:id="367" w:name="_Hlk43384839"/>
      <w:r w:rsidRPr="00FE6456">
        <w:rPr>
          <w:rFonts w:ascii="Times New Roman" w:hAnsi="Times New Roman"/>
          <w:b w:val="0"/>
          <w:bCs w:val="0"/>
          <w:i w:val="0"/>
          <w:iCs w:val="0"/>
          <w:color w:val="auto"/>
          <w:sz w:val="24"/>
          <w:szCs w:val="24"/>
          <w:u w:val="single"/>
        </w:rPr>
        <w:t>3.1.1 Geologic Units</w:t>
      </w:r>
    </w:p>
    <w:bookmarkEnd w:id="366"/>
    <w:bookmarkEnd w:id="367"/>
    <w:p w14:paraId="0F1DC040" w14:textId="77777777" w:rsidR="00AC4EB9" w:rsidRPr="00FE6456" w:rsidRDefault="00AC4EB9" w:rsidP="00AC4EB9">
      <w:pPr>
        <w:widowControl w:val="0"/>
        <w:rPr>
          <w:rFonts w:ascii="Times New Roman" w:hAnsi="Times New Roman" w:cs="Times New Roman"/>
        </w:rPr>
      </w:pPr>
    </w:p>
    <w:p w14:paraId="03650915" w14:textId="4839F6AF" w:rsidR="00AC4EB9" w:rsidRPr="00FE6456" w:rsidRDefault="00AC4EB9" w:rsidP="00AC4EB9">
      <w:pPr>
        <w:widowControl w:val="0"/>
        <w:ind w:firstLine="720"/>
        <w:rPr>
          <w:rFonts w:ascii="Times New Roman" w:hAnsi="Times New Roman" w:cs="Times New Roman"/>
        </w:rPr>
      </w:pPr>
      <w:r w:rsidRPr="00FE6456">
        <w:rPr>
          <w:rFonts w:ascii="Times New Roman" w:hAnsi="Times New Roman" w:cs="Times New Roman"/>
        </w:rPr>
        <w:t xml:space="preserve">I followed the standard </w:t>
      </w:r>
      <w:r w:rsidR="00BD32D5">
        <w:rPr>
          <w:rFonts w:ascii="Times New Roman" w:hAnsi="Times New Roman" w:cs="Times New Roman"/>
        </w:rPr>
        <w:t xml:space="preserve">geologic mapping </w:t>
      </w:r>
      <w:r w:rsidRPr="00FE6456">
        <w:rPr>
          <w:rFonts w:ascii="Times New Roman" w:hAnsi="Times New Roman" w:cs="Times New Roman"/>
        </w:rPr>
        <w:t xml:space="preserve">practice </w:t>
      </w:r>
      <w:r w:rsidR="00BD32D5">
        <w:rPr>
          <w:rFonts w:ascii="Times New Roman" w:hAnsi="Times New Roman" w:cs="Times New Roman"/>
        </w:rPr>
        <w:t xml:space="preserve">(e.g., Skinner et al., 2018) </w:t>
      </w:r>
      <w:r w:rsidRPr="00FE6456">
        <w:rPr>
          <w:rFonts w:ascii="Times New Roman" w:hAnsi="Times New Roman" w:cs="Times New Roman"/>
        </w:rPr>
        <w:t xml:space="preserve">of grouping mapped geologic units based on location, characteristics and/or interpreted origin (e.g., Greeley and Guest, 1987; Tanaka et al., 2005; Tanaka et al, 2014). The </w:t>
      </w:r>
      <w:r w:rsidR="00CB1413">
        <w:rPr>
          <w:rFonts w:ascii="Times New Roman" w:hAnsi="Times New Roman" w:cs="Times New Roman"/>
        </w:rPr>
        <w:t xml:space="preserve">five </w:t>
      </w:r>
      <w:r w:rsidR="009B0314">
        <w:rPr>
          <w:rFonts w:ascii="Times New Roman" w:hAnsi="Times New Roman" w:cs="Times New Roman"/>
        </w:rPr>
        <w:t xml:space="preserve">unit </w:t>
      </w:r>
      <w:r w:rsidRPr="00FE6456">
        <w:rPr>
          <w:rFonts w:ascii="Times New Roman" w:hAnsi="Times New Roman" w:cs="Times New Roman"/>
        </w:rPr>
        <w:t>groups into which the ten geologic units in this study are organized are Crater Units, Aeolis Dorsa Units, Plana Units, Undulating Unit, and Planar Units.</w:t>
      </w:r>
      <w:r w:rsidR="001A5D78">
        <w:rPr>
          <w:rFonts w:ascii="Times New Roman" w:hAnsi="Times New Roman" w:cs="Times New Roman"/>
        </w:rPr>
        <w:t xml:space="preserve"> </w:t>
      </w:r>
      <w:r w:rsidR="001A5D78" w:rsidRPr="00FE6456">
        <w:rPr>
          <w:rFonts w:ascii="Times New Roman" w:hAnsi="Times New Roman" w:cs="Times New Roman"/>
        </w:rPr>
        <w:t xml:space="preserve">I use names descriptive of their morphology, the convention in mapping (Skinner et al., 2018).  </w:t>
      </w:r>
    </w:p>
    <w:p w14:paraId="561A1616" w14:textId="77777777" w:rsidR="00AC4EB9" w:rsidRPr="00FE6456" w:rsidRDefault="00AC4EB9" w:rsidP="00AC4EB9">
      <w:pPr>
        <w:widowControl w:val="0"/>
        <w:ind w:firstLine="720"/>
        <w:rPr>
          <w:rFonts w:ascii="Times New Roman" w:hAnsi="Times New Roman" w:cs="Times New Roman"/>
        </w:rPr>
      </w:pPr>
    </w:p>
    <w:p w14:paraId="41CE3152" w14:textId="71F1175F" w:rsidR="00AC4EB9" w:rsidRPr="00D22BA1" w:rsidRDefault="00AC4EB9" w:rsidP="00AC4EB9">
      <w:pPr>
        <w:pStyle w:val="Heading5"/>
        <w:spacing w:before="0" w:line="240" w:lineRule="auto"/>
        <w:rPr>
          <w:rFonts w:ascii="Times New Roman" w:hAnsi="Times New Roman"/>
          <w:color w:val="auto"/>
          <w:sz w:val="24"/>
          <w:szCs w:val="24"/>
          <w:u w:val="single"/>
        </w:rPr>
      </w:pPr>
      <w:bookmarkStart w:id="368" w:name="_Hlk43384646"/>
      <w:bookmarkStart w:id="369" w:name="_Hlk43384868"/>
      <w:r w:rsidRPr="00D22BA1">
        <w:rPr>
          <w:rFonts w:ascii="Times New Roman" w:hAnsi="Times New Roman"/>
          <w:i/>
          <w:iCs/>
          <w:color w:val="auto"/>
          <w:sz w:val="24"/>
          <w:szCs w:val="24"/>
          <w:u w:val="single"/>
        </w:rPr>
        <w:t>3.1.1.1 Crater Unit</w:t>
      </w:r>
      <w:bookmarkEnd w:id="368"/>
      <w:r w:rsidR="005E5628" w:rsidRPr="00D22BA1">
        <w:rPr>
          <w:rFonts w:ascii="Times New Roman" w:hAnsi="Times New Roman"/>
          <w:i/>
          <w:iCs/>
          <w:color w:val="auto"/>
          <w:sz w:val="24"/>
          <w:szCs w:val="24"/>
          <w:u w:val="single"/>
        </w:rPr>
        <w:t>s</w:t>
      </w:r>
      <w:r w:rsidR="00291CFC" w:rsidRPr="00D22BA1">
        <w:rPr>
          <w:rFonts w:ascii="Times New Roman" w:hAnsi="Times New Roman"/>
          <w:i/>
          <w:iCs/>
          <w:color w:val="auto"/>
          <w:sz w:val="24"/>
          <w:szCs w:val="24"/>
          <w:u w:val="single"/>
        </w:rPr>
        <w:t xml:space="preserve"> Group</w:t>
      </w:r>
      <w:r w:rsidR="005E5628" w:rsidRPr="00D22BA1">
        <w:rPr>
          <w:rFonts w:ascii="Times New Roman" w:hAnsi="Times New Roman"/>
          <w:i/>
          <w:iCs/>
          <w:color w:val="auto"/>
          <w:sz w:val="24"/>
          <w:szCs w:val="24"/>
          <w:u w:val="single"/>
        </w:rPr>
        <w:t xml:space="preserve"> </w:t>
      </w:r>
      <w:r w:rsidR="00D22BA1" w:rsidRPr="00D22BA1">
        <w:rPr>
          <w:rFonts w:ascii="Times New Roman" w:hAnsi="Times New Roman"/>
          <w:i/>
          <w:iCs/>
          <w:color w:val="auto"/>
          <w:sz w:val="24"/>
          <w:szCs w:val="24"/>
          <w:u w:val="single"/>
        </w:rPr>
        <w:t>–</w:t>
      </w:r>
      <w:r w:rsidR="00A84744">
        <w:rPr>
          <w:rFonts w:ascii="Times New Roman" w:hAnsi="Times New Roman"/>
          <w:i/>
          <w:iCs/>
          <w:color w:val="auto"/>
          <w:sz w:val="24"/>
          <w:szCs w:val="24"/>
          <w:u w:val="single"/>
        </w:rPr>
        <w:t xml:space="preserve"> </w:t>
      </w:r>
      <w:r w:rsidR="00D22BA1" w:rsidRPr="00D22BA1">
        <w:rPr>
          <w:rFonts w:ascii="Times New Roman" w:hAnsi="Times New Roman"/>
          <w:i/>
          <w:iCs/>
          <w:color w:val="auto"/>
          <w:sz w:val="24"/>
          <w:szCs w:val="24"/>
          <w:u w:val="single"/>
        </w:rPr>
        <w:t>Crater Wall (cw) and Intracrater Undivided (iu)</w:t>
      </w:r>
    </w:p>
    <w:bookmarkEnd w:id="369"/>
    <w:p w14:paraId="1E46DCC6" w14:textId="77777777" w:rsidR="00AC4EB9" w:rsidRPr="00FE6456" w:rsidRDefault="00AC4EB9" w:rsidP="00AC4EB9">
      <w:pPr>
        <w:widowControl w:val="0"/>
        <w:rPr>
          <w:rFonts w:ascii="Times New Roman" w:hAnsi="Times New Roman" w:cs="Times New Roman"/>
          <w:color w:val="0070C0"/>
        </w:rPr>
      </w:pPr>
    </w:p>
    <w:p w14:paraId="4F1BEBAF" w14:textId="6E9275B0" w:rsidR="008D39FB" w:rsidRDefault="00AC4EB9" w:rsidP="00AD3FC5">
      <w:pPr>
        <w:widowControl w:val="0"/>
        <w:ind w:firstLine="720"/>
        <w:rPr>
          <w:rFonts w:ascii="Times New Roman" w:hAnsi="Times New Roman" w:cs="Times New Roman"/>
        </w:rPr>
      </w:pPr>
      <w:r w:rsidRPr="00FE6456">
        <w:rPr>
          <w:rFonts w:ascii="Times New Roman" w:hAnsi="Times New Roman" w:cs="Times New Roman"/>
        </w:rPr>
        <w:t xml:space="preserve">The </w:t>
      </w:r>
      <w:r w:rsidRPr="00FE6456">
        <w:rPr>
          <w:rFonts w:ascii="Times New Roman" w:hAnsi="Times New Roman" w:cs="Times New Roman"/>
          <w:i/>
        </w:rPr>
        <w:t>crater wall</w:t>
      </w:r>
      <w:r w:rsidRPr="00FE6456">
        <w:rPr>
          <w:rFonts w:ascii="Times New Roman" w:hAnsi="Times New Roman" w:cs="Times New Roman"/>
        </w:rPr>
        <w:t xml:space="preserve"> (</w:t>
      </w:r>
      <w:r w:rsidRPr="00FE6456">
        <w:rPr>
          <w:rFonts w:ascii="Times New Roman" w:hAnsi="Times New Roman" w:cs="Times New Roman"/>
          <w:i/>
        </w:rPr>
        <w:t>cw</w:t>
      </w:r>
      <w:r w:rsidRPr="00FE6456">
        <w:rPr>
          <w:rFonts w:ascii="Times New Roman" w:hAnsi="Times New Roman" w:cs="Times New Roman"/>
        </w:rPr>
        <w:t>) unit comprises the interior walls of all of the craters</w:t>
      </w:r>
      <w:r w:rsidR="00CF73B5">
        <w:rPr>
          <w:rFonts w:ascii="Times New Roman" w:hAnsi="Times New Roman" w:cs="Times New Roman"/>
        </w:rPr>
        <w:t xml:space="preserve"> immediately</w:t>
      </w:r>
      <w:r w:rsidR="00CF73B5" w:rsidRPr="00CF73B5">
        <w:t xml:space="preserve"> </w:t>
      </w:r>
      <w:r w:rsidR="00CF73B5" w:rsidRPr="00CF73B5">
        <w:rPr>
          <w:rFonts w:ascii="Times New Roman" w:hAnsi="Times New Roman" w:cs="Times New Roman"/>
        </w:rPr>
        <w:t>interior to the crater rim, the topographic local maximum that marks the limit of my mapping</w:t>
      </w:r>
      <w:r w:rsidRPr="00FE6456">
        <w:rPr>
          <w:rFonts w:ascii="Times New Roman" w:hAnsi="Times New Roman" w:cs="Times New Roman"/>
        </w:rPr>
        <w:t>. The unit commonly has a layered appearance caused by stacks of protruding and recessive layers (Figure 3.7). These layers often continue along the crater wall and occur at higher elevations than the mapped intracrater units</w:t>
      </w:r>
      <w:r w:rsidRPr="00FE6456">
        <w:rPr>
          <w:rFonts w:ascii="Times New Roman" w:hAnsi="Times New Roman" w:cs="Times New Roman"/>
          <w:i/>
          <w:iCs/>
        </w:rPr>
        <w:t xml:space="preserve"> </w:t>
      </w:r>
      <w:r w:rsidRPr="00FE6456">
        <w:rPr>
          <w:rFonts w:ascii="Times New Roman" w:hAnsi="Times New Roman" w:cs="Times New Roman"/>
        </w:rPr>
        <w:t xml:space="preserve">(Figure 3.7), although their expression can be obscured by extensive coverage of smooth deposits and </w:t>
      </w:r>
      <w:r w:rsidR="006D7628">
        <w:rPr>
          <w:rFonts w:ascii="Times New Roman" w:hAnsi="Times New Roman" w:cs="Times New Roman"/>
        </w:rPr>
        <w:t xml:space="preserve">the surficial </w:t>
      </w:r>
      <w:r w:rsidRPr="00FE6456">
        <w:rPr>
          <w:rFonts w:ascii="Times New Roman" w:hAnsi="Times New Roman" w:cs="Times New Roman"/>
          <w:i/>
          <w:iCs/>
        </w:rPr>
        <w:t>TARs</w:t>
      </w:r>
      <w:r w:rsidR="006D7628">
        <w:rPr>
          <w:rFonts w:ascii="Times New Roman" w:hAnsi="Times New Roman" w:cs="Times New Roman"/>
          <w:i/>
          <w:iCs/>
        </w:rPr>
        <w:t xml:space="preserve"> unit</w:t>
      </w:r>
      <w:r w:rsidRPr="00FE6456">
        <w:rPr>
          <w:rFonts w:ascii="Times New Roman" w:hAnsi="Times New Roman" w:cs="Times New Roman"/>
        </w:rPr>
        <w:t xml:space="preserve">. </w:t>
      </w:r>
      <w:bookmarkStart w:id="370" w:name="_Hlk44920526"/>
      <w:r w:rsidR="00801545">
        <w:rPr>
          <w:rFonts w:ascii="Times New Roman" w:hAnsi="Times New Roman" w:cs="Times New Roman"/>
        </w:rPr>
        <w:t>T</w:t>
      </w:r>
      <w:r w:rsidR="00801545" w:rsidRPr="00FE6456">
        <w:rPr>
          <w:rFonts w:ascii="Times New Roman" w:hAnsi="Times New Roman" w:cs="Times New Roman"/>
        </w:rPr>
        <w:t>he TI values for this unit range from 70 to 310 tiu</w:t>
      </w:r>
      <w:r w:rsidR="00801545">
        <w:rPr>
          <w:rFonts w:ascii="Times New Roman" w:hAnsi="Times New Roman" w:cs="Times New Roman"/>
        </w:rPr>
        <w:t xml:space="preserve"> in Obock crater, </w:t>
      </w:r>
      <w:r w:rsidR="00801545" w:rsidRPr="00FE6456">
        <w:rPr>
          <w:rFonts w:ascii="Times New Roman" w:hAnsi="Times New Roman" w:cs="Times New Roman"/>
        </w:rPr>
        <w:t>from 90 to 190 tiu</w:t>
      </w:r>
      <w:r w:rsidR="00801545">
        <w:rPr>
          <w:rFonts w:ascii="Times New Roman" w:hAnsi="Times New Roman" w:cs="Times New Roman"/>
        </w:rPr>
        <w:t xml:space="preserve"> in Neves crater, </w:t>
      </w:r>
      <w:r w:rsidR="00801545" w:rsidRPr="00FE6456">
        <w:rPr>
          <w:rFonts w:ascii="Times New Roman" w:hAnsi="Times New Roman" w:cs="Times New Roman"/>
        </w:rPr>
        <w:t>from 100 to 220 tiu</w:t>
      </w:r>
      <w:r w:rsidR="00801545">
        <w:rPr>
          <w:rFonts w:ascii="Times New Roman" w:hAnsi="Times New Roman" w:cs="Times New Roman"/>
        </w:rPr>
        <w:t xml:space="preserve"> in Neves East</w:t>
      </w:r>
      <w:r w:rsidR="00CA3036">
        <w:rPr>
          <w:rFonts w:ascii="Times New Roman" w:hAnsi="Times New Roman" w:cs="Times New Roman"/>
        </w:rPr>
        <w:t xml:space="preserve"> crater</w:t>
      </w:r>
      <w:r w:rsidR="00801545">
        <w:rPr>
          <w:rFonts w:ascii="Times New Roman" w:hAnsi="Times New Roman" w:cs="Times New Roman"/>
        </w:rPr>
        <w:t xml:space="preserve">, </w:t>
      </w:r>
      <w:r w:rsidR="00801545" w:rsidRPr="00FE6456">
        <w:rPr>
          <w:rFonts w:ascii="Times New Roman" w:hAnsi="Times New Roman" w:cs="Times New Roman"/>
        </w:rPr>
        <w:t xml:space="preserve">from 90 to 220 tiu </w:t>
      </w:r>
      <w:r w:rsidR="00801545">
        <w:rPr>
          <w:rFonts w:ascii="Times New Roman" w:hAnsi="Times New Roman" w:cs="Times New Roman"/>
        </w:rPr>
        <w:t>in</w:t>
      </w:r>
      <w:r w:rsidR="00801545" w:rsidRPr="00FE6456">
        <w:rPr>
          <w:rFonts w:ascii="Times New Roman" w:hAnsi="Times New Roman" w:cs="Times New Roman"/>
        </w:rPr>
        <w:t xml:space="preserve"> Asau West</w:t>
      </w:r>
      <w:r w:rsidR="00CA3036">
        <w:rPr>
          <w:rFonts w:ascii="Times New Roman" w:hAnsi="Times New Roman" w:cs="Times New Roman"/>
        </w:rPr>
        <w:t xml:space="preserve"> crater</w:t>
      </w:r>
      <w:r w:rsidR="00801545">
        <w:rPr>
          <w:rFonts w:ascii="Times New Roman" w:hAnsi="Times New Roman" w:cs="Times New Roman"/>
        </w:rPr>
        <w:t xml:space="preserve">, </w:t>
      </w:r>
      <w:r w:rsidR="00801545" w:rsidRPr="00FE6456">
        <w:rPr>
          <w:rFonts w:ascii="Times New Roman" w:hAnsi="Times New Roman" w:cs="Times New Roman"/>
        </w:rPr>
        <w:t>and from 20 to 160 tiu</w:t>
      </w:r>
      <w:r w:rsidR="00801545">
        <w:rPr>
          <w:rFonts w:ascii="Times New Roman" w:hAnsi="Times New Roman" w:cs="Times New Roman"/>
        </w:rPr>
        <w:t xml:space="preserve"> in Kalba</w:t>
      </w:r>
      <w:r w:rsidR="00CA3036">
        <w:rPr>
          <w:rFonts w:ascii="Times New Roman" w:hAnsi="Times New Roman" w:cs="Times New Roman"/>
        </w:rPr>
        <w:t xml:space="preserve"> crater</w:t>
      </w:r>
      <w:bookmarkEnd w:id="370"/>
      <w:r w:rsidR="00801545" w:rsidRPr="00FE6456">
        <w:rPr>
          <w:rFonts w:ascii="Times New Roman" w:hAnsi="Times New Roman" w:cs="Times New Roman"/>
        </w:rPr>
        <w:t>.</w:t>
      </w:r>
    </w:p>
    <w:p w14:paraId="7DE6CF61" w14:textId="1AAEB0D4" w:rsidR="00AC4EB9" w:rsidRDefault="00AC4EB9" w:rsidP="00343600">
      <w:pPr>
        <w:widowControl w:val="0"/>
        <w:rPr>
          <w:rFonts w:ascii="Times New Roman" w:hAnsi="Times New Roman" w:cs="Times New Roman"/>
        </w:rPr>
      </w:pPr>
    </w:p>
    <w:p w14:paraId="3AC280C5" w14:textId="120B37C3" w:rsidR="00AC4EB9" w:rsidRDefault="00AC4EB9" w:rsidP="00343600">
      <w:pPr>
        <w:widowControl w:val="0"/>
        <w:rPr>
          <w:rFonts w:ascii="Times New Roman" w:hAnsi="Times New Roman" w:cs="Times New Roman"/>
        </w:rPr>
      </w:pPr>
    </w:p>
    <w:p w14:paraId="5366E31E" w14:textId="16F87CD5" w:rsidR="00AC4EB9" w:rsidRDefault="00AC4EB9" w:rsidP="00343600">
      <w:pPr>
        <w:widowControl w:val="0"/>
        <w:rPr>
          <w:rFonts w:ascii="Times New Roman" w:hAnsi="Times New Roman" w:cs="Times New Roman"/>
        </w:rPr>
      </w:pPr>
    </w:p>
    <w:p w14:paraId="01A5BBC9" w14:textId="34DAD076" w:rsidR="00AC4EB9" w:rsidRPr="00FE6456" w:rsidRDefault="00AC4EB9" w:rsidP="00AC4EB9">
      <w:pPr>
        <w:widowControl w:val="0"/>
        <w:rPr>
          <w:rFonts w:ascii="Times New Roman" w:hAnsi="Times New Roman" w:cs="Times New Roman"/>
        </w:rPr>
      </w:pPr>
      <w:bookmarkStart w:id="371" w:name="_Toc44663511"/>
      <w:bookmarkStart w:id="372" w:name="_Toc44846644"/>
      <w:r w:rsidRPr="00FE6456">
        <w:rPr>
          <w:rFonts w:ascii="Times New Roman" w:hAnsi="Times New Roman" w:cs="Times New Roman"/>
          <w:b/>
          <w:bCs/>
        </w:rPr>
        <w:t>Figure 3.</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6</w:t>
      </w:r>
      <w:r w:rsidRPr="00FE6456">
        <w:rPr>
          <w:rFonts w:ascii="Times New Roman" w:hAnsi="Times New Roman" w:cs="Times New Roman"/>
          <w:b/>
          <w:bCs/>
          <w:noProof/>
        </w:rPr>
        <w:fldChar w:fldCharType="end"/>
      </w:r>
      <w:r w:rsidR="00887C17">
        <w:rPr>
          <w:rFonts w:ascii="Times New Roman" w:hAnsi="Times New Roman" w:cs="Times New Roman"/>
          <w:b/>
          <w:bCs/>
          <w:noProof/>
        </w:rPr>
        <w:t xml:space="preserve"> </w:t>
      </w:r>
      <w:r w:rsidR="00887C17" w:rsidRPr="0011474B">
        <w:rPr>
          <w:rFonts w:ascii="Times New Roman" w:hAnsi="Times New Roman" w:cs="Times New Roman"/>
          <w:noProof/>
        </w:rPr>
        <w:t>(</w:t>
      </w:r>
      <w:r w:rsidR="005946B0" w:rsidRPr="0011474B">
        <w:rPr>
          <w:rFonts w:ascii="Times New Roman" w:hAnsi="Times New Roman" w:cs="Times New Roman"/>
          <w:noProof/>
        </w:rPr>
        <w:t>on following page)</w:t>
      </w:r>
      <w:r w:rsidRPr="0011474B">
        <w:rPr>
          <w:rFonts w:ascii="Times New Roman" w:hAnsi="Times New Roman" w:cs="Times New Roman"/>
        </w:rPr>
        <w:t>:</w:t>
      </w:r>
      <w:r w:rsidRPr="00FE6456">
        <w:rPr>
          <w:rFonts w:ascii="Times New Roman" w:hAnsi="Times New Roman" w:cs="Times New Roman"/>
        </w:rPr>
        <w:t xml:space="preserve"> Views of the mapped craters, ordered from north to south. (Far Left Column) CTX images, (Left Center) geologic map overlay with thick straight red lines </w:t>
      </w:r>
      <w:r w:rsidR="00071AC6">
        <w:rPr>
          <w:rFonts w:ascii="Times New Roman" w:hAnsi="Times New Roman" w:cs="Times New Roman"/>
        </w:rPr>
        <w:t xml:space="preserve">that cross unit boundaries that </w:t>
      </w:r>
      <w:r w:rsidRPr="00FE6456">
        <w:rPr>
          <w:rFonts w:ascii="Times New Roman" w:hAnsi="Times New Roman" w:cs="Times New Roman"/>
        </w:rPr>
        <w:t xml:space="preserve">mark the locations of named cross-sections. (Right Center) </w:t>
      </w:r>
      <w:r w:rsidR="0051402A">
        <w:rPr>
          <w:rFonts w:ascii="Times New Roman" w:hAnsi="Times New Roman" w:cs="Times New Roman"/>
        </w:rPr>
        <w:t xml:space="preserve">Subset of the Global THEMIS TI dataset showing TI values for the craters investigated. For each of the craters and THEMIS TI image swaths, higher TI values are lighter tones and lower TI values are darker tones. A grayscale ramp key for this column would not be informative, because the images of this column include different THEMIS TI image swaths that are not normalized to each other. </w:t>
      </w:r>
      <w:r w:rsidRPr="00FE6456">
        <w:rPr>
          <w:rFonts w:ascii="Times New Roman" w:hAnsi="Times New Roman" w:cs="Times New Roman"/>
        </w:rPr>
        <w:t>(Far Right Column) Key for the geologic map</w:t>
      </w:r>
      <w:r w:rsidR="00223DB4">
        <w:rPr>
          <w:rFonts w:ascii="Times New Roman" w:hAnsi="Times New Roman" w:cs="Times New Roman"/>
        </w:rPr>
        <w:t>ped unit</w:t>
      </w:r>
      <w:r w:rsidRPr="00FE6456">
        <w:rPr>
          <w:rFonts w:ascii="Times New Roman" w:hAnsi="Times New Roman" w:cs="Times New Roman"/>
        </w:rPr>
        <w:t>s. North is up for all images.</w:t>
      </w:r>
      <w:bookmarkEnd w:id="371"/>
      <w:bookmarkEnd w:id="372"/>
      <w:r w:rsidRPr="00FE6456">
        <w:rPr>
          <w:rFonts w:ascii="Times New Roman" w:hAnsi="Times New Roman" w:cs="Times New Roman"/>
        </w:rPr>
        <w:t xml:space="preserve"> </w:t>
      </w:r>
    </w:p>
    <w:p w14:paraId="74205D94" w14:textId="77777777" w:rsidR="00343600" w:rsidRPr="00FE6456" w:rsidRDefault="00343600" w:rsidP="00343600">
      <w:pPr>
        <w:widowControl w:val="0"/>
        <w:rPr>
          <w:rFonts w:ascii="Times New Roman" w:hAnsi="Times New Roman" w:cs="Times New Roman"/>
        </w:rPr>
      </w:pPr>
    </w:p>
    <w:p w14:paraId="132CBB15" w14:textId="77777777" w:rsidR="00F83764" w:rsidRDefault="00F83764" w:rsidP="00B7382E">
      <w:pPr>
        <w:widowControl w:val="0"/>
        <w:jc w:val="center"/>
        <w:rPr>
          <w:rFonts w:ascii="Times New Roman" w:hAnsi="Times New Roman" w:cs="Times New Roman"/>
          <w:noProof/>
        </w:rPr>
      </w:pPr>
    </w:p>
    <w:p w14:paraId="18B2EEF4" w14:textId="26D9F8DB" w:rsidR="00343600" w:rsidRPr="00FE6456" w:rsidRDefault="00F83764" w:rsidP="00B7382E">
      <w:pPr>
        <w:widowControl w:val="0"/>
        <w:jc w:val="center"/>
        <w:rPr>
          <w:rFonts w:ascii="Times New Roman" w:hAnsi="Times New Roman" w:cs="Times New Roman"/>
        </w:rPr>
      </w:pPr>
      <w:r>
        <w:rPr>
          <w:rFonts w:ascii="Times New Roman" w:hAnsi="Times New Roman" w:cs="Times New Roman"/>
          <w:noProof/>
        </w:rPr>
        <w:drawing>
          <wp:inline distT="0" distB="0" distL="0" distR="0" wp14:anchorId="387B5F4E" wp14:editId="274540F7">
            <wp:extent cx="5943600" cy="7368363"/>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aps_of_Craters_corr_high.png"/>
                    <pic:cNvPicPr/>
                  </pic:nvPicPr>
                  <pic:blipFill rotWithShape="1">
                    <a:blip r:embed="rId54" cstate="print">
                      <a:extLst>
                        <a:ext uri="{28A0092B-C50C-407E-A947-70E740481C1C}">
                          <a14:useLocalDpi xmlns:a14="http://schemas.microsoft.com/office/drawing/2010/main" val="0"/>
                        </a:ext>
                      </a:extLst>
                    </a:blip>
                    <a:srcRect b="1805"/>
                    <a:stretch/>
                  </pic:blipFill>
                  <pic:spPr bwMode="auto">
                    <a:xfrm>
                      <a:off x="0" y="0"/>
                      <a:ext cx="5943600" cy="7368363"/>
                    </a:xfrm>
                    <a:prstGeom prst="rect">
                      <a:avLst/>
                    </a:prstGeom>
                    <a:ln>
                      <a:noFill/>
                    </a:ln>
                    <a:extLst>
                      <a:ext uri="{53640926-AAD7-44D8-BBD7-CCE9431645EC}">
                        <a14:shadowObscured xmlns:a14="http://schemas.microsoft.com/office/drawing/2010/main"/>
                      </a:ext>
                    </a:extLst>
                  </pic:spPr>
                </pic:pic>
              </a:graphicData>
            </a:graphic>
          </wp:inline>
        </w:drawing>
      </w:r>
    </w:p>
    <w:p w14:paraId="5E474B4A" w14:textId="77777777" w:rsidR="00343600" w:rsidRPr="00FE6456" w:rsidRDefault="00343600" w:rsidP="00343600">
      <w:pPr>
        <w:widowControl w:val="0"/>
        <w:rPr>
          <w:rFonts w:ascii="Times New Roman" w:hAnsi="Times New Roman" w:cs="Times New Roman"/>
        </w:rPr>
      </w:pPr>
    </w:p>
    <w:p w14:paraId="702048BF" w14:textId="77777777" w:rsidR="00343600" w:rsidRPr="00FE6456" w:rsidRDefault="00343600" w:rsidP="00343600">
      <w:pPr>
        <w:widowControl w:val="0"/>
        <w:rPr>
          <w:rFonts w:ascii="Times New Roman" w:hAnsi="Times New Roman" w:cs="Times New Roman"/>
        </w:rPr>
      </w:pPr>
    </w:p>
    <w:bookmarkEnd w:id="363"/>
    <w:p w14:paraId="5FB99C7E" w14:textId="4B6460B2" w:rsidR="00FD44BF" w:rsidRPr="00FE6456" w:rsidRDefault="00AD3FC5" w:rsidP="007F7B0E">
      <w:pPr>
        <w:widowControl w:val="0"/>
        <w:jc w:val="center"/>
        <w:rPr>
          <w:rFonts w:ascii="Times New Roman" w:hAnsi="Times New Roman" w:cs="Times New Roman"/>
          <w:color w:val="0070C0"/>
        </w:rPr>
      </w:pPr>
      <w:r>
        <w:rPr>
          <w:rFonts w:ascii="Times New Roman" w:hAnsi="Times New Roman" w:cs="Times New Roman"/>
          <w:noProof/>
          <w:color w:val="0070C0"/>
        </w:rPr>
        <w:drawing>
          <wp:inline distT="0" distB="0" distL="0" distR="0" wp14:anchorId="64DE59E0" wp14:editId="62556EE6">
            <wp:extent cx="5943600" cy="29946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w_figure_wArrows.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943600" cy="2994660"/>
                    </a:xfrm>
                    <a:prstGeom prst="rect">
                      <a:avLst/>
                    </a:prstGeom>
                  </pic:spPr>
                </pic:pic>
              </a:graphicData>
            </a:graphic>
          </wp:inline>
        </w:drawing>
      </w:r>
    </w:p>
    <w:p w14:paraId="34EA6ED5" w14:textId="6393C9D1" w:rsidR="009D78F3" w:rsidRPr="00FE6456" w:rsidRDefault="00FD44BF" w:rsidP="009D78F3">
      <w:pPr>
        <w:widowControl w:val="0"/>
        <w:rPr>
          <w:rFonts w:ascii="Times New Roman" w:hAnsi="Times New Roman" w:cs="Times New Roman"/>
        </w:rPr>
      </w:pPr>
      <w:bookmarkStart w:id="373" w:name="_Hlk43568969"/>
      <w:bookmarkStart w:id="374" w:name="_Hlk43997105"/>
      <w:bookmarkStart w:id="375" w:name="_Toc44663512"/>
      <w:bookmarkStart w:id="376" w:name="_Toc44846645"/>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7</w:t>
      </w:r>
      <w:r w:rsidRPr="00FE6456">
        <w:rPr>
          <w:rFonts w:ascii="Times New Roman" w:hAnsi="Times New Roman" w:cs="Times New Roman"/>
          <w:b/>
          <w:bCs/>
          <w:noProof/>
        </w:rPr>
        <w:fldChar w:fldCharType="end"/>
      </w:r>
      <w:r w:rsidRPr="00FE6456">
        <w:rPr>
          <w:rFonts w:ascii="Times New Roman" w:hAnsi="Times New Roman" w:cs="Times New Roman"/>
        </w:rPr>
        <w:t xml:space="preserve">: </w:t>
      </w:r>
      <w:bookmarkEnd w:id="373"/>
      <w:bookmarkEnd w:id="374"/>
      <w:r w:rsidR="009D78F3" w:rsidRPr="00FE6456">
        <w:rPr>
          <w:rFonts w:ascii="Times New Roman" w:hAnsi="Times New Roman" w:cs="Times New Roman"/>
          <w:i/>
          <w:iCs/>
        </w:rPr>
        <w:t xml:space="preserve">Crater wall (cw) </w:t>
      </w:r>
      <w:r w:rsidR="009D78F3" w:rsidRPr="00FE6456">
        <w:rPr>
          <w:rFonts w:ascii="Times New Roman" w:hAnsi="Times New Roman" w:cs="Times New Roman"/>
        </w:rPr>
        <w:t>unit in Obock showing its ridged appearance in (left) CTX images and (right) with map layers included atop for clarity (the unmapped area at lower left is exterior to the crater</w:t>
      </w:r>
      <w:r w:rsidR="00427369">
        <w:rPr>
          <w:rFonts w:ascii="Times New Roman" w:hAnsi="Times New Roman" w:cs="Times New Roman"/>
        </w:rPr>
        <w:t xml:space="preserve"> rim and so not included in this mapping</w:t>
      </w:r>
      <w:r w:rsidR="009D78F3" w:rsidRPr="00FE6456">
        <w:rPr>
          <w:rFonts w:ascii="Times New Roman" w:hAnsi="Times New Roman" w:cs="Times New Roman"/>
        </w:rPr>
        <w:t xml:space="preserve">). See Figure 3.6 for map key. The red line is the border </w:t>
      </w:r>
      <w:r w:rsidR="00E30398">
        <w:rPr>
          <w:rFonts w:ascii="Times New Roman" w:hAnsi="Times New Roman" w:cs="Times New Roman"/>
        </w:rPr>
        <w:t xml:space="preserve">(contact) </w:t>
      </w:r>
      <w:r w:rsidR="009D78F3" w:rsidRPr="00FE6456">
        <w:rPr>
          <w:rFonts w:ascii="Times New Roman" w:hAnsi="Times New Roman" w:cs="Times New Roman"/>
        </w:rPr>
        <w:t xml:space="preserve">of the </w:t>
      </w:r>
      <w:r w:rsidR="009D78F3" w:rsidRPr="00FE6456">
        <w:rPr>
          <w:rFonts w:ascii="Times New Roman" w:hAnsi="Times New Roman" w:cs="Times New Roman"/>
          <w:i/>
          <w:iCs/>
        </w:rPr>
        <w:t>crater wall (cw)</w:t>
      </w:r>
      <w:r w:rsidR="009D78F3" w:rsidRPr="00FE6456">
        <w:rPr>
          <w:rFonts w:ascii="Times New Roman" w:hAnsi="Times New Roman" w:cs="Times New Roman"/>
        </w:rPr>
        <w:t xml:space="preserve"> unit and </w:t>
      </w:r>
      <w:r w:rsidR="00E30398">
        <w:rPr>
          <w:rFonts w:ascii="Times New Roman" w:hAnsi="Times New Roman" w:cs="Times New Roman"/>
        </w:rPr>
        <w:t xml:space="preserve">also </w:t>
      </w:r>
      <w:r w:rsidR="009D78F3" w:rsidRPr="00FE6456">
        <w:rPr>
          <w:rFonts w:ascii="Times New Roman" w:hAnsi="Times New Roman" w:cs="Times New Roman"/>
        </w:rPr>
        <w:t>the approximate path of the crater rim, the highest feature within the image. Exposed layering to the northeast</w:t>
      </w:r>
      <w:r w:rsidR="00F827C5">
        <w:rPr>
          <w:rFonts w:ascii="Times New Roman" w:hAnsi="Times New Roman" w:cs="Times New Roman"/>
        </w:rPr>
        <w:t xml:space="preserve"> (interior)</w:t>
      </w:r>
      <w:r w:rsidR="009D78F3" w:rsidRPr="00FE6456">
        <w:rPr>
          <w:rFonts w:ascii="Times New Roman" w:hAnsi="Times New Roman" w:cs="Times New Roman"/>
        </w:rPr>
        <w:t xml:space="preserve"> of the crater rim (uppermost layer) is pointed out by black arrows. North is up.</w:t>
      </w:r>
      <w:bookmarkEnd w:id="375"/>
      <w:bookmarkEnd w:id="376"/>
      <w:r w:rsidR="009D78F3" w:rsidRPr="00FE6456">
        <w:rPr>
          <w:rFonts w:ascii="Times New Roman" w:hAnsi="Times New Roman" w:cs="Times New Roman"/>
        </w:rPr>
        <w:t xml:space="preserve"> </w:t>
      </w:r>
    </w:p>
    <w:p w14:paraId="63D35F74" w14:textId="4A79A473" w:rsidR="00FD44BF" w:rsidRPr="00FE6456" w:rsidRDefault="00FD44BF" w:rsidP="00343600">
      <w:pPr>
        <w:widowControl w:val="0"/>
        <w:rPr>
          <w:rFonts w:ascii="Times New Roman" w:hAnsi="Times New Roman" w:cs="Times New Roman"/>
          <w:color w:val="0070C0"/>
        </w:rPr>
      </w:pPr>
    </w:p>
    <w:p w14:paraId="37A6AA84" w14:textId="0DEA6B4B" w:rsidR="009D78F3" w:rsidRDefault="009D78F3" w:rsidP="00343600">
      <w:pPr>
        <w:widowControl w:val="0"/>
        <w:rPr>
          <w:rFonts w:ascii="Times New Roman" w:hAnsi="Times New Roman" w:cs="Times New Roman"/>
          <w:color w:val="0070C0"/>
        </w:rPr>
      </w:pPr>
    </w:p>
    <w:p w14:paraId="7522DF9B" w14:textId="6ED6FCF0" w:rsidR="00AC4EB9" w:rsidRDefault="00AC4EB9" w:rsidP="00343600">
      <w:pPr>
        <w:widowControl w:val="0"/>
        <w:rPr>
          <w:rFonts w:ascii="Times New Roman" w:hAnsi="Times New Roman" w:cs="Times New Roman"/>
          <w:color w:val="0070C0"/>
        </w:rPr>
      </w:pPr>
    </w:p>
    <w:p w14:paraId="31FBDA84" w14:textId="7B72D879" w:rsidR="00A27A69" w:rsidRPr="00FE6456" w:rsidRDefault="00A27A69" w:rsidP="00A27A69">
      <w:pPr>
        <w:widowControl w:val="0"/>
        <w:ind w:firstLine="720"/>
        <w:rPr>
          <w:rFonts w:ascii="Times New Roman" w:hAnsi="Times New Roman" w:cs="Times New Roman"/>
        </w:rPr>
      </w:pPr>
      <w:bookmarkStart w:id="377" w:name="_Hlk43997174"/>
      <w:r w:rsidRPr="00FE6456">
        <w:rPr>
          <w:rFonts w:ascii="Times New Roman" w:hAnsi="Times New Roman" w:cs="Times New Roman"/>
        </w:rPr>
        <w:t xml:space="preserve">The </w:t>
      </w:r>
      <w:r w:rsidRPr="00FE6456">
        <w:rPr>
          <w:rFonts w:ascii="Times New Roman" w:hAnsi="Times New Roman" w:cs="Times New Roman"/>
          <w:i/>
        </w:rPr>
        <w:t>intracrater undivided</w:t>
      </w:r>
      <w:r w:rsidRPr="00FE6456">
        <w:rPr>
          <w:rFonts w:ascii="Times New Roman" w:hAnsi="Times New Roman" w:cs="Times New Roman"/>
        </w:rPr>
        <w:t xml:space="preserve"> (</w:t>
      </w:r>
      <w:r w:rsidRPr="00FE6456">
        <w:rPr>
          <w:rFonts w:ascii="Times New Roman" w:hAnsi="Times New Roman" w:cs="Times New Roman"/>
          <w:i/>
        </w:rPr>
        <w:t>iu</w:t>
      </w:r>
      <w:r w:rsidRPr="00FE6456">
        <w:rPr>
          <w:rFonts w:ascii="Times New Roman" w:hAnsi="Times New Roman" w:cs="Times New Roman"/>
        </w:rPr>
        <w:t xml:space="preserve">) unit (Figure 3.8) is found within Neves and Asau West. It is located at low elevations, has a surface that is generally smooth with occasional small, often isolated knobs. It is also characterized by oblong flat rises often with central depressions that are located above the surroundings, and by approximately circular depressions with raised rims (Figure 3.8). </w:t>
      </w:r>
      <w:r w:rsidR="00AD3FC5">
        <w:rPr>
          <w:rFonts w:ascii="Times New Roman" w:hAnsi="Times New Roman" w:cs="Times New Roman"/>
        </w:rPr>
        <w:t xml:space="preserve">The </w:t>
      </w:r>
      <w:r w:rsidRPr="00FE6456">
        <w:rPr>
          <w:rFonts w:ascii="Times New Roman" w:hAnsi="Times New Roman" w:cs="Times New Roman"/>
        </w:rPr>
        <w:t>TI values for this unit range from 70 to 130 tiu</w:t>
      </w:r>
      <w:r w:rsidR="00AD3FC5">
        <w:rPr>
          <w:rFonts w:ascii="Times New Roman" w:hAnsi="Times New Roman" w:cs="Times New Roman"/>
        </w:rPr>
        <w:t xml:space="preserve"> in Neves crater, and </w:t>
      </w:r>
      <w:r w:rsidRPr="00FE6456">
        <w:rPr>
          <w:rFonts w:ascii="Times New Roman" w:hAnsi="Times New Roman" w:cs="Times New Roman"/>
        </w:rPr>
        <w:t>from 90 to 140 tiu</w:t>
      </w:r>
      <w:r w:rsidR="00AD3FC5">
        <w:rPr>
          <w:rFonts w:ascii="Times New Roman" w:hAnsi="Times New Roman" w:cs="Times New Roman"/>
        </w:rPr>
        <w:t xml:space="preserve"> in Asau West</w:t>
      </w:r>
      <w:r w:rsidR="00CA3036">
        <w:rPr>
          <w:rFonts w:ascii="Times New Roman" w:hAnsi="Times New Roman" w:cs="Times New Roman"/>
        </w:rPr>
        <w:t xml:space="preserve"> crater</w:t>
      </w:r>
      <w:r w:rsidR="00AD3FC5">
        <w:rPr>
          <w:rFonts w:ascii="Times New Roman" w:hAnsi="Times New Roman" w:cs="Times New Roman"/>
        </w:rPr>
        <w:t xml:space="preserve">. </w:t>
      </w:r>
      <w:r w:rsidRPr="00FE6456">
        <w:rPr>
          <w:rFonts w:ascii="Times New Roman" w:hAnsi="Times New Roman" w:cs="Times New Roman"/>
        </w:rPr>
        <w:t xml:space="preserve"> </w:t>
      </w:r>
    </w:p>
    <w:p w14:paraId="22C85EFD" w14:textId="77777777" w:rsidR="00736FC2" w:rsidRPr="00FE6456" w:rsidRDefault="00736FC2" w:rsidP="00343600">
      <w:pPr>
        <w:widowControl w:val="0"/>
        <w:ind w:firstLine="720"/>
        <w:rPr>
          <w:rFonts w:ascii="Times New Roman" w:hAnsi="Times New Roman" w:cs="Times New Roman"/>
          <w:color w:val="0070C0"/>
        </w:rPr>
      </w:pPr>
    </w:p>
    <w:p w14:paraId="2A3C67AB" w14:textId="77777777" w:rsidR="00861F4D" w:rsidRPr="00D22BA1" w:rsidRDefault="00861F4D" w:rsidP="00861F4D">
      <w:pPr>
        <w:pStyle w:val="Heading5"/>
        <w:spacing w:before="0" w:line="240" w:lineRule="auto"/>
        <w:rPr>
          <w:rFonts w:ascii="Times New Roman" w:hAnsi="Times New Roman"/>
          <w:i/>
          <w:iCs/>
          <w:color w:val="auto"/>
          <w:sz w:val="24"/>
          <w:szCs w:val="24"/>
          <w:u w:val="single"/>
        </w:rPr>
      </w:pPr>
      <w:r w:rsidRPr="00D22BA1">
        <w:rPr>
          <w:rFonts w:ascii="Times New Roman" w:hAnsi="Times New Roman"/>
          <w:i/>
          <w:iCs/>
          <w:color w:val="auto"/>
          <w:sz w:val="24"/>
          <w:szCs w:val="24"/>
          <w:u w:val="single"/>
        </w:rPr>
        <w:t>3.1.1.2 Aeolis Dorsa Units</w:t>
      </w:r>
      <w:r>
        <w:rPr>
          <w:rFonts w:ascii="Times New Roman" w:hAnsi="Times New Roman"/>
          <w:i/>
          <w:iCs/>
          <w:color w:val="auto"/>
          <w:sz w:val="24"/>
          <w:szCs w:val="24"/>
          <w:u w:val="single"/>
        </w:rPr>
        <w:t xml:space="preserve"> Group – Sinuous Ridge 1 (sr1) and Sinuous Ridge 2 (sr2) Units</w:t>
      </w:r>
    </w:p>
    <w:p w14:paraId="6A61C6D6" w14:textId="77777777" w:rsidR="00861F4D" w:rsidRPr="00FE6456" w:rsidRDefault="00861F4D" w:rsidP="00861F4D">
      <w:pPr>
        <w:widowControl w:val="0"/>
        <w:rPr>
          <w:rFonts w:ascii="Times New Roman" w:hAnsi="Times New Roman" w:cs="Times New Roman"/>
        </w:rPr>
      </w:pPr>
    </w:p>
    <w:p w14:paraId="4415F707" w14:textId="77777777" w:rsidR="00861F4D" w:rsidRPr="00FE6456" w:rsidRDefault="00861F4D" w:rsidP="00861F4D">
      <w:pPr>
        <w:widowControl w:val="0"/>
        <w:ind w:firstLine="720"/>
        <w:rPr>
          <w:rFonts w:ascii="Times New Roman" w:hAnsi="Times New Roman" w:cs="Times New Roman"/>
        </w:rPr>
      </w:pPr>
      <w:r w:rsidRPr="00FE6456">
        <w:rPr>
          <w:rFonts w:ascii="Times New Roman" w:hAnsi="Times New Roman" w:cs="Times New Roman"/>
        </w:rPr>
        <w:t xml:space="preserve">The </w:t>
      </w:r>
      <w:r w:rsidRPr="00FE6456">
        <w:rPr>
          <w:rFonts w:ascii="Times New Roman" w:hAnsi="Times New Roman" w:cs="Times New Roman"/>
          <w:i/>
        </w:rPr>
        <w:t>sinuous ridge 1</w:t>
      </w:r>
      <w:r w:rsidRPr="00FE6456">
        <w:rPr>
          <w:rFonts w:ascii="Times New Roman" w:hAnsi="Times New Roman" w:cs="Times New Roman"/>
        </w:rPr>
        <w:t xml:space="preserve"> (</w:t>
      </w:r>
      <w:r w:rsidRPr="00FE6456">
        <w:rPr>
          <w:rFonts w:ascii="Times New Roman" w:hAnsi="Times New Roman" w:cs="Times New Roman"/>
          <w:i/>
        </w:rPr>
        <w:t>sr1</w:t>
      </w:r>
      <w:r w:rsidRPr="00FE6456">
        <w:rPr>
          <w:rFonts w:ascii="Times New Roman" w:hAnsi="Times New Roman" w:cs="Times New Roman"/>
        </w:rPr>
        <w:t xml:space="preserve">) unit, found only in Obock crater, is a high-standing unit that exhibits sinuous landforms that are ~50-150 meters in width or wider (wider than the linear features mapped as </w:t>
      </w:r>
      <w:r w:rsidRPr="00FE6456">
        <w:rPr>
          <w:rFonts w:ascii="Times New Roman" w:hAnsi="Times New Roman" w:cs="Times New Roman"/>
          <w:i/>
        </w:rPr>
        <w:t xml:space="preserve">ridges; </w:t>
      </w:r>
      <w:r w:rsidRPr="00FE6456">
        <w:rPr>
          <w:rFonts w:ascii="Times New Roman" w:hAnsi="Times New Roman" w:cs="Times New Roman"/>
        </w:rPr>
        <w:t>Figure 3.8)</w:t>
      </w:r>
      <w:r>
        <w:rPr>
          <w:rFonts w:ascii="Times New Roman" w:hAnsi="Times New Roman" w:cs="Times New Roman"/>
        </w:rPr>
        <w:t>, smooth at CTX and HiRISE image resolutions,</w:t>
      </w:r>
      <w:r w:rsidRPr="00FE6456">
        <w:rPr>
          <w:rFonts w:ascii="Times New Roman" w:hAnsi="Times New Roman" w:cs="Times New Roman"/>
        </w:rPr>
        <w:t xml:space="preserve"> and with cliff-forming boundaries in most instances (Figure 3.9). </w:t>
      </w:r>
      <w:r>
        <w:rPr>
          <w:rFonts w:ascii="Times New Roman" w:hAnsi="Times New Roman" w:cs="Times New Roman"/>
        </w:rPr>
        <w:t xml:space="preserve">Small windows through the </w:t>
      </w:r>
      <w:r>
        <w:rPr>
          <w:rFonts w:ascii="Times New Roman" w:hAnsi="Times New Roman" w:cs="Times New Roman"/>
          <w:i/>
        </w:rPr>
        <w:t xml:space="preserve">ridged (r) </w:t>
      </w:r>
      <w:r>
        <w:rPr>
          <w:rFonts w:ascii="Times New Roman" w:hAnsi="Times New Roman" w:cs="Times New Roman"/>
        </w:rPr>
        <w:t xml:space="preserve">unit (below the minimum mappable area) reveal distributed outcrops of the </w:t>
      </w:r>
      <w:r w:rsidRPr="00B96F66">
        <w:rPr>
          <w:rFonts w:ascii="Times New Roman" w:hAnsi="Times New Roman" w:cs="Times New Roman"/>
          <w:i/>
        </w:rPr>
        <w:t>sinuou</w:t>
      </w:r>
      <w:r>
        <w:rPr>
          <w:rFonts w:ascii="Times New Roman" w:hAnsi="Times New Roman" w:cs="Times New Roman"/>
        </w:rPr>
        <w:t xml:space="preserve">s </w:t>
      </w:r>
      <w:r w:rsidRPr="00B96F66">
        <w:rPr>
          <w:rFonts w:ascii="Times New Roman" w:hAnsi="Times New Roman" w:cs="Times New Roman"/>
          <w:i/>
        </w:rPr>
        <w:t>ridge 1</w:t>
      </w:r>
      <w:r>
        <w:rPr>
          <w:rFonts w:ascii="Times New Roman" w:hAnsi="Times New Roman" w:cs="Times New Roman"/>
        </w:rPr>
        <w:t xml:space="preserve"> unit along the outermost margins of the overlying </w:t>
      </w:r>
      <w:r w:rsidRPr="00B96F66">
        <w:rPr>
          <w:rFonts w:ascii="Times New Roman" w:hAnsi="Times New Roman" w:cs="Times New Roman"/>
          <w:i/>
        </w:rPr>
        <w:t>ridged (r)</w:t>
      </w:r>
      <w:r>
        <w:rPr>
          <w:rFonts w:ascii="Times New Roman" w:hAnsi="Times New Roman" w:cs="Times New Roman"/>
        </w:rPr>
        <w:t xml:space="preserve"> unit. The distribution of these outcrops suggests a lobate planform consistent with the planform exhibited by the </w:t>
      </w:r>
      <w:r>
        <w:rPr>
          <w:rFonts w:ascii="Times New Roman" w:hAnsi="Times New Roman" w:cs="Times New Roman"/>
          <w:i/>
        </w:rPr>
        <w:t xml:space="preserve">ridged (r) </w:t>
      </w:r>
      <w:r>
        <w:rPr>
          <w:rFonts w:ascii="Times New Roman" w:hAnsi="Times New Roman" w:cs="Times New Roman"/>
        </w:rPr>
        <w:t xml:space="preserve">unit (described below; </w:t>
      </w:r>
      <w:r w:rsidRPr="00FE6456">
        <w:rPr>
          <w:rFonts w:ascii="Times New Roman" w:hAnsi="Times New Roman" w:cs="Times New Roman"/>
        </w:rPr>
        <w:t>Figure 3.6)</w:t>
      </w:r>
      <w:r>
        <w:rPr>
          <w:rFonts w:ascii="Times New Roman" w:hAnsi="Times New Roman" w:cs="Times New Roman"/>
        </w:rPr>
        <w:t>.</w:t>
      </w:r>
      <w:r w:rsidRPr="00FE6456">
        <w:rPr>
          <w:rFonts w:ascii="Times New Roman" w:hAnsi="Times New Roman" w:cs="Times New Roman"/>
        </w:rPr>
        <w:t xml:space="preserve"> Smaller areas of the </w:t>
      </w:r>
      <w:r w:rsidRPr="00FE6456">
        <w:rPr>
          <w:rFonts w:ascii="Times New Roman" w:hAnsi="Times New Roman" w:cs="Times New Roman"/>
          <w:i/>
          <w:iCs/>
        </w:rPr>
        <w:t xml:space="preserve">sinuous ridge 1 </w:t>
      </w:r>
      <w:r w:rsidRPr="00FE6456">
        <w:rPr>
          <w:rFonts w:ascii="Times New Roman" w:hAnsi="Times New Roman" w:cs="Times New Roman"/>
        </w:rPr>
        <w:t xml:space="preserve">unit occur disconnected from the larger areal expression of the unit and form largely discontinuous (sinuous) ridges striking directly outward from the main body of the unit (central Obock; Figure 3.9). </w:t>
      </w:r>
      <w:r>
        <w:rPr>
          <w:rFonts w:ascii="Times New Roman" w:hAnsi="Times New Roman" w:cs="Times New Roman"/>
        </w:rPr>
        <w:t xml:space="preserve">The </w:t>
      </w:r>
      <w:r w:rsidRPr="00FE6456">
        <w:rPr>
          <w:rFonts w:ascii="Times New Roman" w:hAnsi="Times New Roman" w:cs="Times New Roman"/>
        </w:rPr>
        <w:t xml:space="preserve">TI values for this unit range from 240 to 270 tiu. </w:t>
      </w:r>
    </w:p>
    <w:p w14:paraId="52A5D606" w14:textId="49E53C98" w:rsidR="00A27A69" w:rsidRPr="00FE6456" w:rsidRDefault="00A27A69" w:rsidP="00A27A69">
      <w:pPr>
        <w:widowControl w:val="0"/>
        <w:rPr>
          <w:rFonts w:ascii="Times New Roman" w:hAnsi="Times New Roman" w:cs="Times New Roman"/>
          <w:color w:val="0070C0"/>
        </w:rPr>
      </w:pPr>
      <w:r w:rsidRPr="00FE6456">
        <w:rPr>
          <w:rFonts w:ascii="Times New Roman" w:hAnsi="Times New Roman" w:cs="Times New Roman"/>
          <w:noProof/>
        </w:rPr>
        <w:drawing>
          <wp:inline distT="0" distB="0" distL="0" distR="0" wp14:anchorId="7A525D65" wp14:editId="3DF6D5CC">
            <wp:extent cx="5943600" cy="3978275"/>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racrater_undifferentiated.png"/>
                    <pic:cNvPicPr/>
                  </pic:nvPicPr>
                  <pic:blipFill>
                    <a:blip r:embed="rId56">
                      <a:extLst>
                        <a:ext uri="{28A0092B-C50C-407E-A947-70E740481C1C}">
                          <a14:useLocalDpi xmlns:a14="http://schemas.microsoft.com/office/drawing/2010/main" val="0"/>
                        </a:ext>
                      </a:extLst>
                    </a:blip>
                    <a:stretch>
                      <a:fillRect/>
                    </a:stretch>
                  </pic:blipFill>
                  <pic:spPr>
                    <a:xfrm>
                      <a:off x="0" y="0"/>
                      <a:ext cx="5943600" cy="3978275"/>
                    </a:xfrm>
                    <a:prstGeom prst="rect">
                      <a:avLst/>
                    </a:prstGeom>
                  </pic:spPr>
                </pic:pic>
              </a:graphicData>
            </a:graphic>
          </wp:inline>
        </w:drawing>
      </w:r>
    </w:p>
    <w:p w14:paraId="08BEFDAD" w14:textId="68CEE0BA" w:rsidR="00A27A69" w:rsidRPr="00FE6456" w:rsidRDefault="00A27A69" w:rsidP="00A27A69">
      <w:pPr>
        <w:widowControl w:val="0"/>
        <w:rPr>
          <w:rFonts w:ascii="Times New Roman" w:hAnsi="Times New Roman" w:cs="Times New Roman"/>
        </w:rPr>
      </w:pPr>
      <w:bookmarkStart w:id="378" w:name="_Toc44663513"/>
      <w:bookmarkStart w:id="379" w:name="_Toc44846646"/>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8</w:t>
      </w:r>
      <w:r w:rsidRPr="00FE6456">
        <w:rPr>
          <w:rFonts w:ascii="Times New Roman" w:hAnsi="Times New Roman" w:cs="Times New Roman"/>
          <w:b/>
          <w:bCs/>
          <w:noProof/>
        </w:rPr>
        <w:fldChar w:fldCharType="end"/>
      </w:r>
      <w:r w:rsidRPr="00FE6456">
        <w:rPr>
          <w:rFonts w:ascii="Times New Roman" w:hAnsi="Times New Roman" w:cs="Times New Roman"/>
        </w:rPr>
        <w:t xml:space="preserve">: (A) </w:t>
      </w:r>
      <w:r w:rsidRPr="00FE6456">
        <w:rPr>
          <w:rFonts w:ascii="Times New Roman" w:hAnsi="Times New Roman" w:cs="Times New Roman"/>
          <w:i/>
          <w:iCs/>
        </w:rPr>
        <w:t xml:space="preserve">Intracrater undivided (iu) </w:t>
      </w:r>
      <w:r w:rsidRPr="00FE6456">
        <w:rPr>
          <w:rFonts w:ascii="Times New Roman" w:hAnsi="Times New Roman" w:cs="Times New Roman"/>
        </w:rPr>
        <w:t xml:space="preserve">unit as it occurs on the floor of Neves crater with linear to curvilinear </w:t>
      </w:r>
      <w:r w:rsidRPr="00FE6456">
        <w:rPr>
          <w:rFonts w:ascii="Times New Roman" w:hAnsi="Times New Roman" w:cs="Times New Roman"/>
          <w:i/>
        </w:rPr>
        <w:t>ridges</w:t>
      </w:r>
      <w:r w:rsidRPr="00FE6456">
        <w:rPr>
          <w:rFonts w:ascii="Times New Roman" w:hAnsi="Times New Roman" w:cs="Times New Roman"/>
        </w:rPr>
        <w:t xml:space="preserve"> (black lines with white diamonds), small and isolated knobs (example area in white polygon), oblong flat rises (white arrows) and approximately circular depressions (examples shown by black arrows). Yellow box marks location of (B). (B) Close up of (A) showing linear to sinuous ridges with linear to curvilinear forms. The easternmost </w:t>
      </w:r>
      <w:r w:rsidRPr="00FE6456">
        <w:rPr>
          <w:rFonts w:ascii="Times New Roman" w:hAnsi="Times New Roman" w:cs="Times New Roman"/>
          <w:i/>
          <w:iCs/>
        </w:rPr>
        <w:t>ridge</w:t>
      </w:r>
      <w:r w:rsidRPr="00FE6456">
        <w:rPr>
          <w:rFonts w:ascii="Times New Roman" w:hAnsi="Times New Roman" w:cs="Times New Roman"/>
        </w:rPr>
        <w:t xml:space="preserve"> in this figure is interpreted as a ‘probable’ wrinkle ridge based on its morphologic and topographic characteristics (Borden, 2018).</w:t>
      </w:r>
      <w:bookmarkEnd w:id="378"/>
      <w:bookmarkEnd w:id="379"/>
      <w:r w:rsidRPr="00FE6456">
        <w:rPr>
          <w:rFonts w:ascii="Times New Roman" w:hAnsi="Times New Roman" w:cs="Times New Roman"/>
        </w:rPr>
        <w:t xml:space="preserve"> </w:t>
      </w:r>
    </w:p>
    <w:p w14:paraId="3F8203CB" w14:textId="0B741B55" w:rsidR="00A27A69" w:rsidRDefault="00A27A69" w:rsidP="002018BB">
      <w:pPr>
        <w:widowControl w:val="0"/>
        <w:rPr>
          <w:rFonts w:ascii="Times New Roman" w:hAnsi="Times New Roman" w:cs="Times New Roman"/>
          <w:color w:val="0070C0"/>
        </w:rPr>
      </w:pPr>
    </w:p>
    <w:p w14:paraId="004934A5" w14:textId="13754A3A" w:rsidR="00AC4EB9" w:rsidRDefault="00AC4EB9" w:rsidP="002018BB">
      <w:pPr>
        <w:widowControl w:val="0"/>
        <w:rPr>
          <w:rFonts w:ascii="Times New Roman" w:hAnsi="Times New Roman" w:cs="Times New Roman"/>
          <w:color w:val="0070C0"/>
        </w:rPr>
      </w:pPr>
    </w:p>
    <w:p w14:paraId="15AD53F6" w14:textId="3EAAE12F" w:rsidR="00AC4EB9" w:rsidRDefault="00AC4EB9" w:rsidP="002018BB">
      <w:pPr>
        <w:widowControl w:val="0"/>
        <w:rPr>
          <w:rFonts w:ascii="Times New Roman" w:hAnsi="Times New Roman" w:cs="Times New Roman"/>
          <w:color w:val="0070C0"/>
        </w:rPr>
      </w:pPr>
    </w:p>
    <w:p w14:paraId="20A595E4" w14:textId="4AF58AD1" w:rsidR="00AC4EB9" w:rsidRPr="00FE6456" w:rsidRDefault="00AC4EB9" w:rsidP="00AC4EB9">
      <w:pPr>
        <w:widowControl w:val="0"/>
        <w:rPr>
          <w:rFonts w:ascii="Times New Roman" w:hAnsi="Times New Roman" w:cs="Times New Roman"/>
          <w:iCs/>
          <w:color w:val="0070C0"/>
        </w:rPr>
      </w:pPr>
      <w:bookmarkStart w:id="380" w:name="_Toc44663514"/>
      <w:bookmarkStart w:id="381" w:name="_Toc44846647"/>
      <w:r w:rsidRPr="00FE6456">
        <w:rPr>
          <w:rFonts w:ascii="Times New Roman" w:hAnsi="Times New Roman" w:cs="Times New Roman"/>
          <w:b/>
          <w:bCs/>
        </w:rPr>
        <w:t>Figure 3.</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9</w:t>
      </w:r>
      <w:r w:rsidRPr="00FE6456">
        <w:rPr>
          <w:rFonts w:ascii="Times New Roman" w:hAnsi="Times New Roman" w:cs="Times New Roman"/>
          <w:b/>
          <w:bCs/>
          <w:noProof/>
        </w:rPr>
        <w:fldChar w:fldCharType="end"/>
      </w:r>
      <w:r w:rsidR="0011474B">
        <w:rPr>
          <w:rFonts w:ascii="Times New Roman" w:hAnsi="Times New Roman" w:cs="Times New Roman"/>
          <w:noProof/>
        </w:rPr>
        <w:t xml:space="preserve"> (on the following page)</w:t>
      </w:r>
      <w:r w:rsidRPr="00FE6456">
        <w:rPr>
          <w:rFonts w:ascii="Times New Roman" w:hAnsi="Times New Roman" w:cs="Times New Roman"/>
        </w:rPr>
        <w:t xml:space="preserve">: </w:t>
      </w:r>
      <w:r w:rsidRPr="00FE6456">
        <w:rPr>
          <w:rFonts w:ascii="Times New Roman" w:hAnsi="Times New Roman" w:cs="Times New Roman"/>
          <w:i/>
        </w:rPr>
        <w:t>Sinuous ridge</w:t>
      </w:r>
      <w:r w:rsidRPr="00FE6456">
        <w:rPr>
          <w:rFonts w:ascii="Times New Roman" w:hAnsi="Times New Roman" w:cs="Times New Roman"/>
        </w:rPr>
        <w:t xml:space="preserve"> units shown (Left) in CTX images, except for in Asau West for which HiRISE </w:t>
      </w:r>
      <w:r w:rsidR="00D325F7">
        <w:rPr>
          <w:rFonts w:ascii="Times New Roman" w:hAnsi="Times New Roman" w:cs="Times New Roman"/>
        </w:rPr>
        <w:t xml:space="preserve">imaging </w:t>
      </w:r>
      <w:r w:rsidRPr="00FE6456">
        <w:rPr>
          <w:rFonts w:ascii="Times New Roman" w:hAnsi="Times New Roman" w:cs="Times New Roman"/>
        </w:rPr>
        <w:t xml:space="preserve">was available for use, and (Right) mapped atop a CTX basemap (see Figure 3.6 for map key). </w:t>
      </w:r>
      <w:r w:rsidRPr="00FE6456">
        <w:rPr>
          <w:rFonts w:ascii="Times New Roman" w:hAnsi="Times New Roman" w:cs="Times New Roman"/>
          <w:iCs/>
        </w:rPr>
        <w:t xml:space="preserve">(Top) </w:t>
      </w:r>
      <w:r w:rsidRPr="00FE6456">
        <w:rPr>
          <w:rFonts w:ascii="Times New Roman" w:hAnsi="Times New Roman" w:cs="Times New Roman"/>
          <w:i/>
        </w:rPr>
        <w:t xml:space="preserve">Sinuous ridge 1 </w:t>
      </w:r>
      <w:r w:rsidRPr="00FE6456">
        <w:rPr>
          <w:rFonts w:ascii="Times New Roman" w:hAnsi="Times New Roman" w:cs="Times New Roman"/>
          <w:iCs/>
        </w:rPr>
        <w:t xml:space="preserve">showing its continuous areal expression to the west as well as its discontinuous </w:t>
      </w:r>
      <w:r w:rsidR="00245C16">
        <w:rPr>
          <w:rFonts w:ascii="Times New Roman" w:hAnsi="Times New Roman" w:cs="Times New Roman"/>
          <w:iCs/>
        </w:rPr>
        <w:t xml:space="preserve">(branching) </w:t>
      </w:r>
      <w:r w:rsidRPr="00FE6456">
        <w:rPr>
          <w:rFonts w:ascii="Times New Roman" w:hAnsi="Times New Roman" w:cs="Times New Roman"/>
          <w:iCs/>
        </w:rPr>
        <w:t xml:space="preserve">sinuous form to the east. </w:t>
      </w:r>
      <w:r w:rsidRPr="00FE6456">
        <w:rPr>
          <w:rFonts w:ascii="Times New Roman" w:hAnsi="Times New Roman" w:cs="Times New Roman"/>
        </w:rPr>
        <w:t xml:space="preserve">The unit surface </w:t>
      </w:r>
      <w:r w:rsidR="00B41542">
        <w:rPr>
          <w:rFonts w:ascii="Times New Roman" w:hAnsi="Times New Roman" w:cs="Times New Roman"/>
        </w:rPr>
        <w:t xml:space="preserve">(aqua) </w:t>
      </w:r>
      <w:r w:rsidRPr="00FE6456">
        <w:rPr>
          <w:rFonts w:ascii="Times New Roman" w:hAnsi="Times New Roman" w:cs="Times New Roman"/>
        </w:rPr>
        <w:t xml:space="preserve">appears relatively smooth compared to that of the overlying </w:t>
      </w:r>
      <w:r w:rsidRPr="00FE6456">
        <w:rPr>
          <w:rFonts w:ascii="Times New Roman" w:hAnsi="Times New Roman" w:cs="Times New Roman"/>
          <w:i/>
          <w:iCs/>
        </w:rPr>
        <w:t xml:space="preserve">ridged </w:t>
      </w:r>
      <w:r w:rsidRPr="00FE6456">
        <w:rPr>
          <w:rFonts w:ascii="Times New Roman" w:hAnsi="Times New Roman" w:cs="Times New Roman"/>
        </w:rPr>
        <w:t xml:space="preserve">unit (light blue). (Middle and Bottom) </w:t>
      </w:r>
      <w:r w:rsidRPr="00FE6456">
        <w:rPr>
          <w:rFonts w:ascii="Times New Roman" w:hAnsi="Times New Roman" w:cs="Times New Roman"/>
          <w:i/>
        </w:rPr>
        <w:t xml:space="preserve">Sinuous ridge 2, </w:t>
      </w:r>
      <w:r w:rsidRPr="00FE6456">
        <w:rPr>
          <w:rFonts w:ascii="Times New Roman" w:hAnsi="Times New Roman" w:cs="Times New Roman"/>
          <w:iCs/>
        </w:rPr>
        <w:t xml:space="preserve">the more common type of </w:t>
      </w:r>
      <w:r w:rsidRPr="00FE6456">
        <w:rPr>
          <w:rFonts w:ascii="Times New Roman" w:hAnsi="Times New Roman" w:cs="Times New Roman"/>
          <w:i/>
        </w:rPr>
        <w:t>sinuous ridge</w:t>
      </w:r>
      <w:r w:rsidRPr="00FE6456">
        <w:rPr>
          <w:rFonts w:ascii="Times New Roman" w:hAnsi="Times New Roman" w:cs="Times New Roman"/>
          <w:iCs/>
        </w:rPr>
        <w:t xml:space="preserve"> unit, shows north-south-striking changes in elevation, transverse to inferred flow path (east-west; middle) and changes in elevation (examples marked as red lines) along the inferred flow path (northwest-southeast; bottom). </w:t>
      </w:r>
      <w:r w:rsidRPr="00FE6456">
        <w:rPr>
          <w:rFonts w:ascii="Times New Roman" w:hAnsi="Times New Roman" w:cs="Times New Roman"/>
        </w:rPr>
        <w:t>North is up.</w:t>
      </w:r>
      <w:bookmarkEnd w:id="380"/>
      <w:bookmarkEnd w:id="381"/>
    </w:p>
    <w:p w14:paraId="117DBA79" w14:textId="77777777" w:rsidR="00A27A69" w:rsidRPr="00FE6456" w:rsidRDefault="00A27A69" w:rsidP="002018BB">
      <w:pPr>
        <w:widowControl w:val="0"/>
        <w:rPr>
          <w:rFonts w:ascii="Times New Roman" w:hAnsi="Times New Roman" w:cs="Times New Roman"/>
          <w:color w:val="0070C0"/>
        </w:rPr>
      </w:pPr>
    </w:p>
    <w:bookmarkEnd w:id="377"/>
    <w:p w14:paraId="35BCD667" w14:textId="70B1309E" w:rsidR="00343600" w:rsidRPr="00FE6456" w:rsidRDefault="00C1242F" w:rsidP="00343600">
      <w:pPr>
        <w:widowControl w:val="0"/>
        <w:jc w:val="center"/>
        <w:rPr>
          <w:rFonts w:ascii="Times New Roman" w:hAnsi="Times New Roman" w:cs="Times New Roman"/>
          <w:color w:val="0070C0"/>
        </w:rPr>
      </w:pPr>
      <w:r w:rsidRPr="00FE6456">
        <w:rPr>
          <w:rFonts w:ascii="Times New Roman" w:hAnsi="Times New Roman" w:cs="Times New Roman"/>
          <w:noProof/>
          <w:color w:val="0070C0"/>
        </w:rPr>
        <w:drawing>
          <wp:inline distT="0" distB="0" distL="0" distR="0" wp14:anchorId="58A31DC0" wp14:editId="134A29E8">
            <wp:extent cx="5943600" cy="723963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igure 3.7 -- Sinuous Ridges_Updated.png"/>
                    <pic:cNvPicPr/>
                  </pic:nvPicPr>
                  <pic:blipFill>
                    <a:blip r:embed="rId57">
                      <a:extLst>
                        <a:ext uri="{28A0092B-C50C-407E-A947-70E740481C1C}">
                          <a14:useLocalDpi xmlns:a14="http://schemas.microsoft.com/office/drawing/2010/main" val="0"/>
                        </a:ext>
                      </a:extLst>
                    </a:blip>
                    <a:stretch>
                      <a:fillRect/>
                    </a:stretch>
                  </pic:blipFill>
                  <pic:spPr>
                    <a:xfrm>
                      <a:off x="0" y="0"/>
                      <a:ext cx="5943600" cy="7239635"/>
                    </a:xfrm>
                    <a:prstGeom prst="rect">
                      <a:avLst/>
                    </a:prstGeom>
                  </pic:spPr>
                </pic:pic>
              </a:graphicData>
            </a:graphic>
          </wp:inline>
        </w:drawing>
      </w:r>
    </w:p>
    <w:p w14:paraId="6C3BC33C" w14:textId="77777777" w:rsidR="00343600" w:rsidRPr="00FE6456" w:rsidRDefault="00343600" w:rsidP="00E3495F">
      <w:pPr>
        <w:widowControl w:val="0"/>
        <w:ind w:firstLine="720"/>
        <w:rPr>
          <w:rFonts w:ascii="Times New Roman" w:hAnsi="Times New Roman" w:cs="Times New Roman"/>
          <w:color w:val="0070C0"/>
        </w:rPr>
      </w:pPr>
    </w:p>
    <w:p w14:paraId="198C8365" w14:textId="135CE98B" w:rsidR="008F7776" w:rsidRPr="00FE6456" w:rsidRDefault="008F7776" w:rsidP="00E3495F">
      <w:pPr>
        <w:widowControl w:val="0"/>
        <w:ind w:firstLine="720"/>
        <w:rPr>
          <w:rFonts w:ascii="Times New Roman" w:hAnsi="Times New Roman" w:cs="Times New Roman"/>
          <w:color w:val="0070C0"/>
        </w:rPr>
      </w:pPr>
    </w:p>
    <w:p w14:paraId="6E782BC5" w14:textId="77777777" w:rsidR="00325DBB" w:rsidRPr="00FE6456" w:rsidRDefault="00325DBB" w:rsidP="00E3495F">
      <w:pPr>
        <w:widowControl w:val="0"/>
        <w:ind w:firstLine="720"/>
        <w:rPr>
          <w:rFonts w:ascii="Times New Roman" w:hAnsi="Times New Roman" w:cs="Times New Roman"/>
          <w:color w:val="0070C0"/>
        </w:rPr>
      </w:pPr>
    </w:p>
    <w:p w14:paraId="0D39BC32" w14:textId="79032E54" w:rsidR="008F7776" w:rsidRDefault="008F7776" w:rsidP="008F7776">
      <w:pPr>
        <w:widowControl w:val="0"/>
        <w:ind w:firstLine="720"/>
        <w:rPr>
          <w:rFonts w:ascii="Times New Roman" w:hAnsi="Times New Roman" w:cs="Times New Roman"/>
          <w:color w:val="0070C0"/>
        </w:rPr>
      </w:pPr>
    </w:p>
    <w:p w14:paraId="0A153BDD" w14:textId="77777777" w:rsidR="008A416B" w:rsidRPr="00FE6456" w:rsidRDefault="008A416B" w:rsidP="008F7776">
      <w:pPr>
        <w:widowControl w:val="0"/>
        <w:ind w:firstLine="720"/>
        <w:rPr>
          <w:rFonts w:ascii="Times New Roman" w:hAnsi="Times New Roman" w:cs="Times New Roman"/>
          <w:color w:val="0070C0"/>
        </w:rPr>
      </w:pPr>
    </w:p>
    <w:p w14:paraId="3061B1E6" w14:textId="7464574A" w:rsidR="00AD3FC5" w:rsidRDefault="00E1587E" w:rsidP="00D27D6B">
      <w:pPr>
        <w:widowControl w:val="0"/>
        <w:ind w:firstLine="720"/>
        <w:rPr>
          <w:rFonts w:ascii="Times New Roman" w:hAnsi="Times New Roman" w:cs="Times New Roman"/>
        </w:rPr>
      </w:pPr>
      <w:r w:rsidRPr="00FE6456">
        <w:rPr>
          <w:rFonts w:ascii="Times New Roman" w:hAnsi="Times New Roman" w:cs="Times New Roman"/>
        </w:rPr>
        <w:t xml:space="preserve">The </w:t>
      </w:r>
      <w:r w:rsidRPr="00FE6456">
        <w:rPr>
          <w:rFonts w:ascii="Times New Roman" w:hAnsi="Times New Roman" w:cs="Times New Roman"/>
          <w:i/>
        </w:rPr>
        <w:t>sinuous ridge 2</w:t>
      </w:r>
      <w:r w:rsidRPr="00FE6456">
        <w:rPr>
          <w:rFonts w:ascii="Times New Roman" w:hAnsi="Times New Roman" w:cs="Times New Roman"/>
        </w:rPr>
        <w:t xml:space="preserve"> (</w:t>
      </w:r>
      <w:r w:rsidRPr="00FE6456">
        <w:rPr>
          <w:rFonts w:ascii="Times New Roman" w:hAnsi="Times New Roman" w:cs="Times New Roman"/>
          <w:i/>
        </w:rPr>
        <w:t>sr2</w:t>
      </w:r>
      <w:r w:rsidRPr="00FE6456">
        <w:rPr>
          <w:rFonts w:ascii="Times New Roman" w:hAnsi="Times New Roman" w:cs="Times New Roman"/>
        </w:rPr>
        <w:t xml:space="preserve">) unit, mapped in Obock, Neves, Asau West, and Kalba, exhibits elongate sinuous </w:t>
      </w:r>
      <w:r w:rsidR="00E4666D">
        <w:rPr>
          <w:rFonts w:ascii="Times New Roman" w:hAnsi="Times New Roman" w:cs="Times New Roman"/>
        </w:rPr>
        <w:t xml:space="preserve">and occasionally branching (see Figure 3.6 Asau West and Kalba craters) </w:t>
      </w:r>
      <w:r w:rsidRPr="00FE6456">
        <w:rPr>
          <w:rFonts w:ascii="Times New Roman" w:hAnsi="Times New Roman" w:cs="Times New Roman"/>
        </w:rPr>
        <w:t xml:space="preserve">landforms that are ~140-400 meters in width with surfaces that smoothly transition or abruptly jump to different elevations (Figure 3.9). (The subheadings </w:t>
      </w:r>
      <w:r w:rsidRPr="00FE6456">
        <w:rPr>
          <w:rFonts w:ascii="Times New Roman" w:hAnsi="Times New Roman" w:cs="Times New Roman"/>
          <w:i/>
        </w:rPr>
        <w:t>1</w:t>
      </w:r>
      <w:r w:rsidRPr="00FE6456">
        <w:rPr>
          <w:rFonts w:ascii="Times New Roman" w:hAnsi="Times New Roman" w:cs="Times New Roman"/>
        </w:rPr>
        <w:t xml:space="preserve"> and </w:t>
      </w:r>
      <w:r w:rsidRPr="00FE6456">
        <w:rPr>
          <w:rFonts w:ascii="Times New Roman" w:hAnsi="Times New Roman" w:cs="Times New Roman"/>
          <w:i/>
        </w:rPr>
        <w:t xml:space="preserve">2 </w:t>
      </w:r>
      <w:r w:rsidRPr="00FE6456">
        <w:rPr>
          <w:rFonts w:ascii="Times New Roman" w:hAnsi="Times New Roman" w:cs="Times New Roman"/>
        </w:rPr>
        <w:t>are used for distinguishing purposes only, as no data from this work suggested relative age relationships between these two units.) In Neves, these step-wise changes in elevation within this unit follow along the path of the sinuous ridge (Figure 3.9). In Asau West, the step-wise changes in elevations strike approximately north-south, at an oblique angle to nearby yardangs. In Kalba, the surface of this unit is often smooth. There is no apparent difference in grain size or surface texture between one step and another in HiRISE images. Ridges may be straight or curvilinear and exhibit branching or single-trunk forms. Some unit boundaries erode into cliffs with no evidence in HiRISE images of erosive boulders (</w:t>
      </w:r>
      <w:r w:rsidR="001A5D78">
        <w:rPr>
          <w:rFonts w:ascii="Times New Roman" w:hAnsi="Times New Roman" w:cs="Times New Roman"/>
        </w:rPr>
        <w:t>sediment &gt;</w:t>
      </w:r>
      <w:r w:rsidRPr="00FE6456">
        <w:rPr>
          <w:rFonts w:ascii="Times New Roman" w:hAnsi="Times New Roman" w:cs="Times New Roman"/>
        </w:rPr>
        <w:t xml:space="preserve">50 cm). Many of these sinuous ridges extend to the walls of the host crater. The predominant long-axis orientation of the sinuous ridges of this unit is northwest-southeast, which in some instances results in a sinuous ridge approximately parallel to the nearest portion of the crater rim (Figure 3.6). </w:t>
      </w:r>
      <w:r w:rsidR="00AD3FC5">
        <w:rPr>
          <w:rFonts w:ascii="Times New Roman" w:hAnsi="Times New Roman" w:cs="Times New Roman"/>
        </w:rPr>
        <w:t xml:space="preserve">The TI values for this unit range from </w:t>
      </w:r>
      <w:r w:rsidR="00AD3FC5" w:rsidRPr="00FE6456">
        <w:rPr>
          <w:rFonts w:ascii="Times New Roman" w:hAnsi="Times New Roman" w:cs="Times New Roman"/>
        </w:rPr>
        <w:t>150 to 180 tiu</w:t>
      </w:r>
      <w:r w:rsidR="00AD3FC5">
        <w:rPr>
          <w:rFonts w:ascii="Times New Roman" w:hAnsi="Times New Roman" w:cs="Times New Roman"/>
        </w:rPr>
        <w:t xml:space="preserve"> in Obock crater, </w:t>
      </w:r>
      <w:r w:rsidR="00AD3FC5" w:rsidRPr="00FE6456">
        <w:rPr>
          <w:rFonts w:ascii="Times New Roman" w:hAnsi="Times New Roman" w:cs="Times New Roman"/>
        </w:rPr>
        <w:t>from 100 to 170 tiu</w:t>
      </w:r>
      <w:r w:rsidR="00AD3FC5">
        <w:rPr>
          <w:rFonts w:ascii="Times New Roman" w:hAnsi="Times New Roman" w:cs="Times New Roman"/>
        </w:rPr>
        <w:t xml:space="preserve"> in Neves crater, </w:t>
      </w:r>
      <w:r w:rsidR="00AD3FC5" w:rsidRPr="00FE6456">
        <w:rPr>
          <w:rFonts w:ascii="Times New Roman" w:hAnsi="Times New Roman" w:cs="Times New Roman"/>
        </w:rPr>
        <w:t>from 90 to 110 tiu</w:t>
      </w:r>
      <w:r w:rsidR="00AD3FC5">
        <w:rPr>
          <w:rFonts w:ascii="Times New Roman" w:hAnsi="Times New Roman" w:cs="Times New Roman"/>
        </w:rPr>
        <w:t xml:space="preserve"> in Asau West, and from 40 to 90 tiu in Kalba crater. </w:t>
      </w:r>
    </w:p>
    <w:p w14:paraId="2846CD52" w14:textId="77777777" w:rsidR="00AD3FC5" w:rsidRDefault="00AD3FC5" w:rsidP="00D27D6B">
      <w:pPr>
        <w:widowControl w:val="0"/>
        <w:ind w:firstLine="720"/>
        <w:rPr>
          <w:rFonts w:ascii="Times New Roman" w:hAnsi="Times New Roman" w:cs="Times New Roman"/>
        </w:rPr>
      </w:pPr>
    </w:p>
    <w:p w14:paraId="589B1CF7" w14:textId="440049AF" w:rsidR="00325DBB" w:rsidRPr="00D22BA1" w:rsidRDefault="00325DBB" w:rsidP="00D27D6B">
      <w:pPr>
        <w:pStyle w:val="Heading5"/>
        <w:spacing w:before="0" w:line="240" w:lineRule="auto"/>
        <w:rPr>
          <w:rFonts w:ascii="Times New Roman" w:hAnsi="Times New Roman"/>
          <w:i/>
          <w:iCs/>
          <w:color w:val="auto"/>
          <w:sz w:val="24"/>
          <w:szCs w:val="24"/>
          <w:u w:val="single"/>
        </w:rPr>
      </w:pPr>
      <w:r w:rsidRPr="00D22BA1">
        <w:rPr>
          <w:rFonts w:ascii="Times New Roman" w:hAnsi="Times New Roman"/>
          <w:i/>
          <w:iCs/>
          <w:color w:val="auto"/>
          <w:sz w:val="24"/>
          <w:szCs w:val="24"/>
          <w:u w:val="single"/>
        </w:rPr>
        <w:t>3.1.1.3 Plana Units</w:t>
      </w:r>
      <w:r w:rsidR="00433C15" w:rsidRPr="00433C15">
        <w:rPr>
          <w:rFonts w:ascii="Times New Roman" w:hAnsi="Times New Roman"/>
          <w:i/>
          <w:iCs/>
          <w:color w:val="auto"/>
          <w:sz w:val="24"/>
          <w:szCs w:val="24"/>
          <w:u w:val="single"/>
        </w:rPr>
        <w:t xml:space="preserve"> Group – Knobby (k), Mounds (m), and Ridged (r) Units</w:t>
      </w:r>
    </w:p>
    <w:p w14:paraId="634B0C96" w14:textId="4DCF8622" w:rsidR="0021487D" w:rsidRPr="00FE6456" w:rsidRDefault="0021487D" w:rsidP="00D27D6B">
      <w:pPr>
        <w:widowControl w:val="0"/>
        <w:rPr>
          <w:rFonts w:ascii="Times New Roman" w:hAnsi="Times New Roman" w:cs="Times New Roman"/>
        </w:rPr>
      </w:pPr>
    </w:p>
    <w:p w14:paraId="41729424" w14:textId="518D6F4A" w:rsidR="00C61323" w:rsidRPr="00FE6456" w:rsidRDefault="00EA6173" w:rsidP="00D27D6B">
      <w:pPr>
        <w:widowControl w:val="0"/>
        <w:ind w:firstLine="720"/>
        <w:rPr>
          <w:rFonts w:ascii="Times New Roman" w:hAnsi="Times New Roman" w:cs="Times New Roman"/>
        </w:rPr>
      </w:pPr>
      <w:r w:rsidRPr="00FE6456">
        <w:rPr>
          <w:rFonts w:ascii="Times New Roman" w:hAnsi="Times New Roman" w:cs="Times New Roman"/>
        </w:rPr>
        <w:t xml:space="preserve">Plana units are widespread in the regional mapping of Burr et al. (in press). Here, I describe three units that are consistent, in part or in whole (as noted), with these previously mapped units of the region. I infer that the intracrater units mapped in this work are parts of these regional units. My descriptions are </w:t>
      </w:r>
      <w:r w:rsidR="001A5D78">
        <w:rPr>
          <w:rFonts w:ascii="Times New Roman" w:hAnsi="Times New Roman" w:cs="Times New Roman"/>
        </w:rPr>
        <w:t xml:space="preserve">inclusive of </w:t>
      </w:r>
      <w:r w:rsidRPr="00FE6456">
        <w:rPr>
          <w:rFonts w:ascii="Times New Roman" w:hAnsi="Times New Roman" w:cs="Times New Roman"/>
        </w:rPr>
        <w:t>their characteristics as observed in the craters with excerpts from the Burr et al. (in press) DoMU that are consistent with the units as described here.</w:t>
      </w:r>
      <w:r w:rsidR="001A5D78" w:rsidRPr="00FE6456">
        <w:rPr>
          <w:rFonts w:ascii="Times New Roman" w:hAnsi="Times New Roman" w:cs="Times New Roman"/>
        </w:rPr>
        <w:t xml:space="preserve"> </w:t>
      </w:r>
    </w:p>
    <w:p w14:paraId="4F5DCAA8" w14:textId="0B529412" w:rsidR="00343600" w:rsidRDefault="00343600" w:rsidP="00343600">
      <w:pPr>
        <w:widowControl w:val="0"/>
        <w:rPr>
          <w:rFonts w:ascii="Times New Roman" w:hAnsi="Times New Roman" w:cs="Times New Roman"/>
          <w:color w:val="0070C0"/>
        </w:rPr>
      </w:pPr>
    </w:p>
    <w:p w14:paraId="69F671B4" w14:textId="1517DB86" w:rsidR="00072172" w:rsidRPr="00FE6456" w:rsidRDefault="00072172" w:rsidP="00072172">
      <w:pPr>
        <w:widowControl w:val="0"/>
        <w:ind w:firstLine="720"/>
        <w:rPr>
          <w:rFonts w:ascii="Times New Roman" w:hAnsi="Times New Roman" w:cs="Times New Roman"/>
        </w:rPr>
      </w:pPr>
      <w:r w:rsidRPr="00FE6456">
        <w:rPr>
          <w:rFonts w:ascii="Times New Roman" w:hAnsi="Times New Roman" w:cs="Times New Roman"/>
        </w:rPr>
        <w:t xml:space="preserve">The </w:t>
      </w:r>
      <w:r w:rsidRPr="00FE6456">
        <w:rPr>
          <w:rFonts w:ascii="Times New Roman" w:hAnsi="Times New Roman" w:cs="Times New Roman"/>
          <w:i/>
          <w:iCs/>
        </w:rPr>
        <w:t>knobby</w:t>
      </w:r>
      <w:r w:rsidRPr="00FE6456">
        <w:rPr>
          <w:rFonts w:ascii="Times New Roman" w:hAnsi="Times New Roman" w:cs="Times New Roman"/>
        </w:rPr>
        <w:t xml:space="preserve"> unit (</w:t>
      </w:r>
      <w:r w:rsidRPr="00FE6456">
        <w:rPr>
          <w:rFonts w:ascii="Times New Roman" w:hAnsi="Times New Roman" w:cs="Times New Roman"/>
          <w:i/>
          <w:iCs/>
        </w:rPr>
        <w:t xml:space="preserve">k; </w:t>
      </w:r>
      <w:r w:rsidR="00130164">
        <w:rPr>
          <w:rFonts w:ascii="Times New Roman" w:hAnsi="Times New Roman" w:cs="Times New Roman"/>
        </w:rPr>
        <w:t>Figure 3.10</w:t>
      </w:r>
      <w:r w:rsidRPr="00FE6456">
        <w:rPr>
          <w:rFonts w:ascii="Times New Roman" w:hAnsi="Times New Roman" w:cs="Times New Roman"/>
        </w:rPr>
        <w:t xml:space="preserve">), found only in Neves crater, has a morphology that is consistent with areas of the </w:t>
      </w:r>
      <w:r w:rsidRPr="00FE6456">
        <w:rPr>
          <w:rFonts w:ascii="Times New Roman" w:hAnsi="Times New Roman" w:cs="Times New Roman"/>
          <w:i/>
        </w:rPr>
        <w:t>(Amazonian-Hesperian aged) plana undivided</w:t>
      </w:r>
      <w:r w:rsidRPr="00FE6456">
        <w:rPr>
          <w:rFonts w:ascii="Times New Roman" w:hAnsi="Times New Roman" w:cs="Times New Roman"/>
        </w:rPr>
        <w:t xml:space="preserve"> (</w:t>
      </w:r>
      <w:r w:rsidRPr="00FE6456">
        <w:rPr>
          <w:rFonts w:ascii="Times New Roman" w:hAnsi="Times New Roman" w:cs="Times New Roman"/>
          <w:i/>
        </w:rPr>
        <w:t>AHpu</w:t>
      </w:r>
      <w:r w:rsidRPr="00FE6456">
        <w:rPr>
          <w:rFonts w:ascii="Times New Roman" w:hAnsi="Times New Roman" w:cs="Times New Roman"/>
        </w:rPr>
        <w:t xml:space="preserve">) unit from Burr et al (in press). In that mapping of the Aeolis Dorsa region, the </w:t>
      </w:r>
      <w:r w:rsidRPr="00FE6456">
        <w:rPr>
          <w:rFonts w:ascii="Times New Roman" w:hAnsi="Times New Roman" w:cs="Times New Roman"/>
          <w:i/>
        </w:rPr>
        <w:t>plana undivided</w:t>
      </w:r>
      <w:r w:rsidRPr="00FE6456">
        <w:rPr>
          <w:rFonts w:ascii="Times New Roman" w:hAnsi="Times New Roman" w:cs="Times New Roman"/>
        </w:rPr>
        <w:t xml:space="preserve"> (</w:t>
      </w:r>
      <w:r w:rsidRPr="00FE6456">
        <w:rPr>
          <w:rFonts w:ascii="Times New Roman" w:hAnsi="Times New Roman" w:cs="Times New Roman"/>
          <w:i/>
        </w:rPr>
        <w:t>AHpu</w:t>
      </w:r>
      <w:r w:rsidRPr="00FE6456">
        <w:rPr>
          <w:rFonts w:ascii="Times New Roman" w:hAnsi="Times New Roman" w:cs="Times New Roman"/>
        </w:rPr>
        <w:t>) unit is characterized by “rough surfaces with knobs, ridges, plains, and pits with significant local variation in texture: e.g., knob size, ridge orientation. Forms in topographically lower areas adjacent to other higher standing plana units and surrounding Aeolis Dorsa units” (Burr et al., in press). However, only limited areas of the</w:t>
      </w:r>
      <w:r w:rsidRPr="00FE6456">
        <w:rPr>
          <w:rFonts w:ascii="Times New Roman" w:hAnsi="Times New Roman" w:cs="Times New Roman"/>
          <w:i/>
        </w:rPr>
        <w:t xml:space="preserve"> plana undivided</w:t>
      </w:r>
      <w:r w:rsidRPr="00FE6456">
        <w:rPr>
          <w:rFonts w:ascii="Times New Roman" w:hAnsi="Times New Roman" w:cs="Times New Roman"/>
        </w:rPr>
        <w:t xml:space="preserve"> (</w:t>
      </w:r>
      <w:r w:rsidRPr="00FE6456">
        <w:rPr>
          <w:rFonts w:ascii="Times New Roman" w:hAnsi="Times New Roman" w:cs="Times New Roman"/>
          <w:i/>
        </w:rPr>
        <w:t>AHpu</w:t>
      </w:r>
      <w:r w:rsidRPr="00FE6456">
        <w:rPr>
          <w:rFonts w:ascii="Times New Roman" w:hAnsi="Times New Roman" w:cs="Times New Roman"/>
        </w:rPr>
        <w:t xml:space="preserve">) unit are morphologically consistent with the </w:t>
      </w:r>
      <w:r w:rsidRPr="00FE6456">
        <w:rPr>
          <w:rFonts w:ascii="Times New Roman" w:hAnsi="Times New Roman" w:cs="Times New Roman"/>
          <w:i/>
          <w:iCs/>
        </w:rPr>
        <w:t xml:space="preserve">knobby </w:t>
      </w:r>
      <w:r w:rsidRPr="00FE6456">
        <w:rPr>
          <w:rFonts w:ascii="Times New Roman" w:hAnsi="Times New Roman" w:cs="Times New Roman"/>
        </w:rPr>
        <w:t>unit as observed here (e.g., -0.746</w:t>
      </w:r>
      <w:r w:rsidRPr="00FE6456">
        <w:rPr>
          <w:rFonts w:ascii="Times New Roman" w:hAnsi="Times New Roman" w:cs="Times New Roman"/>
          <w:vertAlign w:val="superscript"/>
        </w:rPr>
        <w:t>o</w:t>
      </w:r>
      <w:r w:rsidRPr="00FE6456">
        <w:rPr>
          <w:rFonts w:ascii="Times New Roman" w:hAnsi="Times New Roman" w:cs="Times New Roman"/>
        </w:rPr>
        <w:t xml:space="preserve"> N, 147.926</w:t>
      </w:r>
      <w:r w:rsidRPr="00FE6456">
        <w:rPr>
          <w:rFonts w:ascii="Times New Roman" w:hAnsi="Times New Roman" w:cs="Times New Roman"/>
          <w:vertAlign w:val="superscript"/>
        </w:rPr>
        <w:t>o</w:t>
      </w:r>
      <w:r w:rsidRPr="00FE6456">
        <w:rPr>
          <w:rFonts w:ascii="Times New Roman" w:hAnsi="Times New Roman" w:cs="Times New Roman"/>
        </w:rPr>
        <w:t xml:space="preserve"> E). The </w:t>
      </w:r>
      <w:r w:rsidRPr="00FE6456">
        <w:rPr>
          <w:rFonts w:ascii="Times New Roman" w:hAnsi="Times New Roman" w:cs="Times New Roman"/>
          <w:i/>
          <w:iCs/>
        </w:rPr>
        <w:t xml:space="preserve">knobby </w:t>
      </w:r>
      <w:r w:rsidRPr="00FE6456">
        <w:rPr>
          <w:rFonts w:ascii="Times New Roman" w:hAnsi="Times New Roman" w:cs="Times New Roman"/>
        </w:rPr>
        <w:t xml:space="preserve">unit therefore is a subset of the larger </w:t>
      </w:r>
      <w:r w:rsidRPr="00FE6456">
        <w:rPr>
          <w:rFonts w:ascii="Times New Roman" w:hAnsi="Times New Roman" w:cs="Times New Roman"/>
          <w:i/>
        </w:rPr>
        <w:t>plana undivided</w:t>
      </w:r>
      <w:r w:rsidRPr="00FE6456">
        <w:rPr>
          <w:rFonts w:ascii="Times New Roman" w:hAnsi="Times New Roman" w:cs="Times New Roman"/>
        </w:rPr>
        <w:t xml:space="preserve"> (</w:t>
      </w:r>
      <w:r w:rsidRPr="00FE6456">
        <w:rPr>
          <w:rFonts w:ascii="Times New Roman" w:hAnsi="Times New Roman" w:cs="Times New Roman"/>
          <w:i/>
        </w:rPr>
        <w:t>AHpu</w:t>
      </w:r>
      <w:r w:rsidRPr="00FE6456">
        <w:rPr>
          <w:rFonts w:ascii="Times New Roman" w:hAnsi="Times New Roman" w:cs="Times New Roman"/>
        </w:rPr>
        <w:t xml:space="preserve">) unit. </w:t>
      </w:r>
    </w:p>
    <w:p w14:paraId="2E74F403" w14:textId="77777777" w:rsidR="00072172" w:rsidRPr="00FE6456" w:rsidRDefault="00072172" w:rsidP="00072172">
      <w:pPr>
        <w:widowControl w:val="0"/>
        <w:ind w:firstLine="720"/>
        <w:rPr>
          <w:rFonts w:ascii="Times New Roman" w:hAnsi="Times New Roman" w:cs="Times New Roman"/>
        </w:rPr>
      </w:pPr>
    </w:p>
    <w:p w14:paraId="4098135C" w14:textId="7C4D4BE0" w:rsidR="00433C15" w:rsidRPr="00FE6456" w:rsidRDefault="00433C15" w:rsidP="00433C15">
      <w:pPr>
        <w:widowControl w:val="0"/>
        <w:ind w:firstLine="720"/>
        <w:rPr>
          <w:rFonts w:ascii="Times New Roman" w:hAnsi="Times New Roman" w:cs="Times New Roman"/>
        </w:rPr>
      </w:pPr>
      <w:r w:rsidRPr="00FE6456">
        <w:rPr>
          <w:rFonts w:ascii="Times New Roman" w:hAnsi="Times New Roman" w:cs="Times New Roman"/>
        </w:rPr>
        <w:t>The knobs and the ridges of this unit are distinct</w:t>
      </w:r>
      <w:r>
        <w:rPr>
          <w:rFonts w:ascii="Times New Roman" w:hAnsi="Times New Roman" w:cs="Times New Roman"/>
        </w:rPr>
        <w:t xml:space="preserve"> from each other</w:t>
      </w:r>
      <w:r w:rsidRPr="00FE6456">
        <w:rPr>
          <w:rFonts w:ascii="Times New Roman" w:hAnsi="Times New Roman" w:cs="Times New Roman"/>
        </w:rPr>
        <w:t xml:space="preserve"> based on size – the ridges are qualitatively longer than the knobs. These ridges are distinct from </w:t>
      </w:r>
      <w:r>
        <w:rPr>
          <w:rFonts w:ascii="Times New Roman" w:hAnsi="Times New Roman" w:cs="Times New Roman"/>
        </w:rPr>
        <w:t xml:space="preserve">the branching parts of the </w:t>
      </w:r>
      <w:r w:rsidRPr="00FE6456">
        <w:rPr>
          <w:rFonts w:ascii="Times New Roman" w:hAnsi="Times New Roman" w:cs="Times New Roman"/>
          <w:i/>
          <w:iCs/>
        </w:rPr>
        <w:t xml:space="preserve">sinuous ridge 1 </w:t>
      </w:r>
      <w:r w:rsidRPr="00FE6456">
        <w:rPr>
          <w:rFonts w:ascii="Times New Roman" w:hAnsi="Times New Roman" w:cs="Times New Roman"/>
        </w:rPr>
        <w:t xml:space="preserve">and </w:t>
      </w:r>
      <w:r w:rsidRPr="00FE6456">
        <w:rPr>
          <w:rFonts w:ascii="Times New Roman" w:hAnsi="Times New Roman" w:cs="Times New Roman"/>
          <w:i/>
          <w:iCs/>
        </w:rPr>
        <w:t xml:space="preserve">sinuous ridge 2 </w:t>
      </w:r>
      <w:r w:rsidRPr="00FE6456">
        <w:rPr>
          <w:rFonts w:ascii="Times New Roman" w:hAnsi="Times New Roman" w:cs="Times New Roman"/>
        </w:rPr>
        <w:t xml:space="preserve">units in these craters by being straight, several </w:t>
      </w:r>
      <w:r>
        <w:rPr>
          <w:rFonts w:ascii="Times New Roman" w:hAnsi="Times New Roman" w:cs="Times New Roman"/>
        </w:rPr>
        <w:t>orders of magnitude</w:t>
      </w:r>
      <w:r w:rsidRPr="00FE6456">
        <w:rPr>
          <w:rFonts w:ascii="Times New Roman" w:hAnsi="Times New Roman" w:cs="Times New Roman"/>
        </w:rPr>
        <w:t xml:space="preserve"> shorter</w:t>
      </w:r>
      <w:r>
        <w:rPr>
          <w:rFonts w:ascii="Times New Roman" w:hAnsi="Times New Roman" w:cs="Times New Roman"/>
        </w:rPr>
        <w:t xml:space="preserve"> and more densely populated,</w:t>
      </w:r>
      <w:r w:rsidRPr="00FE6456">
        <w:rPr>
          <w:rFonts w:ascii="Times New Roman" w:hAnsi="Times New Roman" w:cs="Times New Roman"/>
        </w:rPr>
        <w:t xml:space="preserve"> and arranged in subparallel orientation. The knobs are near-circular to oblong in planview. Both knobs and ridges predominantly strike northwest-southeast. Within the craters, this unit may also be expressed as a cliff-forming unit that exh</w:t>
      </w:r>
      <w:r w:rsidR="00130164">
        <w:rPr>
          <w:rFonts w:ascii="Times New Roman" w:hAnsi="Times New Roman" w:cs="Times New Roman"/>
        </w:rPr>
        <w:t>ibits cuspate edges (Figure 3.10</w:t>
      </w:r>
      <w:r w:rsidRPr="00FE6456">
        <w:rPr>
          <w:rFonts w:ascii="Times New Roman" w:hAnsi="Times New Roman" w:cs="Times New Roman"/>
        </w:rPr>
        <w:t xml:space="preserve">). Layers vary in albedo and </w:t>
      </w:r>
      <w:r w:rsidR="00A101EA">
        <w:rPr>
          <w:rFonts w:ascii="Times New Roman" w:hAnsi="Times New Roman" w:cs="Times New Roman"/>
        </w:rPr>
        <w:t xml:space="preserve">are </w:t>
      </w:r>
      <w:r w:rsidRPr="00FE6456">
        <w:rPr>
          <w:rFonts w:ascii="Times New Roman" w:hAnsi="Times New Roman" w:cs="Times New Roman"/>
        </w:rPr>
        <w:t>laterally continuous. These layers are observed in HiRISE and show coarser (&gt;50 cm) and finer grained (&lt;50 cm) materials. The TI values for this unit range from 80 to 150 tiu.</w:t>
      </w:r>
    </w:p>
    <w:p w14:paraId="26ED7894" w14:textId="77777777" w:rsidR="00D04D2A" w:rsidRPr="00FE6456" w:rsidRDefault="00D04D2A" w:rsidP="00D04D2A">
      <w:pPr>
        <w:widowControl w:val="0"/>
        <w:jc w:val="center"/>
        <w:rPr>
          <w:rFonts w:ascii="Times New Roman" w:hAnsi="Times New Roman" w:cs="Times New Roman"/>
        </w:rPr>
      </w:pPr>
      <w:r w:rsidRPr="00FE6456">
        <w:rPr>
          <w:rFonts w:ascii="Times New Roman" w:hAnsi="Times New Roman" w:cs="Times New Roman"/>
          <w:noProof/>
        </w:rPr>
        <w:drawing>
          <wp:inline distT="0" distB="0" distL="0" distR="0" wp14:anchorId="0F7502B7" wp14:editId="16F5D876">
            <wp:extent cx="5943600" cy="480441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nobby_Unit.pn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943600" cy="4804410"/>
                    </a:xfrm>
                    <a:prstGeom prst="rect">
                      <a:avLst/>
                    </a:prstGeom>
                  </pic:spPr>
                </pic:pic>
              </a:graphicData>
            </a:graphic>
          </wp:inline>
        </w:drawing>
      </w:r>
    </w:p>
    <w:p w14:paraId="7F3781A1" w14:textId="77777777" w:rsidR="00D04D2A" w:rsidRPr="00FE6456" w:rsidRDefault="00D04D2A" w:rsidP="00D04D2A">
      <w:pPr>
        <w:widowControl w:val="0"/>
        <w:rPr>
          <w:rFonts w:ascii="Times New Roman" w:hAnsi="Times New Roman" w:cs="Times New Roman"/>
          <w:color w:val="0070C0"/>
        </w:rPr>
      </w:pPr>
      <w:bookmarkStart w:id="382" w:name="_Toc44663516"/>
      <w:bookmarkStart w:id="383" w:name="_Toc44846649"/>
      <w:r w:rsidRPr="00FE6456">
        <w:rPr>
          <w:rFonts w:ascii="Times New Roman" w:hAnsi="Times New Roman" w:cs="Times New Roman"/>
          <w:b/>
          <w:bCs/>
        </w:rPr>
        <w:t>Figure 3.</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Pr>
          <w:rFonts w:ascii="Times New Roman" w:hAnsi="Times New Roman" w:cs="Times New Roman"/>
          <w:b/>
          <w:bCs/>
          <w:noProof/>
        </w:rPr>
        <w:t>10</w:t>
      </w:r>
      <w:r w:rsidRPr="00FE6456">
        <w:rPr>
          <w:rFonts w:ascii="Times New Roman" w:hAnsi="Times New Roman" w:cs="Times New Roman"/>
          <w:b/>
          <w:bCs/>
          <w:noProof/>
        </w:rPr>
        <w:fldChar w:fldCharType="end"/>
      </w:r>
      <w:r w:rsidRPr="00FE6456">
        <w:rPr>
          <w:rFonts w:ascii="Times New Roman" w:hAnsi="Times New Roman" w:cs="Times New Roman"/>
        </w:rPr>
        <w:t xml:space="preserve">: </w:t>
      </w:r>
      <w:r w:rsidRPr="00FE6456">
        <w:rPr>
          <w:rFonts w:ascii="Times New Roman" w:hAnsi="Times New Roman" w:cs="Times New Roman"/>
          <w:i/>
        </w:rPr>
        <w:t xml:space="preserve">Knobby </w:t>
      </w:r>
      <w:r w:rsidRPr="00FE6456">
        <w:rPr>
          <w:rFonts w:ascii="Times New Roman" w:hAnsi="Times New Roman" w:cs="Times New Roman"/>
        </w:rPr>
        <w:t>unit as shown in Neves Crater in HiRISE (image ESP_035600_1765) showing the cuspate pattern (three examples delineated in white) over relief and the tall NW-SE-striking ridges it commonly forms. Layer thickness appears consistent. Topography is down to the lower right. North is up.</w:t>
      </w:r>
      <w:bookmarkEnd w:id="382"/>
      <w:bookmarkEnd w:id="383"/>
    </w:p>
    <w:p w14:paraId="2113FB9F" w14:textId="707DE042" w:rsidR="00F03C23" w:rsidRDefault="00F03C23" w:rsidP="00343600">
      <w:pPr>
        <w:widowControl w:val="0"/>
        <w:ind w:firstLine="720"/>
        <w:rPr>
          <w:rFonts w:ascii="Times New Roman" w:hAnsi="Times New Roman" w:cs="Times New Roman"/>
          <w:color w:val="0070C0"/>
        </w:rPr>
      </w:pPr>
    </w:p>
    <w:p w14:paraId="2811496D" w14:textId="3A3AA168" w:rsidR="00D04D2A" w:rsidRDefault="00D04D2A" w:rsidP="00343600">
      <w:pPr>
        <w:widowControl w:val="0"/>
        <w:ind w:firstLine="720"/>
        <w:rPr>
          <w:rFonts w:ascii="Times New Roman" w:hAnsi="Times New Roman" w:cs="Times New Roman"/>
          <w:color w:val="0070C0"/>
        </w:rPr>
      </w:pPr>
    </w:p>
    <w:p w14:paraId="764EDF35" w14:textId="77777777" w:rsidR="00D04D2A" w:rsidRDefault="00D04D2A" w:rsidP="00343600">
      <w:pPr>
        <w:widowControl w:val="0"/>
        <w:ind w:firstLine="720"/>
        <w:rPr>
          <w:rFonts w:ascii="Times New Roman" w:hAnsi="Times New Roman" w:cs="Times New Roman"/>
          <w:color w:val="0070C0"/>
        </w:rPr>
      </w:pPr>
    </w:p>
    <w:p w14:paraId="2F31D5D5" w14:textId="4A55861D" w:rsidR="00433C15" w:rsidRDefault="00433C15" w:rsidP="00433C15">
      <w:pPr>
        <w:widowControl w:val="0"/>
        <w:ind w:firstLine="720"/>
        <w:rPr>
          <w:rFonts w:ascii="Times New Roman" w:hAnsi="Times New Roman" w:cs="Times New Roman"/>
        </w:rPr>
      </w:pPr>
      <w:r w:rsidRPr="00FE6456">
        <w:rPr>
          <w:rFonts w:ascii="Times New Roman" w:hAnsi="Times New Roman" w:cs="Times New Roman"/>
        </w:rPr>
        <w:t xml:space="preserve">The </w:t>
      </w:r>
      <w:r w:rsidRPr="00FE6456">
        <w:rPr>
          <w:rFonts w:ascii="Times New Roman" w:hAnsi="Times New Roman" w:cs="Times New Roman"/>
          <w:i/>
          <w:iCs/>
        </w:rPr>
        <w:t xml:space="preserve">mounds </w:t>
      </w:r>
      <w:r w:rsidRPr="00FE6456">
        <w:rPr>
          <w:rFonts w:ascii="Times New Roman" w:hAnsi="Times New Roman" w:cs="Times New Roman"/>
        </w:rPr>
        <w:t>(</w:t>
      </w:r>
      <w:r w:rsidRPr="00FE6456">
        <w:rPr>
          <w:rFonts w:ascii="Times New Roman" w:hAnsi="Times New Roman" w:cs="Times New Roman"/>
          <w:i/>
          <w:iCs/>
        </w:rPr>
        <w:t>m</w:t>
      </w:r>
      <w:r w:rsidRPr="00FE6456">
        <w:rPr>
          <w:rFonts w:ascii="Times New Roman" w:hAnsi="Times New Roman" w:cs="Times New Roman"/>
        </w:rPr>
        <w:t xml:space="preserve">) unit, found in Neves East, Asau West, and Kalba craters, is morphologically consistent with parts of the </w:t>
      </w:r>
      <w:r w:rsidRPr="00FE6456">
        <w:rPr>
          <w:rFonts w:ascii="Times New Roman" w:hAnsi="Times New Roman" w:cs="Times New Roman"/>
          <w:i/>
        </w:rPr>
        <w:t xml:space="preserve">(Amazonian to Hesperian-aged) plana upper </w:t>
      </w:r>
      <w:r w:rsidRPr="00FE6456">
        <w:rPr>
          <w:rFonts w:ascii="Times New Roman" w:hAnsi="Times New Roman" w:cs="Times New Roman"/>
          <w:iCs/>
        </w:rPr>
        <w:t xml:space="preserve">unit </w:t>
      </w:r>
      <w:r w:rsidRPr="00FE6456">
        <w:rPr>
          <w:rFonts w:ascii="Times New Roman" w:hAnsi="Times New Roman" w:cs="Times New Roman"/>
        </w:rPr>
        <w:t>(</w:t>
      </w:r>
      <w:r w:rsidRPr="00FE6456">
        <w:rPr>
          <w:rFonts w:ascii="Times New Roman" w:hAnsi="Times New Roman" w:cs="Times New Roman"/>
          <w:i/>
        </w:rPr>
        <w:t>AHp2</w:t>
      </w:r>
      <w:r w:rsidRPr="00FE6456">
        <w:rPr>
          <w:rFonts w:ascii="Times New Roman" w:hAnsi="Times New Roman" w:cs="Times New Roman"/>
        </w:rPr>
        <w:t xml:space="preserve">) where it occurs atop Zephyria Planum </w:t>
      </w:r>
      <w:r>
        <w:rPr>
          <w:rFonts w:ascii="Times New Roman" w:hAnsi="Times New Roman" w:cs="Times New Roman"/>
        </w:rPr>
        <w:t>(</w:t>
      </w:r>
      <w:r w:rsidRPr="00FE6456">
        <w:rPr>
          <w:rFonts w:ascii="Times New Roman" w:hAnsi="Times New Roman" w:cs="Times New Roman"/>
        </w:rPr>
        <w:t>Figure 3.1</w:t>
      </w:r>
      <w:r>
        <w:rPr>
          <w:rFonts w:ascii="Times New Roman" w:hAnsi="Times New Roman" w:cs="Times New Roman"/>
        </w:rPr>
        <w:t xml:space="preserve">) </w:t>
      </w:r>
      <w:r w:rsidRPr="00FE6456">
        <w:rPr>
          <w:rFonts w:ascii="Times New Roman" w:hAnsi="Times New Roman" w:cs="Times New Roman"/>
        </w:rPr>
        <w:t>in the form of long tapered rises referred to here as “mounds” (-1.415</w:t>
      </w:r>
      <w:r w:rsidRPr="00FE6456">
        <w:rPr>
          <w:rFonts w:ascii="Times New Roman" w:hAnsi="Times New Roman" w:cs="Times New Roman"/>
          <w:vertAlign w:val="superscript"/>
        </w:rPr>
        <w:t>o</w:t>
      </w:r>
      <w:r w:rsidRPr="00FE6456">
        <w:rPr>
          <w:rFonts w:ascii="Times New Roman" w:hAnsi="Times New Roman" w:cs="Times New Roman"/>
        </w:rPr>
        <w:t xml:space="preserve"> N, 152.986</w:t>
      </w:r>
      <w:r w:rsidRPr="00FE6456">
        <w:rPr>
          <w:rFonts w:ascii="Times New Roman" w:hAnsi="Times New Roman" w:cs="Times New Roman"/>
          <w:vertAlign w:val="superscript"/>
        </w:rPr>
        <w:t>o</w:t>
      </w:r>
      <w:r w:rsidRPr="00FE6456">
        <w:rPr>
          <w:rFonts w:ascii="Times New Roman" w:hAnsi="Times New Roman" w:cs="Times New Roman"/>
        </w:rPr>
        <w:t xml:space="preserve"> E; Figure 3.12). This unit is characterized by “rough surfaces serrated mesas, knobs, and large ridges with sub-parallel orientations [that form] high standing layered outcrops” (Burr et al., in press). In the mapped craters, this unit is easily identifiable as a highly irregular surface comprised of high-standing, large semi- to dis-connected mounds that have a serrated appearance along their edges (Figure 3.1</w:t>
      </w:r>
      <w:r w:rsidR="00130164">
        <w:rPr>
          <w:rFonts w:ascii="Times New Roman" w:hAnsi="Times New Roman" w:cs="Times New Roman"/>
        </w:rPr>
        <w:t>1</w:t>
      </w:r>
      <w:r w:rsidRPr="00FE6456">
        <w:rPr>
          <w:rFonts w:ascii="Times New Roman" w:hAnsi="Times New Roman" w:cs="Times New Roman"/>
        </w:rPr>
        <w:t xml:space="preserve">). These mounds commonly taper to one or </w:t>
      </w:r>
      <w:r>
        <w:rPr>
          <w:rFonts w:ascii="Times New Roman" w:hAnsi="Times New Roman" w:cs="Times New Roman"/>
        </w:rPr>
        <w:t>both</w:t>
      </w:r>
      <w:r w:rsidRPr="00FE6456">
        <w:rPr>
          <w:rFonts w:ascii="Times New Roman" w:hAnsi="Times New Roman" w:cs="Times New Roman"/>
        </w:rPr>
        <w:t xml:space="preserve"> ends. At HiRISE resolution, the upper surfaces of these mounds often form concentric rings or swirl</w:t>
      </w:r>
      <w:r>
        <w:rPr>
          <w:rFonts w:ascii="Times New Roman" w:hAnsi="Times New Roman" w:cs="Times New Roman"/>
        </w:rPr>
        <w:t>y-planform terraces</w:t>
      </w:r>
      <w:r w:rsidRPr="00FE6456">
        <w:rPr>
          <w:rFonts w:ascii="Times New Roman" w:hAnsi="Times New Roman" w:cs="Times New Roman"/>
        </w:rPr>
        <w:t xml:space="preserve">. Where the layering is not observed, the upper surfaces of the mounds are rough in texture. Large (&gt;50 cm) grain sizes are not observed, whereas aeolian deposits are common between the mounds. For completeness, the additional characteristics of Burr et al. (in press) include that this unit “locally exhibits material that is optically dark and thermally bright in both the day and night infrared data”, although those characteristics are not observed in these craters. </w:t>
      </w:r>
      <w:r>
        <w:rPr>
          <w:rFonts w:ascii="Times New Roman" w:hAnsi="Times New Roman" w:cs="Times New Roman"/>
        </w:rPr>
        <w:t xml:space="preserve">The TI values for this unit range from 130 to 180 tiu in Neves East crater, from 100 to 170 tiu in Asau West crater, and from 60 to 100 tiu in Kalba crater. </w:t>
      </w:r>
    </w:p>
    <w:p w14:paraId="08DE3011" w14:textId="2193C50C" w:rsidR="00433C15" w:rsidRDefault="00433C15" w:rsidP="00343600">
      <w:pPr>
        <w:widowControl w:val="0"/>
        <w:ind w:firstLine="720"/>
        <w:rPr>
          <w:rFonts w:ascii="Times New Roman" w:hAnsi="Times New Roman" w:cs="Times New Roman"/>
          <w:color w:val="0070C0"/>
        </w:rPr>
      </w:pPr>
    </w:p>
    <w:p w14:paraId="7343026A" w14:textId="77777777" w:rsidR="00D04D2A" w:rsidRPr="00FE6456" w:rsidRDefault="00D04D2A" w:rsidP="00D04D2A">
      <w:pPr>
        <w:widowControl w:val="0"/>
        <w:ind w:firstLine="720"/>
        <w:rPr>
          <w:rFonts w:ascii="Times New Roman" w:hAnsi="Times New Roman" w:cs="Times New Roman"/>
        </w:rPr>
      </w:pPr>
      <w:r w:rsidRPr="00FE6456">
        <w:rPr>
          <w:rFonts w:ascii="Times New Roman" w:hAnsi="Times New Roman" w:cs="Times New Roman"/>
        </w:rPr>
        <w:t xml:space="preserve">The </w:t>
      </w:r>
      <w:r w:rsidRPr="00FE6456">
        <w:rPr>
          <w:rFonts w:ascii="Times New Roman" w:hAnsi="Times New Roman" w:cs="Times New Roman"/>
          <w:i/>
          <w:iCs/>
        </w:rPr>
        <w:t xml:space="preserve">ridged </w:t>
      </w:r>
      <w:r w:rsidRPr="00FE6456">
        <w:rPr>
          <w:rFonts w:ascii="Times New Roman" w:hAnsi="Times New Roman" w:cs="Times New Roman"/>
        </w:rPr>
        <w:t>unit</w:t>
      </w:r>
      <w:r w:rsidRPr="00FE6456">
        <w:rPr>
          <w:rFonts w:ascii="Times New Roman" w:hAnsi="Times New Roman" w:cs="Times New Roman"/>
          <w:i/>
          <w:iCs/>
        </w:rPr>
        <w:t xml:space="preserve"> </w:t>
      </w:r>
      <w:r w:rsidRPr="00FE6456">
        <w:rPr>
          <w:rFonts w:ascii="Times New Roman" w:hAnsi="Times New Roman" w:cs="Times New Roman"/>
        </w:rPr>
        <w:t>(</w:t>
      </w:r>
      <w:r w:rsidRPr="00FE6456">
        <w:rPr>
          <w:rFonts w:ascii="Times New Roman" w:hAnsi="Times New Roman" w:cs="Times New Roman"/>
          <w:i/>
          <w:iCs/>
        </w:rPr>
        <w:t>r</w:t>
      </w:r>
      <w:r w:rsidRPr="00FE6456">
        <w:rPr>
          <w:rFonts w:ascii="Times New Roman" w:hAnsi="Times New Roman" w:cs="Times New Roman"/>
        </w:rPr>
        <w:t>; Figure 3.1</w:t>
      </w:r>
      <w:r>
        <w:rPr>
          <w:rFonts w:ascii="Times New Roman" w:hAnsi="Times New Roman" w:cs="Times New Roman"/>
        </w:rPr>
        <w:t>2</w:t>
      </w:r>
      <w:r w:rsidRPr="00FE6456">
        <w:rPr>
          <w:rFonts w:ascii="Times New Roman" w:hAnsi="Times New Roman" w:cs="Times New Roman"/>
        </w:rPr>
        <w:t>), found in Obock and Neves, is morphologically consistent with the (</w:t>
      </w:r>
      <w:r w:rsidRPr="00FE6456">
        <w:rPr>
          <w:rFonts w:ascii="Times New Roman" w:hAnsi="Times New Roman" w:cs="Times New Roman"/>
          <w:i/>
        </w:rPr>
        <w:t>Hesperian-aged) Aeolis Dorsa undivided</w:t>
      </w:r>
      <w:r w:rsidRPr="00FE6456">
        <w:rPr>
          <w:rFonts w:ascii="Times New Roman" w:hAnsi="Times New Roman" w:cs="Times New Roman"/>
        </w:rPr>
        <w:t xml:space="preserve"> (</w:t>
      </w:r>
      <w:r w:rsidRPr="00FE6456">
        <w:rPr>
          <w:rFonts w:ascii="Times New Roman" w:hAnsi="Times New Roman" w:cs="Times New Roman"/>
          <w:i/>
        </w:rPr>
        <w:t>Had</w:t>
      </w:r>
      <w:r w:rsidRPr="00FE6456">
        <w:rPr>
          <w:rFonts w:ascii="Times New Roman" w:hAnsi="Times New Roman" w:cs="Times New Roman"/>
          <w:i/>
          <w:vertAlign w:val="subscript"/>
        </w:rPr>
        <w:t>u</w:t>
      </w:r>
      <w:r w:rsidRPr="00FE6456">
        <w:rPr>
          <w:rFonts w:ascii="Times New Roman" w:hAnsi="Times New Roman" w:cs="Times New Roman"/>
        </w:rPr>
        <w:t xml:space="preserve">) of Burr et al. (in press), which is described </w:t>
      </w:r>
      <w:r>
        <w:rPr>
          <w:rFonts w:ascii="Times New Roman" w:hAnsi="Times New Roman" w:cs="Times New Roman"/>
        </w:rPr>
        <w:t xml:space="preserve">in the DoMU from that work </w:t>
      </w:r>
      <w:r w:rsidRPr="00FE6456">
        <w:rPr>
          <w:rFonts w:ascii="Times New Roman" w:hAnsi="Times New Roman" w:cs="Times New Roman"/>
        </w:rPr>
        <w:t xml:space="preserve">as a collection of “pervasive and closely spaced subparallel ridges oriented NW-SE that cross-cut more widely spaced small sinuous ridges and networks of ridges with reliefs &lt;10 m”. In that regional mapping, this unit occupies the interplana </w:t>
      </w:r>
      <w:r>
        <w:rPr>
          <w:rFonts w:ascii="Times New Roman" w:hAnsi="Times New Roman" w:cs="Times New Roman"/>
        </w:rPr>
        <w:t>depression</w:t>
      </w:r>
      <w:r w:rsidRPr="00FE6456">
        <w:rPr>
          <w:rFonts w:ascii="Times New Roman" w:hAnsi="Times New Roman" w:cs="Times New Roman"/>
        </w:rPr>
        <w:t xml:space="preserve"> (Figure 3.1). In these five mapped craters that are located within this </w:t>
      </w:r>
      <w:r>
        <w:rPr>
          <w:rFonts w:ascii="Times New Roman" w:hAnsi="Times New Roman" w:cs="Times New Roman"/>
        </w:rPr>
        <w:t>regional depression</w:t>
      </w:r>
      <w:r w:rsidRPr="00FE6456">
        <w:rPr>
          <w:rFonts w:ascii="Times New Roman" w:hAnsi="Times New Roman" w:cs="Times New Roman"/>
        </w:rPr>
        <w:t xml:space="preserve">, this unit is mostly restricted to fields of closely spaced, subparallel ridges that </w:t>
      </w:r>
      <w:r>
        <w:rPr>
          <w:rFonts w:ascii="Times New Roman" w:hAnsi="Times New Roman" w:cs="Times New Roman"/>
        </w:rPr>
        <w:t>have pointed</w:t>
      </w:r>
      <w:r w:rsidRPr="00FE6456">
        <w:rPr>
          <w:rFonts w:ascii="Times New Roman" w:hAnsi="Times New Roman" w:cs="Times New Roman"/>
        </w:rPr>
        <w:t xml:space="preserve"> termini over a relatively featureless surface. This unit occasionally exhibits approximately circular depressions and troughs within the craters. In HiRISE images, this unit shows layers that erode into boulder-sized (&gt; 50 cm) blocks. For completeness, the Additional Characteristics </w:t>
      </w:r>
      <w:r>
        <w:rPr>
          <w:rFonts w:ascii="Times New Roman" w:hAnsi="Times New Roman" w:cs="Times New Roman"/>
        </w:rPr>
        <w:t xml:space="preserve">from the DoMU </w:t>
      </w:r>
      <w:r w:rsidRPr="00FE6456">
        <w:rPr>
          <w:rFonts w:ascii="Times New Roman" w:hAnsi="Times New Roman" w:cs="Times New Roman"/>
        </w:rPr>
        <w:t>of Burr et al. for this unit state that “some well exposed ridges in SE map area have upper surfaces with semi-concentric ridges. Sinuous swaths of optically dark and thermally bright (night IR) material underlie surficial mantle (e.g., -4.9</w:t>
      </w:r>
      <w:r w:rsidRPr="00FE6456">
        <w:rPr>
          <w:rFonts w:ascii="Times New Roman" w:hAnsi="Times New Roman" w:cs="Times New Roman"/>
          <w:vertAlign w:val="superscript"/>
        </w:rPr>
        <w:t>o</w:t>
      </w:r>
      <w:r w:rsidRPr="00FE6456">
        <w:rPr>
          <w:rFonts w:ascii="Times New Roman" w:hAnsi="Times New Roman" w:cs="Times New Roman"/>
        </w:rPr>
        <w:t xml:space="preserve"> N, 152.7</w:t>
      </w:r>
      <w:r w:rsidRPr="00FE6456">
        <w:rPr>
          <w:rFonts w:ascii="Times New Roman" w:hAnsi="Times New Roman" w:cs="Times New Roman"/>
          <w:vertAlign w:val="superscript"/>
        </w:rPr>
        <w:t>o</w:t>
      </w:r>
      <w:r w:rsidRPr="00FE6456">
        <w:rPr>
          <w:rFonts w:ascii="Times New Roman" w:hAnsi="Times New Roman" w:cs="Times New Roman"/>
        </w:rPr>
        <w:t xml:space="preserve"> E)</w:t>
      </w:r>
      <w:r>
        <w:rPr>
          <w:rFonts w:ascii="Times New Roman" w:hAnsi="Times New Roman" w:cs="Times New Roman"/>
        </w:rPr>
        <w:t xml:space="preserve">,” </w:t>
      </w:r>
      <w:r w:rsidRPr="00FE6456">
        <w:rPr>
          <w:rFonts w:ascii="Times New Roman" w:hAnsi="Times New Roman" w:cs="Times New Roman"/>
        </w:rPr>
        <w:t>although those characteristics are not observed in these craters. The TI values for this unit range from 210 to 270 tiu</w:t>
      </w:r>
      <w:r w:rsidRPr="00AD3FC5">
        <w:rPr>
          <w:rFonts w:ascii="Times New Roman" w:hAnsi="Times New Roman" w:cs="Times New Roman"/>
        </w:rPr>
        <w:t xml:space="preserve"> </w:t>
      </w:r>
      <w:r w:rsidRPr="00FE6456">
        <w:rPr>
          <w:rFonts w:ascii="Times New Roman" w:hAnsi="Times New Roman" w:cs="Times New Roman"/>
        </w:rPr>
        <w:t>in Obock crater</w:t>
      </w:r>
      <w:r>
        <w:rPr>
          <w:rFonts w:ascii="Times New Roman" w:hAnsi="Times New Roman" w:cs="Times New Roman"/>
        </w:rPr>
        <w:t>, and from 90 to 160 tiu in</w:t>
      </w:r>
      <w:r w:rsidRPr="00FE6456">
        <w:rPr>
          <w:rFonts w:ascii="Times New Roman" w:hAnsi="Times New Roman" w:cs="Times New Roman"/>
        </w:rPr>
        <w:t xml:space="preserve"> Neves</w:t>
      </w:r>
      <w:r>
        <w:rPr>
          <w:rFonts w:ascii="Times New Roman" w:hAnsi="Times New Roman" w:cs="Times New Roman"/>
        </w:rPr>
        <w:t xml:space="preserve"> crater. </w:t>
      </w:r>
    </w:p>
    <w:p w14:paraId="5C9CA95E" w14:textId="77777777" w:rsidR="00F25446" w:rsidRPr="00D22BA1" w:rsidRDefault="00F25446" w:rsidP="00F25446">
      <w:pPr>
        <w:pStyle w:val="Heading5"/>
        <w:rPr>
          <w:rFonts w:ascii="Times New Roman" w:hAnsi="Times New Roman"/>
          <w:i/>
          <w:iCs/>
          <w:color w:val="auto"/>
          <w:sz w:val="24"/>
          <w:szCs w:val="24"/>
          <w:u w:val="single"/>
        </w:rPr>
      </w:pPr>
      <w:r w:rsidRPr="00D22BA1">
        <w:rPr>
          <w:rFonts w:ascii="Times New Roman" w:hAnsi="Times New Roman"/>
          <w:i/>
          <w:iCs/>
          <w:color w:val="auto"/>
          <w:sz w:val="24"/>
          <w:szCs w:val="24"/>
          <w:u w:val="single"/>
        </w:rPr>
        <w:t>3.1.1.4 Undulating Unit</w:t>
      </w:r>
      <w:r>
        <w:rPr>
          <w:rFonts w:ascii="Times New Roman" w:hAnsi="Times New Roman"/>
          <w:i/>
          <w:iCs/>
          <w:color w:val="auto"/>
          <w:sz w:val="24"/>
          <w:szCs w:val="24"/>
          <w:u w:val="single"/>
        </w:rPr>
        <w:t xml:space="preserve"> Group – Undulating (u) Unit</w:t>
      </w:r>
    </w:p>
    <w:p w14:paraId="011A6301" w14:textId="77777777" w:rsidR="00F25446" w:rsidRPr="00FE6456" w:rsidRDefault="00F25446" w:rsidP="00F25446">
      <w:pPr>
        <w:widowControl w:val="0"/>
        <w:rPr>
          <w:rFonts w:ascii="Times New Roman" w:hAnsi="Times New Roman" w:cs="Times New Roman"/>
        </w:rPr>
      </w:pPr>
    </w:p>
    <w:p w14:paraId="6C54C765" w14:textId="77777777" w:rsidR="00F25446" w:rsidRDefault="00F25446" w:rsidP="00F25446">
      <w:pPr>
        <w:widowControl w:val="0"/>
        <w:ind w:firstLine="720"/>
        <w:rPr>
          <w:rFonts w:ascii="Times New Roman" w:hAnsi="Times New Roman" w:cs="Times New Roman"/>
        </w:rPr>
      </w:pPr>
      <w:r w:rsidRPr="00FE6456">
        <w:rPr>
          <w:rFonts w:ascii="Times New Roman" w:hAnsi="Times New Roman" w:cs="Times New Roman"/>
        </w:rPr>
        <w:t xml:space="preserve">The </w:t>
      </w:r>
      <w:r w:rsidRPr="00FE6456">
        <w:rPr>
          <w:rFonts w:ascii="Times New Roman" w:hAnsi="Times New Roman" w:cs="Times New Roman"/>
          <w:i/>
        </w:rPr>
        <w:t>undulating</w:t>
      </w:r>
      <w:r w:rsidRPr="00FE6456">
        <w:rPr>
          <w:rFonts w:ascii="Times New Roman" w:hAnsi="Times New Roman" w:cs="Times New Roman"/>
        </w:rPr>
        <w:t xml:space="preserve"> (</w:t>
      </w:r>
      <w:r w:rsidRPr="00FE6456">
        <w:rPr>
          <w:rFonts w:ascii="Times New Roman" w:hAnsi="Times New Roman" w:cs="Times New Roman"/>
          <w:i/>
        </w:rPr>
        <w:t>u</w:t>
      </w:r>
      <w:r w:rsidRPr="00FE6456">
        <w:rPr>
          <w:rFonts w:ascii="Times New Roman" w:hAnsi="Times New Roman" w:cs="Times New Roman"/>
        </w:rPr>
        <w:t xml:space="preserve">) unit, mapped in Obock, Neves, and Kalba craters, has an etched or wormy appearance </w:t>
      </w:r>
      <w:r>
        <w:rPr>
          <w:rFonts w:ascii="Times New Roman" w:hAnsi="Times New Roman" w:cs="Times New Roman"/>
        </w:rPr>
        <w:t xml:space="preserve">over more horizontal terrain </w:t>
      </w:r>
      <w:r w:rsidRPr="00FE6456">
        <w:rPr>
          <w:rFonts w:ascii="Times New Roman" w:hAnsi="Times New Roman" w:cs="Times New Roman"/>
        </w:rPr>
        <w:t xml:space="preserve">(Figure 3.13) with cuspate or “saw-tooth” edges over greater relief (Figure 3.14). The unit is characterized by discontinuous small (&lt;0.5 km long) oblong to curvilinear depressions, sometimes stacked atop each other (Figure 3.13C), </w:t>
      </w:r>
      <w:r>
        <w:rPr>
          <w:rFonts w:ascii="Times New Roman" w:hAnsi="Times New Roman" w:cs="Times New Roman"/>
        </w:rPr>
        <w:t xml:space="preserve">with no visible </w:t>
      </w:r>
      <w:r w:rsidRPr="00FE6456">
        <w:rPr>
          <w:rFonts w:ascii="Times New Roman" w:hAnsi="Times New Roman" w:cs="Times New Roman"/>
        </w:rPr>
        <w:t xml:space="preserve">grain sizes </w:t>
      </w:r>
      <w:r>
        <w:rPr>
          <w:rFonts w:ascii="Times New Roman" w:hAnsi="Times New Roman" w:cs="Times New Roman"/>
        </w:rPr>
        <w:t>&gt;</w:t>
      </w:r>
      <w:r w:rsidRPr="00FE6456">
        <w:rPr>
          <w:rFonts w:ascii="Times New Roman" w:hAnsi="Times New Roman" w:cs="Times New Roman"/>
        </w:rPr>
        <w:t xml:space="preserve">50 cm </w:t>
      </w:r>
      <w:r>
        <w:rPr>
          <w:rFonts w:ascii="Times New Roman" w:hAnsi="Times New Roman" w:cs="Times New Roman"/>
        </w:rPr>
        <w:t>in diameter in</w:t>
      </w:r>
      <w:r w:rsidRPr="00FE6456">
        <w:rPr>
          <w:rFonts w:ascii="Times New Roman" w:hAnsi="Times New Roman" w:cs="Times New Roman"/>
        </w:rPr>
        <w:t xml:space="preserve"> HiRISE images. Cliff-forming edges of these depressions erode into boulders (&gt;50 cm) that are found at the base of these cliffs. In some areas, the depressions are connected by crests that are contiguous with the same cliff- and boulder-forming capping layer that </w:t>
      </w:r>
      <w:r>
        <w:rPr>
          <w:rFonts w:ascii="Times New Roman" w:hAnsi="Times New Roman" w:cs="Times New Roman"/>
        </w:rPr>
        <w:t>host</w:t>
      </w:r>
      <w:r w:rsidRPr="00FE6456">
        <w:rPr>
          <w:rFonts w:ascii="Times New Roman" w:hAnsi="Times New Roman" w:cs="Times New Roman"/>
        </w:rPr>
        <w:t xml:space="preserve">s the depressions (Figure 3.13C). The few crests have a linear to slightly sinuous planform morphology (Figure 3.13C). Isolated outcrops, which don’t form depressions (Figure 3.13C), contain boulders (&gt;50 cm) on top of and scattered within the deposit. In Obock crater, this unit occurs over a wide range of elevations (Figure 3.19) with multiple layers exposed (Figure 3.14). In Kalba, in addition to the depressions, this unit exhibits much longer (&gt;3 km) troughs that are bounded by ridges, are linear to curvilinear, and generally strike north-south (Figure 3.15). The available HiRISE images do not show any boulders (&gt;50 cm) either within these troughs, suggesting they are fine-grained, nor collecting at the base of their bounding ridges. TI values of this unit </w:t>
      </w:r>
      <w:r>
        <w:rPr>
          <w:rFonts w:ascii="Times New Roman" w:hAnsi="Times New Roman" w:cs="Times New Roman"/>
        </w:rPr>
        <w:t xml:space="preserve">range from 230 to 280 tiu, for low relief expressions of this unit, and 230 to 270 tiu, for high relief expressions, in Obock crater, 90 to 130 tiu in Neves crater, and 30 to 70 tiu in Kalba crater. </w:t>
      </w:r>
    </w:p>
    <w:p w14:paraId="3CBD6FE9" w14:textId="6799235C" w:rsidR="00130164" w:rsidRDefault="00130164" w:rsidP="00343600">
      <w:pPr>
        <w:widowControl w:val="0"/>
        <w:ind w:firstLine="720"/>
        <w:rPr>
          <w:rFonts w:ascii="Times New Roman" w:hAnsi="Times New Roman" w:cs="Times New Roman"/>
          <w:color w:val="0070C0"/>
        </w:rPr>
      </w:pPr>
    </w:p>
    <w:p w14:paraId="78EE6A38" w14:textId="09487AA2" w:rsidR="00130164" w:rsidRDefault="00130164" w:rsidP="00343600">
      <w:pPr>
        <w:widowControl w:val="0"/>
        <w:ind w:firstLine="720"/>
        <w:rPr>
          <w:rFonts w:ascii="Times New Roman" w:hAnsi="Times New Roman" w:cs="Times New Roman"/>
          <w:color w:val="0070C0"/>
        </w:rPr>
      </w:pPr>
    </w:p>
    <w:p w14:paraId="3C954BA7" w14:textId="1D52F98A" w:rsidR="00130164" w:rsidRDefault="00130164" w:rsidP="00343600">
      <w:pPr>
        <w:widowControl w:val="0"/>
        <w:ind w:firstLine="720"/>
        <w:rPr>
          <w:rFonts w:ascii="Times New Roman" w:hAnsi="Times New Roman" w:cs="Times New Roman"/>
          <w:color w:val="0070C0"/>
        </w:rPr>
      </w:pPr>
    </w:p>
    <w:p w14:paraId="133BE693" w14:textId="51D7CCCE" w:rsidR="00130164" w:rsidRDefault="00130164" w:rsidP="00343600">
      <w:pPr>
        <w:widowControl w:val="0"/>
        <w:ind w:firstLine="720"/>
        <w:rPr>
          <w:rFonts w:ascii="Times New Roman" w:hAnsi="Times New Roman" w:cs="Times New Roman"/>
          <w:color w:val="0070C0"/>
        </w:rPr>
      </w:pPr>
    </w:p>
    <w:p w14:paraId="27A378A9" w14:textId="189AE2DD" w:rsidR="00343600" w:rsidRPr="00FE6456" w:rsidRDefault="00C972A1" w:rsidP="00343600">
      <w:pPr>
        <w:widowControl w:val="0"/>
        <w:jc w:val="center"/>
        <w:rPr>
          <w:rFonts w:ascii="Times New Roman" w:hAnsi="Times New Roman" w:cs="Times New Roman"/>
        </w:rPr>
      </w:pPr>
      <w:r w:rsidRPr="00FE6456">
        <w:rPr>
          <w:rFonts w:ascii="Times New Roman" w:hAnsi="Times New Roman" w:cs="Times New Roman"/>
          <w:noProof/>
        </w:rPr>
        <w:drawing>
          <wp:inline distT="0" distB="0" distL="0" distR="0" wp14:anchorId="649DBA4E" wp14:editId="5ECAA6D3">
            <wp:extent cx="4994942" cy="6901132"/>
            <wp:effectExtent l="0" t="0" r="254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Mounds_crater_and_exterior.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4994942" cy="6901132"/>
                    </a:xfrm>
                    <a:prstGeom prst="rect">
                      <a:avLst/>
                    </a:prstGeom>
                  </pic:spPr>
                </pic:pic>
              </a:graphicData>
            </a:graphic>
          </wp:inline>
        </w:drawing>
      </w:r>
    </w:p>
    <w:p w14:paraId="08E2AE5D" w14:textId="0F27485A" w:rsidR="00D04D2A" w:rsidRPr="00FE6456" w:rsidRDefault="00D04D2A" w:rsidP="00D04D2A">
      <w:pPr>
        <w:widowControl w:val="0"/>
        <w:rPr>
          <w:rFonts w:ascii="Times New Roman" w:hAnsi="Times New Roman" w:cs="Times New Roman"/>
          <w:color w:val="0070C0"/>
        </w:rPr>
      </w:pPr>
      <w:bookmarkStart w:id="384" w:name="_Toc44663517"/>
      <w:bookmarkStart w:id="385" w:name="_Toc44846650"/>
      <w:r w:rsidRPr="00FE6456">
        <w:rPr>
          <w:rFonts w:ascii="Times New Roman" w:hAnsi="Times New Roman" w:cs="Times New Roman"/>
          <w:b/>
          <w:bCs/>
        </w:rPr>
        <w:t>Figure 3.</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Pr>
          <w:rFonts w:ascii="Times New Roman" w:hAnsi="Times New Roman" w:cs="Times New Roman"/>
          <w:b/>
          <w:bCs/>
          <w:noProof/>
        </w:rPr>
        <w:t>11</w:t>
      </w:r>
      <w:r w:rsidRPr="00FE6456">
        <w:rPr>
          <w:rFonts w:ascii="Times New Roman" w:hAnsi="Times New Roman" w:cs="Times New Roman"/>
          <w:b/>
          <w:bCs/>
          <w:noProof/>
        </w:rPr>
        <w:fldChar w:fldCharType="end"/>
      </w:r>
      <w:r w:rsidRPr="00FE6456">
        <w:rPr>
          <w:rFonts w:ascii="Times New Roman" w:hAnsi="Times New Roman" w:cs="Times New Roman"/>
          <w:noProof/>
        </w:rPr>
        <w:t>:</w:t>
      </w:r>
      <w:r w:rsidRPr="00FE6456">
        <w:rPr>
          <w:rFonts w:ascii="Times New Roman" w:hAnsi="Times New Roman" w:cs="Times New Roman"/>
        </w:rPr>
        <w:t xml:space="preserve"> (Top) </w:t>
      </w:r>
      <w:r w:rsidRPr="00FE6456">
        <w:rPr>
          <w:rFonts w:ascii="Times New Roman" w:hAnsi="Times New Roman" w:cs="Times New Roman"/>
          <w:i/>
        </w:rPr>
        <w:t xml:space="preserve">Mounds </w:t>
      </w:r>
      <w:r w:rsidRPr="00FE6456">
        <w:rPr>
          <w:rFonts w:ascii="Times New Roman" w:hAnsi="Times New Roman" w:cs="Times New Roman"/>
        </w:rPr>
        <w:t xml:space="preserve">unit in Asau West shown in HiRISE image ESP_027807_1765, highlighting </w:t>
      </w:r>
      <w:r w:rsidRPr="00FE6456">
        <w:rPr>
          <w:rFonts w:ascii="Times New Roman" w:hAnsi="Times New Roman" w:cs="Times New Roman"/>
          <w:bCs/>
        </w:rPr>
        <w:t>concentric or swirling patterns in step-wise elevation changes</w:t>
      </w:r>
      <w:r w:rsidRPr="00FE6456">
        <w:rPr>
          <w:rFonts w:ascii="Times New Roman" w:hAnsi="Times New Roman" w:cs="Times New Roman"/>
        </w:rPr>
        <w:t xml:space="preserve">. (Bottom) </w:t>
      </w:r>
      <w:r w:rsidRPr="00FE6456">
        <w:rPr>
          <w:rFonts w:ascii="Times New Roman" w:hAnsi="Times New Roman" w:cs="Times New Roman"/>
          <w:i/>
        </w:rPr>
        <w:t xml:space="preserve">(Amazonian to Hesperian-aged) plana upper </w:t>
      </w:r>
      <w:r w:rsidRPr="00FE6456">
        <w:rPr>
          <w:rFonts w:ascii="Times New Roman" w:hAnsi="Times New Roman" w:cs="Times New Roman"/>
          <w:iCs/>
        </w:rPr>
        <w:t xml:space="preserve">unit </w:t>
      </w:r>
      <w:r w:rsidRPr="00FE6456">
        <w:rPr>
          <w:rFonts w:ascii="Times New Roman" w:hAnsi="Times New Roman" w:cs="Times New Roman"/>
        </w:rPr>
        <w:t>(</w:t>
      </w:r>
      <w:r w:rsidRPr="00FE6456">
        <w:rPr>
          <w:rFonts w:ascii="Times New Roman" w:hAnsi="Times New Roman" w:cs="Times New Roman"/>
          <w:i/>
        </w:rPr>
        <w:t>AHp2</w:t>
      </w:r>
      <w:r w:rsidRPr="00FE6456">
        <w:rPr>
          <w:rFonts w:ascii="Times New Roman" w:hAnsi="Times New Roman" w:cs="Times New Roman"/>
        </w:rPr>
        <w:t>) as it occurs on Zephyria Plana (-1.415</w:t>
      </w:r>
      <w:r w:rsidRPr="00FE6456">
        <w:rPr>
          <w:rFonts w:ascii="Times New Roman" w:hAnsi="Times New Roman" w:cs="Times New Roman"/>
          <w:vertAlign w:val="superscript"/>
        </w:rPr>
        <w:t>o</w:t>
      </w:r>
      <w:r w:rsidRPr="00FE6456">
        <w:rPr>
          <w:rFonts w:ascii="Times New Roman" w:hAnsi="Times New Roman" w:cs="Times New Roman"/>
        </w:rPr>
        <w:t xml:space="preserve"> N, 152.986</w:t>
      </w:r>
      <w:r w:rsidRPr="00FE6456">
        <w:rPr>
          <w:rFonts w:ascii="Times New Roman" w:hAnsi="Times New Roman" w:cs="Times New Roman"/>
          <w:vertAlign w:val="superscript"/>
        </w:rPr>
        <w:t>o</w:t>
      </w:r>
      <w:r w:rsidRPr="00FE6456">
        <w:rPr>
          <w:rFonts w:ascii="Times New Roman" w:hAnsi="Times New Roman" w:cs="Times New Roman"/>
        </w:rPr>
        <w:t xml:space="preserve"> E) in CTX (left) and HiRISE (right) images. Yellow line marks the boundary of </w:t>
      </w:r>
      <w:r>
        <w:rPr>
          <w:rFonts w:ascii="Times New Roman" w:hAnsi="Times New Roman" w:cs="Times New Roman"/>
        </w:rPr>
        <w:t xml:space="preserve">between CTX and </w:t>
      </w:r>
      <w:r w:rsidRPr="00FE6456">
        <w:rPr>
          <w:rFonts w:ascii="Times New Roman" w:hAnsi="Times New Roman" w:cs="Times New Roman"/>
        </w:rPr>
        <w:t xml:space="preserve">HiRISE image coverage. Scale is approximately the same for </w:t>
      </w:r>
      <w:r>
        <w:rPr>
          <w:rFonts w:ascii="Times New Roman" w:hAnsi="Times New Roman" w:cs="Times New Roman"/>
        </w:rPr>
        <w:t>both</w:t>
      </w:r>
      <w:r w:rsidRPr="00FE6456">
        <w:rPr>
          <w:rFonts w:ascii="Times New Roman" w:hAnsi="Times New Roman" w:cs="Times New Roman"/>
        </w:rPr>
        <w:t xml:space="preserve"> images. The tapering at the northeast and southwest extents of these mounds are consistent with yardangs. North is up in both images.</w:t>
      </w:r>
      <w:bookmarkEnd w:id="384"/>
      <w:bookmarkEnd w:id="385"/>
    </w:p>
    <w:p w14:paraId="3B01F385" w14:textId="54E80EEE" w:rsidR="00154F9E" w:rsidRDefault="00154F9E" w:rsidP="00154F9E">
      <w:pPr>
        <w:widowControl w:val="0"/>
        <w:ind w:firstLine="720"/>
        <w:rPr>
          <w:rFonts w:ascii="Times New Roman" w:hAnsi="Times New Roman" w:cs="Times New Roman"/>
        </w:rPr>
      </w:pPr>
      <w:bookmarkStart w:id="386" w:name="_Hlk43669712"/>
      <w:r w:rsidRPr="00FE6456">
        <w:rPr>
          <w:rFonts w:ascii="Times New Roman" w:hAnsi="Times New Roman" w:cs="Times New Roman"/>
        </w:rPr>
        <w:t xml:space="preserve">Outcrops of close morphological, textural, and thermophysical similarity to this unit are also seen outside the craters in the </w:t>
      </w:r>
      <w:r w:rsidRPr="00FE6456">
        <w:rPr>
          <w:rFonts w:ascii="Times New Roman" w:hAnsi="Times New Roman" w:cs="Times New Roman"/>
          <w:i/>
        </w:rPr>
        <w:t>Hesperian-aged Aeolis Dorsa undivided</w:t>
      </w:r>
      <w:r w:rsidRPr="00FE6456">
        <w:rPr>
          <w:rFonts w:ascii="Times New Roman" w:hAnsi="Times New Roman" w:cs="Times New Roman"/>
        </w:rPr>
        <w:t xml:space="preserve"> (</w:t>
      </w:r>
      <w:r w:rsidRPr="00FE6456">
        <w:rPr>
          <w:rFonts w:ascii="Times New Roman" w:hAnsi="Times New Roman" w:cs="Times New Roman"/>
          <w:i/>
          <w:iCs/>
        </w:rPr>
        <w:t>Had</w:t>
      </w:r>
      <w:r w:rsidRPr="00FE6456">
        <w:rPr>
          <w:rFonts w:ascii="Times New Roman" w:hAnsi="Times New Roman" w:cs="Times New Roman"/>
          <w:i/>
          <w:iCs/>
          <w:vertAlign w:val="subscript"/>
        </w:rPr>
        <w:t>u</w:t>
      </w:r>
      <w:r w:rsidRPr="00FE6456">
        <w:rPr>
          <w:rFonts w:ascii="Times New Roman" w:hAnsi="Times New Roman" w:cs="Times New Roman"/>
        </w:rPr>
        <w:t>) unit of Burr et al. (in press; Section 3.1.4). Particularly similar examples exist centered around -2.30</w:t>
      </w:r>
      <w:r w:rsidRPr="00FE6456">
        <w:rPr>
          <w:rFonts w:ascii="Times New Roman" w:hAnsi="Times New Roman" w:cs="Times New Roman"/>
          <w:vertAlign w:val="superscript"/>
        </w:rPr>
        <w:t>o</w:t>
      </w:r>
      <w:r w:rsidRPr="00FE6456">
        <w:rPr>
          <w:rFonts w:ascii="Times New Roman" w:hAnsi="Times New Roman" w:cs="Times New Roman"/>
        </w:rPr>
        <w:t xml:space="preserve"> N latitude 150.67</w:t>
      </w:r>
      <w:r w:rsidRPr="00FE6456">
        <w:rPr>
          <w:rFonts w:ascii="Times New Roman" w:hAnsi="Times New Roman" w:cs="Times New Roman"/>
          <w:vertAlign w:val="superscript"/>
        </w:rPr>
        <w:t>o</w:t>
      </w:r>
      <w:r w:rsidRPr="00FE6456">
        <w:rPr>
          <w:rFonts w:ascii="Times New Roman" w:hAnsi="Times New Roman" w:cs="Times New Roman"/>
        </w:rPr>
        <w:t xml:space="preserve"> E longitude and -3.46</w:t>
      </w:r>
      <w:r w:rsidRPr="00FE6456">
        <w:rPr>
          <w:rFonts w:ascii="Times New Roman" w:hAnsi="Times New Roman" w:cs="Times New Roman"/>
          <w:vertAlign w:val="superscript"/>
        </w:rPr>
        <w:t xml:space="preserve">o </w:t>
      </w:r>
      <w:r w:rsidRPr="00FE6456">
        <w:rPr>
          <w:rFonts w:ascii="Times New Roman" w:hAnsi="Times New Roman" w:cs="Times New Roman"/>
        </w:rPr>
        <w:t>N latitude 150.52</w:t>
      </w:r>
      <w:r w:rsidRPr="00FE6456">
        <w:rPr>
          <w:rFonts w:ascii="Times New Roman" w:hAnsi="Times New Roman" w:cs="Times New Roman"/>
          <w:vertAlign w:val="superscript"/>
        </w:rPr>
        <w:t>o</w:t>
      </w:r>
      <w:r w:rsidRPr="00FE6456">
        <w:rPr>
          <w:rFonts w:ascii="Times New Roman" w:hAnsi="Times New Roman" w:cs="Times New Roman"/>
        </w:rPr>
        <w:t xml:space="preserve"> E longitude.</w:t>
      </w:r>
    </w:p>
    <w:p w14:paraId="6591A397" w14:textId="1F3DBD9C" w:rsidR="00154F9E" w:rsidRDefault="00154F9E" w:rsidP="00154F9E">
      <w:pPr>
        <w:widowControl w:val="0"/>
        <w:ind w:firstLine="720"/>
        <w:rPr>
          <w:rFonts w:ascii="Times New Roman" w:hAnsi="Times New Roman" w:cs="Times New Roman"/>
        </w:rPr>
      </w:pPr>
    </w:p>
    <w:p w14:paraId="32AFF230" w14:textId="77777777" w:rsidR="00154F9E" w:rsidRPr="00D22BA1" w:rsidRDefault="00154F9E" w:rsidP="00154F9E">
      <w:pPr>
        <w:pStyle w:val="Heading5"/>
        <w:rPr>
          <w:rFonts w:ascii="Times New Roman" w:hAnsi="Times New Roman"/>
          <w:i/>
          <w:iCs/>
          <w:color w:val="auto"/>
          <w:sz w:val="24"/>
          <w:szCs w:val="24"/>
          <w:u w:val="single"/>
        </w:rPr>
      </w:pPr>
      <w:r w:rsidRPr="00D22BA1">
        <w:rPr>
          <w:rFonts w:ascii="Times New Roman" w:hAnsi="Times New Roman"/>
          <w:i/>
          <w:iCs/>
          <w:color w:val="auto"/>
          <w:sz w:val="24"/>
          <w:szCs w:val="24"/>
          <w:u w:val="single"/>
        </w:rPr>
        <w:t>3.1.1.5 Planar Units</w:t>
      </w:r>
      <w:r>
        <w:rPr>
          <w:rFonts w:ascii="Times New Roman" w:hAnsi="Times New Roman"/>
          <w:i/>
          <w:iCs/>
          <w:color w:val="auto"/>
          <w:sz w:val="24"/>
          <w:szCs w:val="24"/>
          <w:u w:val="single"/>
        </w:rPr>
        <w:t xml:space="preserve"> Group – Planar Lineated (pl) and Planar Pitted (pp) Units</w:t>
      </w:r>
    </w:p>
    <w:p w14:paraId="22EADC54" w14:textId="77777777" w:rsidR="00154F9E" w:rsidRPr="00FE6456" w:rsidRDefault="00154F9E" w:rsidP="00154F9E">
      <w:pPr>
        <w:widowControl w:val="0"/>
        <w:ind w:firstLine="720"/>
        <w:rPr>
          <w:rFonts w:ascii="Times New Roman" w:hAnsi="Times New Roman" w:cs="Times New Roman"/>
        </w:rPr>
      </w:pPr>
    </w:p>
    <w:p w14:paraId="27134188" w14:textId="77777777" w:rsidR="00154F9E" w:rsidRPr="00FE6456" w:rsidRDefault="00154F9E" w:rsidP="00154F9E">
      <w:pPr>
        <w:widowControl w:val="0"/>
        <w:ind w:firstLine="720"/>
        <w:rPr>
          <w:rFonts w:ascii="Times New Roman" w:hAnsi="Times New Roman" w:cs="Times New Roman"/>
        </w:rPr>
      </w:pPr>
      <w:r w:rsidRPr="00FE6456">
        <w:rPr>
          <w:rFonts w:ascii="Times New Roman" w:hAnsi="Times New Roman" w:cs="Times New Roman"/>
        </w:rPr>
        <w:t xml:space="preserve">The </w:t>
      </w:r>
      <w:r w:rsidRPr="00FE6456">
        <w:rPr>
          <w:rFonts w:ascii="Times New Roman" w:hAnsi="Times New Roman" w:cs="Times New Roman"/>
          <w:i/>
        </w:rPr>
        <w:t xml:space="preserve">planar lineated </w:t>
      </w:r>
      <w:r w:rsidRPr="00FE6456">
        <w:rPr>
          <w:rFonts w:ascii="Times New Roman" w:hAnsi="Times New Roman" w:cs="Times New Roman"/>
        </w:rPr>
        <w:t>(</w:t>
      </w:r>
      <w:r w:rsidRPr="00FE6456">
        <w:rPr>
          <w:rFonts w:ascii="Times New Roman" w:hAnsi="Times New Roman" w:cs="Times New Roman"/>
          <w:i/>
        </w:rPr>
        <w:t>pl</w:t>
      </w:r>
      <w:r w:rsidRPr="00FE6456">
        <w:rPr>
          <w:rFonts w:ascii="Times New Roman" w:hAnsi="Times New Roman" w:cs="Times New Roman"/>
        </w:rPr>
        <w:t xml:space="preserve">) unit, mapped in Neves and Neves East craters (Figure 3.16), is characterized by arcuate to swirling lineations of alternating low and high albedo layers. Over steep slopes, this pattern transitions to alternating protruding and recessive layers in cliffs. This unit has a darker albedo in CTX and HiRISE than the surrounding deposits. </w:t>
      </w:r>
      <w:r>
        <w:rPr>
          <w:rFonts w:ascii="Times New Roman" w:hAnsi="Times New Roman" w:cs="Times New Roman"/>
        </w:rPr>
        <w:t xml:space="preserve">The TI values for this unit range from 110 to 170 tiu and from 80 to 160 tiu depending on the TI swath, in Neves crater, and from 100 to 140 tiu in Neves East crater. </w:t>
      </w:r>
      <w:r w:rsidRPr="00FE6456">
        <w:rPr>
          <w:rFonts w:ascii="Times New Roman" w:hAnsi="Times New Roman" w:cs="Times New Roman"/>
        </w:rPr>
        <w:t xml:space="preserve">Large sections of this unit can be covered extensively by dunes and TARs (Figure 3.16B). </w:t>
      </w:r>
    </w:p>
    <w:p w14:paraId="087A9CDE" w14:textId="47A42A77" w:rsidR="00154F9E" w:rsidRDefault="00154F9E" w:rsidP="00154F9E">
      <w:pPr>
        <w:widowControl w:val="0"/>
        <w:ind w:firstLine="720"/>
        <w:rPr>
          <w:rFonts w:ascii="Times New Roman" w:hAnsi="Times New Roman" w:cs="Times New Roman"/>
        </w:rPr>
      </w:pPr>
    </w:p>
    <w:p w14:paraId="4D3E23E4" w14:textId="77777777" w:rsidR="00154F9E" w:rsidRDefault="00154F9E" w:rsidP="00154F9E">
      <w:pPr>
        <w:ind w:firstLine="720"/>
        <w:rPr>
          <w:rFonts w:ascii="Times New Roman" w:hAnsi="Times New Roman" w:cs="Times New Roman"/>
        </w:rPr>
      </w:pPr>
      <w:r w:rsidRPr="00FE6456">
        <w:rPr>
          <w:rFonts w:ascii="Times New Roman" w:hAnsi="Times New Roman" w:cs="Times New Roman"/>
        </w:rPr>
        <w:t xml:space="preserve">The </w:t>
      </w:r>
      <w:r w:rsidRPr="00FE6456">
        <w:rPr>
          <w:rFonts w:ascii="Times New Roman" w:hAnsi="Times New Roman" w:cs="Times New Roman"/>
          <w:i/>
        </w:rPr>
        <w:t>planar pitted</w:t>
      </w:r>
      <w:r w:rsidRPr="00FE6456">
        <w:rPr>
          <w:rFonts w:ascii="Times New Roman" w:hAnsi="Times New Roman" w:cs="Times New Roman"/>
        </w:rPr>
        <w:t xml:space="preserve"> (</w:t>
      </w:r>
      <w:r w:rsidRPr="00FE6456">
        <w:rPr>
          <w:rFonts w:ascii="Times New Roman" w:hAnsi="Times New Roman" w:cs="Times New Roman"/>
          <w:i/>
        </w:rPr>
        <w:t>pp</w:t>
      </w:r>
      <w:r w:rsidRPr="00FE6456">
        <w:rPr>
          <w:rFonts w:ascii="Times New Roman" w:hAnsi="Times New Roman" w:cs="Times New Roman"/>
        </w:rPr>
        <w:t xml:space="preserve">) unit, mapped in Neves crater, is characterized by a planar surface with a pitted appearance (Figure 3.17). The pits have irregular to arcuate boundaries that are often cliff-forming. Where pits are smaller and more widely spaced, the pattern of pitting forms concentric rings. HiRISE images in areas of closely-spaced pits show a rough surface comprised of irregularly-shaped higher-standing features that have boulders (&gt;50 cm) at their base. The TI values for this unit range from 100 to 170 tiu. </w:t>
      </w:r>
    </w:p>
    <w:p w14:paraId="7FFDF8C9" w14:textId="77777777" w:rsidR="00154F9E" w:rsidRDefault="00154F9E" w:rsidP="00154F9E">
      <w:pPr>
        <w:widowControl w:val="0"/>
        <w:ind w:firstLine="720"/>
        <w:rPr>
          <w:rFonts w:ascii="Times New Roman" w:hAnsi="Times New Roman" w:cs="Times New Roman"/>
        </w:rPr>
      </w:pPr>
    </w:p>
    <w:p w14:paraId="5F24CFDF" w14:textId="224796CC" w:rsidR="00154F9E" w:rsidRDefault="00154F9E" w:rsidP="00154F9E">
      <w:pPr>
        <w:widowControl w:val="0"/>
        <w:ind w:firstLine="720"/>
        <w:rPr>
          <w:rFonts w:ascii="Times New Roman" w:hAnsi="Times New Roman" w:cs="Times New Roman"/>
        </w:rPr>
      </w:pPr>
    </w:p>
    <w:p w14:paraId="2F70E275" w14:textId="77777777" w:rsidR="00154F9E" w:rsidRPr="00FE6456" w:rsidRDefault="00154F9E" w:rsidP="00154F9E">
      <w:pPr>
        <w:widowControl w:val="0"/>
        <w:ind w:firstLine="720"/>
        <w:rPr>
          <w:rFonts w:ascii="Times New Roman" w:hAnsi="Times New Roman" w:cs="Times New Roman"/>
        </w:rPr>
      </w:pPr>
    </w:p>
    <w:p w14:paraId="7D2D62EE" w14:textId="77777777" w:rsidR="00433C15" w:rsidRPr="00FE6456" w:rsidRDefault="00433C15" w:rsidP="00433C15">
      <w:pPr>
        <w:widowControl w:val="0"/>
        <w:jc w:val="center"/>
        <w:rPr>
          <w:rFonts w:ascii="Times New Roman" w:hAnsi="Times New Roman" w:cs="Times New Roman"/>
        </w:rPr>
      </w:pPr>
      <w:r w:rsidRPr="00FE6456">
        <w:rPr>
          <w:rFonts w:ascii="Times New Roman" w:hAnsi="Times New Roman" w:cs="Times New Roman"/>
          <w:noProof/>
        </w:rPr>
        <w:drawing>
          <wp:inline distT="0" distB="0" distL="0" distR="0" wp14:anchorId="1D709B0E" wp14:editId="03F93245">
            <wp:extent cx="5943600" cy="297751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idged Unit -- combined_ LABELS.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943600" cy="2977515"/>
                    </a:xfrm>
                    <a:prstGeom prst="rect">
                      <a:avLst/>
                    </a:prstGeom>
                  </pic:spPr>
                </pic:pic>
              </a:graphicData>
            </a:graphic>
          </wp:inline>
        </w:drawing>
      </w:r>
    </w:p>
    <w:p w14:paraId="51394749" w14:textId="19D67702" w:rsidR="00433C15" w:rsidRDefault="00433C15" w:rsidP="00433C15">
      <w:pPr>
        <w:widowControl w:val="0"/>
        <w:rPr>
          <w:rFonts w:ascii="Times New Roman" w:hAnsi="Times New Roman" w:cs="Times New Roman"/>
        </w:rPr>
      </w:pPr>
      <w:bookmarkStart w:id="387" w:name="_Toc44663515"/>
      <w:bookmarkStart w:id="388" w:name="_Toc44846648"/>
      <w:r w:rsidRPr="00FE6456">
        <w:rPr>
          <w:rFonts w:ascii="Times New Roman" w:hAnsi="Times New Roman" w:cs="Times New Roman"/>
          <w:b/>
          <w:bCs/>
        </w:rPr>
        <w:t>Figure 3.</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12</w:t>
      </w:r>
      <w:r w:rsidRPr="00FE6456">
        <w:rPr>
          <w:rFonts w:ascii="Times New Roman" w:hAnsi="Times New Roman" w:cs="Times New Roman"/>
          <w:b/>
          <w:bCs/>
          <w:noProof/>
        </w:rPr>
        <w:fldChar w:fldCharType="end"/>
      </w:r>
      <w:r w:rsidRPr="00FE6456">
        <w:rPr>
          <w:rFonts w:ascii="Times New Roman" w:hAnsi="Times New Roman" w:cs="Times New Roman"/>
        </w:rPr>
        <w:t xml:space="preserve">: Exposure of the </w:t>
      </w:r>
      <w:r w:rsidRPr="00FE6456">
        <w:rPr>
          <w:rFonts w:ascii="Times New Roman" w:hAnsi="Times New Roman" w:cs="Times New Roman"/>
          <w:i/>
          <w:iCs/>
        </w:rPr>
        <w:t xml:space="preserve">ridged unit </w:t>
      </w:r>
      <w:r w:rsidRPr="00FE6456">
        <w:rPr>
          <w:rFonts w:ascii="Times New Roman" w:hAnsi="Times New Roman" w:cs="Times New Roman"/>
        </w:rPr>
        <w:t>as seen in CTX images. Note the roughly northwest-striking yardangs in both images.</w:t>
      </w:r>
      <w:bookmarkEnd w:id="387"/>
      <w:bookmarkEnd w:id="388"/>
      <w:r w:rsidRPr="00FE6456">
        <w:rPr>
          <w:rFonts w:ascii="Times New Roman" w:hAnsi="Times New Roman" w:cs="Times New Roman"/>
        </w:rPr>
        <w:t xml:space="preserve">  </w:t>
      </w:r>
    </w:p>
    <w:p w14:paraId="5F374A23" w14:textId="77777777" w:rsidR="00433C15" w:rsidRPr="00FE6456" w:rsidRDefault="00433C15" w:rsidP="00433C15">
      <w:pPr>
        <w:widowControl w:val="0"/>
        <w:rPr>
          <w:rFonts w:ascii="Times New Roman" w:hAnsi="Times New Roman" w:cs="Times New Roman"/>
        </w:rPr>
      </w:pPr>
    </w:p>
    <w:p w14:paraId="4654F6CD" w14:textId="35933262" w:rsidR="00154F9E" w:rsidRDefault="00154F9E" w:rsidP="00343600">
      <w:pPr>
        <w:widowControl w:val="0"/>
        <w:jc w:val="center"/>
        <w:rPr>
          <w:rFonts w:ascii="Times New Roman" w:hAnsi="Times New Roman" w:cs="Times New Roman"/>
          <w:noProof/>
        </w:rPr>
      </w:pPr>
    </w:p>
    <w:p w14:paraId="39F11944" w14:textId="77777777" w:rsidR="00154F9E" w:rsidRPr="00FE6456" w:rsidRDefault="00154F9E" w:rsidP="00154F9E">
      <w:pPr>
        <w:pStyle w:val="Heading4"/>
        <w:widowControl w:val="0"/>
        <w:spacing w:before="0" w:line="240" w:lineRule="auto"/>
        <w:rPr>
          <w:rFonts w:ascii="Times New Roman" w:hAnsi="Times New Roman"/>
          <w:b w:val="0"/>
          <w:bCs w:val="0"/>
          <w:i w:val="0"/>
          <w:iCs w:val="0"/>
          <w:color w:val="auto"/>
          <w:sz w:val="24"/>
          <w:szCs w:val="24"/>
          <w:u w:val="single"/>
        </w:rPr>
      </w:pPr>
      <w:r w:rsidRPr="00FE6456">
        <w:rPr>
          <w:rFonts w:ascii="Times New Roman" w:hAnsi="Times New Roman"/>
          <w:b w:val="0"/>
          <w:bCs w:val="0"/>
          <w:i w:val="0"/>
          <w:iCs w:val="0"/>
          <w:color w:val="auto"/>
          <w:sz w:val="24"/>
          <w:szCs w:val="24"/>
          <w:u w:val="single"/>
        </w:rPr>
        <w:t>3.1.2 Surficial Units</w:t>
      </w:r>
    </w:p>
    <w:p w14:paraId="71630910" w14:textId="77777777" w:rsidR="00154F9E" w:rsidRPr="00FE6456" w:rsidRDefault="00154F9E" w:rsidP="00154F9E">
      <w:pPr>
        <w:widowControl w:val="0"/>
        <w:rPr>
          <w:rFonts w:ascii="Times New Roman" w:hAnsi="Times New Roman" w:cs="Times New Roman"/>
        </w:rPr>
      </w:pPr>
    </w:p>
    <w:p w14:paraId="7F5F8FF6" w14:textId="77777777" w:rsidR="00154F9E" w:rsidRDefault="00154F9E" w:rsidP="00154F9E">
      <w:pPr>
        <w:widowControl w:val="0"/>
        <w:ind w:firstLine="720"/>
        <w:rPr>
          <w:rFonts w:ascii="Times New Roman" w:hAnsi="Times New Roman" w:cs="Times New Roman"/>
        </w:rPr>
      </w:pPr>
      <w:r w:rsidRPr="00FE6456">
        <w:rPr>
          <w:rFonts w:ascii="Times New Roman" w:hAnsi="Times New Roman" w:cs="Times New Roman"/>
        </w:rPr>
        <w:t xml:space="preserve">Two areal surficial units were identified in the mapped craters. </w:t>
      </w:r>
      <w:r w:rsidRPr="00FE6456">
        <w:rPr>
          <w:rFonts w:ascii="Times New Roman" w:hAnsi="Times New Roman" w:cs="Times New Roman"/>
          <w:i/>
        </w:rPr>
        <w:t>Transverse aeolian ridges</w:t>
      </w:r>
      <w:r w:rsidRPr="00FE6456">
        <w:rPr>
          <w:rFonts w:ascii="Times New Roman" w:hAnsi="Times New Roman" w:cs="Times New Roman"/>
        </w:rPr>
        <w:t xml:space="preserve"> (</w:t>
      </w:r>
      <w:r w:rsidRPr="00FE6456">
        <w:rPr>
          <w:rFonts w:ascii="Times New Roman" w:hAnsi="Times New Roman" w:cs="Times New Roman"/>
          <w:i/>
        </w:rPr>
        <w:t>TARs</w:t>
      </w:r>
      <w:r w:rsidRPr="00FE6456">
        <w:rPr>
          <w:rFonts w:ascii="Times New Roman" w:hAnsi="Times New Roman" w:cs="Times New Roman"/>
        </w:rPr>
        <w:t xml:space="preserve">), mapped in all craters, are characterized by similarly striking, low-standing ridges with slightly sinuous crests (Figures 3.13-3.15 and 3.17). Within a given area, the size of the ridges is largely uniform, transitioning to different lengths and wavelengths gradually across larger areas. Features that appear to match these surface features were previously described by Balme et al. (2008). These deposits occur extensively over the </w:t>
      </w:r>
      <w:r w:rsidRPr="00FE6456">
        <w:rPr>
          <w:rFonts w:ascii="Times New Roman" w:hAnsi="Times New Roman" w:cs="Times New Roman"/>
          <w:i/>
          <w:iCs/>
        </w:rPr>
        <w:t xml:space="preserve">intracrater undivided (iu) </w:t>
      </w:r>
      <w:r w:rsidRPr="00FE6456">
        <w:rPr>
          <w:rFonts w:ascii="Times New Roman" w:hAnsi="Times New Roman" w:cs="Times New Roman"/>
        </w:rPr>
        <w:t xml:space="preserve">and the </w:t>
      </w:r>
      <w:r w:rsidRPr="00FE6456">
        <w:rPr>
          <w:rFonts w:ascii="Times New Roman" w:hAnsi="Times New Roman" w:cs="Times New Roman"/>
          <w:i/>
          <w:iCs/>
        </w:rPr>
        <w:t xml:space="preserve">undulating </w:t>
      </w:r>
      <w:r w:rsidRPr="00FE6456">
        <w:rPr>
          <w:rFonts w:ascii="Times New Roman" w:hAnsi="Times New Roman" w:cs="Times New Roman"/>
        </w:rPr>
        <w:t xml:space="preserve">units. </w:t>
      </w:r>
      <w:r>
        <w:rPr>
          <w:rFonts w:ascii="Times New Roman" w:hAnsi="Times New Roman" w:cs="Times New Roman"/>
        </w:rPr>
        <w:t xml:space="preserve">The TI values for this unit range from </w:t>
      </w:r>
      <w:r w:rsidRPr="00FE6456">
        <w:rPr>
          <w:rFonts w:ascii="Times New Roman" w:hAnsi="Times New Roman" w:cs="Times New Roman"/>
        </w:rPr>
        <w:t>200 to 310 tiu, 80 to 260 tiu, and 70 to 190 tiu, from west to east</w:t>
      </w:r>
      <w:r>
        <w:rPr>
          <w:rFonts w:ascii="Times New Roman" w:hAnsi="Times New Roman" w:cs="Times New Roman"/>
        </w:rPr>
        <w:t xml:space="preserve">, depending on the THEMIS swath in Obock crater, from 70 to 180 tiu in Neves crater, from 80 to 220 tiu in Neves East crater, from 90 to 110 tiu in Asau West crater, and from 20 to 40 in Kalba crater. </w:t>
      </w:r>
    </w:p>
    <w:p w14:paraId="6B00A86C" w14:textId="501BDEF2" w:rsidR="00154F9E" w:rsidRDefault="00154F9E" w:rsidP="00343600">
      <w:pPr>
        <w:widowControl w:val="0"/>
        <w:jc w:val="center"/>
        <w:rPr>
          <w:rFonts w:ascii="Times New Roman" w:hAnsi="Times New Roman" w:cs="Times New Roman"/>
          <w:noProof/>
        </w:rPr>
      </w:pPr>
    </w:p>
    <w:p w14:paraId="675F4101" w14:textId="77777777" w:rsidR="00154F9E" w:rsidRPr="00FE6456" w:rsidRDefault="00154F9E" w:rsidP="00154F9E">
      <w:pPr>
        <w:widowControl w:val="0"/>
        <w:ind w:firstLine="720"/>
        <w:rPr>
          <w:rFonts w:ascii="Times New Roman" w:hAnsi="Times New Roman" w:cs="Times New Roman"/>
        </w:rPr>
      </w:pPr>
      <w:r w:rsidRPr="00FE6456">
        <w:rPr>
          <w:rFonts w:ascii="Times New Roman" w:hAnsi="Times New Roman" w:cs="Times New Roman"/>
        </w:rPr>
        <w:t xml:space="preserve">The second mapped surficial unit is </w:t>
      </w:r>
      <w:r w:rsidRPr="00FE6456">
        <w:rPr>
          <w:rFonts w:ascii="Times New Roman" w:hAnsi="Times New Roman" w:cs="Times New Roman"/>
          <w:i/>
        </w:rPr>
        <w:t>debris</w:t>
      </w:r>
      <w:r w:rsidRPr="00FE6456">
        <w:rPr>
          <w:rFonts w:ascii="Times New Roman" w:hAnsi="Times New Roman" w:cs="Times New Roman"/>
          <w:iCs/>
        </w:rPr>
        <w:t xml:space="preserve"> and is mapped only in Neves crater</w:t>
      </w:r>
      <w:r w:rsidRPr="00FE6456">
        <w:rPr>
          <w:rFonts w:ascii="Times New Roman" w:hAnsi="Times New Roman" w:cs="Times New Roman"/>
        </w:rPr>
        <w:t xml:space="preserve">. This surficial covering has no visible surface roughness, is amorphous </w:t>
      </w:r>
      <w:r>
        <w:rPr>
          <w:rFonts w:ascii="Times New Roman" w:hAnsi="Times New Roman" w:cs="Times New Roman"/>
        </w:rPr>
        <w:t>planform</w:t>
      </w:r>
      <w:r w:rsidRPr="00FE6456">
        <w:rPr>
          <w:rFonts w:ascii="Times New Roman" w:hAnsi="Times New Roman" w:cs="Times New Roman"/>
        </w:rPr>
        <w:t xml:space="preserve">, and is located on the crater floor abutting the crater wall. </w:t>
      </w:r>
      <w:r>
        <w:rPr>
          <w:rFonts w:ascii="Times New Roman" w:hAnsi="Times New Roman" w:cs="Times New Roman"/>
        </w:rPr>
        <w:t>The</w:t>
      </w:r>
      <w:r w:rsidRPr="00FE6456">
        <w:rPr>
          <w:rFonts w:ascii="Times New Roman" w:hAnsi="Times New Roman" w:cs="Times New Roman"/>
        </w:rPr>
        <w:t xml:space="preserve"> TI values for this unit range between 80 and 220 tiu. </w:t>
      </w:r>
    </w:p>
    <w:p w14:paraId="4C4DA478" w14:textId="77777777" w:rsidR="00154F9E" w:rsidRPr="00FE6456" w:rsidRDefault="00154F9E" w:rsidP="00154F9E">
      <w:pPr>
        <w:widowControl w:val="0"/>
        <w:rPr>
          <w:rFonts w:ascii="Times New Roman" w:hAnsi="Times New Roman" w:cs="Times New Roman"/>
        </w:rPr>
      </w:pPr>
    </w:p>
    <w:p w14:paraId="59AB7904" w14:textId="77777777" w:rsidR="00154F9E" w:rsidRPr="00FE6456" w:rsidRDefault="00154F9E" w:rsidP="00154F9E">
      <w:pPr>
        <w:pStyle w:val="Heading4"/>
        <w:widowControl w:val="0"/>
        <w:spacing w:before="0" w:line="240" w:lineRule="auto"/>
        <w:rPr>
          <w:rFonts w:ascii="Times New Roman" w:hAnsi="Times New Roman"/>
          <w:b w:val="0"/>
          <w:bCs w:val="0"/>
          <w:i w:val="0"/>
          <w:iCs w:val="0"/>
          <w:color w:val="auto"/>
          <w:sz w:val="24"/>
          <w:szCs w:val="24"/>
          <w:u w:val="single"/>
        </w:rPr>
      </w:pPr>
      <w:r w:rsidRPr="00FE6456">
        <w:rPr>
          <w:rFonts w:ascii="Times New Roman" w:hAnsi="Times New Roman"/>
          <w:b w:val="0"/>
          <w:bCs w:val="0"/>
          <w:i w:val="0"/>
          <w:iCs w:val="0"/>
          <w:color w:val="auto"/>
          <w:sz w:val="24"/>
          <w:szCs w:val="24"/>
          <w:u w:val="single"/>
        </w:rPr>
        <w:t>3.1.3 Linear Feature</w:t>
      </w:r>
    </w:p>
    <w:p w14:paraId="224E7E19" w14:textId="77777777" w:rsidR="00154F9E" w:rsidRPr="00FE6456" w:rsidRDefault="00154F9E" w:rsidP="00154F9E">
      <w:pPr>
        <w:widowControl w:val="0"/>
        <w:rPr>
          <w:rFonts w:ascii="Times New Roman" w:hAnsi="Times New Roman" w:cs="Times New Roman"/>
        </w:rPr>
      </w:pPr>
    </w:p>
    <w:p w14:paraId="38485149" w14:textId="77777777" w:rsidR="00154F9E" w:rsidRPr="00FE6456" w:rsidRDefault="00154F9E" w:rsidP="00154F9E">
      <w:pPr>
        <w:ind w:firstLine="720"/>
        <w:rPr>
          <w:rFonts w:ascii="Times New Roman" w:hAnsi="Times New Roman" w:cs="Times New Roman"/>
        </w:rPr>
      </w:pPr>
      <w:r w:rsidRPr="00FE6456">
        <w:rPr>
          <w:rFonts w:ascii="Times New Roman" w:hAnsi="Times New Roman" w:cs="Times New Roman"/>
        </w:rPr>
        <w:t xml:space="preserve">One feature </w:t>
      </w:r>
      <w:r>
        <w:rPr>
          <w:rFonts w:ascii="Times New Roman" w:hAnsi="Times New Roman" w:cs="Times New Roman"/>
        </w:rPr>
        <w:t xml:space="preserve">type </w:t>
      </w:r>
      <w:r w:rsidRPr="00FE6456">
        <w:rPr>
          <w:rFonts w:ascii="Times New Roman" w:hAnsi="Times New Roman" w:cs="Times New Roman"/>
        </w:rPr>
        <w:t xml:space="preserve">was mapped as a linear surface feature, namely </w:t>
      </w:r>
      <w:bookmarkStart w:id="389" w:name="_Hlk42778424"/>
      <w:r w:rsidRPr="00FE6456">
        <w:rPr>
          <w:rFonts w:ascii="Times New Roman" w:hAnsi="Times New Roman" w:cs="Times New Roman"/>
          <w:i/>
        </w:rPr>
        <w:t>ridges</w:t>
      </w:r>
      <w:bookmarkEnd w:id="389"/>
      <w:r w:rsidRPr="00FE6456">
        <w:rPr>
          <w:rFonts w:ascii="Times New Roman" w:hAnsi="Times New Roman" w:cs="Times New Roman"/>
        </w:rPr>
        <w:t xml:space="preserve">. </w:t>
      </w:r>
      <w:r w:rsidRPr="00FE6456">
        <w:rPr>
          <w:rFonts w:ascii="Times New Roman" w:hAnsi="Times New Roman" w:cs="Times New Roman"/>
          <w:i/>
          <w:iCs/>
        </w:rPr>
        <w:t>Ridges</w:t>
      </w:r>
      <w:r w:rsidRPr="00FE6456">
        <w:rPr>
          <w:rFonts w:ascii="Times New Roman" w:hAnsi="Times New Roman" w:cs="Times New Roman"/>
        </w:rPr>
        <w:t xml:space="preserve"> can be linear, angular, curvilinear, or branched in planform and occur almost exclusively within the </w:t>
      </w:r>
      <w:r w:rsidRPr="00FE6456">
        <w:rPr>
          <w:rFonts w:ascii="Times New Roman" w:hAnsi="Times New Roman" w:cs="Times New Roman"/>
          <w:i/>
        </w:rPr>
        <w:t xml:space="preserve">intracrater undivided </w:t>
      </w:r>
      <w:r w:rsidRPr="00FE6456">
        <w:rPr>
          <w:rFonts w:ascii="Times New Roman" w:hAnsi="Times New Roman" w:cs="Times New Roman"/>
        </w:rPr>
        <w:t xml:space="preserve">unit (Figure 3.8). They are distinguished from </w:t>
      </w:r>
      <w:r w:rsidRPr="00FE6456">
        <w:rPr>
          <w:rFonts w:ascii="Times New Roman" w:hAnsi="Times New Roman" w:cs="Times New Roman"/>
          <w:i/>
        </w:rPr>
        <w:t xml:space="preserve">sinuous ridge 1 </w:t>
      </w:r>
      <w:r w:rsidRPr="00FE6456">
        <w:rPr>
          <w:rFonts w:ascii="Times New Roman" w:hAnsi="Times New Roman" w:cs="Times New Roman"/>
        </w:rPr>
        <w:t xml:space="preserve">and </w:t>
      </w:r>
      <w:r w:rsidRPr="00FE6456">
        <w:rPr>
          <w:rFonts w:ascii="Times New Roman" w:hAnsi="Times New Roman" w:cs="Times New Roman"/>
          <w:i/>
        </w:rPr>
        <w:t xml:space="preserve">sinuous ridge 2 </w:t>
      </w:r>
      <w:r w:rsidRPr="00FE6456">
        <w:rPr>
          <w:rFonts w:ascii="Times New Roman" w:hAnsi="Times New Roman" w:cs="Times New Roman"/>
        </w:rPr>
        <w:t xml:space="preserve">units by being too narrow (&lt;100 m) to be mapped as a separate unit exposure, and from the subparallel ridges in the </w:t>
      </w:r>
      <w:r w:rsidRPr="00FE6456">
        <w:rPr>
          <w:rFonts w:ascii="Times New Roman" w:hAnsi="Times New Roman" w:cs="Times New Roman"/>
          <w:i/>
          <w:iCs/>
        </w:rPr>
        <w:t>ridged (r)</w:t>
      </w:r>
      <w:r w:rsidRPr="00FE6456">
        <w:rPr>
          <w:rFonts w:ascii="Times New Roman" w:hAnsi="Times New Roman" w:cs="Times New Roman"/>
        </w:rPr>
        <w:t xml:space="preserve"> unit in being several times longer and isolated. These linear to sinuous ridges generally strike north-south or northeast-southwest – differing qualitatively from the generally northwest-southeast orientation of the </w:t>
      </w:r>
      <w:r w:rsidRPr="00FE6456">
        <w:rPr>
          <w:rFonts w:ascii="Times New Roman" w:hAnsi="Times New Roman" w:cs="Times New Roman"/>
          <w:i/>
          <w:iCs/>
        </w:rPr>
        <w:t>sinuous ridge 2</w:t>
      </w:r>
      <w:r w:rsidRPr="00FE6456">
        <w:rPr>
          <w:rFonts w:ascii="Times New Roman" w:hAnsi="Times New Roman" w:cs="Times New Roman"/>
        </w:rPr>
        <w:t xml:space="preserve"> features. One linear to sinuous ridge strikes east-west in Asau West, approximately parallel to the mapped </w:t>
      </w:r>
      <w:r w:rsidRPr="00FE6456">
        <w:rPr>
          <w:rFonts w:ascii="Times New Roman" w:hAnsi="Times New Roman" w:cs="Times New Roman"/>
          <w:i/>
          <w:iCs/>
        </w:rPr>
        <w:t xml:space="preserve">sinuous ridge 2 </w:t>
      </w:r>
      <w:r w:rsidRPr="00FE6456">
        <w:rPr>
          <w:rFonts w:ascii="Times New Roman" w:hAnsi="Times New Roman" w:cs="Times New Roman"/>
        </w:rPr>
        <w:t xml:space="preserve">in that crater. These features are too small for the collection of TI values. </w:t>
      </w:r>
    </w:p>
    <w:p w14:paraId="5844BBE2" w14:textId="1B9F8FC5" w:rsidR="00154F9E" w:rsidRDefault="00154F9E" w:rsidP="00154F9E">
      <w:pPr>
        <w:widowControl w:val="0"/>
        <w:rPr>
          <w:rFonts w:ascii="Times New Roman" w:hAnsi="Times New Roman" w:cs="Times New Roman"/>
          <w:noProof/>
        </w:rPr>
      </w:pPr>
    </w:p>
    <w:p w14:paraId="535B2E97" w14:textId="654DDA83" w:rsidR="00154F9E" w:rsidRDefault="00154F9E" w:rsidP="00343600">
      <w:pPr>
        <w:widowControl w:val="0"/>
        <w:jc w:val="center"/>
        <w:rPr>
          <w:rFonts w:ascii="Times New Roman" w:hAnsi="Times New Roman" w:cs="Times New Roman"/>
          <w:noProof/>
        </w:rPr>
      </w:pPr>
    </w:p>
    <w:p w14:paraId="76C4D1D7" w14:textId="00C87343" w:rsidR="00154F9E" w:rsidRDefault="00154F9E" w:rsidP="00343600">
      <w:pPr>
        <w:widowControl w:val="0"/>
        <w:jc w:val="center"/>
        <w:rPr>
          <w:rFonts w:ascii="Times New Roman" w:hAnsi="Times New Roman" w:cs="Times New Roman"/>
          <w:noProof/>
        </w:rPr>
      </w:pPr>
    </w:p>
    <w:p w14:paraId="13CCBB72" w14:textId="6F373D0F" w:rsidR="000E404D" w:rsidRPr="00FE6456" w:rsidRDefault="000E404D" w:rsidP="000E404D">
      <w:pPr>
        <w:widowControl w:val="0"/>
        <w:rPr>
          <w:rFonts w:ascii="Times New Roman" w:hAnsi="Times New Roman" w:cs="Times New Roman"/>
        </w:rPr>
      </w:pPr>
      <w:bookmarkStart w:id="390" w:name="_Toc44663518"/>
      <w:bookmarkStart w:id="391" w:name="_Toc44846651"/>
      <w:bookmarkEnd w:id="386"/>
      <w:r w:rsidRPr="00FE6456">
        <w:rPr>
          <w:rFonts w:ascii="Times New Roman" w:hAnsi="Times New Roman" w:cs="Times New Roman"/>
          <w:b/>
          <w:bCs/>
        </w:rPr>
        <w:t>Figure 3.</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13</w:t>
      </w:r>
      <w:r w:rsidRPr="00FE6456">
        <w:rPr>
          <w:rFonts w:ascii="Times New Roman" w:hAnsi="Times New Roman" w:cs="Times New Roman"/>
          <w:b/>
          <w:bCs/>
          <w:noProof/>
        </w:rPr>
        <w:fldChar w:fldCharType="end"/>
      </w:r>
      <w:r w:rsidR="0011474B">
        <w:rPr>
          <w:rFonts w:ascii="Times New Roman" w:hAnsi="Times New Roman" w:cs="Times New Roman"/>
          <w:noProof/>
        </w:rPr>
        <w:t xml:space="preserve"> (on the following page)</w:t>
      </w:r>
      <w:r w:rsidRPr="00FE6456">
        <w:rPr>
          <w:rFonts w:ascii="Times New Roman" w:hAnsi="Times New Roman" w:cs="Times New Roman"/>
        </w:rPr>
        <w:t xml:space="preserve">: </w:t>
      </w:r>
      <w:bookmarkEnd w:id="390"/>
      <w:r w:rsidRPr="00FE6456">
        <w:rPr>
          <w:rFonts w:ascii="Times New Roman" w:hAnsi="Times New Roman" w:cs="Times New Roman"/>
          <w:i/>
        </w:rPr>
        <w:t>Undulating</w:t>
      </w:r>
      <w:r w:rsidRPr="00FE6456">
        <w:rPr>
          <w:rFonts w:ascii="Times New Roman" w:hAnsi="Times New Roman" w:cs="Times New Roman"/>
        </w:rPr>
        <w:t xml:space="preserve"> unit as seen in Kalba crater showing the range in morphologies over muted relief. (A) CTX image of </w:t>
      </w:r>
      <w:r w:rsidRPr="00FE6456">
        <w:rPr>
          <w:rFonts w:ascii="Times New Roman" w:hAnsi="Times New Roman" w:cs="Times New Roman"/>
          <w:i/>
          <w:iCs/>
        </w:rPr>
        <w:t xml:space="preserve">undulating </w:t>
      </w:r>
      <w:r w:rsidRPr="00FE6456">
        <w:rPr>
          <w:rFonts w:ascii="Times New Roman" w:hAnsi="Times New Roman" w:cs="Times New Roman"/>
        </w:rPr>
        <w:t xml:space="preserve">unit with mapped extent of TARs surface unit (dashed polygon) overlain. Extent of (B) and (C) shown as labeled white rectangles. (B) HiRISE image (ESP_034545_1740) with example depressions marked by thick black arrows. (C) HiRISE image (ESP_034545_1740) with the depression centerlines marked by dashed lines (where not obscured by TARs), remnant crests shown by thin black arrows, an example of a depression stacked atop another (perpendicular) depression (and remnant crest) enclosed in an oval, boulders at the base of cliffs-forming edges </w:t>
      </w:r>
      <w:r w:rsidR="002722A6">
        <w:rPr>
          <w:rFonts w:ascii="Times New Roman" w:hAnsi="Times New Roman" w:cs="Times New Roman"/>
        </w:rPr>
        <w:t>(</w:t>
      </w:r>
      <w:r w:rsidRPr="00FE6456">
        <w:rPr>
          <w:rFonts w:ascii="Times New Roman" w:hAnsi="Times New Roman" w:cs="Times New Roman"/>
        </w:rPr>
        <w:t>in red circles</w:t>
      </w:r>
      <w:r w:rsidR="002722A6">
        <w:rPr>
          <w:rFonts w:ascii="Times New Roman" w:hAnsi="Times New Roman" w:cs="Times New Roman"/>
        </w:rPr>
        <w:t>)</w:t>
      </w:r>
      <w:r w:rsidRPr="00FE6456">
        <w:rPr>
          <w:rFonts w:ascii="Times New Roman" w:hAnsi="Times New Roman" w:cs="Times New Roman"/>
        </w:rPr>
        <w:t>, and example crests of TARs shown as red lines. The width of (C) is ~400 m. North is up.</w:t>
      </w:r>
      <w:bookmarkEnd w:id="391"/>
    </w:p>
    <w:p w14:paraId="6C761DF4" w14:textId="303AF6E3" w:rsidR="00AC4EB9" w:rsidRDefault="000E404D" w:rsidP="00BF2179">
      <w:pPr>
        <w:widowControl w:val="0"/>
        <w:ind w:hanging="90"/>
        <w:jc w:val="center"/>
        <w:rPr>
          <w:rFonts w:ascii="Times New Roman" w:hAnsi="Times New Roman" w:cs="Times New Roman"/>
        </w:rPr>
      </w:pPr>
      <w:r w:rsidRPr="00FE6456">
        <w:rPr>
          <w:rFonts w:ascii="Times New Roman" w:hAnsi="Times New Roman" w:cs="Times New Roman"/>
          <w:noProof/>
        </w:rPr>
        <w:drawing>
          <wp:inline distT="0" distB="0" distL="0" distR="0" wp14:anchorId="611E3136" wp14:editId="5E52E125">
            <wp:extent cx="4023027" cy="690010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dulating_w-Close-Up2.png"/>
                    <pic:cNvPicPr/>
                  </pic:nvPicPr>
                  <pic:blipFill>
                    <a:blip r:embed="rId61">
                      <a:extLst>
                        <a:ext uri="{28A0092B-C50C-407E-A947-70E740481C1C}">
                          <a14:useLocalDpi xmlns:a14="http://schemas.microsoft.com/office/drawing/2010/main" val="0"/>
                        </a:ext>
                      </a:extLst>
                    </a:blip>
                    <a:stretch>
                      <a:fillRect/>
                    </a:stretch>
                  </pic:blipFill>
                  <pic:spPr>
                    <a:xfrm>
                      <a:off x="0" y="0"/>
                      <a:ext cx="4023027" cy="6900101"/>
                    </a:xfrm>
                    <a:prstGeom prst="rect">
                      <a:avLst/>
                    </a:prstGeom>
                  </pic:spPr>
                </pic:pic>
              </a:graphicData>
            </a:graphic>
          </wp:inline>
        </w:drawing>
      </w:r>
    </w:p>
    <w:p w14:paraId="51E8DC5D" w14:textId="6D5AB027" w:rsidR="00AC4EB9" w:rsidRDefault="00AC4EB9" w:rsidP="000F6844">
      <w:pPr>
        <w:widowControl w:val="0"/>
        <w:ind w:firstLine="720"/>
        <w:rPr>
          <w:rFonts w:ascii="Times New Roman" w:hAnsi="Times New Roman" w:cs="Times New Roman"/>
        </w:rPr>
      </w:pPr>
    </w:p>
    <w:p w14:paraId="4B24B63D" w14:textId="5A70158E" w:rsidR="00AC4EB9" w:rsidRDefault="00AC4EB9" w:rsidP="000F6844">
      <w:pPr>
        <w:widowControl w:val="0"/>
        <w:ind w:firstLine="720"/>
        <w:rPr>
          <w:rFonts w:ascii="Times New Roman" w:hAnsi="Times New Roman" w:cs="Times New Roman"/>
        </w:rPr>
      </w:pPr>
    </w:p>
    <w:p w14:paraId="18F7C8CC" w14:textId="77777777" w:rsidR="00AC4EB9" w:rsidRDefault="00AC4EB9" w:rsidP="000F6844">
      <w:pPr>
        <w:widowControl w:val="0"/>
        <w:ind w:firstLine="720"/>
        <w:rPr>
          <w:rFonts w:ascii="Times New Roman" w:hAnsi="Times New Roman" w:cs="Times New Roman"/>
        </w:rPr>
      </w:pPr>
    </w:p>
    <w:p w14:paraId="7651B2AF" w14:textId="3740DFF5" w:rsidR="00AC4EB9" w:rsidRDefault="00AC4EB9" w:rsidP="000F6844">
      <w:pPr>
        <w:widowControl w:val="0"/>
        <w:ind w:firstLine="720"/>
        <w:rPr>
          <w:rFonts w:ascii="Times New Roman" w:hAnsi="Times New Roman" w:cs="Times New Roman"/>
        </w:rPr>
      </w:pPr>
    </w:p>
    <w:p w14:paraId="4EDC818F" w14:textId="7C6336B1" w:rsidR="00AC4EB9" w:rsidRDefault="00AC4EB9" w:rsidP="000F6844">
      <w:pPr>
        <w:widowControl w:val="0"/>
        <w:ind w:firstLine="720"/>
        <w:rPr>
          <w:rFonts w:ascii="Times New Roman" w:hAnsi="Times New Roman" w:cs="Times New Roman"/>
        </w:rPr>
      </w:pPr>
    </w:p>
    <w:p w14:paraId="05362C26" w14:textId="0A486D6C" w:rsidR="00AC4EB9" w:rsidRDefault="00AC4EB9" w:rsidP="000F6844">
      <w:pPr>
        <w:widowControl w:val="0"/>
        <w:ind w:firstLine="720"/>
        <w:rPr>
          <w:rFonts w:ascii="Times New Roman" w:hAnsi="Times New Roman" w:cs="Times New Roman"/>
        </w:rPr>
      </w:pPr>
    </w:p>
    <w:p w14:paraId="0E694D3F" w14:textId="77777777" w:rsidR="000F6844" w:rsidRPr="00FE6456" w:rsidRDefault="000F6844" w:rsidP="00B54B45">
      <w:pPr>
        <w:widowControl w:val="0"/>
        <w:jc w:val="center"/>
        <w:rPr>
          <w:rFonts w:ascii="Times New Roman" w:hAnsi="Times New Roman" w:cs="Times New Roman"/>
        </w:rPr>
      </w:pPr>
      <w:r w:rsidRPr="00FE6456">
        <w:rPr>
          <w:rFonts w:ascii="Times New Roman" w:hAnsi="Times New Roman" w:cs="Times New Roman"/>
          <w:noProof/>
        </w:rPr>
        <w:drawing>
          <wp:inline distT="0" distB="0" distL="0" distR="0" wp14:anchorId="0E0E33DC" wp14:editId="2F9AC62A">
            <wp:extent cx="4871545" cy="3567054"/>
            <wp:effectExtent l="0" t="0" r="571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dulating_High_Relief_Saw-tooth.png"/>
                    <pic:cNvPicPr/>
                  </pic:nvPicPr>
                  <pic:blipFill>
                    <a:blip r:embed="rId62">
                      <a:extLst>
                        <a:ext uri="{28A0092B-C50C-407E-A947-70E740481C1C}">
                          <a14:useLocalDpi xmlns:a14="http://schemas.microsoft.com/office/drawing/2010/main" val="0"/>
                        </a:ext>
                      </a:extLst>
                    </a:blip>
                    <a:stretch>
                      <a:fillRect/>
                    </a:stretch>
                  </pic:blipFill>
                  <pic:spPr>
                    <a:xfrm>
                      <a:off x="0" y="0"/>
                      <a:ext cx="4935526" cy="3613902"/>
                    </a:xfrm>
                    <a:prstGeom prst="rect">
                      <a:avLst/>
                    </a:prstGeom>
                  </pic:spPr>
                </pic:pic>
              </a:graphicData>
            </a:graphic>
          </wp:inline>
        </w:drawing>
      </w:r>
    </w:p>
    <w:p w14:paraId="78C51318" w14:textId="764AFC47" w:rsidR="000F6844" w:rsidRDefault="000F6844" w:rsidP="000F6844">
      <w:pPr>
        <w:widowControl w:val="0"/>
        <w:rPr>
          <w:rFonts w:ascii="Times New Roman" w:hAnsi="Times New Roman" w:cs="Times New Roman"/>
        </w:rPr>
      </w:pPr>
      <w:bookmarkStart w:id="392" w:name="_Toc44663520"/>
      <w:bookmarkStart w:id="393" w:name="_Toc44846652"/>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14</w:t>
      </w:r>
      <w:r w:rsidRPr="00FE6456">
        <w:rPr>
          <w:rFonts w:ascii="Times New Roman" w:hAnsi="Times New Roman" w:cs="Times New Roman"/>
          <w:b/>
          <w:bCs/>
          <w:noProof/>
        </w:rPr>
        <w:fldChar w:fldCharType="end"/>
      </w:r>
      <w:r w:rsidRPr="00FE6456">
        <w:rPr>
          <w:rFonts w:ascii="Times New Roman" w:hAnsi="Times New Roman" w:cs="Times New Roman"/>
        </w:rPr>
        <w:t xml:space="preserve">: </w:t>
      </w:r>
      <w:r w:rsidRPr="00FE6456">
        <w:rPr>
          <w:rFonts w:ascii="Times New Roman" w:hAnsi="Times New Roman" w:cs="Times New Roman"/>
          <w:i/>
        </w:rPr>
        <w:t xml:space="preserve">Undulating </w:t>
      </w:r>
      <w:r w:rsidRPr="00FE6456">
        <w:rPr>
          <w:rFonts w:ascii="Times New Roman" w:hAnsi="Times New Roman" w:cs="Times New Roman"/>
        </w:rPr>
        <w:t xml:space="preserve">unit as it occurs over high relief in Obock crater, in CTX highlighting its saw-tooth edges (examples outlined in red). Select small outcrops of the </w:t>
      </w:r>
      <w:r w:rsidRPr="00FE6456">
        <w:rPr>
          <w:rFonts w:ascii="Times New Roman" w:hAnsi="Times New Roman" w:cs="Times New Roman"/>
          <w:i/>
        </w:rPr>
        <w:t>sinuous ridge 1</w:t>
      </w:r>
      <w:r w:rsidRPr="00FE6456">
        <w:rPr>
          <w:rFonts w:ascii="Times New Roman" w:hAnsi="Times New Roman" w:cs="Times New Roman"/>
        </w:rPr>
        <w:t xml:space="preserve"> unit are marked by gray arrows. The subparallel ridges seen both on high and low terrain are TARs and labeled in gray. The terrain slopes down to the right of the image. North is up.</w:t>
      </w:r>
      <w:bookmarkEnd w:id="392"/>
      <w:bookmarkEnd w:id="393"/>
      <w:r w:rsidRPr="00FE6456">
        <w:rPr>
          <w:rFonts w:ascii="Times New Roman" w:hAnsi="Times New Roman" w:cs="Times New Roman"/>
        </w:rPr>
        <w:t xml:space="preserve"> </w:t>
      </w:r>
    </w:p>
    <w:p w14:paraId="5C220B68" w14:textId="77777777" w:rsidR="000E404D" w:rsidRPr="00FE6456" w:rsidRDefault="000E404D" w:rsidP="000F6844">
      <w:pPr>
        <w:widowControl w:val="0"/>
        <w:rPr>
          <w:rFonts w:ascii="Times New Roman" w:hAnsi="Times New Roman" w:cs="Times New Roman"/>
        </w:rPr>
      </w:pPr>
    </w:p>
    <w:p w14:paraId="64FA98F2" w14:textId="744B7EF2" w:rsidR="000F6844" w:rsidRDefault="000F6844" w:rsidP="000F6844">
      <w:pPr>
        <w:widowControl w:val="0"/>
        <w:rPr>
          <w:rFonts w:ascii="Times New Roman" w:hAnsi="Times New Roman" w:cs="Times New Roman"/>
        </w:rPr>
      </w:pPr>
    </w:p>
    <w:p w14:paraId="0F51FD15" w14:textId="77777777" w:rsidR="00EC4172" w:rsidRPr="00FE6456" w:rsidRDefault="00EC4172" w:rsidP="000F6844">
      <w:pPr>
        <w:widowControl w:val="0"/>
        <w:rPr>
          <w:rFonts w:ascii="Times New Roman" w:hAnsi="Times New Roman" w:cs="Times New Roman"/>
        </w:rPr>
      </w:pPr>
    </w:p>
    <w:p w14:paraId="7CCA6A81" w14:textId="77777777" w:rsidR="000F6844" w:rsidRPr="00FE6456" w:rsidRDefault="000F6844" w:rsidP="000F6844">
      <w:pPr>
        <w:widowControl w:val="0"/>
        <w:jc w:val="center"/>
        <w:rPr>
          <w:rFonts w:ascii="Times New Roman" w:hAnsi="Times New Roman" w:cs="Times New Roman"/>
        </w:rPr>
      </w:pPr>
      <w:r w:rsidRPr="00FE6456">
        <w:rPr>
          <w:rFonts w:ascii="Times New Roman" w:hAnsi="Times New Roman" w:cs="Times New Roman"/>
          <w:noProof/>
        </w:rPr>
        <w:drawing>
          <wp:inline distT="0" distB="0" distL="0" distR="0" wp14:anchorId="577CFB36" wp14:editId="70BE33DC">
            <wp:extent cx="5943600" cy="248539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ndulating_long_combined.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943600" cy="2485390"/>
                    </a:xfrm>
                    <a:prstGeom prst="rect">
                      <a:avLst/>
                    </a:prstGeom>
                  </pic:spPr>
                </pic:pic>
              </a:graphicData>
            </a:graphic>
          </wp:inline>
        </w:drawing>
      </w:r>
    </w:p>
    <w:p w14:paraId="647DEE4A" w14:textId="6095A319" w:rsidR="000F6844" w:rsidRPr="00FE6456" w:rsidRDefault="000F6844" w:rsidP="000F6844">
      <w:pPr>
        <w:widowControl w:val="0"/>
        <w:rPr>
          <w:rFonts w:ascii="Times New Roman" w:hAnsi="Times New Roman" w:cs="Times New Roman"/>
          <w:noProof/>
        </w:rPr>
      </w:pPr>
      <w:bookmarkStart w:id="394" w:name="_Toc44663521"/>
      <w:bookmarkStart w:id="395" w:name="_Toc44846653"/>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15</w:t>
      </w:r>
      <w:r w:rsidRPr="00FE6456">
        <w:rPr>
          <w:rFonts w:ascii="Times New Roman" w:hAnsi="Times New Roman" w:cs="Times New Roman"/>
          <w:b/>
          <w:bCs/>
          <w:noProof/>
        </w:rPr>
        <w:fldChar w:fldCharType="end"/>
      </w:r>
      <w:r w:rsidRPr="00FE6456">
        <w:rPr>
          <w:rFonts w:ascii="Times New Roman" w:hAnsi="Times New Roman" w:cs="Times New Roman"/>
          <w:noProof/>
        </w:rPr>
        <w:t xml:space="preserve">: </w:t>
      </w:r>
      <w:r w:rsidRPr="00FE6456">
        <w:rPr>
          <w:rFonts w:ascii="Times New Roman" w:hAnsi="Times New Roman" w:cs="Times New Roman"/>
          <w:i/>
          <w:noProof/>
        </w:rPr>
        <w:t>Undulating</w:t>
      </w:r>
      <w:r w:rsidRPr="00FE6456">
        <w:rPr>
          <w:rFonts w:ascii="Times New Roman" w:hAnsi="Times New Roman" w:cs="Times New Roman"/>
          <w:noProof/>
        </w:rPr>
        <w:t xml:space="preserve"> unit as it occurs on the floor of Kalba crater in a subset of the CTX global mosaic (Left) and with TARs mapping shown as polygons with dashed fill (Right). Long linear troughs trending N-S can be seen with lateral ridges and the best exposures are marked in red (Right).</w:t>
      </w:r>
      <w:bookmarkEnd w:id="394"/>
      <w:bookmarkEnd w:id="395"/>
      <w:r w:rsidRPr="00FE6456">
        <w:rPr>
          <w:rFonts w:ascii="Times New Roman" w:hAnsi="Times New Roman" w:cs="Times New Roman"/>
          <w:noProof/>
        </w:rPr>
        <w:t xml:space="preserve"> </w:t>
      </w:r>
    </w:p>
    <w:p w14:paraId="012F6D67" w14:textId="69825268" w:rsidR="00343600" w:rsidRDefault="00343600" w:rsidP="00343600">
      <w:pPr>
        <w:widowControl w:val="0"/>
        <w:rPr>
          <w:rFonts w:ascii="Times New Roman" w:hAnsi="Times New Roman" w:cs="Times New Roman"/>
          <w:color w:val="0070C0"/>
        </w:rPr>
      </w:pPr>
      <w:r w:rsidRPr="00FE6456">
        <w:rPr>
          <w:rFonts w:ascii="Times New Roman" w:hAnsi="Times New Roman" w:cs="Times New Roman"/>
          <w:color w:val="0070C0"/>
        </w:rPr>
        <w:tab/>
      </w:r>
    </w:p>
    <w:p w14:paraId="5B371A09" w14:textId="77777777" w:rsidR="00AB268D" w:rsidRPr="00FE6456" w:rsidRDefault="00AB268D" w:rsidP="00AB268D">
      <w:pPr>
        <w:widowControl w:val="0"/>
        <w:jc w:val="center"/>
        <w:rPr>
          <w:rFonts w:ascii="Times New Roman" w:hAnsi="Times New Roman" w:cs="Times New Roman"/>
          <w:noProof/>
        </w:rPr>
      </w:pPr>
      <w:r w:rsidRPr="00FE6456">
        <w:rPr>
          <w:rFonts w:ascii="Times New Roman" w:hAnsi="Times New Roman" w:cs="Times New Roman"/>
          <w:noProof/>
        </w:rPr>
        <w:drawing>
          <wp:inline distT="0" distB="0" distL="0" distR="0" wp14:anchorId="4023B39B" wp14:editId="34AE29D6">
            <wp:extent cx="3028950" cy="3413717"/>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lanar_Lineated.pn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040374" cy="3426592"/>
                    </a:xfrm>
                    <a:prstGeom prst="rect">
                      <a:avLst/>
                    </a:prstGeom>
                  </pic:spPr>
                </pic:pic>
              </a:graphicData>
            </a:graphic>
          </wp:inline>
        </w:drawing>
      </w:r>
    </w:p>
    <w:p w14:paraId="6BEEB85D" w14:textId="2B49143D" w:rsidR="00AB268D" w:rsidRPr="00FE6456" w:rsidRDefault="00AB268D" w:rsidP="00AB268D">
      <w:pPr>
        <w:widowControl w:val="0"/>
        <w:rPr>
          <w:rFonts w:ascii="Times New Roman" w:hAnsi="Times New Roman" w:cs="Times New Roman"/>
          <w:noProof/>
        </w:rPr>
      </w:pPr>
      <w:bookmarkStart w:id="396" w:name="_Toc44663522"/>
      <w:bookmarkStart w:id="397" w:name="_Toc44846654"/>
      <w:r w:rsidRPr="00FE6456">
        <w:rPr>
          <w:rFonts w:ascii="Times New Roman" w:hAnsi="Times New Roman" w:cs="Times New Roman"/>
          <w:b/>
          <w:bCs/>
        </w:rPr>
        <w:t>Figure 3.</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16</w:t>
      </w:r>
      <w:r w:rsidRPr="00FE6456">
        <w:rPr>
          <w:rFonts w:ascii="Times New Roman" w:hAnsi="Times New Roman" w:cs="Times New Roman"/>
          <w:b/>
          <w:bCs/>
          <w:noProof/>
        </w:rPr>
        <w:fldChar w:fldCharType="end"/>
      </w:r>
      <w:r w:rsidRPr="00FE6456">
        <w:rPr>
          <w:rFonts w:ascii="Times New Roman" w:hAnsi="Times New Roman" w:cs="Times New Roman"/>
          <w:noProof/>
        </w:rPr>
        <w:t xml:space="preserve">: </w:t>
      </w:r>
      <w:r w:rsidRPr="00FE6456">
        <w:rPr>
          <w:rFonts w:ascii="Times New Roman" w:hAnsi="Times New Roman" w:cs="Times New Roman"/>
          <w:i/>
          <w:iCs/>
          <w:noProof/>
        </w:rPr>
        <w:t xml:space="preserve">Planar lineated </w:t>
      </w:r>
      <w:r w:rsidRPr="00FE6456">
        <w:rPr>
          <w:rFonts w:ascii="Times New Roman" w:hAnsi="Times New Roman" w:cs="Times New Roman"/>
          <w:noProof/>
        </w:rPr>
        <w:t xml:space="preserve">unit as it occurs (A) over higher relief, forming protruding and recessive layers (Neves) and (B) over lower relief showing alternating albedo layers (Neves East). </w:t>
      </w:r>
      <w:r w:rsidRPr="00FE6456">
        <w:rPr>
          <w:rFonts w:ascii="Times New Roman" w:hAnsi="Times New Roman" w:cs="Times New Roman"/>
          <w:i/>
          <w:iCs/>
          <w:noProof/>
        </w:rPr>
        <w:t xml:space="preserve">TARs </w:t>
      </w:r>
      <w:r w:rsidRPr="00FE6456">
        <w:rPr>
          <w:rFonts w:ascii="Times New Roman" w:hAnsi="Times New Roman" w:cs="Times New Roman"/>
          <w:noProof/>
        </w:rPr>
        <w:t>are shown in (B) towards at the top center of the image and around the area of the scale bar.</w:t>
      </w:r>
      <w:bookmarkEnd w:id="396"/>
      <w:bookmarkEnd w:id="397"/>
      <w:r w:rsidRPr="00FE6456">
        <w:rPr>
          <w:rFonts w:ascii="Times New Roman" w:hAnsi="Times New Roman" w:cs="Times New Roman"/>
          <w:noProof/>
        </w:rPr>
        <w:t xml:space="preserve"> </w:t>
      </w:r>
    </w:p>
    <w:p w14:paraId="76BC35FD" w14:textId="2D702139" w:rsidR="00787F76" w:rsidRPr="00FE6456" w:rsidRDefault="00787F76" w:rsidP="00787F76">
      <w:pPr>
        <w:widowControl w:val="0"/>
        <w:ind w:firstLine="720"/>
        <w:rPr>
          <w:rFonts w:ascii="Times New Roman" w:hAnsi="Times New Roman" w:cs="Times New Roman"/>
          <w:color w:val="0070C0"/>
        </w:rPr>
      </w:pPr>
    </w:p>
    <w:p w14:paraId="41B75A5A" w14:textId="3EE16D4A" w:rsidR="00787F76" w:rsidRDefault="00787F76" w:rsidP="007F7B0E">
      <w:pPr>
        <w:widowControl w:val="0"/>
        <w:ind w:firstLine="720"/>
        <w:rPr>
          <w:rFonts w:ascii="Times New Roman" w:hAnsi="Times New Roman" w:cs="Times New Roman"/>
          <w:color w:val="0070C0"/>
        </w:rPr>
      </w:pPr>
    </w:p>
    <w:p w14:paraId="692A963C" w14:textId="77777777" w:rsidR="00154F9E" w:rsidRPr="00FE6456" w:rsidRDefault="00154F9E" w:rsidP="007F7B0E">
      <w:pPr>
        <w:widowControl w:val="0"/>
        <w:ind w:firstLine="720"/>
        <w:rPr>
          <w:rFonts w:ascii="Times New Roman" w:hAnsi="Times New Roman" w:cs="Times New Roman"/>
          <w:color w:val="0070C0"/>
        </w:rPr>
      </w:pPr>
    </w:p>
    <w:p w14:paraId="62B61D9B" w14:textId="77777777" w:rsidR="00343600" w:rsidRPr="00FE6456" w:rsidRDefault="00343600" w:rsidP="00343600">
      <w:pPr>
        <w:widowControl w:val="0"/>
        <w:jc w:val="center"/>
        <w:rPr>
          <w:rFonts w:ascii="Times New Roman" w:hAnsi="Times New Roman" w:cs="Times New Roman"/>
        </w:rPr>
      </w:pPr>
      <w:r w:rsidRPr="00FE6456">
        <w:rPr>
          <w:rFonts w:ascii="Times New Roman" w:hAnsi="Times New Roman" w:cs="Times New Roman"/>
          <w:noProof/>
        </w:rPr>
        <w:drawing>
          <wp:inline distT="0" distB="0" distL="0" distR="0" wp14:anchorId="49702BD9" wp14:editId="6F4EF7E6">
            <wp:extent cx="5943600" cy="248094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lanar_Pitted_combined.pn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943600" cy="2480945"/>
                    </a:xfrm>
                    <a:prstGeom prst="rect">
                      <a:avLst/>
                    </a:prstGeom>
                  </pic:spPr>
                </pic:pic>
              </a:graphicData>
            </a:graphic>
          </wp:inline>
        </w:drawing>
      </w:r>
    </w:p>
    <w:p w14:paraId="7F9AA383" w14:textId="1A74CCE5" w:rsidR="00343600" w:rsidRPr="00FE6456" w:rsidRDefault="003452EE" w:rsidP="00343600">
      <w:pPr>
        <w:widowControl w:val="0"/>
        <w:rPr>
          <w:rFonts w:ascii="Times New Roman" w:hAnsi="Times New Roman" w:cs="Times New Roman"/>
          <w:noProof/>
        </w:rPr>
      </w:pPr>
      <w:bookmarkStart w:id="398" w:name="_Toc44663523"/>
      <w:bookmarkStart w:id="399" w:name="_Toc44846655"/>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17</w:t>
      </w:r>
      <w:r w:rsidRPr="00FE6456">
        <w:rPr>
          <w:rFonts w:ascii="Times New Roman" w:hAnsi="Times New Roman" w:cs="Times New Roman"/>
          <w:b/>
          <w:bCs/>
          <w:noProof/>
        </w:rPr>
        <w:fldChar w:fldCharType="end"/>
      </w:r>
      <w:r w:rsidR="00343600" w:rsidRPr="00FE6456">
        <w:rPr>
          <w:rFonts w:ascii="Times New Roman" w:hAnsi="Times New Roman" w:cs="Times New Roman"/>
          <w:noProof/>
        </w:rPr>
        <w:t xml:space="preserve">: </w:t>
      </w:r>
      <w:r w:rsidR="00D80085" w:rsidRPr="00FE6456">
        <w:rPr>
          <w:rFonts w:ascii="Times New Roman" w:hAnsi="Times New Roman" w:cs="Times New Roman"/>
          <w:i/>
          <w:iCs/>
          <w:noProof/>
        </w:rPr>
        <w:t>Planar pitted</w:t>
      </w:r>
      <w:r w:rsidR="00D80085" w:rsidRPr="00FE6456">
        <w:rPr>
          <w:rFonts w:ascii="Times New Roman" w:hAnsi="Times New Roman" w:cs="Times New Roman"/>
          <w:noProof/>
        </w:rPr>
        <w:t xml:space="preserve"> unit (center of figure</w:t>
      </w:r>
      <w:r w:rsidR="00924A57">
        <w:rPr>
          <w:rFonts w:ascii="Times New Roman" w:hAnsi="Times New Roman" w:cs="Times New Roman"/>
          <w:noProof/>
        </w:rPr>
        <w:t xml:space="preserve"> panels</w:t>
      </w:r>
      <w:r w:rsidR="00D80085" w:rsidRPr="00FE6456">
        <w:rPr>
          <w:rFonts w:ascii="Times New Roman" w:hAnsi="Times New Roman" w:cs="Times New Roman"/>
          <w:noProof/>
        </w:rPr>
        <w:t xml:space="preserve">) in Neves showing pitting forming concentric arcs in CTX (Left) and with overlaid map layers (Right). The </w:t>
      </w:r>
      <w:r w:rsidR="00D80085" w:rsidRPr="00FE6456">
        <w:rPr>
          <w:rFonts w:ascii="Times New Roman" w:hAnsi="Times New Roman" w:cs="Times New Roman"/>
          <w:i/>
          <w:noProof/>
        </w:rPr>
        <w:t>planar lineated</w:t>
      </w:r>
      <w:r w:rsidR="00D80085" w:rsidRPr="00FE6456">
        <w:rPr>
          <w:rFonts w:ascii="Times New Roman" w:hAnsi="Times New Roman" w:cs="Times New Roman"/>
          <w:noProof/>
        </w:rPr>
        <w:t xml:space="preserve"> unit is seen around the margins of the </w:t>
      </w:r>
      <w:r w:rsidR="00D80085" w:rsidRPr="00FE6456">
        <w:rPr>
          <w:rFonts w:ascii="Times New Roman" w:hAnsi="Times New Roman" w:cs="Times New Roman"/>
          <w:i/>
          <w:noProof/>
        </w:rPr>
        <w:t>planar pitted</w:t>
      </w:r>
      <w:r w:rsidR="00D80085" w:rsidRPr="00FE6456">
        <w:rPr>
          <w:rFonts w:ascii="Times New Roman" w:hAnsi="Times New Roman" w:cs="Times New Roman"/>
          <w:noProof/>
        </w:rPr>
        <w:t xml:space="preserve"> unit. See Figure 3.6 for map key. The </w:t>
      </w:r>
      <w:r w:rsidR="00D80085" w:rsidRPr="00FE6456">
        <w:rPr>
          <w:rFonts w:ascii="Times New Roman" w:hAnsi="Times New Roman" w:cs="Times New Roman"/>
          <w:i/>
          <w:iCs/>
          <w:noProof/>
        </w:rPr>
        <w:t xml:space="preserve">TARs </w:t>
      </w:r>
      <w:r w:rsidR="00D80085" w:rsidRPr="00FE6456">
        <w:rPr>
          <w:rFonts w:ascii="Times New Roman" w:hAnsi="Times New Roman" w:cs="Times New Roman"/>
          <w:noProof/>
        </w:rPr>
        <w:t>surf</w:t>
      </w:r>
      <w:r w:rsidR="00F66EDD">
        <w:rPr>
          <w:rFonts w:ascii="Times New Roman" w:hAnsi="Times New Roman" w:cs="Times New Roman"/>
          <w:noProof/>
        </w:rPr>
        <w:t xml:space="preserve">icial </w:t>
      </w:r>
      <w:r w:rsidR="00D80085" w:rsidRPr="00FE6456">
        <w:rPr>
          <w:rFonts w:ascii="Times New Roman" w:hAnsi="Times New Roman" w:cs="Times New Roman"/>
          <w:noProof/>
        </w:rPr>
        <w:t>unit is shown as color-less polygons with diagonal lines.</w:t>
      </w:r>
      <w:bookmarkEnd w:id="398"/>
      <w:bookmarkEnd w:id="399"/>
      <w:r w:rsidR="00D80085" w:rsidRPr="00FE6456">
        <w:rPr>
          <w:rFonts w:ascii="Times New Roman" w:hAnsi="Times New Roman" w:cs="Times New Roman"/>
          <w:noProof/>
        </w:rPr>
        <w:t xml:space="preserve">  </w:t>
      </w:r>
    </w:p>
    <w:p w14:paraId="6A7FE17B" w14:textId="6654B92A" w:rsidR="00343600" w:rsidRDefault="00343600" w:rsidP="00343600">
      <w:pPr>
        <w:widowControl w:val="0"/>
        <w:rPr>
          <w:rFonts w:ascii="Times New Roman" w:hAnsi="Times New Roman" w:cs="Times New Roman"/>
        </w:rPr>
      </w:pPr>
    </w:p>
    <w:p w14:paraId="6AEEF9C4" w14:textId="390A4527" w:rsidR="00343600" w:rsidRPr="00FE6456" w:rsidRDefault="00343600" w:rsidP="00343600">
      <w:pPr>
        <w:pStyle w:val="Heading4"/>
        <w:widowControl w:val="0"/>
        <w:spacing w:before="0" w:line="240" w:lineRule="auto"/>
        <w:rPr>
          <w:rFonts w:ascii="Times New Roman" w:hAnsi="Times New Roman"/>
          <w:b w:val="0"/>
          <w:bCs w:val="0"/>
          <w:i w:val="0"/>
          <w:iCs w:val="0"/>
          <w:color w:val="auto"/>
          <w:sz w:val="24"/>
          <w:szCs w:val="24"/>
          <w:u w:val="single"/>
        </w:rPr>
      </w:pPr>
      <w:r w:rsidRPr="00FE6456">
        <w:rPr>
          <w:rFonts w:ascii="Times New Roman" w:hAnsi="Times New Roman"/>
          <w:b w:val="0"/>
          <w:bCs w:val="0"/>
          <w:i w:val="0"/>
          <w:iCs w:val="0"/>
          <w:color w:val="auto"/>
          <w:sz w:val="24"/>
          <w:szCs w:val="24"/>
          <w:u w:val="single"/>
        </w:rPr>
        <w:t>3.1.</w:t>
      </w:r>
      <w:r w:rsidR="00165EA5" w:rsidRPr="00FE6456">
        <w:rPr>
          <w:rFonts w:ascii="Times New Roman" w:hAnsi="Times New Roman"/>
          <w:b w:val="0"/>
          <w:bCs w:val="0"/>
          <w:i w:val="0"/>
          <w:iCs w:val="0"/>
          <w:color w:val="auto"/>
          <w:sz w:val="24"/>
          <w:szCs w:val="24"/>
          <w:u w:val="single"/>
        </w:rPr>
        <w:t>4</w:t>
      </w:r>
      <w:r w:rsidRPr="00FE6456">
        <w:rPr>
          <w:rFonts w:ascii="Times New Roman" w:hAnsi="Times New Roman"/>
          <w:b w:val="0"/>
          <w:bCs w:val="0"/>
          <w:i w:val="0"/>
          <w:iCs w:val="0"/>
          <w:color w:val="auto"/>
          <w:sz w:val="24"/>
          <w:szCs w:val="24"/>
          <w:u w:val="single"/>
        </w:rPr>
        <w:t xml:space="preserve"> Mapped Units and their Similarities to Extracrater Deposits </w:t>
      </w:r>
    </w:p>
    <w:p w14:paraId="6CF0D022" w14:textId="77777777" w:rsidR="00343600" w:rsidRPr="00FE6456" w:rsidRDefault="00343600" w:rsidP="00343600">
      <w:pPr>
        <w:widowControl w:val="0"/>
        <w:rPr>
          <w:rFonts w:ascii="Times New Roman" w:hAnsi="Times New Roman" w:cs="Times New Roman"/>
        </w:rPr>
      </w:pPr>
    </w:p>
    <w:p w14:paraId="2F1C79CD" w14:textId="25BA852A" w:rsidR="00343600" w:rsidRPr="00FE6456" w:rsidRDefault="00343600" w:rsidP="000C2447">
      <w:pPr>
        <w:widowControl w:val="0"/>
        <w:rPr>
          <w:rFonts w:ascii="Times New Roman" w:hAnsi="Times New Roman" w:cs="Times New Roman"/>
        </w:rPr>
      </w:pPr>
      <w:r w:rsidRPr="00FE6456">
        <w:rPr>
          <w:rFonts w:ascii="Times New Roman" w:hAnsi="Times New Roman" w:cs="Times New Roman"/>
        </w:rPr>
        <w:tab/>
        <w:t xml:space="preserve">As discussed above, this </w:t>
      </w:r>
      <w:r w:rsidR="00F66EDD">
        <w:rPr>
          <w:rFonts w:ascii="Times New Roman" w:hAnsi="Times New Roman" w:cs="Times New Roman"/>
        </w:rPr>
        <w:t xml:space="preserve">1:24K </w:t>
      </w:r>
      <w:r w:rsidRPr="00FE6456">
        <w:rPr>
          <w:rFonts w:ascii="Times New Roman" w:hAnsi="Times New Roman" w:cs="Times New Roman"/>
        </w:rPr>
        <w:t xml:space="preserve">mapping </w:t>
      </w:r>
      <w:r w:rsidR="00442C38">
        <w:rPr>
          <w:rFonts w:ascii="Times New Roman" w:hAnsi="Times New Roman" w:cs="Times New Roman"/>
        </w:rPr>
        <w:t xml:space="preserve">of five craters within the interplana depression (Figure 3.1) </w:t>
      </w:r>
      <w:r w:rsidRPr="00FE6456">
        <w:rPr>
          <w:rFonts w:ascii="Times New Roman" w:hAnsi="Times New Roman" w:cs="Times New Roman"/>
        </w:rPr>
        <w:t xml:space="preserve">sits within </w:t>
      </w:r>
      <w:r w:rsidR="0043680F">
        <w:rPr>
          <w:rFonts w:ascii="Times New Roman" w:hAnsi="Times New Roman" w:cs="Times New Roman"/>
        </w:rPr>
        <w:t xml:space="preserve">a </w:t>
      </w:r>
      <w:r w:rsidRPr="00FE6456">
        <w:rPr>
          <w:rFonts w:ascii="Times New Roman" w:hAnsi="Times New Roman" w:cs="Times New Roman"/>
        </w:rPr>
        <w:t xml:space="preserve">regional mapping </w:t>
      </w:r>
      <w:r w:rsidR="0043680F">
        <w:rPr>
          <w:rFonts w:ascii="Times New Roman" w:hAnsi="Times New Roman" w:cs="Times New Roman"/>
        </w:rPr>
        <w:t xml:space="preserve">context </w:t>
      </w:r>
      <w:r w:rsidRPr="00FE6456">
        <w:rPr>
          <w:rFonts w:ascii="Times New Roman" w:hAnsi="Times New Roman" w:cs="Times New Roman"/>
        </w:rPr>
        <w:t>(Burr et al., in press)</w:t>
      </w:r>
      <w:r w:rsidR="0043680F">
        <w:rPr>
          <w:rFonts w:ascii="Times New Roman" w:hAnsi="Times New Roman" w:cs="Times New Roman"/>
        </w:rPr>
        <w:t>,</w:t>
      </w:r>
      <w:r w:rsidRPr="00FE6456">
        <w:rPr>
          <w:rFonts w:ascii="Times New Roman" w:hAnsi="Times New Roman" w:cs="Times New Roman"/>
        </w:rPr>
        <w:t xml:space="preserve"> and these intracrater units are expected to bare some relationship to the regional units</w:t>
      </w:r>
      <w:r w:rsidR="000C2447" w:rsidRPr="00FE6456">
        <w:rPr>
          <w:rFonts w:ascii="Times New Roman" w:hAnsi="Times New Roman" w:cs="Times New Roman"/>
        </w:rPr>
        <w:t xml:space="preserve">, </w:t>
      </w:r>
      <w:r w:rsidR="00F66EDD">
        <w:rPr>
          <w:rFonts w:ascii="Times New Roman" w:hAnsi="Times New Roman" w:cs="Times New Roman"/>
        </w:rPr>
        <w:t>mapped</w:t>
      </w:r>
      <w:r w:rsidR="00EF5FA0" w:rsidRPr="00FE6456">
        <w:rPr>
          <w:rFonts w:ascii="Times New Roman" w:hAnsi="Times New Roman" w:cs="Times New Roman"/>
        </w:rPr>
        <w:t xml:space="preserve"> at 1:500k scale</w:t>
      </w:r>
      <w:r w:rsidR="00F66EDD">
        <w:rPr>
          <w:rFonts w:ascii="Times New Roman" w:hAnsi="Times New Roman" w:cs="Times New Roman"/>
        </w:rPr>
        <w:t xml:space="preserve"> (Burr et al., in press)</w:t>
      </w:r>
      <w:r w:rsidR="00EF5FA0" w:rsidRPr="00FE6456">
        <w:rPr>
          <w:rFonts w:ascii="Times New Roman" w:hAnsi="Times New Roman" w:cs="Times New Roman"/>
        </w:rPr>
        <w:t xml:space="preserve">. </w:t>
      </w:r>
      <w:r w:rsidR="000C2447" w:rsidRPr="00FE6456">
        <w:rPr>
          <w:rFonts w:ascii="Times New Roman" w:hAnsi="Times New Roman" w:cs="Times New Roman"/>
        </w:rPr>
        <w:t xml:space="preserve">Because, the </w:t>
      </w:r>
      <w:r w:rsidR="00F66EDD">
        <w:rPr>
          <w:rFonts w:ascii="Times New Roman" w:hAnsi="Times New Roman" w:cs="Times New Roman"/>
        </w:rPr>
        <w:t>intracrater</w:t>
      </w:r>
      <w:r w:rsidR="000C2447" w:rsidRPr="00FE6456">
        <w:rPr>
          <w:rFonts w:ascii="Times New Roman" w:hAnsi="Times New Roman" w:cs="Times New Roman"/>
        </w:rPr>
        <w:t xml:space="preserve"> units described in this work sit within a regional context, I here describe the relationship between the </w:t>
      </w:r>
      <w:r w:rsidR="00F66EDD">
        <w:rPr>
          <w:rFonts w:ascii="Times New Roman" w:hAnsi="Times New Roman" w:cs="Times New Roman"/>
        </w:rPr>
        <w:t>intracrater</w:t>
      </w:r>
      <w:r w:rsidR="000C2447" w:rsidRPr="00FE6456">
        <w:rPr>
          <w:rFonts w:ascii="Times New Roman" w:hAnsi="Times New Roman" w:cs="Times New Roman"/>
        </w:rPr>
        <w:t xml:space="preserve"> </w:t>
      </w:r>
      <w:r w:rsidR="00823858">
        <w:rPr>
          <w:rFonts w:ascii="Times New Roman" w:hAnsi="Times New Roman" w:cs="Times New Roman"/>
        </w:rPr>
        <w:t xml:space="preserve">units </w:t>
      </w:r>
      <w:r w:rsidR="000C2447" w:rsidRPr="00FE6456">
        <w:rPr>
          <w:rFonts w:ascii="Times New Roman" w:hAnsi="Times New Roman" w:cs="Times New Roman"/>
        </w:rPr>
        <w:t>and the regional units, specifically their context and morphological similarities. The THEMIS TI values for the</w:t>
      </w:r>
      <w:r w:rsidR="00F66EDD">
        <w:rPr>
          <w:rFonts w:ascii="Times New Roman" w:hAnsi="Times New Roman" w:cs="Times New Roman"/>
        </w:rPr>
        <w:t xml:space="preserve"> intracrater</w:t>
      </w:r>
      <w:r w:rsidR="000C2447" w:rsidRPr="00FE6456">
        <w:rPr>
          <w:rFonts w:ascii="Times New Roman" w:hAnsi="Times New Roman" w:cs="Times New Roman"/>
        </w:rPr>
        <w:t xml:space="preserve"> units and these </w:t>
      </w:r>
      <w:r w:rsidR="006A71BF" w:rsidRPr="00FE6456">
        <w:rPr>
          <w:rFonts w:ascii="Times New Roman" w:hAnsi="Times New Roman" w:cs="Times New Roman"/>
        </w:rPr>
        <w:t xml:space="preserve">nearby </w:t>
      </w:r>
      <w:r w:rsidR="000C2447" w:rsidRPr="00FE6456">
        <w:rPr>
          <w:rFonts w:ascii="Times New Roman" w:hAnsi="Times New Roman" w:cs="Times New Roman"/>
        </w:rPr>
        <w:t xml:space="preserve">morphologically similar geologic </w:t>
      </w:r>
      <w:r w:rsidR="00EF5FA0" w:rsidRPr="00FE6456">
        <w:rPr>
          <w:rFonts w:ascii="Times New Roman" w:hAnsi="Times New Roman" w:cs="Times New Roman"/>
        </w:rPr>
        <w:t>deposits</w:t>
      </w:r>
      <w:r w:rsidR="000C2447" w:rsidRPr="00FE6456">
        <w:rPr>
          <w:rFonts w:ascii="Times New Roman" w:hAnsi="Times New Roman" w:cs="Times New Roman"/>
        </w:rPr>
        <w:t xml:space="preserve"> </w:t>
      </w:r>
      <w:r w:rsidR="00EF5FA0" w:rsidRPr="00FE6456">
        <w:rPr>
          <w:rFonts w:ascii="Times New Roman" w:hAnsi="Times New Roman" w:cs="Times New Roman"/>
        </w:rPr>
        <w:t>are her</w:t>
      </w:r>
      <w:r w:rsidR="000C2447" w:rsidRPr="00FE6456">
        <w:rPr>
          <w:rFonts w:ascii="Times New Roman" w:hAnsi="Times New Roman" w:cs="Times New Roman"/>
        </w:rPr>
        <w:t>e compared when they occurred within the same THEMIS TI image swath.</w:t>
      </w:r>
    </w:p>
    <w:p w14:paraId="727985BC" w14:textId="12A40BD6" w:rsidR="00343600" w:rsidRPr="00FE6456" w:rsidRDefault="00343600" w:rsidP="00343600">
      <w:pPr>
        <w:widowControl w:val="0"/>
        <w:ind w:firstLine="720"/>
        <w:rPr>
          <w:rFonts w:ascii="Times New Roman" w:hAnsi="Times New Roman" w:cs="Times New Roman"/>
        </w:rPr>
      </w:pPr>
    </w:p>
    <w:p w14:paraId="2710D8D4" w14:textId="00755D22" w:rsidR="002F2A82" w:rsidRPr="00FE6456" w:rsidRDefault="00343600" w:rsidP="002F2A82">
      <w:pPr>
        <w:widowControl w:val="0"/>
        <w:ind w:firstLine="720"/>
        <w:rPr>
          <w:rFonts w:ascii="Times New Roman" w:hAnsi="Times New Roman" w:cs="Times New Roman"/>
        </w:rPr>
      </w:pPr>
      <w:r w:rsidRPr="00FE6456">
        <w:rPr>
          <w:rFonts w:ascii="Times New Roman" w:hAnsi="Times New Roman" w:cs="Times New Roman"/>
        </w:rPr>
        <w:t xml:space="preserve">The </w:t>
      </w:r>
      <w:r w:rsidRPr="00FE6456">
        <w:rPr>
          <w:rFonts w:ascii="Times New Roman" w:hAnsi="Times New Roman" w:cs="Times New Roman"/>
          <w:i/>
          <w:iCs/>
        </w:rPr>
        <w:t>undulating</w:t>
      </w:r>
      <w:r w:rsidRPr="00FE6456">
        <w:rPr>
          <w:rFonts w:ascii="Times New Roman" w:hAnsi="Times New Roman" w:cs="Times New Roman"/>
        </w:rPr>
        <w:t xml:space="preserve"> unit, common among </w:t>
      </w:r>
      <w:r w:rsidR="00D96C29">
        <w:rPr>
          <w:rFonts w:ascii="Times New Roman" w:hAnsi="Times New Roman" w:cs="Times New Roman"/>
        </w:rPr>
        <w:t>Obock, Neves, and Kalba</w:t>
      </w:r>
      <w:r w:rsidR="00F66EDD">
        <w:rPr>
          <w:rFonts w:ascii="Times New Roman" w:hAnsi="Times New Roman" w:cs="Times New Roman"/>
        </w:rPr>
        <w:t xml:space="preserve"> craters</w:t>
      </w:r>
      <w:r w:rsidRPr="00FE6456">
        <w:rPr>
          <w:rFonts w:ascii="Times New Roman" w:hAnsi="Times New Roman" w:cs="Times New Roman"/>
        </w:rPr>
        <w:t>, appears to occur just south of Obock crater and exhibits TI values (230 to 290</w:t>
      </w:r>
      <w:r w:rsidR="008249F5" w:rsidRPr="00FE6456">
        <w:rPr>
          <w:rFonts w:ascii="Times New Roman" w:hAnsi="Times New Roman" w:cs="Times New Roman"/>
        </w:rPr>
        <w:t xml:space="preserve"> tiu</w:t>
      </w:r>
      <w:r w:rsidRPr="00FE6456">
        <w:rPr>
          <w:rFonts w:ascii="Times New Roman" w:hAnsi="Times New Roman" w:cs="Times New Roman"/>
        </w:rPr>
        <w:t xml:space="preserve">) that are very good matches for those taken for the </w:t>
      </w:r>
      <w:r w:rsidRPr="00FE6456">
        <w:rPr>
          <w:rFonts w:ascii="Times New Roman" w:hAnsi="Times New Roman" w:cs="Times New Roman"/>
          <w:i/>
          <w:iCs/>
        </w:rPr>
        <w:t>undulating</w:t>
      </w:r>
      <w:r w:rsidR="00FC4015">
        <w:rPr>
          <w:rFonts w:ascii="Times New Roman" w:hAnsi="Times New Roman" w:cs="Times New Roman"/>
          <w:i/>
          <w:iCs/>
        </w:rPr>
        <w:t xml:space="preserve"> (u)</w:t>
      </w:r>
      <w:r w:rsidRPr="00FE6456">
        <w:rPr>
          <w:rFonts w:ascii="Times New Roman" w:hAnsi="Times New Roman" w:cs="Times New Roman"/>
        </w:rPr>
        <w:t xml:space="preserve"> unit within Obock crater (230 to 280</w:t>
      </w:r>
      <w:r w:rsidR="008249F5" w:rsidRPr="00FE6456">
        <w:rPr>
          <w:rFonts w:ascii="Times New Roman" w:hAnsi="Times New Roman" w:cs="Times New Roman"/>
        </w:rPr>
        <w:t xml:space="preserve"> tiu</w:t>
      </w:r>
      <w:r w:rsidRPr="00FE6456">
        <w:rPr>
          <w:rFonts w:ascii="Times New Roman" w:hAnsi="Times New Roman" w:cs="Times New Roman"/>
        </w:rPr>
        <w:t>; Figure 3.</w:t>
      </w:r>
      <w:r w:rsidR="002018BB" w:rsidRPr="00FE6456">
        <w:rPr>
          <w:rFonts w:ascii="Times New Roman" w:hAnsi="Times New Roman" w:cs="Times New Roman"/>
        </w:rPr>
        <w:t>10</w:t>
      </w:r>
      <w:r w:rsidR="00206EFC" w:rsidRPr="00FE6456">
        <w:rPr>
          <w:rFonts w:ascii="Times New Roman" w:hAnsi="Times New Roman" w:cs="Times New Roman"/>
        </w:rPr>
        <w:t xml:space="preserve"> </w:t>
      </w:r>
      <w:r w:rsidRPr="00FE6456">
        <w:rPr>
          <w:rFonts w:ascii="Times New Roman" w:hAnsi="Times New Roman" w:cs="Times New Roman"/>
        </w:rPr>
        <w:t>through 3.1</w:t>
      </w:r>
      <w:r w:rsidR="002018BB" w:rsidRPr="00FE6456">
        <w:rPr>
          <w:rFonts w:ascii="Times New Roman" w:hAnsi="Times New Roman" w:cs="Times New Roman"/>
        </w:rPr>
        <w:t>4</w:t>
      </w:r>
      <w:r w:rsidRPr="00FE6456">
        <w:rPr>
          <w:rFonts w:ascii="Times New Roman" w:hAnsi="Times New Roman" w:cs="Times New Roman"/>
        </w:rPr>
        <w:t>). Further to the south of Obock and west of Neves craters (Figure 3.1</w:t>
      </w:r>
      <w:r w:rsidR="002018BB" w:rsidRPr="00FE6456">
        <w:rPr>
          <w:rFonts w:ascii="Times New Roman" w:hAnsi="Times New Roman" w:cs="Times New Roman"/>
        </w:rPr>
        <w:t>8</w:t>
      </w:r>
      <w:r w:rsidRPr="00FE6456">
        <w:rPr>
          <w:rFonts w:ascii="Times New Roman" w:hAnsi="Times New Roman" w:cs="Times New Roman"/>
        </w:rPr>
        <w:t xml:space="preserve">), sedimentary deposits are also morphologically similar to the </w:t>
      </w:r>
      <w:r w:rsidRPr="00FE6456">
        <w:rPr>
          <w:rFonts w:ascii="Times New Roman" w:hAnsi="Times New Roman" w:cs="Times New Roman"/>
          <w:i/>
          <w:iCs/>
        </w:rPr>
        <w:t xml:space="preserve">undulating </w:t>
      </w:r>
      <w:r w:rsidRPr="00FE6456">
        <w:rPr>
          <w:rFonts w:ascii="Times New Roman" w:hAnsi="Times New Roman" w:cs="Times New Roman"/>
        </w:rPr>
        <w:t xml:space="preserve">unit, but does not </w:t>
      </w:r>
      <w:r w:rsidR="00EF5FA0" w:rsidRPr="00FE6456">
        <w:rPr>
          <w:rFonts w:ascii="Times New Roman" w:hAnsi="Times New Roman" w:cs="Times New Roman"/>
        </w:rPr>
        <w:t xml:space="preserve">occur </w:t>
      </w:r>
      <w:r w:rsidRPr="00FE6456">
        <w:rPr>
          <w:rFonts w:ascii="Times New Roman" w:hAnsi="Times New Roman" w:cs="Times New Roman"/>
        </w:rPr>
        <w:t xml:space="preserve">within the same TI image swath. These two extracrater </w:t>
      </w:r>
      <w:r w:rsidR="009D0657" w:rsidRPr="00FE6456">
        <w:rPr>
          <w:rFonts w:ascii="Times New Roman" w:hAnsi="Times New Roman" w:cs="Times New Roman"/>
        </w:rPr>
        <w:t xml:space="preserve">exposures </w:t>
      </w:r>
      <w:r w:rsidRPr="00FE6456">
        <w:rPr>
          <w:rFonts w:ascii="Times New Roman" w:hAnsi="Times New Roman" w:cs="Times New Roman"/>
        </w:rPr>
        <w:t xml:space="preserve">of </w:t>
      </w:r>
      <w:r w:rsidR="009D0657" w:rsidRPr="00FE6456">
        <w:rPr>
          <w:rFonts w:ascii="Times New Roman" w:hAnsi="Times New Roman" w:cs="Times New Roman"/>
        </w:rPr>
        <w:t xml:space="preserve">deposits morphologically consistent with </w:t>
      </w:r>
      <w:r w:rsidRPr="00FE6456">
        <w:rPr>
          <w:rFonts w:ascii="Times New Roman" w:hAnsi="Times New Roman" w:cs="Times New Roman"/>
        </w:rPr>
        <w:t xml:space="preserve">the </w:t>
      </w:r>
      <w:r w:rsidRPr="00FE6456">
        <w:rPr>
          <w:rFonts w:ascii="Times New Roman" w:hAnsi="Times New Roman" w:cs="Times New Roman"/>
          <w:i/>
          <w:iCs/>
        </w:rPr>
        <w:t>undulating</w:t>
      </w:r>
      <w:r w:rsidRPr="00FE6456">
        <w:rPr>
          <w:rFonts w:ascii="Times New Roman" w:hAnsi="Times New Roman" w:cs="Times New Roman"/>
        </w:rPr>
        <w:t xml:space="preserve"> unit are geospatially associated with features morphologically consistent with both the </w:t>
      </w:r>
      <w:r w:rsidRPr="00FE6456">
        <w:rPr>
          <w:rFonts w:ascii="Times New Roman" w:hAnsi="Times New Roman" w:cs="Times New Roman"/>
          <w:i/>
          <w:iCs/>
        </w:rPr>
        <w:t>sinuous ridge</w:t>
      </w:r>
      <w:r w:rsidRPr="00FE6456">
        <w:rPr>
          <w:rFonts w:ascii="Times New Roman" w:hAnsi="Times New Roman" w:cs="Times New Roman"/>
        </w:rPr>
        <w:t xml:space="preserve"> units, type 1 and type 2</w:t>
      </w:r>
      <w:r w:rsidR="0060075C">
        <w:rPr>
          <w:rFonts w:ascii="Times New Roman" w:hAnsi="Times New Roman" w:cs="Times New Roman"/>
        </w:rPr>
        <w:t xml:space="preserve">. These and similar features have been variously interpreted as </w:t>
      </w:r>
      <w:r w:rsidR="002F2A82" w:rsidRPr="00FE6456">
        <w:rPr>
          <w:rFonts w:ascii="Times New Roman" w:hAnsi="Times New Roman" w:cs="Times New Roman"/>
        </w:rPr>
        <w:t xml:space="preserve">alluvial fans, fan-deltas, braid deltas, and common deltas, or with watershed tributaries in the area, as suggested previously for features in this region (e.g., DiBiase et al., 2013; Jacobsen and Burr, 2017; DiPietro et al., 2018; Hughes et al., 2019, see their Figure 2). </w:t>
      </w:r>
    </w:p>
    <w:p w14:paraId="19DFD183" w14:textId="77777777" w:rsidR="00B91815" w:rsidRPr="00FE6456" w:rsidRDefault="00B91815" w:rsidP="00B91815">
      <w:pPr>
        <w:widowControl w:val="0"/>
        <w:rPr>
          <w:rFonts w:ascii="Times New Roman" w:hAnsi="Times New Roman" w:cs="Times New Roman"/>
        </w:rPr>
      </w:pPr>
    </w:p>
    <w:p w14:paraId="3A753E78" w14:textId="4B820445" w:rsidR="00CC6B40" w:rsidRDefault="00B91815" w:rsidP="00CC6B40">
      <w:pPr>
        <w:widowControl w:val="0"/>
        <w:ind w:firstLine="720"/>
        <w:rPr>
          <w:rFonts w:ascii="Times New Roman" w:hAnsi="Times New Roman" w:cs="Times New Roman"/>
        </w:rPr>
      </w:pPr>
      <w:r w:rsidRPr="00FE6456">
        <w:rPr>
          <w:rFonts w:ascii="Times New Roman" w:hAnsi="Times New Roman" w:cs="Times New Roman"/>
        </w:rPr>
        <w:t xml:space="preserve">IFFs are not mapped as a geologic unit in Burr et al. (in press) but delineated as linear features at that map scale. </w:t>
      </w:r>
      <w:r w:rsidRPr="00FE6456">
        <w:rPr>
          <w:rFonts w:ascii="Times New Roman" w:hAnsi="Times New Roman" w:cs="Times New Roman"/>
          <w:i/>
          <w:iCs/>
        </w:rPr>
        <w:t>Sinuous ridge 2</w:t>
      </w:r>
      <w:r w:rsidRPr="00FE6456">
        <w:rPr>
          <w:rFonts w:ascii="Times New Roman" w:hAnsi="Times New Roman" w:cs="Times New Roman"/>
        </w:rPr>
        <w:t xml:space="preserve">, also found within three of the mapped craters, can be compared to IFF deposits near Neves and Kalba that are covered by the same image swath. Aeolis Serpens (Figure 3.2A), the longest IFF of the region, is located near Neves crater, both to the north and east. Collected TI values for this area of Aeolis Serpens (Figures 3.1B and 3.2A) range from 70 to 120 tiu, lower than but overlapping with the values found for the </w:t>
      </w:r>
      <w:r w:rsidRPr="00FE6456">
        <w:rPr>
          <w:rFonts w:ascii="Times New Roman" w:hAnsi="Times New Roman" w:cs="Times New Roman"/>
          <w:i/>
          <w:iCs/>
        </w:rPr>
        <w:t>sinuous ridge 2</w:t>
      </w:r>
      <w:r w:rsidRPr="00FE6456">
        <w:rPr>
          <w:rFonts w:ascii="Times New Roman" w:hAnsi="Times New Roman" w:cs="Times New Roman"/>
        </w:rPr>
        <w:t xml:space="preserve"> unit within Neves crater (100 to 170 tiu). Northwest of Kalba, the TI values for IFF deposits range from 30 to 70 tiu, which overlaps closely with the values found within Kalba of 40 to 90 tiu. </w:t>
      </w:r>
    </w:p>
    <w:p w14:paraId="55EAA3DB" w14:textId="71A3514A" w:rsidR="002A66BE" w:rsidRDefault="002A66BE" w:rsidP="00CC6B40">
      <w:pPr>
        <w:widowControl w:val="0"/>
        <w:ind w:firstLine="720"/>
        <w:rPr>
          <w:rFonts w:ascii="Times New Roman" w:hAnsi="Times New Roman" w:cs="Times New Roman"/>
        </w:rPr>
      </w:pPr>
    </w:p>
    <w:p w14:paraId="40C9572C" w14:textId="77777777" w:rsidR="002A66BE" w:rsidRPr="00FE6456" w:rsidRDefault="002A66BE" w:rsidP="002A66BE">
      <w:pPr>
        <w:pStyle w:val="Heading3"/>
        <w:widowControl w:val="0"/>
        <w:spacing w:before="0" w:after="0"/>
        <w:rPr>
          <w:rFonts w:ascii="Times New Roman" w:hAnsi="Times New Roman" w:cs="Times New Roman"/>
          <w:i w:val="0"/>
          <w:iCs/>
        </w:rPr>
      </w:pPr>
      <w:bookmarkStart w:id="400" w:name="_Toc34138148"/>
      <w:bookmarkStart w:id="401" w:name="_Toc44845882"/>
      <w:r w:rsidRPr="00FE6456">
        <w:rPr>
          <w:rFonts w:ascii="Times New Roman" w:hAnsi="Times New Roman" w:cs="Times New Roman"/>
          <w:i w:val="0"/>
          <w:iCs/>
        </w:rPr>
        <w:t>3.2 Elevation Graphs and Cross-sections</w:t>
      </w:r>
      <w:bookmarkEnd w:id="400"/>
      <w:bookmarkEnd w:id="401"/>
      <w:r w:rsidRPr="00FE6456">
        <w:rPr>
          <w:rFonts w:ascii="Times New Roman" w:hAnsi="Times New Roman" w:cs="Times New Roman"/>
          <w:i w:val="0"/>
          <w:iCs/>
        </w:rPr>
        <w:t xml:space="preserve"> </w:t>
      </w:r>
    </w:p>
    <w:p w14:paraId="0722009D" w14:textId="77777777" w:rsidR="002A66BE" w:rsidRPr="00FE6456" w:rsidRDefault="002A66BE" w:rsidP="002A66BE">
      <w:pPr>
        <w:widowControl w:val="0"/>
        <w:rPr>
          <w:rFonts w:ascii="Times New Roman" w:hAnsi="Times New Roman" w:cs="Times New Roman"/>
        </w:rPr>
      </w:pPr>
    </w:p>
    <w:p w14:paraId="3E7E4168" w14:textId="77777777" w:rsidR="002A66BE" w:rsidRDefault="002A66BE" w:rsidP="002A66BE">
      <w:pPr>
        <w:widowControl w:val="0"/>
        <w:ind w:firstLine="720"/>
        <w:rPr>
          <w:rFonts w:ascii="Times New Roman" w:hAnsi="Times New Roman" w:cs="Times New Roman"/>
        </w:rPr>
      </w:pPr>
      <w:r w:rsidRPr="00FE6456">
        <w:rPr>
          <w:rFonts w:ascii="Times New Roman" w:hAnsi="Times New Roman" w:cs="Times New Roman"/>
        </w:rPr>
        <w:t xml:space="preserve">The elevations graph </w:t>
      </w:r>
      <w:r>
        <w:rPr>
          <w:rFonts w:ascii="Times New Roman" w:hAnsi="Times New Roman" w:cs="Times New Roman"/>
        </w:rPr>
        <w:t xml:space="preserve">allows for visual comparison of unit elevations among the craters, by </w:t>
      </w:r>
      <w:r w:rsidRPr="00FE6456">
        <w:rPr>
          <w:rFonts w:ascii="Times New Roman" w:hAnsi="Times New Roman" w:cs="Times New Roman"/>
        </w:rPr>
        <w:t>show</w:t>
      </w:r>
      <w:r>
        <w:rPr>
          <w:rFonts w:ascii="Times New Roman" w:hAnsi="Times New Roman" w:cs="Times New Roman"/>
        </w:rPr>
        <w:t>ing</w:t>
      </w:r>
      <w:r w:rsidRPr="00FE6456">
        <w:rPr>
          <w:rFonts w:ascii="Times New Roman" w:hAnsi="Times New Roman" w:cs="Times New Roman"/>
        </w:rPr>
        <w:t xml:space="preserve"> the range of elevations at which each of the units </w:t>
      </w:r>
      <w:r>
        <w:rPr>
          <w:rFonts w:ascii="Times New Roman" w:hAnsi="Times New Roman" w:cs="Times New Roman"/>
        </w:rPr>
        <w:t>is</w:t>
      </w:r>
      <w:r w:rsidRPr="00FE6456">
        <w:rPr>
          <w:rFonts w:ascii="Times New Roman" w:hAnsi="Times New Roman" w:cs="Times New Roman"/>
        </w:rPr>
        <w:t xml:space="preserve"> exposed (Figure 3.19). </w:t>
      </w:r>
      <w:r>
        <w:rPr>
          <w:rFonts w:ascii="Times New Roman" w:hAnsi="Times New Roman" w:cs="Times New Roman"/>
        </w:rPr>
        <w:t>This</w:t>
      </w:r>
      <w:r w:rsidRPr="00FE6456">
        <w:rPr>
          <w:rFonts w:ascii="Times New Roman" w:hAnsi="Times New Roman" w:cs="Times New Roman"/>
        </w:rPr>
        <w:t xml:space="preserve"> composite view of unit elevation </w:t>
      </w:r>
      <w:r>
        <w:rPr>
          <w:rFonts w:ascii="Times New Roman" w:hAnsi="Times New Roman" w:cs="Times New Roman"/>
        </w:rPr>
        <w:t xml:space="preserve">is complemented by the constructed </w:t>
      </w:r>
      <w:r w:rsidRPr="00FE6456">
        <w:rPr>
          <w:rFonts w:ascii="Times New Roman" w:hAnsi="Times New Roman" w:cs="Times New Roman"/>
        </w:rPr>
        <w:t>cross-sections</w:t>
      </w:r>
      <w:r>
        <w:rPr>
          <w:rFonts w:ascii="Times New Roman" w:hAnsi="Times New Roman" w:cs="Times New Roman"/>
        </w:rPr>
        <w:t xml:space="preserve">, which </w:t>
      </w:r>
      <w:r w:rsidRPr="00FE6456">
        <w:rPr>
          <w:rFonts w:ascii="Times New Roman" w:hAnsi="Times New Roman" w:cs="Times New Roman"/>
        </w:rPr>
        <w:t xml:space="preserve">show </w:t>
      </w:r>
      <w:r>
        <w:rPr>
          <w:rFonts w:ascii="Times New Roman" w:hAnsi="Times New Roman" w:cs="Times New Roman"/>
        </w:rPr>
        <w:t>inferred</w:t>
      </w:r>
      <w:r w:rsidRPr="00FE6456">
        <w:rPr>
          <w:rFonts w:ascii="Times New Roman" w:hAnsi="Times New Roman" w:cs="Times New Roman"/>
        </w:rPr>
        <w:t xml:space="preserve"> relationships </w:t>
      </w:r>
      <w:r>
        <w:rPr>
          <w:rFonts w:ascii="Times New Roman" w:hAnsi="Times New Roman" w:cs="Times New Roman"/>
        </w:rPr>
        <w:t xml:space="preserve">among </w:t>
      </w:r>
      <w:r w:rsidRPr="00FE6456">
        <w:rPr>
          <w:rFonts w:ascii="Times New Roman" w:hAnsi="Times New Roman" w:cs="Times New Roman"/>
        </w:rPr>
        <w:t xml:space="preserve">the mapped units. </w:t>
      </w:r>
    </w:p>
    <w:p w14:paraId="217280F1" w14:textId="77777777" w:rsidR="002A66BE" w:rsidRDefault="002A66BE" w:rsidP="00CC6B40">
      <w:pPr>
        <w:widowControl w:val="0"/>
        <w:ind w:firstLine="720"/>
      </w:pPr>
    </w:p>
    <w:p w14:paraId="05F3ABC7" w14:textId="52A2807F" w:rsidR="00343600" w:rsidRPr="00FE6456" w:rsidRDefault="00343600" w:rsidP="00CC6B40">
      <w:pPr>
        <w:widowControl w:val="0"/>
        <w:rPr>
          <w:rFonts w:ascii="Times New Roman" w:hAnsi="Times New Roman" w:cs="Times New Roman"/>
        </w:rPr>
      </w:pPr>
      <w:r w:rsidRPr="00FE6456">
        <w:rPr>
          <w:rFonts w:ascii="Times New Roman" w:hAnsi="Times New Roman" w:cs="Times New Roman"/>
          <w:noProof/>
        </w:rPr>
        <w:drawing>
          <wp:inline distT="0" distB="0" distL="0" distR="0" wp14:anchorId="43892B1D" wp14:editId="0047DB6B">
            <wp:extent cx="5943600" cy="297751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Undulating_W-Obock_revised.tif"/>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943600" cy="2977515"/>
                    </a:xfrm>
                    <a:prstGeom prst="rect">
                      <a:avLst/>
                    </a:prstGeom>
                  </pic:spPr>
                </pic:pic>
              </a:graphicData>
            </a:graphic>
          </wp:inline>
        </w:drawing>
      </w:r>
    </w:p>
    <w:p w14:paraId="7011B626" w14:textId="4FE20675" w:rsidR="00343600" w:rsidRPr="00FE6456" w:rsidRDefault="003452EE" w:rsidP="00343600">
      <w:pPr>
        <w:widowControl w:val="0"/>
        <w:rPr>
          <w:rFonts w:ascii="Times New Roman" w:hAnsi="Times New Roman" w:cs="Times New Roman"/>
        </w:rPr>
      </w:pPr>
      <w:bookmarkStart w:id="402" w:name="_Toc44846656"/>
      <w:bookmarkStart w:id="403" w:name="_Toc44663524"/>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18</w:t>
      </w:r>
      <w:r w:rsidRPr="00FE6456">
        <w:rPr>
          <w:rFonts w:ascii="Times New Roman" w:hAnsi="Times New Roman" w:cs="Times New Roman"/>
          <w:b/>
          <w:bCs/>
          <w:noProof/>
        </w:rPr>
        <w:fldChar w:fldCharType="end"/>
      </w:r>
      <w:r w:rsidR="00343600" w:rsidRPr="00FE6456">
        <w:rPr>
          <w:rFonts w:ascii="Times New Roman" w:hAnsi="Times New Roman" w:cs="Times New Roman"/>
        </w:rPr>
        <w:t xml:space="preserve">: </w:t>
      </w:r>
      <w:r w:rsidR="00D3229B" w:rsidRPr="00FE6456">
        <w:rPr>
          <w:rFonts w:ascii="Times New Roman" w:hAnsi="Times New Roman" w:cs="Times New Roman"/>
        </w:rPr>
        <w:t xml:space="preserve">(A) </w:t>
      </w:r>
      <w:r w:rsidR="00343600" w:rsidRPr="00FE6456">
        <w:rPr>
          <w:rFonts w:ascii="Times New Roman" w:hAnsi="Times New Roman" w:cs="Times New Roman"/>
        </w:rPr>
        <w:t xml:space="preserve">Depression – center of </w:t>
      </w:r>
      <w:r w:rsidR="00D639D0" w:rsidRPr="00FE6456">
        <w:rPr>
          <w:rFonts w:ascii="Times New Roman" w:hAnsi="Times New Roman" w:cs="Times New Roman"/>
        </w:rPr>
        <w:t>each</w:t>
      </w:r>
      <w:r w:rsidR="00343600" w:rsidRPr="00FE6456">
        <w:rPr>
          <w:rFonts w:ascii="Times New Roman" w:hAnsi="Times New Roman" w:cs="Times New Roman"/>
        </w:rPr>
        <w:t xml:space="preserve"> image – containing a unit morphologically consistent with the </w:t>
      </w:r>
      <w:r w:rsidR="00343600" w:rsidRPr="00FE6456">
        <w:rPr>
          <w:rFonts w:ascii="Times New Roman" w:hAnsi="Times New Roman" w:cs="Times New Roman"/>
          <w:i/>
        </w:rPr>
        <w:t>undulatin</w:t>
      </w:r>
      <w:r w:rsidR="00B07C91">
        <w:rPr>
          <w:rFonts w:ascii="Times New Roman" w:hAnsi="Times New Roman" w:cs="Times New Roman"/>
          <w:i/>
        </w:rPr>
        <w:t xml:space="preserve">g (u) </w:t>
      </w:r>
      <w:r w:rsidR="00343600" w:rsidRPr="00FE6456">
        <w:rPr>
          <w:rFonts w:ascii="Times New Roman" w:hAnsi="Times New Roman" w:cs="Times New Roman"/>
        </w:rPr>
        <w:t>unit located west of Neves and south of Obock (-3.46</w:t>
      </w:r>
      <w:r w:rsidR="00343600" w:rsidRPr="00FE6456">
        <w:rPr>
          <w:rFonts w:ascii="Times New Roman" w:hAnsi="Times New Roman" w:cs="Times New Roman"/>
          <w:vertAlign w:val="superscript"/>
        </w:rPr>
        <w:t xml:space="preserve">o </w:t>
      </w:r>
      <w:r w:rsidR="00343600" w:rsidRPr="00FE6456">
        <w:rPr>
          <w:rFonts w:ascii="Times New Roman" w:hAnsi="Times New Roman" w:cs="Times New Roman"/>
        </w:rPr>
        <w:t>N, 150.52</w:t>
      </w:r>
      <w:r w:rsidR="00343600" w:rsidRPr="00FE6456">
        <w:rPr>
          <w:rFonts w:ascii="Times New Roman" w:hAnsi="Times New Roman" w:cs="Times New Roman"/>
          <w:vertAlign w:val="superscript"/>
        </w:rPr>
        <w:t xml:space="preserve">o </w:t>
      </w:r>
      <w:r w:rsidR="00343600" w:rsidRPr="00FE6456">
        <w:rPr>
          <w:rFonts w:ascii="Times New Roman" w:hAnsi="Times New Roman" w:cs="Times New Roman"/>
        </w:rPr>
        <w:t>E) as shown in a subset of the global CTX mosaic</w:t>
      </w:r>
      <w:r w:rsidR="002F238B" w:rsidRPr="00FE6456">
        <w:rPr>
          <w:rFonts w:ascii="Times New Roman" w:hAnsi="Times New Roman" w:cs="Times New Roman"/>
        </w:rPr>
        <w:t>.</w:t>
      </w:r>
      <w:r w:rsidR="00343600" w:rsidRPr="00FE6456">
        <w:rPr>
          <w:rFonts w:ascii="Times New Roman" w:hAnsi="Times New Roman" w:cs="Times New Roman"/>
        </w:rPr>
        <w:t xml:space="preserve"> (B) Area of (A) with annotations. </w:t>
      </w:r>
      <w:r w:rsidR="0096103B" w:rsidRPr="00FE6456">
        <w:rPr>
          <w:rFonts w:ascii="Times New Roman" w:hAnsi="Times New Roman" w:cs="Times New Roman"/>
        </w:rPr>
        <w:t xml:space="preserve">The lobate boundary around the depression is outlined in green. </w:t>
      </w:r>
      <w:r w:rsidR="00343600" w:rsidRPr="00FE6456">
        <w:rPr>
          <w:rFonts w:ascii="Times New Roman" w:hAnsi="Times New Roman" w:cs="Times New Roman"/>
        </w:rPr>
        <w:t>Blue lines delineate example linear features morphologically consistent with</w:t>
      </w:r>
      <w:r w:rsidR="008B4847">
        <w:rPr>
          <w:rFonts w:ascii="Times New Roman" w:hAnsi="Times New Roman" w:cs="Times New Roman"/>
        </w:rPr>
        <w:t xml:space="preserve"> the</w:t>
      </w:r>
      <w:r w:rsidR="00343600" w:rsidRPr="00FE6456">
        <w:rPr>
          <w:rFonts w:ascii="Times New Roman" w:hAnsi="Times New Roman" w:cs="Times New Roman"/>
        </w:rPr>
        <w:t xml:space="preserve"> </w:t>
      </w:r>
      <w:r w:rsidR="00343600" w:rsidRPr="00FE6456">
        <w:rPr>
          <w:rFonts w:ascii="Times New Roman" w:hAnsi="Times New Roman" w:cs="Times New Roman"/>
          <w:i/>
          <w:iCs/>
        </w:rPr>
        <w:t>sinuous ridge 2</w:t>
      </w:r>
      <w:r w:rsidR="008B4847">
        <w:rPr>
          <w:rFonts w:ascii="Times New Roman" w:hAnsi="Times New Roman" w:cs="Times New Roman"/>
          <w:i/>
          <w:iCs/>
        </w:rPr>
        <w:t xml:space="preserve"> (sr2) </w:t>
      </w:r>
      <w:r w:rsidR="008B4847">
        <w:rPr>
          <w:rFonts w:ascii="Times New Roman" w:hAnsi="Times New Roman" w:cs="Times New Roman"/>
        </w:rPr>
        <w:t>unit</w:t>
      </w:r>
      <w:r w:rsidR="00343600" w:rsidRPr="00FE6456">
        <w:rPr>
          <w:rFonts w:ascii="Times New Roman" w:hAnsi="Times New Roman" w:cs="Times New Roman"/>
        </w:rPr>
        <w:t>. White line bounds an example fan-shaped deposit that borders the depression located at the center of the image. This feature could be a preserved sedimentary deposit such as an alluvial fan, fan-delta, braid delta, or common delta based on planview morphology; alternatively, this feature could be an inverted watershed comprised of further inverted tributaries (e.g., Burr et al., 2009; DiBiase et al., 2013; Kite et al., 2015; Jacobsen and Burr, 2017; Cardenas et al., 2018; Hughes et a., 2019).</w:t>
      </w:r>
      <w:r w:rsidR="00A33785" w:rsidRPr="00FE6456">
        <w:rPr>
          <w:rFonts w:ascii="Times New Roman" w:hAnsi="Times New Roman" w:cs="Times New Roman"/>
        </w:rPr>
        <w:t xml:space="preserve"> However, it</w:t>
      </w:r>
      <w:r w:rsidR="00343600" w:rsidRPr="00FE6456">
        <w:rPr>
          <w:rFonts w:ascii="Times New Roman" w:hAnsi="Times New Roman" w:cs="Times New Roman"/>
        </w:rPr>
        <w:t xml:space="preserve"> is easier to reconcile </w:t>
      </w:r>
      <w:r w:rsidR="00A33785" w:rsidRPr="00FE6456">
        <w:rPr>
          <w:rFonts w:ascii="Times New Roman" w:hAnsi="Times New Roman" w:cs="Times New Roman"/>
        </w:rPr>
        <w:t xml:space="preserve">the current topography </w:t>
      </w:r>
      <w:r w:rsidR="00343600" w:rsidRPr="00FE6456">
        <w:rPr>
          <w:rFonts w:ascii="Times New Roman" w:hAnsi="Times New Roman" w:cs="Times New Roman"/>
        </w:rPr>
        <w:t>with a historic topographic low than a topographic high</w:t>
      </w:r>
      <w:r w:rsidR="0060075C">
        <w:rPr>
          <w:rFonts w:ascii="Times New Roman" w:hAnsi="Times New Roman" w:cs="Times New Roman"/>
        </w:rPr>
        <w:t xml:space="preserve">, </w:t>
      </w:r>
      <w:r w:rsidR="0032022C">
        <w:rPr>
          <w:rFonts w:ascii="Times New Roman" w:hAnsi="Times New Roman" w:cs="Times New Roman"/>
        </w:rPr>
        <w:t xml:space="preserve">weighing against </w:t>
      </w:r>
      <w:r w:rsidR="0060075C">
        <w:rPr>
          <w:rFonts w:ascii="Times New Roman" w:hAnsi="Times New Roman" w:cs="Times New Roman"/>
        </w:rPr>
        <w:t>the inverted tributaries interpretation</w:t>
      </w:r>
      <w:r w:rsidR="00343600" w:rsidRPr="00FE6456">
        <w:rPr>
          <w:rFonts w:ascii="Times New Roman" w:hAnsi="Times New Roman" w:cs="Times New Roman"/>
        </w:rPr>
        <w:t>.</w:t>
      </w:r>
      <w:bookmarkEnd w:id="402"/>
      <w:r w:rsidR="00343600" w:rsidRPr="00FE6456">
        <w:rPr>
          <w:rFonts w:ascii="Times New Roman" w:hAnsi="Times New Roman" w:cs="Times New Roman"/>
        </w:rPr>
        <w:t xml:space="preserve"> </w:t>
      </w:r>
      <w:bookmarkEnd w:id="403"/>
      <w:r w:rsidR="00343600" w:rsidRPr="00FE6456">
        <w:rPr>
          <w:rFonts w:ascii="Times New Roman" w:hAnsi="Times New Roman" w:cs="Times New Roman"/>
        </w:rPr>
        <w:t xml:space="preserve"> </w:t>
      </w:r>
    </w:p>
    <w:p w14:paraId="7285CD3B" w14:textId="77777777" w:rsidR="00343600" w:rsidRPr="00FE6456" w:rsidRDefault="00343600" w:rsidP="00343600">
      <w:pPr>
        <w:widowControl w:val="0"/>
        <w:rPr>
          <w:rFonts w:ascii="Times New Roman" w:hAnsi="Times New Roman" w:cs="Times New Roman"/>
        </w:rPr>
      </w:pPr>
    </w:p>
    <w:p w14:paraId="0979F7CB" w14:textId="77777777" w:rsidR="00343600" w:rsidRPr="00FE6456" w:rsidRDefault="00343600" w:rsidP="00343600">
      <w:pPr>
        <w:widowControl w:val="0"/>
        <w:rPr>
          <w:rFonts w:ascii="Times New Roman" w:hAnsi="Times New Roman" w:cs="Times New Roman"/>
        </w:rPr>
      </w:pPr>
    </w:p>
    <w:p w14:paraId="12345DEA" w14:textId="77777777" w:rsidR="00B61729" w:rsidRDefault="00B61729" w:rsidP="003560E7">
      <w:pPr>
        <w:widowControl w:val="0"/>
        <w:ind w:firstLine="720"/>
        <w:rPr>
          <w:rFonts w:ascii="Times New Roman" w:hAnsi="Times New Roman" w:cs="Times New Roman"/>
        </w:rPr>
      </w:pPr>
      <w:bookmarkStart w:id="404" w:name="_Hlk32991043"/>
    </w:p>
    <w:p w14:paraId="313BFBE8" w14:textId="0379AD1A" w:rsidR="003560E7" w:rsidRPr="00FE6456" w:rsidRDefault="003560E7" w:rsidP="003560E7">
      <w:pPr>
        <w:widowControl w:val="0"/>
        <w:ind w:firstLine="720"/>
        <w:rPr>
          <w:rFonts w:ascii="Times New Roman" w:hAnsi="Times New Roman" w:cs="Times New Roman"/>
        </w:rPr>
      </w:pPr>
      <w:r w:rsidRPr="00FE6456">
        <w:rPr>
          <w:rFonts w:ascii="Times New Roman" w:hAnsi="Times New Roman" w:cs="Times New Roman"/>
        </w:rPr>
        <w:t xml:space="preserve">In Obock, there are two cross-sections – A-A’ and B-B’ (Figures 3.20 and 3.21, respectively). Both cross-sections show </w:t>
      </w:r>
      <w:r w:rsidR="00992263">
        <w:rPr>
          <w:rFonts w:ascii="Times New Roman" w:hAnsi="Times New Roman" w:cs="Times New Roman"/>
        </w:rPr>
        <w:t>&gt;</w:t>
      </w:r>
      <w:r w:rsidRPr="00FE6456">
        <w:rPr>
          <w:rFonts w:ascii="Times New Roman" w:hAnsi="Times New Roman" w:cs="Times New Roman"/>
        </w:rPr>
        <w:t xml:space="preserve">50% infilling of the inferred original crater topography. </w:t>
      </w:r>
      <w:r w:rsidR="004A2E57" w:rsidRPr="00FE6456">
        <w:rPr>
          <w:rFonts w:ascii="Times New Roman" w:hAnsi="Times New Roman" w:cs="Times New Roman"/>
        </w:rPr>
        <w:t xml:space="preserve">The cross-section A-A’ shows that the </w:t>
      </w:r>
      <w:r w:rsidR="004A2E57" w:rsidRPr="00FE6456">
        <w:rPr>
          <w:rFonts w:ascii="Times New Roman" w:hAnsi="Times New Roman" w:cs="Times New Roman"/>
          <w:i/>
          <w:iCs/>
        </w:rPr>
        <w:t>ridged</w:t>
      </w:r>
      <w:r w:rsidR="0060131B">
        <w:rPr>
          <w:rFonts w:ascii="Times New Roman" w:hAnsi="Times New Roman" w:cs="Times New Roman"/>
          <w:i/>
          <w:iCs/>
        </w:rPr>
        <w:t xml:space="preserve"> (r)</w:t>
      </w:r>
      <w:r w:rsidR="004A2E57" w:rsidRPr="00FE6456">
        <w:rPr>
          <w:rFonts w:ascii="Times New Roman" w:hAnsi="Times New Roman" w:cs="Times New Roman"/>
          <w:i/>
          <w:iCs/>
        </w:rPr>
        <w:t xml:space="preserve"> </w:t>
      </w:r>
      <w:r w:rsidR="004A2E57" w:rsidRPr="00FE6456">
        <w:rPr>
          <w:rFonts w:ascii="Times New Roman" w:hAnsi="Times New Roman" w:cs="Times New Roman"/>
        </w:rPr>
        <w:t xml:space="preserve">unit could thicken to the north (A’), or could be relatively thin over its expanse depending on the relationship of that contact, which is obscured. The contact between the larger areal extents of the </w:t>
      </w:r>
      <w:r w:rsidR="004A2E57" w:rsidRPr="00FE6456">
        <w:rPr>
          <w:rFonts w:ascii="Times New Roman" w:hAnsi="Times New Roman" w:cs="Times New Roman"/>
          <w:i/>
          <w:iCs/>
        </w:rPr>
        <w:t xml:space="preserve">ridged </w:t>
      </w:r>
      <w:r w:rsidR="004A2E57" w:rsidRPr="00FE6456">
        <w:rPr>
          <w:rFonts w:ascii="Times New Roman" w:hAnsi="Times New Roman" w:cs="Times New Roman"/>
        </w:rPr>
        <w:t xml:space="preserve">and </w:t>
      </w:r>
      <w:r w:rsidR="004A2E57" w:rsidRPr="00FE6456">
        <w:rPr>
          <w:rFonts w:ascii="Times New Roman" w:hAnsi="Times New Roman" w:cs="Times New Roman"/>
          <w:i/>
          <w:iCs/>
        </w:rPr>
        <w:t xml:space="preserve">sinuous ridge 1 (sr1) </w:t>
      </w:r>
      <w:r w:rsidR="004A2E57" w:rsidRPr="00FE6456">
        <w:rPr>
          <w:rFonts w:ascii="Times New Roman" w:hAnsi="Times New Roman" w:cs="Times New Roman"/>
        </w:rPr>
        <w:t xml:space="preserve">units is clearly exposed in CTX images and in cross-section B-B’ </w:t>
      </w:r>
      <w:r w:rsidR="0032022C">
        <w:rPr>
          <w:rFonts w:ascii="Times New Roman" w:hAnsi="Times New Roman" w:cs="Times New Roman"/>
        </w:rPr>
        <w:t>is depicted as</w:t>
      </w:r>
      <w:r w:rsidR="004A2E57" w:rsidRPr="00FE6456">
        <w:rPr>
          <w:rFonts w:ascii="Times New Roman" w:hAnsi="Times New Roman" w:cs="Times New Roman"/>
        </w:rPr>
        <w:t xml:space="preserve"> a non-horizontal </w:t>
      </w:r>
      <w:r w:rsidR="00841167">
        <w:rPr>
          <w:rFonts w:ascii="Times New Roman" w:hAnsi="Times New Roman" w:cs="Times New Roman"/>
        </w:rPr>
        <w:t xml:space="preserve">surface </w:t>
      </w:r>
      <w:r w:rsidR="00B61729">
        <w:rPr>
          <w:rFonts w:ascii="Times New Roman" w:hAnsi="Times New Roman" w:cs="Times New Roman"/>
        </w:rPr>
        <w:t>based on</w:t>
      </w:r>
      <w:r w:rsidR="00EB7F01">
        <w:rPr>
          <w:rFonts w:ascii="Times New Roman" w:hAnsi="Times New Roman" w:cs="Times New Roman"/>
        </w:rPr>
        <w:t xml:space="preserve"> </w:t>
      </w:r>
      <w:r w:rsidR="00841167">
        <w:rPr>
          <w:rFonts w:ascii="Times New Roman" w:hAnsi="Times New Roman" w:cs="Times New Roman"/>
        </w:rPr>
        <w:t xml:space="preserve">assuming a straight contact between surface exposures of this unit contacts, </w:t>
      </w:r>
      <w:r w:rsidR="00EB7F01">
        <w:rPr>
          <w:rFonts w:ascii="Times New Roman" w:hAnsi="Times New Roman" w:cs="Times New Roman"/>
        </w:rPr>
        <w:t>as described in the Methods</w:t>
      </w:r>
      <w:r w:rsidR="004A2E57" w:rsidRPr="00FE6456">
        <w:rPr>
          <w:rFonts w:ascii="Times New Roman" w:hAnsi="Times New Roman" w:cs="Times New Roman"/>
        </w:rPr>
        <w:t xml:space="preserve">. In both cross-sections, the uncertainty of the direction and depth for the contact between the </w:t>
      </w:r>
      <w:r w:rsidR="004A2E57" w:rsidRPr="00FE6456">
        <w:rPr>
          <w:rFonts w:ascii="Times New Roman" w:hAnsi="Times New Roman" w:cs="Times New Roman"/>
          <w:i/>
          <w:iCs/>
        </w:rPr>
        <w:t xml:space="preserve">undulating </w:t>
      </w:r>
      <w:r w:rsidR="004A2E57" w:rsidRPr="00FE6456">
        <w:rPr>
          <w:rFonts w:ascii="Times New Roman" w:hAnsi="Times New Roman" w:cs="Times New Roman"/>
        </w:rPr>
        <w:t xml:space="preserve">unit and the other units </w:t>
      </w:r>
      <w:r w:rsidR="00D32B94">
        <w:rPr>
          <w:rFonts w:ascii="Times New Roman" w:hAnsi="Times New Roman" w:cs="Times New Roman"/>
        </w:rPr>
        <w:t>is depicted as</w:t>
      </w:r>
      <w:r w:rsidR="00D32B94" w:rsidRPr="00FE6456">
        <w:rPr>
          <w:rFonts w:ascii="Times New Roman" w:hAnsi="Times New Roman" w:cs="Times New Roman"/>
        </w:rPr>
        <w:t xml:space="preserve"> </w:t>
      </w:r>
      <w:r w:rsidR="004A2E57" w:rsidRPr="00FE6456">
        <w:rPr>
          <w:rFonts w:ascii="Times New Roman" w:hAnsi="Times New Roman" w:cs="Times New Roman"/>
        </w:rPr>
        <w:t>uncertainty in unit positioning and orientation (Figures 3.20 and 3.21).</w:t>
      </w:r>
    </w:p>
    <w:p w14:paraId="7503065B" w14:textId="653BC7CC" w:rsidR="003560E7" w:rsidRPr="00FE6456" w:rsidRDefault="003560E7" w:rsidP="002E1C7B">
      <w:pPr>
        <w:widowControl w:val="0"/>
        <w:ind w:firstLine="720"/>
        <w:rPr>
          <w:rFonts w:ascii="Times New Roman" w:hAnsi="Times New Roman" w:cs="Times New Roman"/>
        </w:rPr>
      </w:pPr>
    </w:p>
    <w:p w14:paraId="0F45254A" w14:textId="4A90309C" w:rsidR="00B94D7E" w:rsidRPr="00FE6456" w:rsidRDefault="00B94D7E" w:rsidP="00B94D7E">
      <w:pPr>
        <w:widowControl w:val="0"/>
        <w:ind w:firstLine="720"/>
        <w:rPr>
          <w:rFonts w:ascii="Times New Roman" w:hAnsi="Times New Roman" w:cs="Times New Roman"/>
        </w:rPr>
      </w:pPr>
      <w:r w:rsidRPr="00FE6456">
        <w:rPr>
          <w:rFonts w:ascii="Times New Roman" w:hAnsi="Times New Roman" w:cs="Times New Roman"/>
        </w:rPr>
        <w:t xml:space="preserve">Like Obock, Neves crater shows at least 50% infilling of the crater by the mapped sedimentary deposits (Figures 3.22 and 3.23). In Neves, there are the highest number of </w:t>
      </w:r>
      <w:r w:rsidR="00601BE8">
        <w:rPr>
          <w:rFonts w:ascii="Times New Roman" w:hAnsi="Times New Roman" w:cs="Times New Roman"/>
        </w:rPr>
        <w:t>units</w:t>
      </w:r>
      <w:r w:rsidR="00841167">
        <w:rPr>
          <w:rFonts w:ascii="Times New Roman" w:hAnsi="Times New Roman" w:cs="Times New Roman"/>
        </w:rPr>
        <w:t xml:space="preserve"> </w:t>
      </w:r>
      <w:r w:rsidRPr="00FE6456">
        <w:rPr>
          <w:rFonts w:ascii="Times New Roman" w:hAnsi="Times New Roman" w:cs="Times New Roman"/>
        </w:rPr>
        <w:t xml:space="preserve">(Figure 3.6). The contacts between the </w:t>
      </w:r>
      <w:r w:rsidRPr="00FE6456">
        <w:rPr>
          <w:rFonts w:ascii="Times New Roman" w:hAnsi="Times New Roman" w:cs="Times New Roman"/>
          <w:i/>
          <w:iCs/>
        </w:rPr>
        <w:t xml:space="preserve">planar lineated (pl) </w:t>
      </w:r>
      <w:r w:rsidRPr="00FE6456">
        <w:rPr>
          <w:rFonts w:ascii="Times New Roman" w:hAnsi="Times New Roman" w:cs="Times New Roman"/>
        </w:rPr>
        <w:t>and</w:t>
      </w:r>
      <w:r w:rsidRPr="00FE6456">
        <w:rPr>
          <w:rFonts w:ascii="Times New Roman" w:hAnsi="Times New Roman" w:cs="Times New Roman"/>
          <w:i/>
          <w:iCs/>
        </w:rPr>
        <w:t xml:space="preserve"> knobby (k) </w:t>
      </w:r>
      <w:r w:rsidRPr="00FE6456">
        <w:rPr>
          <w:rFonts w:ascii="Times New Roman" w:hAnsi="Times New Roman" w:cs="Times New Roman"/>
        </w:rPr>
        <w:t xml:space="preserve">unit and underlying units can be identified from CTX and HiRISE images in cross-section C-C’ (Figure 3.22). However, contacts between the units that underlie the </w:t>
      </w:r>
      <w:r w:rsidRPr="00FE6456">
        <w:rPr>
          <w:rFonts w:ascii="Times New Roman" w:hAnsi="Times New Roman" w:cs="Times New Roman"/>
          <w:i/>
          <w:iCs/>
        </w:rPr>
        <w:t xml:space="preserve">knobby </w:t>
      </w:r>
      <w:r w:rsidRPr="00FE6456">
        <w:rPr>
          <w:rFonts w:ascii="Times New Roman" w:hAnsi="Times New Roman" w:cs="Times New Roman"/>
        </w:rPr>
        <w:t xml:space="preserve">and </w:t>
      </w:r>
      <w:r w:rsidRPr="00FE6456">
        <w:rPr>
          <w:rFonts w:ascii="Times New Roman" w:hAnsi="Times New Roman" w:cs="Times New Roman"/>
          <w:i/>
          <w:iCs/>
        </w:rPr>
        <w:t xml:space="preserve">planar lineated </w:t>
      </w:r>
      <w:r w:rsidRPr="00FE6456">
        <w:rPr>
          <w:rFonts w:ascii="Times New Roman" w:hAnsi="Times New Roman" w:cs="Times New Roman"/>
        </w:rPr>
        <w:t xml:space="preserve">unit, especially to the south (C’) are unresolvable or obscured by overlying TARs. In cross-section D-D’ (Figure 3.23), this relationship occurs for the </w:t>
      </w:r>
      <w:r w:rsidRPr="00FE6456">
        <w:rPr>
          <w:rFonts w:ascii="Times New Roman" w:hAnsi="Times New Roman" w:cs="Times New Roman"/>
          <w:i/>
          <w:iCs/>
        </w:rPr>
        <w:t xml:space="preserve">sinuous ridge 2 (sr2) </w:t>
      </w:r>
      <w:r w:rsidRPr="00FE6456">
        <w:rPr>
          <w:rFonts w:ascii="Times New Roman" w:hAnsi="Times New Roman" w:cs="Times New Roman"/>
        </w:rPr>
        <w:t>unit near the center of the crater and farther to the southwest (D).</w:t>
      </w:r>
    </w:p>
    <w:p w14:paraId="61251AA1" w14:textId="6AB4477F" w:rsidR="003560E7" w:rsidRPr="00FE6456" w:rsidRDefault="003560E7" w:rsidP="002E1C7B">
      <w:pPr>
        <w:widowControl w:val="0"/>
        <w:ind w:firstLine="720"/>
        <w:rPr>
          <w:rFonts w:ascii="Times New Roman" w:hAnsi="Times New Roman" w:cs="Times New Roman"/>
        </w:rPr>
      </w:pPr>
    </w:p>
    <w:p w14:paraId="142BBB52" w14:textId="7F02D4AF" w:rsidR="00CC163A" w:rsidRPr="00FE6456" w:rsidRDefault="00CC163A" w:rsidP="00CC163A">
      <w:pPr>
        <w:widowControl w:val="0"/>
        <w:ind w:firstLine="720"/>
        <w:rPr>
          <w:rFonts w:ascii="Times New Roman" w:hAnsi="Times New Roman" w:cs="Times New Roman"/>
        </w:rPr>
      </w:pPr>
      <w:r w:rsidRPr="00FE6456">
        <w:rPr>
          <w:rFonts w:ascii="Times New Roman" w:hAnsi="Times New Roman" w:cs="Times New Roman"/>
        </w:rPr>
        <w:t xml:space="preserve">In contrast to Neves crater, Neves East has the fewest number of units exposed, although it also exhibits &gt;50% crater infilling by the deposits (cross-section E-E’; Figure 3.24). Although there is limited exposure in Neves East of the contact between the </w:t>
      </w:r>
      <w:r w:rsidRPr="00FE6456">
        <w:rPr>
          <w:rFonts w:ascii="Times New Roman" w:hAnsi="Times New Roman" w:cs="Times New Roman"/>
          <w:i/>
          <w:iCs/>
        </w:rPr>
        <w:t>mounds</w:t>
      </w:r>
      <w:r w:rsidRPr="00FE6456">
        <w:rPr>
          <w:rFonts w:ascii="Times New Roman" w:hAnsi="Times New Roman" w:cs="Times New Roman"/>
        </w:rPr>
        <w:t xml:space="preserve"> </w:t>
      </w:r>
      <w:r w:rsidRPr="00FE6456">
        <w:rPr>
          <w:rFonts w:ascii="Times New Roman" w:hAnsi="Times New Roman" w:cs="Times New Roman"/>
          <w:i/>
          <w:iCs/>
        </w:rPr>
        <w:t>(m)</w:t>
      </w:r>
      <w:r w:rsidRPr="00FE6456">
        <w:rPr>
          <w:rFonts w:ascii="Times New Roman" w:hAnsi="Times New Roman" w:cs="Times New Roman"/>
        </w:rPr>
        <w:t xml:space="preserve"> and the </w:t>
      </w:r>
      <w:r w:rsidRPr="00FE6456">
        <w:rPr>
          <w:rFonts w:ascii="Times New Roman" w:hAnsi="Times New Roman" w:cs="Times New Roman"/>
          <w:i/>
          <w:iCs/>
        </w:rPr>
        <w:t xml:space="preserve">planar lineated (pl) </w:t>
      </w:r>
      <w:r w:rsidRPr="00FE6456">
        <w:rPr>
          <w:rFonts w:ascii="Times New Roman" w:hAnsi="Times New Roman" w:cs="Times New Roman"/>
        </w:rPr>
        <w:t xml:space="preserve">units, the </w:t>
      </w:r>
      <w:r w:rsidRPr="00FE6456">
        <w:rPr>
          <w:rFonts w:ascii="Times New Roman" w:hAnsi="Times New Roman" w:cs="Times New Roman"/>
          <w:i/>
          <w:iCs/>
        </w:rPr>
        <w:t xml:space="preserve">mounds </w:t>
      </w:r>
      <w:r w:rsidRPr="00FE6456">
        <w:rPr>
          <w:rFonts w:ascii="Times New Roman" w:hAnsi="Times New Roman" w:cs="Times New Roman"/>
        </w:rPr>
        <w:t xml:space="preserve">unit appear to overly the </w:t>
      </w:r>
      <w:r w:rsidRPr="00FE6456">
        <w:rPr>
          <w:rFonts w:ascii="Times New Roman" w:hAnsi="Times New Roman" w:cs="Times New Roman"/>
          <w:i/>
          <w:iCs/>
        </w:rPr>
        <w:t xml:space="preserve">planar lineated </w:t>
      </w:r>
      <w:r w:rsidRPr="00FE6456">
        <w:rPr>
          <w:rFonts w:ascii="Times New Roman" w:hAnsi="Times New Roman" w:cs="Times New Roman"/>
        </w:rPr>
        <w:t>unit in the single location where they are exposed together.</w:t>
      </w:r>
    </w:p>
    <w:p w14:paraId="2127B525" w14:textId="6CBDF94D" w:rsidR="00B94D7E" w:rsidRPr="00FE6456" w:rsidRDefault="00B94D7E" w:rsidP="002E1C7B">
      <w:pPr>
        <w:widowControl w:val="0"/>
        <w:ind w:firstLine="720"/>
        <w:rPr>
          <w:rFonts w:ascii="Times New Roman" w:hAnsi="Times New Roman" w:cs="Times New Roman"/>
        </w:rPr>
      </w:pPr>
    </w:p>
    <w:p w14:paraId="18AB763E" w14:textId="6054744F" w:rsidR="005D0039" w:rsidRPr="00FE6456" w:rsidRDefault="005D0039" w:rsidP="005D0039">
      <w:pPr>
        <w:widowControl w:val="0"/>
        <w:ind w:firstLine="720"/>
        <w:rPr>
          <w:rFonts w:ascii="Times New Roman" w:hAnsi="Times New Roman" w:cs="Times New Roman"/>
        </w:rPr>
      </w:pPr>
      <w:r w:rsidRPr="00FE6456">
        <w:rPr>
          <w:rFonts w:ascii="Times New Roman" w:hAnsi="Times New Roman" w:cs="Times New Roman"/>
        </w:rPr>
        <w:t>In Asau West, there is relatively little infilling of the inferred original crater topography</w:t>
      </w:r>
      <w:r w:rsidR="00111C01">
        <w:rPr>
          <w:rFonts w:ascii="Times New Roman" w:hAnsi="Times New Roman" w:cs="Times New Roman"/>
        </w:rPr>
        <w:t xml:space="preserve"> of up to 50%</w:t>
      </w:r>
      <w:r w:rsidRPr="00FE6456">
        <w:rPr>
          <w:rFonts w:ascii="Times New Roman" w:hAnsi="Times New Roman" w:cs="Times New Roman"/>
        </w:rPr>
        <w:t xml:space="preserve"> (Figures 3.25 and 3.26). The </w:t>
      </w:r>
      <w:r w:rsidRPr="00FE6456">
        <w:rPr>
          <w:rFonts w:ascii="Times New Roman" w:hAnsi="Times New Roman" w:cs="Times New Roman"/>
          <w:i/>
          <w:iCs/>
        </w:rPr>
        <w:t>mounds</w:t>
      </w:r>
      <w:r w:rsidRPr="00FE6456">
        <w:rPr>
          <w:rFonts w:ascii="Times New Roman" w:hAnsi="Times New Roman" w:cs="Times New Roman"/>
        </w:rPr>
        <w:t xml:space="preserve"> </w:t>
      </w:r>
      <w:r w:rsidRPr="00FE6456">
        <w:rPr>
          <w:rFonts w:ascii="Times New Roman" w:hAnsi="Times New Roman" w:cs="Times New Roman"/>
          <w:i/>
          <w:iCs/>
        </w:rPr>
        <w:t>(m)</w:t>
      </w:r>
      <w:r w:rsidRPr="00FE6456">
        <w:rPr>
          <w:rFonts w:ascii="Times New Roman" w:hAnsi="Times New Roman" w:cs="Times New Roman"/>
        </w:rPr>
        <w:t xml:space="preserve"> unit occurs as distinct topographic highs relative to the surrounding units in all but one case (cross-sections F-F’ and G-G’; Figures 3.25 and 3.26), and occurs atop the </w:t>
      </w:r>
      <w:r w:rsidRPr="00FE6456">
        <w:rPr>
          <w:rFonts w:ascii="Times New Roman" w:hAnsi="Times New Roman" w:cs="Times New Roman"/>
          <w:i/>
          <w:iCs/>
        </w:rPr>
        <w:t xml:space="preserve">intracrater undivided (iu) </w:t>
      </w:r>
      <w:r w:rsidRPr="00FE6456">
        <w:rPr>
          <w:rFonts w:ascii="Times New Roman" w:hAnsi="Times New Roman" w:cs="Times New Roman"/>
        </w:rPr>
        <w:t xml:space="preserve">unit, which </w:t>
      </w:r>
      <w:r w:rsidR="00C822CB">
        <w:rPr>
          <w:rFonts w:ascii="Times New Roman" w:hAnsi="Times New Roman" w:cs="Times New Roman"/>
        </w:rPr>
        <w:t xml:space="preserve">exhibits </w:t>
      </w:r>
      <w:r w:rsidR="0031261B">
        <w:rPr>
          <w:rFonts w:ascii="Times New Roman" w:hAnsi="Times New Roman" w:cs="Times New Roman"/>
        </w:rPr>
        <w:t>an</w:t>
      </w:r>
      <w:r w:rsidR="00C822CB">
        <w:rPr>
          <w:rFonts w:ascii="Times New Roman" w:hAnsi="Times New Roman" w:cs="Times New Roman"/>
        </w:rPr>
        <w:t xml:space="preserve"> overall rolling topography</w:t>
      </w:r>
      <w:r w:rsidR="00CD3E9B">
        <w:rPr>
          <w:rFonts w:ascii="Times New Roman" w:hAnsi="Times New Roman" w:cs="Times New Roman"/>
        </w:rPr>
        <w:t xml:space="preserve"> in the cross-sections</w:t>
      </w:r>
      <w:r w:rsidRPr="00FE6456">
        <w:rPr>
          <w:rFonts w:ascii="Times New Roman" w:hAnsi="Times New Roman" w:cs="Times New Roman"/>
        </w:rPr>
        <w:t xml:space="preserve">. The relationship(s) between the </w:t>
      </w:r>
      <w:r w:rsidRPr="00FE6456">
        <w:rPr>
          <w:rFonts w:ascii="Times New Roman" w:hAnsi="Times New Roman" w:cs="Times New Roman"/>
          <w:i/>
          <w:iCs/>
        </w:rPr>
        <w:t xml:space="preserve">sinuous ridge 2 (sr2) </w:t>
      </w:r>
      <w:r w:rsidRPr="00FE6456">
        <w:rPr>
          <w:rFonts w:ascii="Times New Roman" w:hAnsi="Times New Roman" w:cs="Times New Roman"/>
        </w:rPr>
        <w:t xml:space="preserve">unit and </w:t>
      </w:r>
      <w:r w:rsidRPr="00FE6456">
        <w:rPr>
          <w:rFonts w:ascii="Times New Roman" w:hAnsi="Times New Roman" w:cs="Times New Roman"/>
          <w:i/>
          <w:iCs/>
        </w:rPr>
        <w:t xml:space="preserve">mounds </w:t>
      </w:r>
      <w:r w:rsidRPr="00FE6456">
        <w:rPr>
          <w:rFonts w:ascii="Times New Roman" w:hAnsi="Times New Roman" w:cs="Times New Roman"/>
        </w:rPr>
        <w:t xml:space="preserve">and </w:t>
      </w:r>
      <w:r w:rsidRPr="00FE6456">
        <w:rPr>
          <w:rFonts w:ascii="Times New Roman" w:hAnsi="Times New Roman" w:cs="Times New Roman"/>
          <w:i/>
          <w:iCs/>
        </w:rPr>
        <w:t xml:space="preserve">intracrater undivided </w:t>
      </w:r>
      <w:r w:rsidRPr="00FE6456">
        <w:rPr>
          <w:rFonts w:ascii="Times New Roman" w:hAnsi="Times New Roman" w:cs="Times New Roman"/>
        </w:rPr>
        <w:t xml:space="preserve">units is not well constrained (marked by a vertical line and two question marks). </w:t>
      </w:r>
    </w:p>
    <w:p w14:paraId="4F11E7DF" w14:textId="7CF93B3D" w:rsidR="00CC163A" w:rsidRPr="00FE6456" w:rsidRDefault="00CC163A" w:rsidP="002E1C7B">
      <w:pPr>
        <w:widowControl w:val="0"/>
        <w:ind w:firstLine="720"/>
        <w:rPr>
          <w:rFonts w:ascii="Times New Roman" w:hAnsi="Times New Roman" w:cs="Times New Roman"/>
        </w:rPr>
      </w:pPr>
    </w:p>
    <w:p w14:paraId="6A3A0DC1" w14:textId="04CB6332" w:rsidR="00F612C5" w:rsidRPr="00FE6456" w:rsidRDefault="00F612C5" w:rsidP="00F612C5">
      <w:pPr>
        <w:widowControl w:val="0"/>
        <w:ind w:firstLine="720"/>
        <w:rPr>
          <w:rFonts w:ascii="Times New Roman" w:hAnsi="Times New Roman" w:cs="Times New Roman"/>
        </w:rPr>
      </w:pPr>
      <w:r w:rsidRPr="00FE6456">
        <w:rPr>
          <w:rFonts w:ascii="Times New Roman" w:hAnsi="Times New Roman" w:cs="Times New Roman"/>
        </w:rPr>
        <w:t>Like Neves East and Asau West, Kalba has a limited number of intracrater units exposed</w:t>
      </w:r>
      <w:r w:rsidR="00111C01">
        <w:rPr>
          <w:rFonts w:ascii="Times New Roman" w:hAnsi="Times New Roman" w:cs="Times New Roman"/>
        </w:rPr>
        <w:t xml:space="preserve"> (Figures 3.27 and 3.28). T</w:t>
      </w:r>
      <w:r w:rsidRPr="00FE6456">
        <w:rPr>
          <w:rFonts w:ascii="Times New Roman" w:hAnsi="Times New Roman" w:cs="Times New Roman"/>
        </w:rPr>
        <w:t xml:space="preserve">here is &lt;50% infilling of the inferred original crater topography (Figures 3.27 and 3.28). </w:t>
      </w:r>
    </w:p>
    <w:p w14:paraId="00627C37" w14:textId="04E3DEDA" w:rsidR="00CC163A" w:rsidRPr="00FE6456" w:rsidRDefault="00CC163A" w:rsidP="002E1C7B">
      <w:pPr>
        <w:widowControl w:val="0"/>
        <w:ind w:firstLine="720"/>
        <w:rPr>
          <w:rFonts w:ascii="Times New Roman" w:hAnsi="Times New Roman" w:cs="Times New Roman"/>
        </w:rPr>
      </w:pPr>
    </w:p>
    <w:p w14:paraId="0579C134" w14:textId="77777777" w:rsidR="002972B1" w:rsidRPr="00FE6456" w:rsidRDefault="002972B1" w:rsidP="002972B1">
      <w:pPr>
        <w:pStyle w:val="Heading2"/>
        <w:widowControl w:val="0"/>
        <w:spacing w:before="0" w:after="0"/>
        <w:rPr>
          <w:rFonts w:ascii="Times New Roman" w:hAnsi="Times New Roman" w:cs="Times New Roman"/>
        </w:rPr>
      </w:pPr>
      <w:bookmarkStart w:id="405" w:name="_Toc11830791"/>
      <w:bookmarkStart w:id="406" w:name="_Toc34138149"/>
      <w:bookmarkStart w:id="407" w:name="_Toc44845883"/>
      <w:r w:rsidRPr="00FE6456">
        <w:rPr>
          <w:rFonts w:ascii="Times New Roman" w:hAnsi="Times New Roman" w:cs="Times New Roman"/>
        </w:rPr>
        <w:t>4. Discussion</w:t>
      </w:r>
      <w:bookmarkEnd w:id="405"/>
      <w:bookmarkEnd w:id="406"/>
      <w:r w:rsidRPr="00FE6456">
        <w:rPr>
          <w:rFonts w:ascii="Times New Roman" w:hAnsi="Times New Roman" w:cs="Times New Roman"/>
        </w:rPr>
        <w:t xml:space="preserve"> and Interpretations</w:t>
      </w:r>
      <w:bookmarkEnd w:id="407"/>
    </w:p>
    <w:p w14:paraId="2AF59167" w14:textId="77777777" w:rsidR="002972B1" w:rsidRPr="00FE6456" w:rsidRDefault="002972B1" w:rsidP="002972B1">
      <w:pPr>
        <w:widowControl w:val="0"/>
        <w:rPr>
          <w:rFonts w:ascii="Times New Roman" w:hAnsi="Times New Roman" w:cs="Times New Roman"/>
        </w:rPr>
      </w:pPr>
    </w:p>
    <w:p w14:paraId="29D7E806" w14:textId="77777777" w:rsidR="002972B1" w:rsidRPr="00FE6456" w:rsidRDefault="002972B1" w:rsidP="002972B1">
      <w:pPr>
        <w:pStyle w:val="Heading3"/>
        <w:widowControl w:val="0"/>
        <w:spacing w:before="0" w:after="0"/>
        <w:rPr>
          <w:rFonts w:ascii="Times New Roman" w:hAnsi="Times New Roman" w:cs="Times New Roman"/>
          <w:i w:val="0"/>
          <w:iCs/>
        </w:rPr>
      </w:pPr>
      <w:bookmarkStart w:id="408" w:name="_Toc44845884"/>
      <w:r w:rsidRPr="00FE6456">
        <w:rPr>
          <w:rFonts w:ascii="Times New Roman" w:hAnsi="Times New Roman" w:cs="Times New Roman"/>
          <w:i w:val="0"/>
          <w:iCs/>
        </w:rPr>
        <w:t>4.1 Possible Unit Interpretations</w:t>
      </w:r>
      <w:bookmarkEnd w:id="408"/>
    </w:p>
    <w:p w14:paraId="5AECEC38" w14:textId="77777777" w:rsidR="002972B1" w:rsidRPr="00FE6456" w:rsidRDefault="002972B1" w:rsidP="002972B1">
      <w:pPr>
        <w:widowControl w:val="0"/>
        <w:rPr>
          <w:rFonts w:ascii="Times New Roman" w:hAnsi="Times New Roman" w:cs="Times New Roman"/>
        </w:rPr>
      </w:pPr>
    </w:p>
    <w:p w14:paraId="0D310540" w14:textId="1A19BFF6" w:rsidR="00B94D7E" w:rsidRPr="00FE6456" w:rsidRDefault="002972B1" w:rsidP="002E1C7B">
      <w:pPr>
        <w:widowControl w:val="0"/>
        <w:ind w:firstLine="720"/>
        <w:rPr>
          <w:rFonts w:ascii="Times New Roman" w:hAnsi="Times New Roman" w:cs="Times New Roman"/>
        </w:rPr>
      </w:pPr>
      <w:r>
        <w:rPr>
          <w:rFonts w:ascii="Times New Roman" w:hAnsi="Times New Roman" w:cs="Times New Roman"/>
        </w:rPr>
        <w:t xml:space="preserve">Possible unit interpretations were identified in order to explore the geologic history of the craters. </w:t>
      </w:r>
      <w:r w:rsidRPr="00FE6456">
        <w:rPr>
          <w:rFonts w:ascii="Times New Roman" w:hAnsi="Times New Roman" w:cs="Times New Roman"/>
        </w:rPr>
        <w:t>Diagenetic processes can alter the strength and thermophysical properties of a deposit and different erosive processes result in different morpholog</w:t>
      </w:r>
      <w:r>
        <w:rPr>
          <w:rFonts w:ascii="Times New Roman" w:hAnsi="Times New Roman" w:cs="Times New Roman"/>
        </w:rPr>
        <w:t xml:space="preserve">ies </w:t>
      </w:r>
      <w:r w:rsidRPr="00FE6456">
        <w:rPr>
          <w:rFonts w:ascii="Times New Roman" w:hAnsi="Times New Roman" w:cs="Times New Roman"/>
        </w:rPr>
        <w:t>between expressions of a single deposit and between different deposits (</w:t>
      </w:r>
      <w:bookmarkStart w:id="409" w:name="_Hlk44633398"/>
      <w:r w:rsidRPr="00FE6456">
        <w:rPr>
          <w:rFonts w:ascii="Times New Roman" w:hAnsi="Times New Roman" w:cs="Times New Roman"/>
        </w:rPr>
        <w:t>Compton, 1985; Gupta, 2003</w:t>
      </w:r>
      <w:bookmarkEnd w:id="409"/>
      <w:r w:rsidRPr="00FE6456">
        <w:rPr>
          <w:rFonts w:ascii="Times New Roman" w:hAnsi="Times New Roman" w:cs="Times New Roman"/>
        </w:rPr>
        <w:t>). Despite the changes that can occur to the appearance of deposits due to post-depositional processes, similar materials laid down in similar environments often erode similarly under regional processes, which can aid in identification of geologic units over large areas when using remote sensing platforms (e.g., Compton, 1985, and citations therein).</w:t>
      </w:r>
      <w:r w:rsidRPr="0098179C">
        <w:rPr>
          <w:rFonts w:ascii="Times New Roman" w:hAnsi="Times New Roman" w:cs="Times New Roman"/>
        </w:rPr>
        <w:t xml:space="preserve"> </w:t>
      </w:r>
      <w:r w:rsidRPr="00FE6456">
        <w:rPr>
          <w:rFonts w:ascii="Times New Roman" w:hAnsi="Times New Roman" w:cs="Times New Roman"/>
        </w:rPr>
        <w:t>B</w:t>
      </w:r>
      <w:r>
        <w:rPr>
          <w:rFonts w:ascii="Times New Roman" w:hAnsi="Times New Roman" w:cs="Times New Roman"/>
        </w:rPr>
        <w:t>ecause the occurrence of the mapped units within the same region, which is</w:t>
      </w:r>
      <w:r w:rsidRPr="00FE6456">
        <w:rPr>
          <w:rFonts w:ascii="Times New Roman" w:hAnsi="Times New Roman" w:cs="Times New Roman"/>
        </w:rPr>
        <w:t xml:space="preserve"> </w:t>
      </w:r>
      <w:r>
        <w:rPr>
          <w:rFonts w:ascii="Times New Roman" w:hAnsi="Times New Roman" w:cs="Times New Roman"/>
        </w:rPr>
        <w:t xml:space="preserve">characterized by extensive aeolian scour and fluvial </w:t>
      </w:r>
      <w:r w:rsidRPr="00BF4B89">
        <w:rPr>
          <w:rFonts w:ascii="Times New Roman" w:hAnsi="Times New Roman" w:cs="Times New Roman"/>
        </w:rPr>
        <w:t xml:space="preserve">reworking (e.g., Pain et al., 2007; Mandt et al., 2009; Burr et al., 2009, 2010; Matsubara et al., 2015; Kite et al., 2015; Jacobsen and Burr, 2017; Burr et al., in press), I make the assumption here that units that appear to be similar are similar, both within a single crater and between craters. I base these possible </w:t>
      </w:r>
      <w:r>
        <w:rPr>
          <w:rFonts w:ascii="Times New Roman" w:hAnsi="Times New Roman" w:cs="Times New Roman"/>
        </w:rPr>
        <w:t xml:space="preserve">interpretations on </w:t>
      </w:r>
      <w:r w:rsidRPr="00FE6456">
        <w:rPr>
          <w:rFonts w:ascii="Times New Roman" w:hAnsi="Times New Roman" w:cs="Times New Roman"/>
        </w:rPr>
        <w:t>characteristics</w:t>
      </w:r>
      <w:r>
        <w:rPr>
          <w:rFonts w:ascii="Times New Roman" w:hAnsi="Times New Roman" w:cs="Times New Roman"/>
        </w:rPr>
        <w:t xml:space="preserve"> most likely to be related to the original depositional process(es) of a unit, such as </w:t>
      </w:r>
      <w:r w:rsidRPr="00FE6456">
        <w:rPr>
          <w:rFonts w:ascii="Times New Roman" w:hAnsi="Times New Roman" w:cs="Times New Roman"/>
        </w:rPr>
        <w:t>characteristics of any observed layering (i.e. consistency in layer thickness, horizontality, contrasting albedo)</w:t>
      </w:r>
      <w:r>
        <w:rPr>
          <w:rFonts w:ascii="Times New Roman" w:hAnsi="Times New Roman" w:cs="Times New Roman"/>
        </w:rPr>
        <w:t xml:space="preserve">. Characteristics of erosive strength </w:t>
      </w:r>
      <w:r w:rsidRPr="00FE6456">
        <w:rPr>
          <w:rFonts w:ascii="Times New Roman" w:hAnsi="Times New Roman" w:cs="Times New Roman"/>
        </w:rPr>
        <w:t>(i.e. cliff- vs. slope-forming, boulder-sized erosive clasts)</w:t>
      </w:r>
      <w:r>
        <w:rPr>
          <w:rFonts w:ascii="Times New Roman" w:hAnsi="Times New Roman" w:cs="Times New Roman"/>
        </w:rPr>
        <w:t xml:space="preserve"> carry less weight in these interpretations, because they are more likely be affected by differences in diagenesis. </w:t>
      </w:r>
    </w:p>
    <w:p w14:paraId="164B2A62" w14:textId="77777777" w:rsidR="002E1C7B" w:rsidRPr="00FE6456" w:rsidRDefault="002E1C7B" w:rsidP="00343600">
      <w:pPr>
        <w:widowControl w:val="0"/>
        <w:rPr>
          <w:rFonts w:ascii="Times New Roman" w:hAnsi="Times New Roman" w:cs="Times New Roman"/>
        </w:rPr>
      </w:pPr>
    </w:p>
    <w:p w14:paraId="06EE9DF7" w14:textId="2911432F" w:rsidR="002E1C7B" w:rsidRPr="00FE6456" w:rsidRDefault="002E1C7B" w:rsidP="00343600">
      <w:pPr>
        <w:widowControl w:val="0"/>
        <w:rPr>
          <w:rFonts w:ascii="Times New Roman" w:hAnsi="Times New Roman" w:cs="Times New Roman"/>
        </w:rPr>
        <w:sectPr w:rsidR="002E1C7B" w:rsidRPr="00FE6456" w:rsidSect="00E318AE">
          <w:pgSz w:w="12240" w:h="15840"/>
          <w:pgMar w:top="1440" w:right="1440" w:bottom="1440" w:left="1440" w:header="720" w:footer="288" w:gutter="0"/>
          <w:cols w:space="720"/>
          <w:docGrid w:linePitch="360"/>
        </w:sectPr>
      </w:pPr>
    </w:p>
    <w:p w14:paraId="0B2EBBA4" w14:textId="5E75D54D" w:rsidR="00343600" w:rsidRPr="00FE6456" w:rsidRDefault="007434EB" w:rsidP="00343600">
      <w:pPr>
        <w:widowControl w:val="0"/>
        <w:rPr>
          <w:rFonts w:ascii="Times New Roman" w:hAnsi="Times New Roman" w:cs="Times New Roman"/>
        </w:rPr>
      </w:pPr>
      <w:r w:rsidRPr="00FE6456">
        <w:rPr>
          <w:rFonts w:ascii="Times New Roman" w:hAnsi="Times New Roman" w:cs="Times New Roman"/>
          <w:noProof/>
        </w:rPr>
        <w:drawing>
          <wp:inline distT="0" distB="0" distL="0" distR="0" wp14:anchorId="6984D2E5" wp14:editId="1106D5E2">
            <wp:extent cx="8229600" cy="4258945"/>
            <wp:effectExtent l="0" t="0" r="0" b="825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Elev_Corr_Graphs_corr2.pn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8229600" cy="4258945"/>
                    </a:xfrm>
                    <a:prstGeom prst="rect">
                      <a:avLst/>
                    </a:prstGeom>
                  </pic:spPr>
                </pic:pic>
              </a:graphicData>
            </a:graphic>
          </wp:inline>
        </w:drawing>
      </w:r>
    </w:p>
    <w:p w14:paraId="0BCBA92E" w14:textId="262CE9A3" w:rsidR="00CE444D" w:rsidRDefault="00A61BD4" w:rsidP="00CE444D">
      <w:pPr>
        <w:widowControl w:val="0"/>
        <w:rPr>
          <w:rFonts w:ascii="Times New Roman" w:hAnsi="Times New Roman" w:cs="Times New Roman"/>
        </w:rPr>
      </w:pPr>
      <w:bookmarkStart w:id="410" w:name="_Toc44663525"/>
      <w:bookmarkStart w:id="411" w:name="_Toc44846657"/>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19</w:t>
      </w:r>
      <w:r w:rsidRPr="00FE6456">
        <w:rPr>
          <w:rFonts w:ascii="Times New Roman" w:hAnsi="Times New Roman" w:cs="Times New Roman"/>
          <w:b/>
          <w:bCs/>
          <w:noProof/>
        </w:rPr>
        <w:fldChar w:fldCharType="end"/>
      </w:r>
      <w:r w:rsidRPr="00FE6456">
        <w:rPr>
          <w:rFonts w:ascii="Times New Roman" w:hAnsi="Times New Roman" w:cs="Times New Roman"/>
        </w:rPr>
        <w:t xml:space="preserve">: </w:t>
      </w:r>
      <w:r w:rsidR="008861BE" w:rsidRPr="00FE6456">
        <w:rPr>
          <w:rFonts w:ascii="Times New Roman" w:hAnsi="Times New Roman" w:cs="Times New Roman"/>
        </w:rPr>
        <w:t>E</w:t>
      </w:r>
      <w:r w:rsidR="00181E19" w:rsidRPr="00FE6456">
        <w:rPr>
          <w:rFonts w:ascii="Times New Roman" w:hAnsi="Times New Roman" w:cs="Times New Roman"/>
        </w:rPr>
        <w:t xml:space="preserve">levation </w:t>
      </w:r>
      <w:r w:rsidR="00CA233B" w:rsidRPr="00FE6456">
        <w:rPr>
          <w:rFonts w:ascii="Times New Roman" w:hAnsi="Times New Roman" w:cs="Times New Roman"/>
        </w:rPr>
        <w:t xml:space="preserve">graph showing the </w:t>
      </w:r>
      <w:r w:rsidR="00CD3E9B">
        <w:rPr>
          <w:rFonts w:ascii="Times New Roman" w:hAnsi="Times New Roman" w:cs="Times New Roman"/>
        </w:rPr>
        <w:t>range</w:t>
      </w:r>
      <w:r w:rsidR="00CA233B" w:rsidRPr="00FE6456">
        <w:rPr>
          <w:rFonts w:ascii="Times New Roman" w:hAnsi="Times New Roman" w:cs="Times New Roman"/>
        </w:rPr>
        <w:t xml:space="preserve"> of the elevations over which the units are exposed by crater</w:t>
      </w:r>
      <w:r w:rsidR="00C84BBD" w:rsidRPr="00FE6456">
        <w:rPr>
          <w:rFonts w:ascii="Times New Roman" w:hAnsi="Times New Roman" w:cs="Times New Roman"/>
        </w:rPr>
        <w:t xml:space="preserve"> as well as their TI values</w:t>
      </w:r>
      <w:r w:rsidR="00343600" w:rsidRPr="00FE6456">
        <w:rPr>
          <w:rFonts w:ascii="Times New Roman" w:hAnsi="Times New Roman" w:cs="Times New Roman"/>
        </w:rPr>
        <w:t xml:space="preserve">. </w:t>
      </w:r>
      <w:r w:rsidR="00C84BBD" w:rsidRPr="00FE6456">
        <w:rPr>
          <w:rFonts w:ascii="Times New Roman" w:hAnsi="Times New Roman" w:cs="Times New Roman"/>
        </w:rPr>
        <w:t xml:space="preserve">See key on the left. </w:t>
      </w:r>
      <w:r w:rsidR="00343600" w:rsidRPr="00FE6456">
        <w:rPr>
          <w:rFonts w:ascii="Times New Roman" w:hAnsi="Times New Roman" w:cs="Times New Roman"/>
        </w:rPr>
        <w:t>The colors in the columns correspond to the colors used in the maps (Figure 3.</w:t>
      </w:r>
      <w:r w:rsidR="00B533B5" w:rsidRPr="00FE6456">
        <w:rPr>
          <w:rFonts w:ascii="Times New Roman" w:hAnsi="Times New Roman" w:cs="Times New Roman"/>
        </w:rPr>
        <w:t>4</w:t>
      </w:r>
      <w:r w:rsidR="00343600" w:rsidRPr="00FE6456">
        <w:rPr>
          <w:rFonts w:ascii="Times New Roman" w:hAnsi="Times New Roman" w:cs="Times New Roman"/>
        </w:rPr>
        <w:t>) and cross-sections (Figures 3.</w:t>
      </w:r>
      <w:r w:rsidR="00CA233B" w:rsidRPr="00FE6456">
        <w:rPr>
          <w:rFonts w:ascii="Times New Roman" w:hAnsi="Times New Roman" w:cs="Times New Roman"/>
        </w:rPr>
        <w:t>20</w:t>
      </w:r>
      <w:r w:rsidR="00343600" w:rsidRPr="00FE6456">
        <w:rPr>
          <w:rFonts w:ascii="Times New Roman" w:hAnsi="Times New Roman" w:cs="Times New Roman"/>
        </w:rPr>
        <w:t xml:space="preserve"> through 3.2</w:t>
      </w:r>
      <w:r w:rsidR="00CA233B" w:rsidRPr="00FE6456">
        <w:rPr>
          <w:rFonts w:ascii="Times New Roman" w:hAnsi="Times New Roman" w:cs="Times New Roman"/>
        </w:rPr>
        <w:t>8</w:t>
      </w:r>
      <w:r w:rsidR="00343600" w:rsidRPr="00FE6456">
        <w:rPr>
          <w:rFonts w:ascii="Times New Roman" w:hAnsi="Times New Roman" w:cs="Times New Roman"/>
        </w:rPr>
        <w:t>). The letters in the columns refer to the</w:t>
      </w:r>
      <w:r w:rsidR="005F4F5D" w:rsidRPr="00FE6456">
        <w:rPr>
          <w:rFonts w:ascii="Times New Roman" w:hAnsi="Times New Roman" w:cs="Times New Roman"/>
        </w:rPr>
        <w:t xml:space="preserve"> unit</w:t>
      </w:r>
      <w:r w:rsidR="00343600" w:rsidRPr="00FE6456">
        <w:rPr>
          <w:rFonts w:ascii="Times New Roman" w:hAnsi="Times New Roman" w:cs="Times New Roman"/>
        </w:rPr>
        <w:t xml:space="preserve"> </w:t>
      </w:r>
      <w:r w:rsidR="0031261B" w:rsidRPr="00FE6456">
        <w:rPr>
          <w:rFonts w:ascii="Times New Roman" w:hAnsi="Times New Roman" w:cs="Times New Roman"/>
        </w:rPr>
        <w:t>abbreviations</w:t>
      </w:r>
      <w:r w:rsidR="00243717" w:rsidRPr="00FE6456">
        <w:rPr>
          <w:rFonts w:ascii="Times New Roman" w:hAnsi="Times New Roman" w:cs="Times New Roman"/>
        </w:rPr>
        <w:t xml:space="preserve"> given in Section 3.1.1</w:t>
      </w:r>
      <w:r w:rsidR="00343600" w:rsidRPr="00FE6456">
        <w:rPr>
          <w:rFonts w:ascii="Times New Roman" w:hAnsi="Times New Roman" w:cs="Times New Roman"/>
        </w:rPr>
        <w:t>. *Informal crater name.</w:t>
      </w:r>
      <w:bookmarkEnd w:id="410"/>
      <w:bookmarkEnd w:id="411"/>
      <w:r w:rsidR="001D6886" w:rsidRPr="00FE6456">
        <w:rPr>
          <w:rFonts w:ascii="Times New Roman" w:hAnsi="Times New Roman" w:cs="Times New Roman"/>
        </w:rPr>
        <w:t xml:space="preserve"> </w:t>
      </w:r>
      <w:r w:rsidR="00CE444D">
        <w:rPr>
          <w:rFonts w:ascii="Times New Roman" w:hAnsi="Times New Roman" w:cs="Times New Roman"/>
        </w:rPr>
        <w:t xml:space="preserve">The </w:t>
      </w:r>
      <w:r w:rsidR="00CE444D" w:rsidRPr="000001A1">
        <w:rPr>
          <w:rFonts w:ascii="Times New Roman" w:hAnsi="Times New Roman" w:cs="Times New Roman"/>
          <w:i/>
          <w:iCs/>
        </w:rPr>
        <w:t>crater wall</w:t>
      </w:r>
      <w:r w:rsidR="00CE444D">
        <w:rPr>
          <w:rFonts w:ascii="Times New Roman" w:hAnsi="Times New Roman" w:cs="Times New Roman"/>
        </w:rPr>
        <w:t xml:space="preserve"> </w:t>
      </w:r>
      <w:r w:rsidR="000001A1" w:rsidRPr="000001A1">
        <w:rPr>
          <w:rFonts w:ascii="Times New Roman" w:hAnsi="Times New Roman" w:cs="Times New Roman"/>
          <w:i/>
          <w:iCs/>
        </w:rPr>
        <w:t>(cw)</w:t>
      </w:r>
      <w:r w:rsidR="000001A1">
        <w:rPr>
          <w:rFonts w:ascii="Times New Roman" w:hAnsi="Times New Roman" w:cs="Times New Roman"/>
        </w:rPr>
        <w:t xml:space="preserve"> </w:t>
      </w:r>
      <w:r w:rsidR="00CE444D">
        <w:rPr>
          <w:rFonts w:ascii="Times New Roman" w:hAnsi="Times New Roman" w:cs="Times New Roman"/>
        </w:rPr>
        <w:t xml:space="preserve">unit (omitted from this graph for clarity) occurs above the lowest elevations of the other mapped units in each crater. </w:t>
      </w:r>
    </w:p>
    <w:p w14:paraId="422ACB14" w14:textId="77777777" w:rsidR="00CE444D" w:rsidRDefault="00CE444D" w:rsidP="00343600">
      <w:pPr>
        <w:widowControl w:val="0"/>
        <w:rPr>
          <w:rFonts w:ascii="Times New Roman" w:hAnsi="Times New Roman" w:cs="Times New Roman"/>
        </w:rPr>
      </w:pPr>
    </w:p>
    <w:p w14:paraId="4B345C28" w14:textId="77777777" w:rsidR="00343600" w:rsidRPr="00FE6456" w:rsidRDefault="00343600" w:rsidP="00343600">
      <w:pPr>
        <w:widowControl w:val="0"/>
        <w:jc w:val="center"/>
        <w:rPr>
          <w:rFonts w:ascii="Times New Roman" w:hAnsi="Times New Roman" w:cs="Times New Roman"/>
          <w:noProof/>
        </w:rPr>
      </w:pPr>
    </w:p>
    <w:p w14:paraId="32C04845" w14:textId="4E480BFB" w:rsidR="00343600" w:rsidRPr="00FE6456" w:rsidRDefault="00343600" w:rsidP="00343600">
      <w:pPr>
        <w:widowControl w:val="0"/>
        <w:jc w:val="center"/>
        <w:rPr>
          <w:rFonts w:ascii="Times New Roman" w:hAnsi="Times New Roman" w:cs="Times New Roman"/>
          <w:noProof/>
        </w:rPr>
      </w:pPr>
    </w:p>
    <w:p w14:paraId="5CAAAFD9" w14:textId="77777777" w:rsidR="00D36CEB" w:rsidRPr="00FE6456" w:rsidRDefault="00D36CEB" w:rsidP="00343600">
      <w:pPr>
        <w:widowControl w:val="0"/>
        <w:rPr>
          <w:rFonts w:ascii="Times New Roman" w:hAnsi="Times New Roman" w:cs="Times New Roman"/>
          <w:noProof/>
        </w:rPr>
      </w:pPr>
    </w:p>
    <w:p w14:paraId="15A13B76" w14:textId="3058E089" w:rsidR="00343600" w:rsidRPr="00FE6456" w:rsidRDefault="007434EB" w:rsidP="00343600">
      <w:pPr>
        <w:widowControl w:val="0"/>
        <w:rPr>
          <w:rFonts w:ascii="Times New Roman" w:hAnsi="Times New Roman" w:cs="Times New Roman"/>
        </w:rPr>
      </w:pPr>
      <w:r w:rsidRPr="00FE6456">
        <w:rPr>
          <w:rFonts w:ascii="Times New Roman" w:hAnsi="Times New Roman" w:cs="Times New Roman"/>
          <w:noProof/>
        </w:rPr>
        <w:drawing>
          <wp:inline distT="0" distB="0" distL="0" distR="0" wp14:anchorId="0BF2A957" wp14:editId="07039ADE">
            <wp:extent cx="8229600" cy="2247900"/>
            <wp:effectExtent l="19050" t="19050" r="19050" b="190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Cross-Section_Obock_A-Ap_06132020.png"/>
                    <pic:cNvPicPr/>
                  </pic:nvPicPr>
                  <pic:blipFill rotWithShape="1">
                    <a:blip r:embed="rId68" cstate="print">
                      <a:extLst>
                        <a:ext uri="{28A0092B-C50C-407E-A947-70E740481C1C}">
                          <a14:useLocalDpi xmlns:a14="http://schemas.microsoft.com/office/drawing/2010/main" val="0"/>
                        </a:ext>
                      </a:extLst>
                    </a:blip>
                    <a:srcRect t="13193" b="6969"/>
                    <a:stretch/>
                  </pic:blipFill>
                  <pic:spPr bwMode="auto">
                    <a:xfrm>
                      <a:off x="0" y="0"/>
                      <a:ext cx="8229600" cy="22479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572E0C7" w14:textId="5AA2E5C0" w:rsidR="00343600" w:rsidRPr="00B54B45" w:rsidRDefault="004774EF" w:rsidP="00343600">
      <w:pPr>
        <w:widowControl w:val="0"/>
        <w:rPr>
          <w:rFonts w:ascii="Times New Roman" w:hAnsi="Times New Roman" w:cs="Times New Roman"/>
        </w:rPr>
      </w:pPr>
      <w:bookmarkStart w:id="412" w:name="_Toc44663526"/>
      <w:bookmarkStart w:id="413" w:name="_Toc44846658"/>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20</w:t>
      </w:r>
      <w:r w:rsidRPr="00FE6456">
        <w:rPr>
          <w:rFonts w:ascii="Times New Roman" w:hAnsi="Times New Roman" w:cs="Times New Roman"/>
          <w:b/>
          <w:bCs/>
          <w:noProof/>
        </w:rPr>
        <w:fldChar w:fldCharType="end"/>
      </w:r>
      <w:r w:rsidRPr="00FE6456">
        <w:rPr>
          <w:rFonts w:ascii="Times New Roman" w:hAnsi="Times New Roman" w:cs="Times New Roman"/>
        </w:rPr>
        <w:t>: Cross-section A-A’ (Figure 3.</w:t>
      </w:r>
      <w:r w:rsidR="00B61822" w:rsidRPr="00FE6456">
        <w:rPr>
          <w:rFonts w:ascii="Times New Roman" w:hAnsi="Times New Roman" w:cs="Times New Roman"/>
        </w:rPr>
        <w:t>6</w:t>
      </w:r>
      <w:r w:rsidRPr="00FE6456">
        <w:rPr>
          <w:rFonts w:ascii="Times New Roman" w:hAnsi="Times New Roman" w:cs="Times New Roman"/>
        </w:rPr>
        <w:t>)</w:t>
      </w:r>
      <w:r w:rsidR="00602535" w:rsidRPr="00FE6456">
        <w:rPr>
          <w:rFonts w:ascii="Times New Roman" w:hAnsi="Times New Roman" w:cs="Times New Roman"/>
        </w:rPr>
        <w:t xml:space="preserve"> with p</w:t>
      </w:r>
      <w:r w:rsidRPr="00FE6456">
        <w:rPr>
          <w:rFonts w:ascii="Times New Roman" w:hAnsi="Times New Roman" w:cs="Times New Roman"/>
        </w:rPr>
        <w:t>resent day topography shown as a red line</w:t>
      </w:r>
      <w:r w:rsidR="00602535" w:rsidRPr="00FE6456">
        <w:rPr>
          <w:rFonts w:ascii="Times New Roman" w:hAnsi="Times New Roman" w:cs="Times New Roman"/>
        </w:rPr>
        <w:t xml:space="preserve">, original crater topography as a dashed black line, and unit contacts as dotted black lines, with question </w:t>
      </w:r>
      <w:r w:rsidR="0031261B" w:rsidRPr="00FE6456">
        <w:rPr>
          <w:rFonts w:ascii="Times New Roman" w:hAnsi="Times New Roman" w:cs="Times New Roman"/>
        </w:rPr>
        <w:t>marks</w:t>
      </w:r>
      <w:r w:rsidR="00602535" w:rsidRPr="00FE6456">
        <w:rPr>
          <w:rFonts w:ascii="Times New Roman" w:hAnsi="Times New Roman" w:cs="Times New Roman"/>
        </w:rPr>
        <w:t xml:space="preserve"> indicating uncertainty</w:t>
      </w:r>
      <w:r w:rsidR="00556845" w:rsidRPr="00FE6456">
        <w:rPr>
          <w:rFonts w:ascii="Times New Roman" w:hAnsi="Times New Roman" w:cs="Times New Roman"/>
        </w:rPr>
        <w:t xml:space="preserve"> (Section </w:t>
      </w:r>
      <w:r w:rsidR="005E57CF" w:rsidRPr="00FE6456">
        <w:rPr>
          <w:rFonts w:ascii="Times New Roman" w:hAnsi="Times New Roman" w:cs="Times New Roman"/>
        </w:rPr>
        <w:t>2.5</w:t>
      </w:r>
      <w:r w:rsidR="00556845" w:rsidRPr="00FE6456">
        <w:rPr>
          <w:rFonts w:ascii="Times New Roman" w:hAnsi="Times New Roman" w:cs="Times New Roman"/>
        </w:rPr>
        <w:t>)</w:t>
      </w:r>
      <w:r w:rsidRPr="00FE6456">
        <w:rPr>
          <w:rFonts w:ascii="Times New Roman" w:hAnsi="Times New Roman" w:cs="Times New Roman"/>
        </w:rPr>
        <w:t xml:space="preserve">. </w:t>
      </w:r>
      <w:r w:rsidR="001203A4">
        <w:rPr>
          <w:rFonts w:ascii="Times New Roman" w:hAnsi="Times New Roman" w:cs="Times New Roman"/>
        </w:rPr>
        <w:t>I</w:t>
      </w:r>
      <w:r w:rsidR="00AA6884" w:rsidRPr="00FE6456">
        <w:rPr>
          <w:rFonts w:ascii="Times New Roman" w:hAnsi="Times New Roman" w:cs="Times New Roman"/>
        </w:rPr>
        <w:t>nfilling of the inferred original crater topography is &gt;50</w:t>
      </w:r>
      <w:r w:rsidR="00AA6884" w:rsidRPr="00B54B45">
        <w:rPr>
          <w:rFonts w:ascii="Times New Roman" w:hAnsi="Times New Roman" w:cs="Times New Roman"/>
        </w:rPr>
        <w:t xml:space="preserve">%. </w:t>
      </w:r>
      <w:r w:rsidR="00CE444D" w:rsidRPr="00B54B45">
        <w:rPr>
          <w:rFonts w:ascii="Times New Roman" w:hAnsi="Times New Roman" w:cs="Times New Roman"/>
        </w:rPr>
        <w:t xml:space="preserve">Areas of uncertainty marked by a dashed vertical line with two question marks may include interfingering, a disconformity, or a mismatch between the morphological unit boundaries and underlying geology. </w:t>
      </w:r>
      <w:r w:rsidR="00124F24" w:rsidRPr="00B54B45">
        <w:rPr>
          <w:rFonts w:ascii="Times New Roman" w:hAnsi="Times New Roman" w:cs="Times New Roman"/>
        </w:rPr>
        <w:t xml:space="preserve">*Possible crater fill material includes </w:t>
      </w:r>
      <w:r w:rsidR="005E57CF" w:rsidRPr="00B54B45">
        <w:rPr>
          <w:rFonts w:ascii="Times New Roman" w:hAnsi="Times New Roman" w:cs="Times New Roman"/>
        </w:rPr>
        <w:t>pyroclastic deposits, aeolian deposits (such as duststone and cross-bedded sandstones from sand dunes), talus and/or alluvial fan deposits, lacustrine deposits, fluvial deposits, and deltaic deposits (Section 2.5)</w:t>
      </w:r>
      <w:r w:rsidR="00124F24" w:rsidRPr="00B54B45">
        <w:rPr>
          <w:rFonts w:ascii="Times New Roman" w:hAnsi="Times New Roman" w:cs="Times New Roman"/>
        </w:rPr>
        <w:t xml:space="preserve">. </w:t>
      </w:r>
      <w:r w:rsidR="00B61822" w:rsidRPr="00B54B45">
        <w:rPr>
          <w:rFonts w:ascii="Times New Roman" w:hAnsi="Times New Roman" w:cs="Times New Roman"/>
        </w:rPr>
        <w:t>**Possible target materials include Cerberus Plains lava flows (located to the north), AD central depression sedimentary rocks, older MFF material, and brecciated bedrock (Section 2.5).</w:t>
      </w:r>
      <w:bookmarkEnd w:id="412"/>
      <w:bookmarkEnd w:id="413"/>
    </w:p>
    <w:p w14:paraId="03261401" w14:textId="77777777" w:rsidR="00343600" w:rsidRPr="00FE6456" w:rsidRDefault="00343600" w:rsidP="00343600">
      <w:pPr>
        <w:widowControl w:val="0"/>
        <w:jc w:val="center"/>
        <w:rPr>
          <w:rFonts w:ascii="Times New Roman" w:hAnsi="Times New Roman" w:cs="Times New Roman"/>
          <w:noProof/>
        </w:rPr>
      </w:pPr>
    </w:p>
    <w:p w14:paraId="66DA1871" w14:textId="77777777" w:rsidR="00343600" w:rsidRPr="00FE6456" w:rsidRDefault="00343600" w:rsidP="00343600">
      <w:pPr>
        <w:widowControl w:val="0"/>
        <w:rPr>
          <w:rFonts w:ascii="Times New Roman" w:hAnsi="Times New Roman" w:cs="Times New Roman"/>
          <w:noProof/>
        </w:rPr>
      </w:pPr>
    </w:p>
    <w:p w14:paraId="57E89C17" w14:textId="77777777" w:rsidR="00343600" w:rsidRPr="00FE6456" w:rsidRDefault="00343600" w:rsidP="00343600">
      <w:pPr>
        <w:widowControl w:val="0"/>
        <w:jc w:val="center"/>
        <w:rPr>
          <w:rFonts w:ascii="Times New Roman" w:hAnsi="Times New Roman" w:cs="Times New Roman"/>
          <w:noProof/>
        </w:rPr>
      </w:pPr>
    </w:p>
    <w:p w14:paraId="11B90490" w14:textId="3D007499" w:rsidR="00343600" w:rsidRPr="00FE6456" w:rsidRDefault="00343600" w:rsidP="00343600">
      <w:pPr>
        <w:widowControl w:val="0"/>
        <w:jc w:val="center"/>
        <w:rPr>
          <w:rFonts w:ascii="Times New Roman" w:hAnsi="Times New Roman" w:cs="Times New Roman"/>
          <w:noProof/>
        </w:rPr>
      </w:pPr>
    </w:p>
    <w:p w14:paraId="025D915C" w14:textId="77777777" w:rsidR="00D36CEB" w:rsidRPr="00FE6456" w:rsidRDefault="00D36CEB" w:rsidP="00343600">
      <w:pPr>
        <w:widowControl w:val="0"/>
        <w:rPr>
          <w:rFonts w:ascii="Times New Roman" w:hAnsi="Times New Roman" w:cs="Times New Roman"/>
          <w:noProof/>
        </w:rPr>
      </w:pPr>
    </w:p>
    <w:p w14:paraId="01F0B280" w14:textId="54274A63" w:rsidR="00343600" w:rsidRPr="00FE6456" w:rsidRDefault="007434EB" w:rsidP="00343600">
      <w:pPr>
        <w:widowControl w:val="0"/>
        <w:rPr>
          <w:rFonts w:ascii="Times New Roman" w:hAnsi="Times New Roman" w:cs="Times New Roman"/>
        </w:rPr>
      </w:pPr>
      <w:r w:rsidRPr="00FE6456">
        <w:rPr>
          <w:rFonts w:ascii="Times New Roman" w:hAnsi="Times New Roman" w:cs="Times New Roman"/>
          <w:noProof/>
        </w:rPr>
        <w:drawing>
          <wp:inline distT="0" distB="0" distL="0" distR="0" wp14:anchorId="13E42F6D" wp14:editId="7EFCA245">
            <wp:extent cx="8229600" cy="2295525"/>
            <wp:effectExtent l="19050" t="19050" r="19050" b="285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Cross-Section_Obock_B-Bp_06132020.png"/>
                    <pic:cNvPicPr/>
                  </pic:nvPicPr>
                  <pic:blipFill rotWithShape="1">
                    <a:blip r:embed="rId69" cstate="print">
                      <a:extLst>
                        <a:ext uri="{28A0092B-C50C-407E-A947-70E740481C1C}">
                          <a14:useLocalDpi xmlns:a14="http://schemas.microsoft.com/office/drawing/2010/main" val="0"/>
                        </a:ext>
                      </a:extLst>
                    </a:blip>
                    <a:srcRect t="11718" b="11950"/>
                    <a:stretch/>
                  </pic:blipFill>
                  <pic:spPr bwMode="auto">
                    <a:xfrm>
                      <a:off x="0" y="0"/>
                      <a:ext cx="8229600" cy="22955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9FC9618" w14:textId="01F64AB4" w:rsidR="00343600" w:rsidRPr="00FE6456" w:rsidRDefault="004774EF" w:rsidP="00343600">
      <w:pPr>
        <w:widowControl w:val="0"/>
        <w:rPr>
          <w:rFonts w:ascii="Times New Roman" w:hAnsi="Times New Roman" w:cs="Times New Roman"/>
        </w:rPr>
      </w:pPr>
      <w:bookmarkStart w:id="414" w:name="_Toc44663527"/>
      <w:bookmarkStart w:id="415" w:name="_Toc44846659"/>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21</w:t>
      </w:r>
      <w:r w:rsidRPr="00FE6456">
        <w:rPr>
          <w:rFonts w:ascii="Times New Roman" w:hAnsi="Times New Roman" w:cs="Times New Roman"/>
          <w:b/>
          <w:bCs/>
          <w:noProof/>
        </w:rPr>
        <w:fldChar w:fldCharType="end"/>
      </w:r>
      <w:r w:rsidRPr="00FE6456">
        <w:rPr>
          <w:rFonts w:ascii="Times New Roman" w:hAnsi="Times New Roman" w:cs="Times New Roman"/>
        </w:rPr>
        <w:t xml:space="preserve">: </w:t>
      </w:r>
      <w:r w:rsidR="00343600" w:rsidRPr="00FE6456">
        <w:rPr>
          <w:rFonts w:ascii="Times New Roman" w:hAnsi="Times New Roman" w:cs="Times New Roman"/>
        </w:rPr>
        <w:t>Cross-section B-B’ (Figure 3.</w:t>
      </w:r>
      <w:r w:rsidR="00B533B5" w:rsidRPr="00FE6456">
        <w:rPr>
          <w:rFonts w:ascii="Times New Roman" w:hAnsi="Times New Roman" w:cs="Times New Roman"/>
        </w:rPr>
        <w:t>6</w:t>
      </w:r>
      <w:r w:rsidR="00343600" w:rsidRPr="00FE6456">
        <w:rPr>
          <w:rFonts w:ascii="Times New Roman" w:hAnsi="Times New Roman" w:cs="Times New Roman"/>
        </w:rPr>
        <w:t>)</w:t>
      </w:r>
      <w:r w:rsidR="00B61822" w:rsidRPr="00FE6456">
        <w:rPr>
          <w:rFonts w:ascii="Times New Roman" w:hAnsi="Times New Roman" w:cs="Times New Roman"/>
        </w:rPr>
        <w:t xml:space="preserve"> with present day topography shown as a red line, original crater topography as a dashed black line, and unit contacts as dotted black lines, with question </w:t>
      </w:r>
      <w:r w:rsidR="0031261B" w:rsidRPr="00FE6456">
        <w:rPr>
          <w:rFonts w:ascii="Times New Roman" w:hAnsi="Times New Roman" w:cs="Times New Roman"/>
        </w:rPr>
        <w:t>marks</w:t>
      </w:r>
      <w:r w:rsidR="00B61822" w:rsidRPr="00FE6456">
        <w:rPr>
          <w:rFonts w:ascii="Times New Roman" w:hAnsi="Times New Roman" w:cs="Times New Roman"/>
        </w:rPr>
        <w:t xml:space="preserve"> indicating uncertainty.</w:t>
      </w:r>
      <w:r w:rsidR="00AA6884" w:rsidRPr="00FE6456">
        <w:rPr>
          <w:rFonts w:ascii="Times New Roman" w:hAnsi="Times New Roman" w:cs="Times New Roman"/>
        </w:rPr>
        <w:t xml:space="preserve"> </w:t>
      </w:r>
      <w:r w:rsidR="000A6CC6" w:rsidRPr="00FE6456">
        <w:rPr>
          <w:rFonts w:ascii="Times New Roman" w:hAnsi="Times New Roman" w:cs="Times New Roman"/>
        </w:rPr>
        <w:t xml:space="preserve">Observed </w:t>
      </w:r>
      <w:r w:rsidR="000A6CC6">
        <w:rPr>
          <w:rFonts w:ascii="Times New Roman" w:hAnsi="Times New Roman" w:cs="Times New Roman"/>
        </w:rPr>
        <w:t>I</w:t>
      </w:r>
      <w:r w:rsidR="000A6CC6" w:rsidRPr="00FE6456">
        <w:rPr>
          <w:rFonts w:ascii="Times New Roman" w:hAnsi="Times New Roman" w:cs="Times New Roman"/>
        </w:rPr>
        <w:t>nfilling of the inferred original crater topography is &gt;50%.</w:t>
      </w:r>
      <w:r w:rsidR="000A6CC6">
        <w:rPr>
          <w:rFonts w:ascii="Times New Roman" w:hAnsi="Times New Roman" w:cs="Times New Roman"/>
        </w:rPr>
        <w:t xml:space="preserve"> </w:t>
      </w:r>
      <w:r w:rsidR="00277AE3">
        <w:rPr>
          <w:rFonts w:ascii="Times New Roman" w:hAnsi="Times New Roman" w:cs="Times New Roman"/>
        </w:rPr>
        <w:t xml:space="preserve">Note the non-horizontal contact between the </w:t>
      </w:r>
      <w:r w:rsidR="00277AE3">
        <w:rPr>
          <w:rFonts w:ascii="Times New Roman" w:hAnsi="Times New Roman" w:cs="Times New Roman"/>
          <w:i/>
          <w:iCs/>
        </w:rPr>
        <w:t xml:space="preserve">ridged (r) </w:t>
      </w:r>
      <w:r w:rsidR="00277AE3">
        <w:rPr>
          <w:rFonts w:ascii="Times New Roman" w:hAnsi="Times New Roman" w:cs="Times New Roman"/>
        </w:rPr>
        <w:t xml:space="preserve">and </w:t>
      </w:r>
      <w:r w:rsidR="00277AE3">
        <w:rPr>
          <w:rFonts w:ascii="Times New Roman" w:hAnsi="Times New Roman" w:cs="Times New Roman"/>
          <w:i/>
          <w:iCs/>
        </w:rPr>
        <w:t xml:space="preserve">sinuous ridge 1 (sr1) </w:t>
      </w:r>
      <w:r w:rsidR="00277AE3">
        <w:rPr>
          <w:rFonts w:ascii="Times New Roman" w:hAnsi="Times New Roman" w:cs="Times New Roman"/>
        </w:rPr>
        <w:t xml:space="preserve">units. </w:t>
      </w:r>
      <w:r w:rsidR="00AA6884" w:rsidRPr="00FE6456">
        <w:rPr>
          <w:rFonts w:ascii="Times New Roman" w:hAnsi="Times New Roman" w:cs="Times New Roman"/>
        </w:rPr>
        <w:t xml:space="preserve">Areas of uncertainty marked by a dashed vertical line </w:t>
      </w:r>
      <w:r w:rsidR="009A0935" w:rsidRPr="00FE6456">
        <w:rPr>
          <w:rFonts w:ascii="Times New Roman" w:hAnsi="Times New Roman" w:cs="Times New Roman"/>
        </w:rPr>
        <w:t xml:space="preserve">with two question marks </w:t>
      </w:r>
      <w:r w:rsidR="00AA6884" w:rsidRPr="00FE6456">
        <w:rPr>
          <w:rFonts w:ascii="Times New Roman" w:hAnsi="Times New Roman" w:cs="Times New Roman"/>
        </w:rPr>
        <w:t xml:space="preserve">may include interfingering, a disconformity, or a mismatch between the morphological unit boundaries and underlying geology. </w:t>
      </w:r>
      <w:r w:rsidR="005E57CF" w:rsidRPr="00FE6456">
        <w:rPr>
          <w:rFonts w:ascii="Times New Roman" w:hAnsi="Times New Roman" w:cs="Times New Roman"/>
        </w:rPr>
        <w:t>*Possible crater fill material includes pyroclastic deposits</w:t>
      </w:r>
      <w:r w:rsidR="005E57CF" w:rsidRPr="00FE6456">
        <w:rPr>
          <w:rFonts w:ascii="Times New Roman" w:hAnsi="Times New Roman" w:cs="Times New Roman"/>
          <w:color w:val="5B9BD5" w:themeColor="accent1"/>
        </w:rPr>
        <w:t xml:space="preserve">, </w:t>
      </w:r>
      <w:r w:rsidR="005E57CF" w:rsidRPr="00FE6456">
        <w:rPr>
          <w:rFonts w:ascii="Times New Roman" w:hAnsi="Times New Roman" w:cs="Times New Roman"/>
        </w:rPr>
        <w:t xml:space="preserve">aeolian deposits (such as duststone and cross-bedded sandstones from sand </w:t>
      </w:r>
      <w:r w:rsidR="005E57CF" w:rsidRPr="004F5219">
        <w:rPr>
          <w:rFonts w:ascii="Times New Roman" w:hAnsi="Times New Roman" w:cs="Times New Roman"/>
        </w:rPr>
        <w:t xml:space="preserve">dunes), talus and/or alluvial fan deposits, lacustrine deposits, fluvial deposits, and deltaic deposits (Section 2.5). </w:t>
      </w:r>
      <w:r w:rsidR="00B61822" w:rsidRPr="004F5219">
        <w:rPr>
          <w:rFonts w:ascii="Times New Roman" w:hAnsi="Times New Roman" w:cs="Times New Roman"/>
        </w:rPr>
        <w:t>**Possible target materials in</w:t>
      </w:r>
      <w:r w:rsidR="00B61822" w:rsidRPr="00FE6456">
        <w:rPr>
          <w:rFonts w:ascii="Times New Roman" w:hAnsi="Times New Roman" w:cs="Times New Roman"/>
        </w:rPr>
        <w:t>clude Cerberus Plains lava flows (located to the north), AD central depression sedimentary rocks, older MFF material, and brecciated bedrock (Section 2.5).</w:t>
      </w:r>
      <w:bookmarkEnd w:id="414"/>
      <w:bookmarkEnd w:id="415"/>
    </w:p>
    <w:p w14:paraId="3A16D609" w14:textId="77777777" w:rsidR="00343600" w:rsidRPr="00FE6456" w:rsidRDefault="00343600" w:rsidP="00343600">
      <w:pPr>
        <w:widowControl w:val="0"/>
        <w:rPr>
          <w:rFonts w:ascii="Times New Roman" w:hAnsi="Times New Roman" w:cs="Times New Roman"/>
        </w:rPr>
      </w:pPr>
      <w:r w:rsidRPr="00FE6456">
        <w:rPr>
          <w:rFonts w:ascii="Times New Roman" w:hAnsi="Times New Roman" w:cs="Times New Roman"/>
        </w:rPr>
        <w:t xml:space="preserve"> </w:t>
      </w:r>
    </w:p>
    <w:p w14:paraId="191DF466" w14:textId="77777777" w:rsidR="00343600" w:rsidRPr="00FE6456" w:rsidRDefault="00343600" w:rsidP="00343600">
      <w:pPr>
        <w:widowControl w:val="0"/>
        <w:rPr>
          <w:rFonts w:ascii="Times New Roman" w:hAnsi="Times New Roman" w:cs="Times New Roman"/>
        </w:rPr>
      </w:pPr>
    </w:p>
    <w:p w14:paraId="2D35AF25" w14:textId="77777777" w:rsidR="00343600" w:rsidRPr="00FE6456" w:rsidRDefault="00343600" w:rsidP="00343600">
      <w:pPr>
        <w:widowControl w:val="0"/>
        <w:jc w:val="center"/>
        <w:rPr>
          <w:rFonts w:ascii="Times New Roman" w:hAnsi="Times New Roman" w:cs="Times New Roman"/>
          <w:noProof/>
        </w:rPr>
      </w:pPr>
    </w:p>
    <w:p w14:paraId="7F8CD9DB" w14:textId="77777777" w:rsidR="00343600" w:rsidRPr="00FE6456" w:rsidRDefault="00343600" w:rsidP="00343600">
      <w:pPr>
        <w:widowControl w:val="0"/>
        <w:rPr>
          <w:rFonts w:ascii="Times New Roman" w:hAnsi="Times New Roman" w:cs="Times New Roman"/>
          <w:noProof/>
        </w:rPr>
      </w:pPr>
    </w:p>
    <w:p w14:paraId="598EA855" w14:textId="5585F84F" w:rsidR="00343600" w:rsidRPr="00FE6456" w:rsidRDefault="00343600" w:rsidP="00343600">
      <w:pPr>
        <w:widowControl w:val="0"/>
        <w:jc w:val="center"/>
        <w:rPr>
          <w:rFonts w:ascii="Times New Roman" w:hAnsi="Times New Roman" w:cs="Times New Roman"/>
          <w:noProof/>
        </w:rPr>
      </w:pPr>
    </w:p>
    <w:p w14:paraId="50DCB5CC" w14:textId="2B71B1D5" w:rsidR="00343600" w:rsidRPr="00FE6456" w:rsidRDefault="007434EB" w:rsidP="00343600">
      <w:pPr>
        <w:widowControl w:val="0"/>
        <w:rPr>
          <w:rFonts w:ascii="Times New Roman" w:hAnsi="Times New Roman" w:cs="Times New Roman"/>
        </w:rPr>
      </w:pPr>
      <w:r w:rsidRPr="00FE6456">
        <w:rPr>
          <w:rFonts w:ascii="Times New Roman" w:hAnsi="Times New Roman" w:cs="Times New Roman"/>
          <w:noProof/>
        </w:rPr>
        <w:drawing>
          <wp:inline distT="0" distB="0" distL="0" distR="0" wp14:anchorId="43BFF00D" wp14:editId="1F80E570">
            <wp:extent cx="8229600" cy="2367280"/>
            <wp:effectExtent l="19050" t="19050" r="19050" b="139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Cross-Section_Neves_C-Cp_06152020.pn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8229600" cy="2367280"/>
                    </a:xfrm>
                    <a:prstGeom prst="rect">
                      <a:avLst/>
                    </a:prstGeom>
                    <a:ln>
                      <a:solidFill>
                        <a:schemeClr val="tx1"/>
                      </a:solidFill>
                    </a:ln>
                  </pic:spPr>
                </pic:pic>
              </a:graphicData>
            </a:graphic>
          </wp:inline>
        </w:drawing>
      </w:r>
    </w:p>
    <w:p w14:paraId="3E3722AF" w14:textId="2AEBFE62" w:rsidR="00343600" w:rsidRPr="00FE6456" w:rsidRDefault="002D1BDB" w:rsidP="00343600">
      <w:pPr>
        <w:widowControl w:val="0"/>
        <w:rPr>
          <w:rFonts w:ascii="Times New Roman" w:hAnsi="Times New Roman" w:cs="Times New Roman"/>
        </w:rPr>
      </w:pPr>
      <w:bookmarkStart w:id="416" w:name="_Toc44663528"/>
      <w:bookmarkStart w:id="417" w:name="_Toc44846660"/>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22</w:t>
      </w:r>
      <w:r w:rsidRPr="00FE6456">
        <w:rPr>
          <w:rFonts w:ascii="Times New Roman" w:hAnsi="Times New Roman" w:cs="Times New Roman"/>
          <w:b/>
          <w:bCs/>
          <w:noProof/>
        </w:rPr>
        <w:fldChar w:fldCharType="end"/>
      </w:r>
      <w:r w:rsidRPr="00FE6456">
        <w:rPr>
          <w:rFonts w:ascii="Times New Roman" w:hAnsi="Times New Roman" w:cs="Times New Roman"/>
        </w:rPr>
        <w:t>: Cross-section C-C’ (Figure 3.6)</w:t>
      </w:r>
      <w:r w:rsidR="00B61822" w:rsidRPr="00FE6456">
        <w:rPr>
          <w:rFonts w:ascii="Times New Roman" w:hAnsi="Times New Roman" w:cs="Times New Roman"/>
        </w:rPr>
        <w:t xml:space="preserve"> with present day topography shown as a red line, original crater topography as a dashed black line, and unit contacts as dotted black lines, with question </w:t>
      </w:r>
      <w:r w:rsidR="0031261B" w:rsidRPr="00FE6456">
        <w:rPr>
          <w:rFonts w:ascii="Times New Roman" w:hAnsi="Times New Roman" w:cs="Times New Roman"/>
        </w:rPr>
        <w:t>marks</w:t>
      </w:r>
      <w:r w:rsidR="00B61822" w:rsidRPr="00FE6456">
        <w:rPr>
          <w:rFonts w:ascii="Times New Roman" w:hAnsi="Times New Roman" w:cs="Times New Roman"/>
        </w:rPr>
        <w:t xml:space="preserve"> indicating uncertainty. </w:t>
      </w:r>
      <w:r w:rsidR="000A6CC6">
        <w:rPr>
          <w:rFonts w:ascii="Times New Roman" w:hAnsi="Times New Roman" w:cs="Times New Roman"/>
        </w:rPr>
        <w:t>I</w:t>
      </w:r>
      <w:r w:rsidR="000A6CC6" w:rsidRPr="00FE6456">
        <w:rPr>
          <w:rFonts w:ascii="Times New Roman" w:hAnsi="Times New Roman" w:cs="Times New Roman"/>
        </w:rPr>
        <w:t>nfilling of the inferred original crater topography is &gt;50%.</w:t>
      </w:r>
      <w:r w:rsidR="00497955">
        <w:rPr>
          <w:rFonts w:ascii="Times New Roman" w:hAnsi="Times New Roman" w:cs="Times New Roman"/>
        </w:rPr>
        <w:t xml:space="preserve"> </w:t>
      </w:r>
      <w:r w:rsidR="00AA6884" w:rsidRPr="00FE6456">
        <w:rPr>
          <w:rFonts w:ascii="Times New Roman" w:hAnsi="Times New Roman" w:cs="Times New Roman"/>
        </w:rPr>
        <w:t xml:space="preserve">Areas of uncertainty marked by a dashed vertical line </w:t>
      </w:r>
      <w:r w:rsidR="009A0935" w:rsidRPr="00FE6456">
        <w:rPr>
          <w:rFonts w:ascii="Times New Roman" w:hAnsi="Times New Roman" w:cs="Times New Roman"/>
        </w:rPr>
        <w:t xml:space="preserve">with two question marks </w:t>
      </w:r>
      <w:r w:rsidR="00AA6884" w:rsidRPr="00FE6456">
        <w:rPr>
          <w:rFonts w:ascii="Times New Roman" w:hAnsi="Times New Roman" w:cs="Times New Roman"/>
        </w:rPr>
        <w:t>may include interfingering, a disconformity, or a mismatch between the morphological unit boundaries and underlying geology</w:t>
      </w:r>
      <w:r w:rsidR="00497955">
        <w:rPr>
          <w:rFonts w:ascii="Times New Roman" w:hAnsi="Times New Roman" w:cs="Times New Roman"/>
        </w:rPr>
        <w:t>.</w:t>
      </w:r>
      <w:r w:rsidR="00AA6884" w:rsidRPr="00FE6456">
        <w:rPr>
          <w:rFonts w:ascii="Times New Roman" w:hAnsi="Times New Roman" w:cs="Times New Roman"/>
        </w:rPr>
        <w:t xml:space="preserve"> </w:t>
      </w:r>
      <w:r w:rsidR="00814F4C" w:rsidRPr="00FE6456">
        <w:rPr>
          <w:rFonts w:ascii="Times New Roman" w:hAnsi="Times New Roman" w:cs="Times New Roman"/>
        </w:rPr>
        <w:t>Talus deposits likely interfinger with neighboring deposits</w:t>
      </w:r>
      <w:r w:rsidR="00814F4C">
        <w:rPr>
          <w:rFonts w:ascii="Times New Roman" w:hAnsi="Times New Roman" w:cs="Times New Roman"/>
        </w:rPr>
        <w:t>, although this is not directly observed</w:t>
      </w:r>
      <w:r w:rsidR="00814F4C" w:rsidRPr="00FE6456">
        <w:rPr>
          <w:rFonts w:ascii="Times New Roman" w:hAnsi="Times New Roman" w:cs="Times New Roman"/>
        </w:rPr>
        <w:t xml:space="preserve">. </w:t>
      </w:r>
      <w:r w:rsidR="005E57CF" w:rsidRPr="00FE6456">
        <w:rPr>
          <w:rFonts w:ascii="Times New Roman" w:hAnsi="Times New Roman" w:cs="Times New Roman"/>
        </w:rPr>
        <w:t>*Possible crater fill material includes pyroclastic deposits</w:t>
      </w:r>
      <w:r w:rsidR="005E57CF" w:rsidRPr="00FE6456">
        <w:rPr>
          <w:rFonts w:ascii="Times New Roman" w:hAnsi="Times New Roman" w:cs="Times New Roman"/>
          <w:color w:val="5B9BD5" w:themeColor="accent1"/>
        </w:rPr>
        <w:t xml:space="preserve">, </w:t>
      </w:r>
      <w:r w:rsidR="005E57CF" w:rsidRPr="00FE6456">
        <w:rPr>
          <w:rFonts w:ascii="Times New Roman" w:hAnsi="Times New Roman" w:cs="Times New Roman"/>
        </w:rPr>
        <w:t>aeolian deposits (such as duststone and cross-bedded sandstones from sand dunes)</w:t>
      </w:r>
      <w:r w:rsidR="005E57CF" w:rsidRPr="00FE6456">
        <w:rPr>
          <w:rFonts w:ascii="Times New Roman" w:hAnsi="Times New Roman" w:cs="Times New Roman"/>
          <w:color w:val="5B9BD5" w:themeColor="accent1"/>
        </w:rPr>
        <w:t xml:space="preserve">, </w:t>
      </w:r>
      <w:r w:rsidR="005E57CF" w:rsidRPr="00FE6456">
        <w:rPr>
          <w:rFonts w:ascii="Times New Roman" w:hAnsi="Times New Roman" w:cs="Times New Roman"/>
        </w:rPr>
        <w:t>talus and/or alluvial fan deposits</w:t>
      </w:r>
      <w:r w:rsidR="005E57CF" w:rsidRPr="00FE6456">
        <w:rPr>
          <w:rFonts w:ascii="Times New Roman" w:hAnsi="Times New Roman" w:cs="Times New Roman"/>
          <w:color w:val="5B9BD5" w:themeColor="accent1"/>
        </w:rPr>
        <w:t>,</w:t>
      </w:r>
      <w:r w:rsidR="005E57CF" w:rsidRPr="00FE6456">
        <w:rPr>
          <w:rFonts w:ascii="Times New Roman" w:hAnsi="Times New Roman" w:cs="Times New Roman"/>
        </w:rPr>
        <w:t xml:space="preserve"> lacustrine deposits, fluvial deposits, and deltaic deposits (Section 2.5). </w:t>
      </w:r>
      <w:r w:rsidR="00B61822" w:rsidRPr="00FE6456">
        <w:rPr>
          <w:rFonts w:ascii="Times New Roman" w:hAnsi="Times New Roman" w:cs="Times New Roman"/>
        </w:rPr>
        <w:t xml:space="preserve">**Possible target materials include Cerberus Plains lava flows (located to the north), AD central depression sedimentary rocks, older MFF material, and brecciated bedrock (Section 2.5). </w:t>
      </w:r>
      <w:bookmarkEnd w:id="416"/>
      <w:bookmarkEnd w:id="417"/>
    </w:p>
    <w:p w14:paraId="643A69AA" w14:textId="77777777" w:rsidR="00343600" w:rsidRPr="00FE6456" w:rsidRDefault="00343600" w:rsidP="00343600">
      <w:pPr>
        <w:widowControl w:val="0"/>
        <w:rPr>
          <w:rFonts w:ascii="Times New Roman" w:hAnsi="Times New Roman" w:cs="Times New Roman"/>
        </w:rPr>
      </w:pPr>
    </w:p>
    <w:p w14:paraId="7CE337C9" w14:textId="0F93C9AA" w:rsidR="00343600" w:rsidRPr="00FE6456" w:rsidRDefault="00343600" w:rsidP="00343600">
      <w:pPr>
        <w:widowControl w:val="0"/>
        <w:jc w:val="center"/>
        <w:rPr>
          <w:rFonts w:ascii="Times New Roman" w:hAnsi="Times New Roman" w:cs="Times New Roman"/>
          <w:noProof/>
        </w:rPr>
      </w:pPr>
    </w:p>
    <w:p w14:paraId="33E006E4" w14:textId="4776C596" w:rsidR="00343600" w:rsidRPr="00FE6456" w:rsidRDefault="007434EB" w:rsidP="00343600">
      <w:pPr>
        <w:widowControl w:val="0"/>
        <w:rPr>
          <w:rFonts w:ascii="Times New Roman" w:hAnsi="Times New Roman" w:cs="Times New Roman"/>
        </w:rPr>
      </w:pPr>
      <w:r w:rsidRPr="00FE6456">
        <w:rPr>
          <w:rFonts w:ascii="Times New Roman" w:hAnsi="Times New Roman" w:cs="Times New Roman"/>
          <w:noProof/>
        </w:rPr>
        <w:drawing>
          <wp:inline distT="0" distB="0" distL="0" distR="0" wp14:anchorId="3286E927" wp14:editId="5C125A6C">
            <wp:extent cx="8229600" cy="2207895"/>
            <wp:effectExtent l="19050" t="19050" r="19050" b="2095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Cross-Section_Neves_D-Dp_06152020.pn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8229600" cy="2207895"/>
                    </a:xfrm>
                    <a:prstGeom prst="rect">
                      <a:avLst/>
                    </a:prstGeom>
                    <a:ln>
                      <a:solidFill>
                        <a:schemeClr val="tx1"/>
                      </a:solidFill>
                    </a:ln>
                  </pic:spPr>
                </pic:pic>
              </a:graphicData>
            </a:graphic>
          </wp:inline>
        </w:drawing>
      </w:r>
    </w:p>
    <w:p w14:paraId="34752FD2" w14:textId="340D3A0B" w:rsidR="00343600" w:rsidRPr="00FE6456" w:rsidRDefault="002D1BDB" w:rsidP="00343600">
      <w:pPr>
        <w:widowControl w:val="0"/>
        <w:rPr>
          <w:rFonts w:ascii="Times New Roman" w:hAnsi="Times New Roman" w:cs="Times New Roman"/>
        </w:rPr>
      </w:pPr>
      <w:bookmarkStart w:id="418" w:name="_Toc44663529"/>
      <w:bookmarkStart w:id="419" w:name="_Toc44846661"/>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23</w:t>
      </w:r>
      <w:r w:rsidRPr="00FE6456">
        <w:rPr>
          <w:rFonts w:ascii="Times New Roman" w:hAnsi="Times New Roman" w:cs="Times New Roman"/>
          <w:b/>
          <w:bCs/>
          <w:noProof/>
        </w:rPr>
        <w:fldChar w:fldCharType="end"/>
      </w:r>
      <w:r w:rsidRPr="00FE6456">
        <w:rPr>
          <w:rFonts w:ascii="Times New Roman" w:hAnsi="Times New Roman" w:cs="Times New Roman"/>
        </w:rPr>
        <w:t xml:space="preserve">: </w:t>
      </w:r>
      <w:r w:rsidR="00343600" w:rsidRPr="00FE6456">
        <w:rPr>
          <w:rFonts w:ascii="Times New Roman" w:hAnsi="Times New Roman" w:cs="Times New Roman"/>
        </w:rPr>
        <w:t>Cross-section D-D’ (Figure 3.</w:t>
      </w:r>
      <w:r w:rsidR="00B533B5" w:rsidRPr="00FE6456">
        <w:rPr>
          <w:rFonts w:ascii="Times New Roman" w:hAnsi="Times New Roman" w:cs="Times New Roman"/>
        </w:rPr>
        <w:t>6</w:t>
      </w:r>
      <w:r w:rsidR="00343600" w:rsidRPr="00FE6456">
        <w:rPr>
          <w:rFonts w:ascii="Times New Roman" w:hAnsi="Times New Roman" w:cs="Times New Roman"/>
        </w:rPr>
        <w:t>)</w:t>
      </w:r>
      <w:r w:rsidR="00B61822" w:rsidRPr="00FE6456">
        <w:rPr>
          <w:rFonts w:ascii="Times New Roman" w:hAnsi="Times New Roman" w:cs="Times New Roman"/>
        </w:rPr>
        <w:t xml:space="preserve"> with present day topography shown as a red line, original crater topography as a dashed black line, and unit contacts as dotted black lines, with question marks indicating uncertainty. </w:t>
      </w:r>
      <w:r w:rsidR="000A6CC6">
        <w:rPr>
          <w:rFonts w:ascii="Times New Roman" w:hAnsi="Times New Roman" w:cs="Times New Roman"/>
        </w:rPr>
        <w:t>I</w:t>
      </w:r>
      <w:r w:rsidR="000A6CC6" w:rsidRPr="00FE6456">
        <w:rPr>
          <w:rFonts w:ascii="Times New Roman" w:hAnsi="Times New Roman" w:cs="Times New Roman"/>
        </w:rPr>
        <w:t>nfilling of the inferred original crater topography is ~50%.</w:t>
      </w:r>
      <w:r w:rsidR="004A7A6B">
        <w:rPr>
          <w:rFonts w:ascii="Times New Roman" w:hAnsi="Times New Roman" w:cs="Times New Roman"/>
        </w:rPr>
        <w:t xml:space="preserve"> </w:t>
      </w:r>
      <w:r w:rsidR="00AA6884" w:rsidRPr="00FE6456">
        <w:rPr>
          <w:rFonts w:ascii="Times New Roman" w:hAnsi="Times New Roman" w:cs="Times New Roman"/>
        </w:rPr>
        <w:t xml:space="preserve">Areas of uncertainty marked by a dashed vertical line </w:t>
      </w:r>
      <w:r w:rsidR="009A0935" w:rsidRPr="00FE6456">
        <w:rPr>
          <w:rFonts w:ascii="Times New Roman" w:hAnsi="Times New Roman" w:cs="Times New Roman"/>
        </w:rPr>
        <w:t xml:space="preserve">with two question marks </w:t>
      </w:r>
      <w:r w:rsidR="00AA6884" w:rsidRPr="00FE6456">
        <w:rPr>
          <w:rFonts w:ascii="Times New Roman" w:hAnsi="Times New Roman" w:cs="Times New Roman"/>
        </w:rPr>
        <w:t xml:space="preserve">may include interfingering, a disconformity, or a mismatch between the morphological unit boundaries and underlying geology. </w:t>
      </w:r>
      <w:r w:rsidR="00814F4C" w:rsidRPr="00FE6456">
        <w:rPr>
          <w:rFonts w:ascii="Times New Roman" w:hAnsi="Times New Roman" w:cs="Times New Roman"/>
        </w:rPr>
        <w:t>Talus deposits likely interfinger with neighboring deposits</w:t>
      </w:r>
      <w:r w:rsidR="00814F4C">
        <w:rPr>
          <w:rFonts w:ascii="Times New Roman" w:hAnsi="Times New Roman" w:cs="Times New Roman"/>
        </w:rPr>
        <w:t>, although this is not directly observed</w:t>
      </w:r>
      <w:r w:rsidR="00814F4C" w:rsidRPr="00FE6456">
        <w:rPr>
          <w:rFonts w:ascii="Times New Roman" w:hAnsi="Times New Roman" w:cs="Times New Roman"/>
        </w:rPr>
        <w:t xml:space="preserve">. </w:t>
      </w:r>
      <w:r w:rsidR="005E57CF" w:rsidRPr="00FE6456">
        <w:rPr>
          <w:rFonts w:ascii="Times New Roman" w:hAnsi="Times New Roman" w:cs="Times New Roman"/>
        </w:rPr>
        <w:t>*</w:t>
      </w:r>
      <w:r w:rsidR="005E57CF" w:rsidRPr="00B54B45">
        <w:rPr>
          <w:rFonts w:ascii="Times New Roman" w:hAnsi="Times New Roman" w:cs="Times New Roman"/>
        </w:rPr>
        <w:t xml:space="preserve">Possible crater fill material includes pyroclastic deposits, aeolian deposits (such as duststone and cross-bedded sandstones from sand dunes), talus and/or alluvial fan deposits, lacustrine deposits, fluvial deposits, and deltaic deposits (Section 2.5). </w:t>
      </w:r>
      <w:r w:rsidR="00B61822" w:rsidRPr="00B54B45">
        <w:rPr>
          <w:rFonts w:ascii="Times New Roman" w:hAnsi="Times New Roman" w:cs="Times New Roman"/>
        </w:rPr>
        <w:t xml:space="preserve">**Possible target materials include Cerberus Plains lava flows (located to the north), AD central depression sedimentary rocks, older MFF material, and brecciated </w:t>
      </w:r>
      <w:r w:rsidR="00B61822" w:rsidRPr="00FE6456">
        <w:rPr>
          <w:rFonts w:ascii="Times New Roman" w:hAnsi="Times New Roman" w:cs="Times New Roman"/>
        </w:rPr>
        <w:t xml:space="preserve">bedrock (Section 2.5). </w:t>
      </w:r>
      <w:bookmarkEnd w:id="418"/>
      <w:bookmarkEnd w:id="419"/>
    </w:p>
    <w:p w14:paraId="0EB860B6" w14:textId="77777777" w:rsidR="00343600" w:rsidRPr="00FE6456" w:rsidRDefault="00343600" w:rsidP="00343600">
      <w:pPr>
        <w:widowControl w:val="0"/>
        <w:rPr>
          <w:rFonts w:ascii="Times New Roman" w:hAnsi="Times New Roman" w:cs="Times New Roman"/>
        </w:rPr>
      </w:pPr>
    </w:p>
    <w:p w14:paraId="5262DC4A" w14:textId="77777777" w:rsidR="00343600" w:rsidRPr="00FE6456" w:rsidRDefault="00343600" w:rsidP="00343600">
      <w:pPr>
        <w:widowControl w:val="0"/>
        <w:jc w:val="center"/>
        <w:rPr>
          <w:rFonts w:ascii="Times New Roman" w:hAnsi="Times New Roman" w:cs="Times New Roman"/>
          <w:noProof/>
        </w:rPr>
      </w:pPr>
    </w:p>
    <w:p w14:paraId="2A59C5C6" w14:textId="77777777" w:rsidR="00FE0B6A" w:rsidRPr="00FE6456" w:rsidRDefault="00FE0B6A" w:rsidP="00343600">
      <w:pPr>
        <w:widowControl w:val="0"/>
        <w:jc w:val="center"/>
        <w:rPr>
          <w:rFonts w:ascii="Times New Roman" w:hAnsi="Times New Roman" w:cs="Times New Roman"/>
          <w:noProof/>
        </w:rPr>
      </w:pPr>
    </w:p>
    <w:p w14:paraId="253573B7" w14:textId="77777777" w:rsidR="004B11C9" w:rsidRPr="00FE6456" w:rsidRDefault="004B11C9" w:rsidP="00343600">
      <w:pPr>
        <w:widowControl w:val="0"/>
        <w:jc w:val="center"/>
        <w:rPr>
          <w:rFonts w:ascii="Times New Roman" w:hAnsi="Times New Roman" w:cs="Times New Roman"/>
          <w:noProof/>
        </w:rPr>
      </w:pPr>
    </w:p>
    <w:p w14:paraId="35A9E93C" w14:textId="36226ED4" w:rsidR="00343600" w:rsidRPr="00FE6456" w:rsidRDefault="00D36CEB" w:rsidP="00343600">
      <w:pPr>
        <w:widowControl w:val="0"/>
        <w:jc w:val="center"/>
        <w:rPr>
          <w:rFonts w:ascii="Times New Roman" w:hAnsi="Times New Roman" w:cs="Times New Roman"/>
        </w:rPr>
      </w:pPr>
      <w:r w:rsidRPr="00FE6456">
        <w:rPr>
          <w:rFonts w:ascii="Times New Roman" w:hAnsi="Times New Roman" w:cs="Times New Roman"/>
          <w:noProof/>
        </w:rPr>
        <w:drawing>
          <wp:inline distT="0" distB="0" distL="0" distR="0" wp14:anchorId="620292D4" wp14:editId="44274F5E">
            <wp:extent cx="8229600" cy="2513330"/>
            <wp:effectExtent l="19050" t="19050" r="19050" b="203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Cross-Section_Neves-East_E-Ep_07022020.pn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8229600" cy="2513330"/>
                    </a:xfrm>
                    <a:prstGeom prst="rect">
                      <a:avLst/>
                    </a:prstGeom>
                    <a:ln>
                      <a:solidFill>
                        <a:schemeClr val="tx1"/>
                      </a:solidFill>
                    </a:ln>
                  </pic:spPr>
                </pic:pic>
              </a:graphicData>
            </a:graphic>
          </wp:inline>
        </w:drawing>
      </w:r>
    </w:p>
    <w:p w14:paraId="52658148" w14:textId="7DCA6287" w:rsidR="00343600" w:rsidRPr="00FE6456" w:rsidRDefault="002D1BDB" w:rsidP="00343600">
      <w:pPr>
        <w:widowControl w:val="0"/>
        <w:rPr>
          <w:rFonts w:ascii="Times New Roman" w:hAnsi="Times New Roman" w:cs="Times New Roman"/>
        </w:rPr>
      </w:pPr>
      <w:bookmarkStart w:id="420" w:name="_Toc44663530"/>
      <w:bookmarkStart w:id="421" w:name="_Toc44846662"/>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24</w:t>
      </w:r>
      <w:r w:rsidRPr="00FE6456">
        <w:rPr>
          <w:rFonts w:ascii="Times New Roman" w:hAnsi="Times New Roman" w:cs="Times New Roman"/>
          <w:b/>
          <w:bCs/>
          <w:noProof/>
        </w:rPr>
        <w:fldChar w:fldCharType="end"/>
      </w:r>
      <w:r w:rsidRPr="00FE6456">
        <w:rPr>
          <w:rFonts w:ascii="Times New Roman" w:hAnsi="Times New Roman" w:cs="Times New Roman"/>
        </w:rPr>
        <w:t xml:space="preserve">: </w:t>
      </w:r>
      <w:r w:rsidR="00343600" w:rsidRPr="00FE6456">
        <w:rPr>
          <w:rFonts w:ascii="Times New Roman" w:hAnsi="Times New Roman" w:cs="Times New Roman"/>
        </w:rPr>
        <w:t>Cross-section E-E’ (Figure 3.</w:t>
      </w:r>
      <w:r w:rsidR="00B533B5" w:rsidRPr="00FE6456">
        <w:rPr>
          <w:rFonts w:ascii="Times New Roman" w:hAnsi="Times New Roman" w:cs="Times New Roman"/>
        </w:rPr>
        <w:t>6</w:t>
      </w:r>
      <w:r w:rsidR="00343600" w:rsidRPr="00FE6456">
        <w:rPr>
          <w:rFonts w:ascii="Times New Roman" w:hAnsi="Times New Roman" w:cs="Times New Roman"/>
        </w:rPr>
        <w:t>)</w:t>
      </w:r>
      <w:r w:rsidR="00B61822" w:rsidRPr="00FE6456">
        <w:rPr>
          <w:rFonts w:ascii="Times New Roman" w:hAnsi="Times New Roman" w:cs="Times New Roman"/>
        </w:rPr>
        <w:t xml:space="preserve"> with present day topography shown as a red line, original crater topography as a dashed black line, and unit contacts as dotted black lines, with question marks indicating uncertainty. </w:t>
      </w:r>
      <w:r w:rsidR="000A6CC6">
        <w:rPr>
          <w:rFonts w:ascii="Times New Roman" w:hAnsi="Times New Roman" w:cs="Times New Roman"/>
        </w:rPr>
        <w:t>I</w:t>
      </w:r>
      <w:r w:rsidR="000A6CC6" w:rsidRPr="00FE6456">
        <w:rPr>
          <w:rFonts w:ascii="Times New Roman" w:hAnsi="Times New Roman" w:cs="Times New Roman"/>
        </w:rPr>
        <w:t>nfilling of the inferred original crater topography is &gt;50%.</w:t>
      </w:r>
      <w:r w:rsidR="00DA4961">
        <w:rPr>
          <w:rFonts w:ascii="Times New Roman" w:hAnsi="Times New Roman" w:cs="Times New Roman"/>
        </w:rPr>
        <w:t xml:space="preserve"> </w:t>
      </w:r>
      <w:r w:rsidR="00AA6884" w:rsidRPr="00FE6456">
        <w:rPr>
          <w:rFonts w:ascii="Times New Roman" w:hAnsi="Times New Roman" w:cs="Times New Roman"/>
        </w:rPr>
        <w:t xml:space="preserve">Areas of uncertainty marked by a dashed vertical line </w:t>
      </w:r>
      <w:r w:rsidR="009A0935" w:rsidRPr="00FE6456">
        <w:rPr>
          <w:rFonts w:ascii="Times New Roman" w:hAnsi="Times New Roman" w:cs="Times New Roman"/>
        </w:rPr>
        <w:t xml:space="preserve">with two question marks </w:t>
      </w:r>
      <w:r w:rsidR="00AA6884" w:rsidRPr="00FE6456">
        <w:rPr>
          <w:rFonts w:ascii="Times New Roman" w:hAnsi="Times New Roman" w:cs="Times New Roman"/>
        </w:rPr>
        <w:t>(</w:t>
      </w:r>
      <w:r w:rsidR="009A0935" w:rsidRPr="00FE6456">
        <w:rPr>
          <w:rFonts w:ascii="Times New Roman" w:hAnsi="Times New Roman" w:cs="Times New Roman"/>
          <w:i/>
          <w:iCs/>
        </w:rPr>
        <w:t xml:space="preserve">crater wall (cw) </w:t>
      </w:r>
      <w:r w:rsidR="00AA6884" w:rsidRPr="00FE6456">
        <w:rPr>
          <w:rFonts w:ascii="Times New Roman" w:hAnsi="Times New Roman" w:cs="Times New Roman"/>
        </w:rPr>
        <w:t xml:space="preserve">talus contact with neighboring </w:t>
      </w:r>
      <w:r w:rsidR="00AA6884" w:rsidRPr="00FE6456">
        <w:rPr>
          <w:rFonts w:ascii="Times New Roman" w:hAnsi="Times New Roman" w:cs="Times New Roman"/>
          <w:i/>
          <w:iCs/>
        </w:rPr>
        <w:t xml:space="preserve">planar lineated (pl) </w:t>
      </w:r>
      <w:r w:rsidR="00AA6884" w:rsidRPr="00FE6456">
        <w:rPr>
          <w:rFonts w:ascii="Times New Roman" w:hAnsi="Times New Roman" w:cs="Times New Roman"/>
        </w:rPr>
        <w:t xml:space="preserve">unit) may include interfingering, a disconformity, or a mismatch between the morphological unit boundaries and </w:t>
      </w:r>
      <w:r w:rsidR="00AA6884" w:rsidRPr="00B54B45">
        <w:rPr>
          <w:rFonts w:ascii="Times New Roman" w:hAnsi="Times New Roman" w:cs="Times New Roman"/>
        </w:rPr>
        <w:t xml:space="preserve">underlying geology. </w:t>
      </w:r>
      <w:r w:rsidR="00814F4C" w:rsidRPr="00B54B45">
        <w:rPr>
          <w:rFonts w:ascii="Times New Roman" w:hAnsi="Times New Roman" w:cs="Times New Roman"/>
        </w:rPr>
        <w:t xml:space="preserve">Talus deposits likely interfinger with neighboring deposits, although this is not directly observed. </w:t>
      </w:r>
      <w:r w:rsidR="005E57CF" w:rsidRPr="00B54B45">
        <w:rPr>
          <w:rFonts w:ascii="Times New Roman" w:hAnsi="Times New Roman" w:cs="Times New Roman"/>
        </w:rPr>
        <w:t xml:space="preserve">*Possible crater fill material includes pyroclastic deposits, aeolian deposits (such as duststone and cross-bedded sandstones from sand dunes), talus and/or alluvial fan deposits, lacustrine deposits, </w:t>
      </w:r>
      <w:r w:rsidR="005E57CF" w:rsidRPr="00FE6456">
        <w:rPr>
          <w:rFonts w:ascii="Times New Roman" w:hAnsi="Times New Roman" w:cs="Times New Roman"/>
        </w:rPr>
        <w:t xml:space="preserve">fluvial deposits, and deltaic deposits (Section 2.5). </w:t>
      </w:r>
      <w:r w:rsidR="00343600" w:rsidRPr="00FE6456">
        <w:rPr>
          <w:rFonts w:ascii="Times New Roman" w:hAnsi="Times New Roman" w:cs="Times New Roman"/>
        </w:rPr>
        <w:t xml:space="preserve">**Possible target materials include Cerberus Plains lava flows (located to the north), AD central depression sedimentary rocks, older MFF material, and brecciated bedrock (Section 2.5). </w:t>
      </w:r>
      <w:bookmarkEnd w:id="420"/>
      <w:bookmarkEnd w:id="421"/>
    </w:p>
    <w:p w14:paraId="1B1D82DF" w14:textId="77777777" w:rsidR="00343600" w:rsidRPr="00FE6456" w:rsidRDefault="00343600" w:rsidP="00343600">
      <w:pPr>
        <w:widowControl w:val="0"/>
        <w:rPr>
          <w:rFonts w:ascii="Times New Roman" w:hAnsi="Times New Roman" w:cs="Times New Roman"/>
        </w:rPr>
      </w:pPr>
    </w:p>
    <w:p w14:paraId="56326513" w14:textId="4017EDCB" w:rsidR="00343600" w:rsidRPr="00FE6456" w:rsidRDefault="00343600" w:rsidP="00343600">
      <w:pPr>
        <w:widowControl w:val="0"/>
        <w:jc w:val="center"/>
        <w:rPr>
          <w:rFonts w:ascii="Times New Roman" w:hAnsi="Times New Roman" w:cs="Times New Roman"/>
          <w:noProof/>
        </w:rPr>
      </w:pPr>
    </w:p>
    <w:p w14:paraId="0EEF4A6C" w14:textId="77777777" w:rsidR="004B11C9" w:rsidRPr="00FE6456" w:rsidRDefault="004B11C9" w:rsidP="00343600">
      <w:pPr>
        <w:widowControl w:val="0"/>
        <w:jc w:val="center"/>
        <w:rPr>
          <w:rFonts w:ascii="Times New Roman" w:hAnsi="Times New Roman" w:cs="Times New Roman"/>
          <w:noProof/>
        </w:rPr>
      </w:pPr>
    </w:p>
    <w:p w14:paraId="710A6C12" w14:textId="359C3D77" w:rsidR="004B11C9" w:rsidRPr="00FE6456" w:rsidRDefault="00D36CEB" w:rsidP="00343600">
      <w:pPr>
        <w:widowControl w:val="0"/>
        <w:jc w:val="center"/>
        <w:rPr>
          <w:rFonts w:ascii="Times New Roman" w:hAnsi="Times New Roman" w:cs="Times New Roman"/>
          <w:noProof/>
        </w:rPr>
      </w:pPr>
      <w:r w:rsidRPr="00FE6456">
        <w:rPr>
          <w:rFonts w:ascii="Times New Roman" w:hAnsi="Times New Roman" w:cs="Times New Roman"/>
          <w:noProof/>
        </w:rPr>
        <w:drawing>
          <wp:inline distT="0" distB="0" distL="0" distR="0" wp14:anchorId="45EEBB72" wp14:editId="761AC6A4">
            <wp:extent cx="8229600" cy="2522855"/>
            <wp:effectExtent l="19050" t="19050" r="19050" b="1079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Cross-Section_Asau-West_F-Fp_revising_07022020.pn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8229600" cy="2522855"/>
                    </a:xfrm>
                    <a:prstGeom prst="rect">
                      <a:avLst/>
                    </a:prstGeom>
                    <a:ln>
                      <a:solidFill>
                        <a:schemeClr val="tx1"/>
                      </a:solidFill>
                    </a:ln>
                  </pic:spPr>
                </pic:pic>
              </a:graphicData>
            </a:graphic>
          </wp:inline>
        </w:drawing>
      </w:r>
    </w:p>
    <w:p w14:paraId="20B62DBF" w14:textId="7D85E3D7" w:rsidR="00343600" w:rsidRPr="00FE6456" w:rsidRDefault="003452EE" w:rsidP="00343600">
      <w:pPr>
        <w:widowControl w:val="0"/>
        <w:rPr>
          <w:rFonts w:ascii="Times New Roman" w:hAnsi="Times New Roman" w:cs="Times New Roman"/>
          <w:noProof/>
        </w:rPr>
      </w:pPr>
      <w:bookmarkStart w:id="422" w:name="_Toc44663531"/>
      <w:bookmarkStart w:id="423" w:name="_Toc44846663"/>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25</w:t>
      </w:r>
      <w:r w:rsidRPr="00FE6456">
        <w:rPr>
          <w:rFonts w:ascii="Times New Roman" w:hAnsi="Times New Roman" w:cs="Times New Roman"/>
          <w:b/>
          <w:bCs/>
          <w:noProof/>
        </w:rPr>
        <w:fldChar w:fldCharType="end"/>
      </w:r>
      <w:r w:rsidR="00343600" w:rsidRPr="00FE6456">
        <w:rPr>
          <w:rFonts w:ascii="Times New Roman" w:hAnsi="Times New Roman" w:cs="Times New Roman"/>
        </w:rPr>
        <w:t>: Cross-section F-F’ (Figure 3.</w:t>
      </w:r>
      <w:r w:rsidR="00B533B5" w:rsidRPr="00FE6456">
        <w:rPr>
          <w:rFonts w:ascii="Times New Roman" w:hAnsi="Times New Roman" w:cs="Times New Roman"/>
        </w:rPr>
        <w:t>6</w:t>
      </w:r>
      <w:r w:rsidR="00343600" w:rsidRPr="00FE6456">
        <w:rPr>
          <w:rFonts w:ascii="Times New Roman" w:hAnsi="Times New Roman" w:cs="Times New Roman"/>
        </w:rPr>
        <w:t>)</w:t>
      </w:r>
      <w:r w:rsidR="00B61822" w:rsidRPr="00FE6456">
        <w:rPr>
          <w:rFonts w:ascii="Times New Roman" w:hAnsi="Times New Roman" w:cs="Times New Roman"/>
        </w:rPr>
        <w:t xml:space="preserve"> with present day topography shown as a red line, original crater topography as a dashed black line, and unit contacts as dotted black lines, with question marks indicating uncertainty. </w:t>
      </w:r>
      <w:r w:rsidR="00056C95">
        <w:rPr>
          <w:rFonts w:ascii="Times New Roman" w:hAnsi="Times New Roman" w:cs="Times New Roman"/>
        </w:rPr>
        <w:t>I</w:t>
      </w:r>
      <w:r w:rsidR="00AA6884" w:rsidRPr="00FE6456">
        <w:rPr>
          <w:rFonts w:ascii="Times New Roman" w:hAnsi="Times New Roman" w:cs="Times New Roman"/>
        </w:rPr>
        <w:t xml:space="preserve">nfilling of the inferred original crater topography is </w:t>
      </w:r>
      <w:r w:rsidR="00F01382" w:rsidRPr="00FE6456">
        <w:rPr>
          <w:rFonts w:ascii="Times New Roman" w:hAnsi="Times New Roman" w:cs="Times New Roman"/>
        </w:rPr>
        <w:t xml:space="preserve">up to </w:t>
      </w:r>
      <w:r w:rsidR="00AA6884" w:rsidRPr="00FE6456">
        <w:rPr>
          <w:rFonts w:ascii="Times New Roman" w:hAnsi="Times New Roman" w:cs="Times New Roman"/>
        </w:rPr>
        <w:t xml:space="preserve">50%. </w:t>
      </w:r>
      <w:r w:rsidR="005E57CF" w:rsidRPr="00FE6456">
        <w:rPr>
          <w:rFonts w:ascii="Times New Roman" w:hAnsi="Times New Roman" w:cs="Times New Roman"/>
        </w:rPr>
        <w:t>*Possible crater fill material includes pyroclastic deposits</w:t>
      </w:r>
      <w:r w:rsidR="005E57CF" w:rsidRPr="00FE6456">
        <w:rPr>
          <w:rFonts w:ascii="Times New Roman" w:hAnsi="Times New Roman" w:cs="Times New Roman"/>
          <w:color w:val="5B9BD5" w:themeColor="accent1"/>
        </w:rPr>
        <w:t xml:space="preserve">, </w:t>
      </w:r>
      <w:r w:rsidR="005E57CF" w:rsidRPr="00FE6456">
        <w:rPr>
          <w:rFonts w:ascii="Times New Roman" w:hAnsi="Times New Roman" w:cs="Times New Roman"/>
        </w:rPr>
        <w:t xml:space="preserve">aeolian deposits (such as duststone and cross-bedded sandstones from </w:t>
      </w:r>
      <w:r w:rsidR="005E57CF" w:rsidRPr="00B54B45">
        <w:rPr>
          <w:rFonts w:ascii="Times New Roman" w:hAnsi="Times New Roman" w:cs="Times New Roman"/>
        </w:rPr>
        <w:t xml:space="preserve">sand dunes), talus and/or alluvial fan deposits, lacustrine deposits, fluvial deposits, and deltaic deposits (Section 2.5). </w:t>
      </w:r>
      <w:r w:rsidR="00B61822" w:rsidRPr="00B54B45">
        <w:rPr>
          <w:rFonts w:ascii="Times New Roman" w:hAnsi="Times New Roman" w:cs="Times New Roman"/>
        </w:rPr>
        <w:t xml:space="preserve">**Possible target materials include Cerberus </w:t>
      </w:r>
      <w:r w:rsidR="00B61822" w:rsidRPr="00FE6456">
        <w:rPr>
          <w:rFonts w:ascii="Times New Roman" w:hAnsi="Times New Roman" w:cs="Times New Roman"/>
        </w:rPr>
        <w:t>Plains lava flows (located to the north), AD central depression sedimentary rocks, older MFF material, and brecciated bedrock (Section 2.5).</w:t>
      </w:r>
      <w:bookmarkEnd w:id="422"/>
      <w:bookmarkEnd w:id="423"/>
    </w:p>
    <w:p w14:paraId="0805AC04" w14:textId="08543C59" w:rsidR="00343600" w:rsidRPr="00FE6456" w:rsidRDefault="00343600" w:rsidP="00343600">
      <w:pPr>
        <w:widowControl w:val="0"/>
        <w:jc w:val="center"/>
        <w:rPr>
          <w:rFonts w:ascii="Times New Roman" w:hAnsi="Times New Roman" w:cs="Times New Roman"/>
          <w:noProof/>
        </w:rPr>
      </w:pPr>
    </w:p>
    <w:p w14:paraId="58E4405B" w14:textId="77777777" w:rsidR="004B11C9" w:rsidRPr="00FE6456" w:rsidRDefault="004B11C9" w:rsidP="00343600">
      <w:pPr>
        <w:widowControl w:val="0"/>
        <w:jc w:val="center"/>
        <w:rPr>
          <w:rFonts w:ascii="Times New Roman" w:hAnsi="Times New Roman" w:cs="Times New Roman"/>
          <w:noProof/>
        </w:rPr>
      </w:pPr>
    </w:p>
    <w:p w14:paraId="229BD4FC" w14:textId="5611C94C" w:rsidR="004B11C9" w:rsidRPr="00FE6456" w:rsidRDefault="00D36CEB" w:rsidP="00343600">
      <w:pPr>
        <w:widowControl w:val="0"/>
        <w:jc w:val="center"/>
        <w:rPr>
          <w:rFonts w:ascii="Times New Roman" w:hAnsi="Times New Roman" w:cs="Times New Roman"/>
          <w:noProof/>
        </w:rPr>
      </w:pPr>
      <w:r w:rsidRPr="00FE6456">
        <w:rPr>
          <w:rFonts w:ascii="Times New Roman" w:hAnsi="Times New Roman" w:cs="Times New Roman"/>
          <w:noProof/>
        </w:rPr>
        <w:drawing>
          <wp:inline distT="0" distB="0" distL="0" distR="0" wp14:anchorId="03645735" wp14:editId="7402DB86">
            <wp:extent cx="8229600" cy="2771775"/>
            <wp:effectExtent l="19050" t="19050" r="19050" b="285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Cross-Section_Asau-West_G-Gp.pn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8229600" cy="2771775"/>
                    </a:xfrm>
                    <a:prstGeom prst="rect">
                      <a:avLst/>
                    </a:prstGeom>
                    <a:ln>
                      <a:solidFill>
                        <a:schemeClr val="tx1"/>
                      </a:solidFill>
                    </a:ln>
                  </pic:spPr>
                </pic:pic>
              </a:graphicData>
            </a:graphic>
          </wp:inline>
        </w:drawing>
      </w:r>
    </w:p>
    <w:p w14:paraId="247D37DD" w14:textId="2C400B30" w:rsidR="00343600" w:rsidRPr="00FE6456" w:rsidRDefault="003452EE" w:rsidP="00B61822">
      <w:pPr>
        <w:widowControl w:val="0"/>
        <w:rPr>
          <w:rFonts w:ascii="Times New Roman" w:hAnsi="Times New Roman" w:cs="Times New Roman"/>
          <w:noProof/>
        </w:rPr>
      </w:pPr>
      <w:bookmarkStart w:id="424" w:name="_Toc44663532"/>
      <w:bookmarkStart w:id="425" w:name="_Toc44846664"/>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26</w:t>
      </w:r>
      <w:r w:rsidRPr="00FE6456">
        <w:rPr>
          <w:rFonts w:ascii="Times New Roman" w:hAnsi="Times New Roman" w:cs="Times New Roman"/>
          <w:b/>
          <w:bCs/>
          <w:noProof/>
        </w:rPr>
        <w:fldChar w:fldCharType="end"/>
      </w:r>
      <w:r w:rsidR="00A977F4" w:rsidRPr="00FE6456">
        <w:rPr>
          <w:rFonts w:ascii="Times New Roman" w:hAnsi="Times New Roman" w:cs="Times New Roman"/>
          <w:b/>
          <w:bCs/>
          <w:noProof/>
        </w:rPr>
        <w:t>:</w:t>
      </w:r>
      <w:r w:rsidRPr="00FE6456">
        <w:rPr>
          <w:rFonts w:ascii="Times New Roman" w:hAnsi="Times New Roman" w:cs="Times New Roman"/>
          <w:b/>
          <w:bCs/>
          <w:noProof/>
        </w:rPr>
        <w:t xml:space="preserve"> </w:t>
      </w:r>
      <w:r w:rsidR="00343600" w:rsidRPr="00FE6456">
        <w:rPr>
          <w:rFonts w:ascii="Times New Roman" w:hAnsi="Times New Roman" w:cs="Times New Roman"/>
        </w:rPr>
        <w:t>Cross-section G-G’ (Figure 3.</w:t>
      </w:r>
      <w:r w:rsidR="00B533B5" w:rsidRPr="00FE6456">
        <w:rPr>
          <w:rFonts w:ascii="Times New Roman" w:hAnsi="Times New Roman" w:cs="Times New Roman"/>
        </w:rPr>
        <w:t>6</w:t>
      </w:r>
      <w:r w:rsidR="00343600" w:rsidRPr="00FE6456">
        <w:rPr>
          <w:rFonts w:ascii="Times New Roman" w:hAnsi="Times New Roman" w:cs="Times New Roman"/>
        </w:rPr>
        <w:t>)</w:t>
      </w:r>
      <w:r w:rsidR="00B61822" w:rsidRPr="00FE6456">
        <w:rPr>
          <w:rFonts w:ascii="Times New Roman" w:hAnsi="Times New Roman" w:cs="Times New Roman"/>
        </w:rPr>
        <w:t xml:space="preserve"> with present day topography shown as a red line, original crater topography as a dashed black line, and unit contacts as dotted black lines, with question marks indicating uncertainty. </w:t>
      </w:r>
      <w:r w:rsidR="000A6CC6">
        <w:rPr>
          <w:rFonts w:ascii="Times New Roman" w:hAnsi="Times New Roman" w:cs="Times New Roman"/>
        </w:rPr>
        <w:t>I</w:t>
      </w:r>
      <w:r w:rsidR="000A6CC6" w:rsidRPr="00FE6456">
        <w:rPr>
          <w:rFonts w:ascii="Times New Roman" w:hAnsi="Times New Roman" w:cs="Times New Roman"/>
        </w:rPr>
        <w:t>nfilling of the inferred original crater topography is &lt;&lt;50%.</w:t>
      </w:r>
      <w:r w:rsidR="00DA4961">
        <w:rPr>
          <w:rFonts w:ascii="Times New Roman" w:hAnsi="Times New Roman" w:cs="Times New Roman"/>
        </w:rPr>
        <w:t xml:space="preserve"> </w:t>
      </w:r>
      <w:r w:rsidR="00AA6884" w:rsidRPr="00FE6456">
        <w:rPr>
          <w:rFonts w:ascii="Times New Roman" w:hAnsi="Times New Roman" w:cs="Times New Roman"/>
        </w:rPr>
        <w:t xml:space="preserve">Areas of uncertainty marked by a dashed vertical line and questions marks (contact between </w:t>
      </w:r>
      <w:r w:rsidR="00AA6884" w:rsidRPr="00FE6456">
        <w:rPr>
          <w:rFonts w:ascii="Times New Roman" w:hAnsi="Times New Roman" w:cs="Times New Roman"/>
          <w:i/>
          <w:iCs/>
        </w:rPr>
        <w:t xml:space="preserve">sinuous ridge 2 </w:t>
      </w:r>
      <w:r w:rsidR="00AA6884" w:rsidRPr="00FE6456">
        <w:rPr>
          <w:rFonts w:ascii="Times New Roman" w:hAnsi="Times New Roman" w:cs="Times New Roman"/>
        </w:rPr>
        <w:t xml:space="preserve">unit and neighboring </w:t>
      </w:r>
      <w:r w:rsidR="00AA6884" w:rsidRPr="00FE6456">
        <w:rPr>
          <w:rFonts w:ascii="Times New Roman" w:hAnsi="Times New Roman" w:cs="Times New Roman"/>
          <w:i/>
          <w:iCs/>
        </w:rPr>
        <w:t xml:space="preserve">mounds </w:t>
      </w:r>
      <w:r w:rsidR="00AA6884" w:rsidRPr="00FE6456">
        <w:rPr>
          <w:rFonts w:ascii="Times New Roman" w:hAnsi="Times New Roman" w:cs="Times New Roman"/>
        </w:rPr>
        <w:t xml:space="preserve">and </w:t>
      </w:r>
      <w:r w:rsidR="00AA6884" w:rsidRPr="00FE6456">
        <w:rPr>
          <w:rFonts w:ascii="Times New Roman" w:hAnsi="Times New Roman" w:cs="Times New Roman"/>
          <w:i/>
          <w:iCs/>
        </w:rPr>
        <w:t xml:space="preserve">intracrater undivided (iu) </w:t>
      </w:r>
      <w:r w:rsidR="00AA6884" w:rsidRPr="00FE6456">
        <w:rPr>
          <w:rFonts w:ascii="Times New Roman" w:hAnsi="Times New Roman" w:cs="Times New Roman"/>
        </w:rPr>
        <w:t xml:space="preserve">units towards the east [G]) may include interfingering, a disconformity, or a mismatch between the morphological unit boundaries and underlying geology. </w:t>
      </w:r>
      <w:r w:rsidR="005E57CF" w:rsidRPr="00FE6456">
        <w:rPr>
          <w:rFonts w:ascii="Times New Roman" w:hAnsi="Times New Roman" w:cs="Times New Roman"/>
        </w:rPr>
        <w:t>*Possible crater fill material includes pyroclastic deposits</w:t>
      </w:r>
      <w:r w:rsidR="005E57CF" w:rsidRPr="00FE6456">
        <w:rPr>
          <w:rFonts w:ascii="Times New Roman" w:hAnsi="Times New Roman" w:cs="Times New Roman"/>
          <w:color w:val="5B9BD5" w:themeColor="accent1"/>
        </w:rPr>
        <w:t xml:space="preserve">, </w:t>
      </w:r>
      <w:r w:rsidR="005E57CF" w:rsidRPr="00FE6456">
        <w:rPr>
          <w:rFonts w:ascii="Times New Roman" w:hAnsi="Times New Roman" w:cs="Times New Roman"/>
        </w:rPr>
        <w:t>aeolian deposits (such as duststone and cross-bedded sandstones from sand dunes)</w:t>
      </w:r>
      <w:r w:rsidR="005E57CF" w:rsidRPr="00FE6456">
        <w:rPr>
          <w:rFonts w:ascii="Times New Roman" w:hAnsi="Times New Roman" w:cs="Times New Roman"/>
          <w:color w:val="5B9BD5" w:themeColor="accent1"/>
        </w:rPr>
        <w:t xml:space="preserve">, </w:t>
      </w:r>
      <w:r w:rsidR="005E57CF" w:rsidRPr="00FE6456">
        <w:rPr>
          <w:rFonts w:ascii="Times New Roman" w:hAnsi="Times New Roman" w:cs="Times New Roman"/>
        </w:rPr>
        <w:t>talus and/or alluvial fan deposits</w:t>
      </w:r>
      <w:r w:rsidR="005E57CF" w:rsidRPr="00FE6456">
        <w:rPr>
          <w:rFonts w:ascii="Times New Roman" w:hAnsi="Times New Roman" w:cs="Times New Roman"/>
          <w:color w:val="5B9BD5" w:themeColor="accent1"/>
        </w:rPr>
        <w:t>,</w:t>
      </w:r>
      <w:r w:rsidR="005E57CF" w:rsidRPr="00FE6456">
        <w:rPr>
          <w:rFonts w:ascii="Times New Roman" w:hAnsi="Times New Roman" w:cs="Times New Roman"/>
        </w:rPr>
        <w:t xml:space="preserve"> lacustrine deposits, fluvial deposits, and deltaic deposits (Section 2.5). </w:t>
      </w:r>
      <w:r w:rsidR="00B61822" w:rsidRPr="00FE6456">
        <w:rPr>
          <w:rFonts w:ascii="Times New Roman" w:hAnsi="Times New Roman" w:cs="Times New Roman"/>
        </w:rPr>
        <w:t>**Possible target materials include Cerberus Plains lava flows (located to the north), AD central depression sedimentary rocks, older MFF material, and brecciated bedrock (Section 2.5).</w:t>
      </w:r>
      <w:bookmarkEnd w:id="424"/>
      <w:bookmarkEnd w:id="425"/>
      <w:r w:rsidR="00F01382" w:rsidRPr="00FE6456">
        <w:rPr>
          <w:rFonts w:ascii="Times New Roman" w:hAnsi="Times New Roman" w:cs="Times New Roman"/>
        </w:rPr>
        <w:t xml:space="preserve"> </w:t>
      </w:r>
    </w:p>
    <w:p w14:paraId="1F0554FC" w14:textId="77777777" w:rsidR="00D36CEB" w:rsidRPr="00FE6456" w:rsidRDefault="00D36CEB" w:rsidP="00343600">
      <w:pPr>
        <w:widowControl w:val="0"/>
        <w:rPr>
          <w:rFonts w:ascii="Times New Roman" w:hAnsi="Times New Roman" w:cs="Times New Roman"/>
          <w:noProof/>
        </w:rPr>
      </w:pPr>
    </w:p>
    <w:p w14:paraId="72D4E27D" w14:textId="327DCBEF" w:rsidR="00343600" w:rsidRPr="00FE6456" w:rsidRDefault="00D36CEB" w:rsidP="00343600">
      <w:pPr>
        <w:widowControl w:val="0"/>
        <w:rPr>
          <w:rFonts w:ascii="Times New Roman" w:hAnsi="Times New Roman" w:cs="Times New Roman"/>
        </w:rPr>
      </w:pPr>
      <w:r w:rsidRPr="00FE6456">
        <w:rPr>
          <w:rFonts w:ascii="Times New Roman" w:hAnsi="Times New Roman" w:cs="Times New Roman"/>
          <w:noProof/>
        </w:rPr>
        <w:drawing>
          <wp:inline distT="0" distB="0" distL="0" distR="0" wp14:anchorId="4DCDE043" wp14:editId="6BA84C23">
            <wp:extent cx="8296275" cy="2851150"/>
            <wp:effectExtent l="19050" t="19050" r="28575" b="2540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Cross-Section_Kalba_H-Hp_07022020.png"/>
                    <pic:cNvPicPr/>
                  </pic:nvPicPr>
                  <pic:blipFill rotWithShape="1">
                    <a:blip r:embed="rId75" cstate="print">
                      <a:extLst>
                        <a:ext uri="{28A0092B-C50C-407E-A947-70E740481C1C}">
                          <a14:useLocalDpi xmlns:a14="http://schemas.microsoft.com/office/drawing/2010/main" val="0"/>
                        </a:ext>
                      </a:extLst>
                    </a:blip>
                    <a:srcRect l="-348" r="-463"/>
                    <a:stretch/>
                  </pic:blipFill>
                  <pic:spPr bwMode="auto">
                    <a:xfrm>
                      <a:off x="0" y="0"/>
                      <a:ext cx="8296275" cy="285115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C01C101" w14:textId="139B51E7" w:rsidR="00343600" w:rsidRPr="00FE6456" w:rsidRDefault="0001278F" w:rsidP="00343600">
      <w:pPr>
        <w:widowControl w:val="0"/>
        <w:rPr>
          <w:rFonts w:ascii="Times New Roman" w:hAnsi="Times New Roman" w:cs="Times New Roman"/>
        </w:rPr>
      </w:pPr>
      <w:bookmarkStart w:id="426" w:name="_Toc44663533"/>
      <w:bookmarkStart w:id="427" w:name="_Toc44846665"/>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27</w:t>
      </w:r>
      <w:r w:rsidRPr="00FE6456">
        <w:rPr>
          <w:rFonts w:ascii="Times New Roman" w:hAnsi="Times New Roman" w:cs="Times New Roman"/>
          <w:b/>
          <w:bCs/>
          <w:noProof/>
        </w:rPr>
        <w:fldChar w:fldCharType="end"/>
      </w:r>
      <w:r w:rsidR="00343600" w:rsidRPr="00FE6456">
        <w:rPr>
          <w:rFonts w:ascii="Times New Roman" w:hAnsi="Times New Roman" w:cs="Times New Roman"/>
        </w:rPr>
        <w:t>: Cross-section H-H’ (Figure 3.</w:t>
      </w:r>
      <w:r w:rsidR="00B533B5" w:rsidRPr="00FE6456">
        <w:rPr>
          <w:rFonts w:ascii="Times New Roman" w:hAnsi="Times New Roman" w:cs="Times New Roman"/>
        </w:rPr>
        <w:t>6</w:t>
      </w:r>
      <w:r w:rsidR="00343600" w:rsidRPr="00FE6456">
        <w:rPr>
          <w:rFonts w:ascii="Times New Roman" w:hAnsi="Times New Roman" w:cs="Times New Roman"/>
        </w:rPr>
        <w:t>)</w:t>
      </w:r>
      <w:r w:rsidR="00B61822" w:rsidRPr="00FE6456">
        <w:rPr>
          <w:rFonts w:ascii="Times New Roman" w:hAnsi="Times New Roman" w:cs="Times New Roman"/>
        </w:rPr>
        <w:t xml:space="preserve"> </w:t>
      </w:r>
      <w:bookmarkStart w:id="428" w:name="_Hlk32955565"/>
      <w:r w:rsidR="00B61822" w:rsidRPr="00FE6456">
        <w:rPr>
          <w:rFonts w:ascii="Times New Roman" w:hAnsi="Times New Roman" w:cs="Times New Roman"/>
        </w:rPr>
        <w:t>with present day topography shown as a red line, original crater topography as a dashed black line</w:t>
      </w:r>
      <w:r w:rsidR="00015096" w:rsidRPr="00FE6456">
        <w:rPr>
          <w:rFonts w:ascii="Times New Roman" w:hAnsi="Times New Roman" w:cs="Times New Roman"/>
        </w:rPr>
        <w:t xml:space="preserve"> (extending to the inferred original crater rim)</w:t>
      </w:r>
      <w:r w:rsidR="00B61822" w:rsidRPr="00FE6456">
        <w:rPr>
          <w:rFonts w:ascii="Times New Roman" w:hAnsi="Times New Roman" w:cs="Times New Roman"/>
        </w:rPr>
        <w:t xml:space="preserve">, and unit contacts as dotted black lines, with question marks indicating uncertainty. </w:t>
      </w:r>
      <w:r w:rsidR="000A6CC6">
        <w:rPr>
          <w:rFonts w:ascii="Times New Roman" w:hAnsi="Times New Roman" w:cs="Times New Roman"/>
        </w:rPr>
        <w:t>I</w:t>
      </w:r>
      <w:r w:rsidR="000A6CC6" w:rsidRPr="00FE6456">
        <w:rPr>
          <w:rFonts w:ascii="Times New Roman" w:hAnsi="Times New Roman" w:cs="Times New Roman"/>
        </w:rPr>
        <w:t xml:space="preserve">nfilling of the inferred original crater topography is </w:t>
      </w:r>
      <w:r w:rsidR="009C423C">
        <w:rPr>
          <w:rFonts w:ascii="Times New Roman" w:hAnsi="Times New Roman" w:cs="Times New Roman"/>
        </w:rPr>
        <w:t>&lt;</w:t>
      </w:r>
      <w:r w:rsidR="000A6CC6" w:rsidRPr="00FE6456">
        <w:rPr>
          <w:rFonts w:ascii="Times New Roman" w:hAnsi="Times New Roman" w:cs="Times New Roman"/>
        </w:rPr>
        <w:t>50%.</w:t>
      </w:r>
      <w:r w:rsidR="00DA4961">
        <w:rPr>
          <w:rFonts w:ascii="Times New Roman" w:hAnsi="Times New Roman" w:cs="Times New Roman"/>
        </w:rPr>
        <w:t xml:space="preserve"> </w:t>
      </w:r>
      <w:r w:rsidR="00F01382" w:rsidRPr="00FE6456">
        <w:rPr>
          <w:rFonts w:ascii="Times New Roman" w:hAnsi="Times New Roman" w:cs="Times New Roman"/>
        </w:rPr>
        <w:t xml:space="preserve">Areas of uncertainty marked by a dashed vertical line and two question marks (contacts between the </w:t>
      </w:r>
      <w:r w:rsidR="00F01382" w:rsidRPr="00FE6456">
        <w:rPr>
          <w:rFonts w:ascii="Times New Roman" w:hAnsi="Times New Roman" w:cs="Times New Roman"/>
          <w:i/>
          <w:iCs/>
        </w:rPr>
        <w:t xml:space="preserve">crater wall (cw) </w:t>
      </w:r>
      <w:r w:rsidR="00F01382" w:rsidRPr="00FE6456">
        <w:rPr>
          <w:rFonts w:ascii="Times New Roman" w:hAnsi="Times New Roman" w:cs="Times New Roman"/>
        </w:rPr>
        <w:t xml:space="preserve">unit talus and neighboring </w:t>
      </w:r>
      <w:r w:rsidR="00F01382" w:rsidRPr="00FE6456">
        <w:rPr>
          <w:rFonts w:ascii="Times New Roman" w:hAnsi="Times New Roman" w:cs="Times New Roman"/>
          <w:i/>
          <w:iCs/>
        </w:rPr>
        <w:t xml:space="preserve">undulating (u) </w:t>
      </w:r>
      <w:r w:rsidR="00F01382" w:rsidRPr="00FE6456">
        <w:rPr>
          <w:rFonts w:ascii="Times New Roman" w:hAnsi="Times New Roman" w:cs="Times New Roman"/>
        </w:rPr>
        <w:t xml:space="preserve">unit) may include interfingering, a disconformity, or a mismatch between the morphological unit boundaries and underlying geology. </w:t>
      </w:r>
      <w:r w:rsidR="00814F4C" w:rsidRPr="00FE6456">
        <w:rPr>
          <w:rFonts w:ascii="Times New Roman" w:hAnsi="Times New Roman" w:cs="Times New Roman"/>
        </w:rPr>
        <w:t>Talus deposits likely interfinger with neighboring deposits</w:t>
      </w:r>
      <w:r w:rsidR="00814F4C">
        <w:rPr>
          <w:rFonts w:ascii="Times New Roman" w:hAnsi="Times New Roman" w:cs="Times New Roman"/>
        </w:rPr>
        <w:t>, although this is not directly observed</w:t>
      </w:r>
      <w:r w:rsidR="00814F4C" w:rsidRPr="00FE6456">
        <w:rPr>
          <w:rFonts w:ascii="Times New Roman" w:hAnsi="Times New Roman" w:cs="Times New Roman"/>
        </w:rPr>
        <w:t xml:space="preserve">. </w:t>
      </w:r>
      <w:r w:rsidR="005E57CF" w:rsidRPr="00FE6456">
        <w:rPr>
          <w:rFonts w:ascii="Times New Roman" w:hAnsi="Times New Roman" w:cs="Times New Roman"/>
        </w:rPr>
        <w:t>*Possible crater fill material includes pyroclastic deposits</w:t>
      </w:r>
      <w:r w:rsidR="005E57CF" w:rsidRPr="00FE6456">
        <w:rPr>
          <w:rFonts w:ascii="Times New Roman" w:hAnsi="Times New Roman" w:cs="Times New Roman"/>
          <w:color w:val="5B9BD5" w:themeColor="accent1"/>
        </w:rPr>
        <w:t xml:space="preserve">, </w:t>
      </w:r>
      <w:r w:rsidR="005E57CF" w:rsidRPr="00FE6456">
        <w:rPr>
          <w:rFonts w:ascii="Times New Roman" w:hAnsi="Times New Roman" w:cs="Times New Roman"/>
        </w:rPr>
        <w:t>aeolian deposits (such as duststone and cross-bedded sandstones from sand dunes)</w:t>
      </w:r>
      <w:r w:rsidR="005E57CF" w:rsidRPr="00FE6456">
        <w:rPr>
          <w:rFonts w:ascii="Times New Roman" w:hAnsi="Times New Roman" w:cs="Times New Roman"/>
          <w:color w:val="5B9BD5" w:themeColor="accent1"/>
        </w:rPr>
        <w:t xml:space="preserve">, </w:t>
      </w:r>
      <w:r w:rsidR="005E57CF" w:rsidRPr="00FE6456">
        <w:rPr>
          <w:rFonts w:ascii="Times New Roman" w:hAnsi="Times New Roman" w:cs="Times New Roman"/>
        </w:rPr>
        <w:t>talus and/or alluvial fan deposits</w:t>
      </w:r>
      <w:r w:rsidR="005E57CF" w:rsidRPr="00FE6456">
        <w:rPr>
          <w:rFonts w:ascii="Times New Roman" w:hAnsi="Times New Roman" w:cs="Times New Roman"/>
          <w:color w:val="5B9BD5" w:themeColor="accent1"/>
        </w:rPr>
        <w:t>,</w:t>
      </w:r>
      <w:r w:rsidR="005E57CF" w:rsidRPr="00FE6456">
        <w:rPr>
          <w:rFonts w:ascii="Times New Roman" w:hAnsi="Times New Roman" w:cs="Times New Roman"/>
        </w:rPr>
        <w:t xml:space="preserve"> lacustrine deposits, fluvial deposits, and deltaic deposits (Section 2.5). </w:t>
      </w:r>
      <w:r w:rsidR="00B61822" w:rsidRPr="00FE6456">
        <w:rPr>
          <w:rFonts w:ascii="Times New Roman" w:hAnsi="Times New Roman" w:cs="Times New Roman"/>
        </w:rPr>
        <w:t xml:space="preserve">**Possible target materials include Cerberus Plains lava flows (located to the north), AD central depression sedimentary rocks, older MFF material, and brecciated bedrock (Section 2.5). </w:t>
      </w:r>
      <w:bookmarkEnd w:id="426"/>
      <w:bookmarkEnd w:id="427"/>
    </w:p>
    <w:bookmarkEnd w:id="428"/>
    <w:p w14:paraId="1A563D46" w14:textId="77777777" w:rsidR="00343600" w:rsidRPr="00FE6456" w:rsidRDefault="00343600" w:rsidP="00343600">
      <w:pPr>
        <w:widowControl w:val="0"/>
        <w:rPr>
          <w:rFonts w:ascii="Times New Roman" w:hAnsi="Times New Roman" w:cs="Times New Roman"/>
          <w:noProof/>
        </w:rPr>
      </w:pPr>
    </w:p>
    <w:p w14:paraId="79796E48" w14:textId="77777777" w:rsidR="00343600" w:rsidRPr="00FE6456" w:rsidRDefault="00343600" w:rsidP="00343600">
      <w:pPr>
        <w:widowControl w:val="0"/>
        <w:rPr>
          <w:rFonts w:ascii="Times New Roman" w:hAnsi="Times New Roman" w:cs="Times New Roman"/>
          <w:noProof/>
        </w:rPr>
      </w:pPr>
    </w:p>
    <w:p w14:paraId="4288C7C7" w14:textId="5E57836D" w:rsidR="00343600" w:rsidRPr="00FE6456" w:rsidRDefault="00343600" w:rsidP="00343600">
      <w:pPr>
        <w:widowControl w:val="0"/>
        <w:rPr>
          <w:rFonts w:ascii="Times New Roman" w:hAnsi="Times New Roman" w:cs="Times New Roman"/>
          <w:noProof/>
        </w:rPr>
      </w:pPr>
    </w:p>
    <w:p w14:paraId="0B9D8CAA" w14:textId="77777777" w:rsidR="00D36CEB" w:rsidRPr="00FE6456" w:rsidRDefault="00D36CEB" w:rsidP="00343600">
      <w:pPr>
        <w:widowControl w:val="0"/>
        <w:rPr>
          <w:rFonts w:ascii="Times New Roman" w:hAnsi="Times New Roman" w:cs="Times New Roman"/>
          <w:noProof/>
        </w:rPr>
      </w:pPr>
    </w:p>
    <w:p w14:paraId="1464EE71" w14:textId="40B8C655" w:rsidR="00343600" w:rsidRPr="00FE6456" w:rsidRDefault="00D36CEB" w:rsidP="00343600">
      <w:pPr>
        <w:widowControl w:val="0"/>
        <w:rPr>
          <w:rFonts w:ascii="Times New Roman" w:hAnsi="Times New Roman" w:cs="Times New Roman"/>
          <w:noProof/>
        </w:rPr>
      </w:pPr>
      <w:r w:rsidRPr="00FE6456">
        <w:rPr>
          <w:rFonts w:ascii="Times New Roman" w:hAnsi="Times New Roman" w:cs="Times New Roman"/>
          <w:noProof/>
        </w:rPr>
        <w:drawing>
          <wp:inline distT="0" distB="0" distL="0" distR="0" wp14:anchorId="1F6B2E76" wp14:editId="35A9734B">
            <wp:extent cx="8286750" cy="2898140"/>
            <wp:effectExtent l="19050" t="19050" r="19050" b="1651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ross-Section_Kalba_I-Ip_07022020b.png"/>
                    <pic:cNvPicPr/>
                  </pic:nvPicPr>
                  <pic:blipFill rotWithShape="1">
                    <a:blip r:embed="rId76" cstate="print">
                      <a:extLst>
                        <a:ext uri="{28A0092B-C50C-407E-A947-70E740481C1C}">
                          <a14:useLocalDpi xmlns:a14="http://schemas.microsoft.com/office/drawing/2010/main" val="0"/>
                        </a:ext>
                      </a:extLst>
                    </a:blip>
                    <a:srcRect r="-695"/>
                    <a:stretch/>
                  </pic:blipFill>
                  <pic:spPr bwMode="auto">
                    <a:xfrm>
                      <a:off x="0" y="0"/>
                      <a:ext cx="8286750" cy="289814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A92089A" w14:textId="76C0AE3A" w:rsidR="00343600" w:rsidRPr="00FE6456" w:rsidRDefault="0001278F" w:rsidP="00343600">
      <w:pPr>
        <w:widowControl w:val="0"/>
        <w:rPr>
          <w:rFonts w:ascii="Times New Roman" w:hAnsi="Times New Roman" w:cs="Times New Roman"/>
        </w:rPr>
        <w:sectPr w:rsidR="00343600" w:rsidRPr="00FE6456" w:rsidSect="00E318AE">
          <w:pgSz w:w="15840" w:h="12240" w:orient="landscape"/>
          <w:pgMar w:top="1440" w:right="1440" w:bottom="1440" w:left="1440" w:header="720" w:footer="288" w:gutter="0"/>
          <w:cols w:space="720"/>
          <w:docGrid w:linePitch="360"/>
        </w:sectPr>
      </w:pPr>
      <w:bookmarkStart w:id="429" w:name="_Toc44663534"/>
      <w:bookmarkStart w:id="430" w:name="_Toc44846666"/>
      <w:r w:rsidRPr="00FE6456">
        <w:rPr>
          <w:rFonts w:ascii="Times New Roman" w:hAnsi="Times New Roman" w:cs="Times New Roman"/>
          <w:b/>
          <w:bCs/>
        </w:rPr>
        <w:t xml:space="preserve">Figure </w:t>
      </w:r>
      <w:r w:rsidR="00FF2128" w:rsidRPr="00FE6456">
        <w:rPr>
          <w:rFonts w:ascii="Times New Roman" w:hAnsi="Times New Roman" w:cs="Times New Roman"/>
          <w:b/>
          <w:bCs/>
        </w:rPr>
        <w:t>3</w:t>
      </w:r>
      <w:r w:rsidRPr="00FE6456">
        <w:rPr>
          <w:rFonts w:ascii="Times New Roman" w:hAnsi="Times New Roman" w:cs="Times New Roman"/>
          <w:b/>
          <w:bCs/>
        </w:rPr>
        <w:t>.</w:t>
      </w:r>
      <w:r w:rsidRPr="00FE6456">
        <w:rPr>
          <w:rFonts w:ascii="Times New Roman" w:hAnsi="Times New Roman" w:cs="Times New Roman"/>
          <w:b/>
          <w:bCs/>
        </w:rPr>
        <w:fldChar w:fldCharType="begin"/>
      </w:r>
      <w:r w:rsidRPr="00FE6456">
        <w:rPr>
          <w:rFonts w:ascii="Times New Roman" w:hAnsi="Times New Roman" w:cs="Times New Roman"/>
          <w:b/>
          <w:bCs/>
        </w:rPr>
        <w:instrText xml:space="preserve"> SEQ Figure \* ARABIC \s 1 </w:instrText>
      </w:r>
      <w:r w:rsidRPr="00FE6456">
        <w:rPr>
          <w:rFonts w:ascii="Times New Roman" w:hAnsi="Times New Roman" w:cs="Times New Roman"/>
          <w:b/>
          <w:bCs/>
        </w:rPr>
        <w:fldChar w:fldCharType="separate"/>
      </w:r>
      <w:r w:rsidR="000B5A94">
        <w:rPr>
          <w:rFonts w:ascii="Times New Roman" w:hAnsi="Times New Roman" w:cs="Times New Roman"/>
          <w:b/>
          <w:bCs/>
          <w:noProof/>
        </w:rPr>
        <w:t>28</w:t>
      </w:r>
      <w:r w:rsidRPr="00FE6456">
        <w:rPr>
          <w:rFonts w:ascii="Times New Roman" w:hAnsi="Times New Roman" w:cs="Times New Roman"/>
          <w:b/>
          <w:bCs/>
          <w:noProof/>
        </w:rPr>
        <w:fldChar w:fldCharType="end"/>
      </w:r>
      <w:r w:rsidR="00343600" w:rsidRPr="00FE6456">
        <w:rPr>
          <w:rFonts w:ascii="Times New Roman" w:hAnsi="Times New Roman" w:cs="Times New Roman"/>
        </w:rPr>
        <w:t>: Cross-section I-I’ (Figure 3</w:t>
      </w:r>
      <w:r w:rsidR="00B533B5" w:rsidRPr="00FE6456">
        <w:rPr>
          <w:rFonts w:ascii="Times New Roman" w:hAnsi="Times New Roman" w:cs="Times New Roman"/>
        </w:rPr>
        <w:t>.6</w:t>
      </w:r>
      <w:r w:rsidR="00343600" w:rsidRPr="00FE6456">
        <w:rPr>
          <w:rFonts w:ascii="Times New Roman" w:hAnsi="Times New Roman" w:cs="Times New Roman"/>
        </w:rPr>
        <w:t>)</w:t>
      </w:r>
      <w:r w:rsidR="00B61822" w:rsidRPr="00FE6456">
        <w:rPr>
          <w:rFonts w:ascii="Times New Roman" w:hAnsi="Times New Roman" w:cs="Times New Roman"/>
        </w:rPr>
        <w:t xml:space="preserve"> </w:t>
      </w:r>
      <w:bookmarkEnd w:id="404"/>
      <w:r w:rsidR="00B61822" w:rsidRPr="00FE6456">
        <w:rPr>
          <w:rFonts w:ascii="Times New Roman" w:hAnsi="Times New Roman" w:cs="Times New Roman"/>
        </w:rPr>
        <w:t>with present day topography shown as a red line, original crater topography as a dashed black line, and unit contacts as dotted black lines</w:t>
      </w:r>
      <w:r w:rsidR="00015096" w:rsidRPr="00FE6456">
        <w:rPr>
          <w:rFonts w:ascii="Times New Roman" w:hAnsi="Times New Roman" w:cs="Times New Roman"/>
        </w:rPr>
        <w:t xml:space="preserve">, </w:t>
      </w:r>
      <w:r w:rsidR="00B61822" w:rsidRPr="00FE6456">
        <w:rPr>
          <w:rFonts w:ascii="Times New Roman" w:hAnsi="Times New Roman" w:cs="Times New Roman"/>
        </w:rPr>
        <w:t xml:space="preserve">with question marks indicating uncertainty. </w:t>
      </w:r>
      <w:r w:rsidR="00056C95">
        <w:rPr>
          <w:rFonts w:ascii="Times New Roman" w:hAnsi="Times New Roman" w:cs="Times New Roman"/>
        </w:rPr>
        <w:t>I</w:t>
      </w:r>
      <w:r w:rsidR="00F01382" w:rsidRPr="00FE6456">
        <w:rPr>
          <w:rFonts w:ascii="Times New Roman" w:hAnsi="Times New Roman" w:cs="Times New Roman"/>
        </w:rPr>
        <w:t xml:space="preserve">nfilling of the inferred original crater topography is &lt;50%. </w:t>
      </w:r>
      <w:r w:rsidR="005E57CF" w:rsidRPr="00FE6456">
        <w:rPr>
          <w:rFonts w:ascii="Times New Roman" w:hAnsi="Times New Roman" w:cs="Times New Roman"/>
        </w:rPr>
        <w:t>*Possible crater fill material includes pyroclastic deposits</w:t>
      </w:r>
      <w:r w:rsidR="005E57CF" w:rsidRPr="00FE6456">
        <w:rPr>
          <w:rFonts w:ascii="Times New Roman" w:hAnsi="Times New Roman" w:cs="Times New Roman"/>
          <w:color w:val="5B9BD5" w:themeColor="accent1"/>
        </w:rPr>
        <w:t xml:space="preserve">, </w:t>
      </w:r>
      <w:r w:rsidR="005E57CF" w:rsidRPr="00FE6456">
        <w:rPr>
          <w:rFonts w:ascii="Times New Roman" w:hAnsi="Times New Roman" w:cs="Times New Roman"/>
        </w:rPr>
        <w:t>aeolian deposits (such as duststone and cross-bedded sandstones from sand dunes)</w:t>
      </w:r>
      <w:r w:rsidR="005E57CF" w:rsidRPr="00FE6456">
        <w:rPr>
          <w:rFonts w:ascii="Times New Roman" w:hAnsi="Times New Roman" w:cs="Times New Roman"/>
          <w:color w:val="5B9BD5" w:themeColor="accent1"/>
        </w:rPr>
        <w:t xml:space="preserve">, </w:t>
      </w:r>
      <w:r w:rsidR="005E57CF" w:rsidRPr="00FE6456">
        <w:rPr>
          <w:rFonts w:ascii="Times New Roman" w:hAnsi="Times New Roman" w:cs="Times New Roman"/>
        </w:rPr>
        <w:t>talus and/or alluvial fan deposits</w:t>
      </w:r>
      <w:r w:rsidR="005E57CF" w:rsidRPr="00FE6456">
        <w:rPr>
          <w:rFonts w:ascii="Times New Roman" w:hAnsi="Times New Roman" w:cs="Times New Roman"/>
          <w:color w:val="5B9BD5" w:themeColor="accent1"/>
        </w:rPr>
        <w:t>,</w:t>
      </w:r>
      <w:r w:rsidR="005E57CF" w:rsidRPr="00FE6456">
        <w:rPr>
          <w:rFonts w:ascii="Times New Roman" w:hAnsi="Times New Roman" w:cs="Times New Roman"/>
        </w:rPr>
        <w:t xml:space="preserve"> lacustrine deposits, fluvial deposits, and deltaic deposits (Section 2.5). </w:t>
      </w:r>
      <w:r w:rsidR="00B61822" w:rsidRPr="00FE6456">
        <w:rPr>
          <w:rFonts w:ascii="Times New Roman" w:hAnsi="Times New Roman" w:cs="Times New Roman"/>
        </w:rPr>
        <w:t>**Possible target materials include Cerberus Plains lava flows (located to the north), AD central depression sedimentary rocks, older MFF material, and brecciated bedrock (Section 2.5).</w:t>
      </w:r>
      <w:bookmarkEnd w:id="429"/>
      <w:bookmarkEnd w:id="430"/>
      <w:r w:rsidR="00786383" w:rsidRPr="00786383">
        <w:rPr>
          <w:rFonts w:ascii="Times New Roman" w:hAnsi="Times New Roman" w:cs="Times New Roman"/>
        </w:rPr>
        <w:t xml:space="preserve"> </w:t>
      </w:r>
    </w:p>
    <w:p w14:paraId="3450394B" w14:textId="7487C515" w:rsidR="00435F78" w:rsidRDefault="00A911F8" w:rsidP="00435F78">
      <w:pPr>
        <w:widowControl w:val="0"/>
        <w:ind w:firstLine="720"/>
        <w:rPr>
          <w:rFonts w:ascii="Times New Roman" w:hAnsi="Times New Roman" w:cs="Times New Roman"/>
        </w:rPr>
      </w:pPr>
      <w:bookmarkStart w:id="431" w:name="_Hlk43384033"/>
      <w:bookmarkStart w:id="432" w:name="_Toc11830786"/>
      <w:bookmarkStart w:id="433" w:name="_Toc34138150"/>
      <w:r w:rsidRPr="00204DAC">
        <w:rPr>
          <w:rFonts w:ascii="Times New Roman" w:hAnsi="Times New Roman" w:cs="Times New Roman"/>
        </w:rPr>
        <w:t xml:space="preserve">The TI values for the geologic and surficial units often exhibit distinct ranges in values between different craters, sometimes with </w:t>
      </w:r>
      <w:r w:rsidR="00527A8F" w:rsidRPr="00204DAC">
        <w:rPr>
          <w:rFonts w:ascii="Times New Roman" w:hAnsi="Times New Roman" w:cs="Times New Roman"/>
        </w:rPr>
        <w:t xml:space="preserve">limited </w:t>
      </w:r>
      <w:r w:rsidRPr="00204DAC">
        <w:rPr>
          <w:rFonts w:ascii="Times New Roman" w:hAnsi="Times New Roman" w:cs="Times New Roman"/>
        </w:rPr>
        <w:t xml:space="preserve">or no overlap (Sections 3.1.1 and 3.1.2). I attribute this </w:t>
      </w:r>
      <w:r w:rsidR="00527A8F" w:rsidRPr="00204DAC">
        <w:rPr>
          <w:rFonts w:ascii="Times New Roman" w:hAnsi="Times New Roman" w:cs="Times New Roman"/>
        </w:rPr>
        <w:t xml:space="preserve">occasional </w:t>
      </w:r>
      <w:r w:rsidRPr="00204DAC">
        <w:rPr>
          <w:rFonts w:ascii="Times New Roman" w:hAnsi="Times New Roman" w:cs="Times New Roman"/>
        </w:rPr>
        <w:t xml:space="preserve">poor </w:t>
      </w:r>
      <w:r w:rsidR="00527A8F" w:rsidRPr="00204DAC">
        <w:rPr>
          <w:rFonts w:ascii="Times New Roman" w:hAnsi="Times New Roman" w:cs="Times New Roman"/>
        </w:rPr>
        <w:t xml:space="preserve">agreement </w:t>
      </w:r>
      <w:r w:rsidRPr="00204DAC">
        <w:rPr>
          <w:rFonts w:ascii="Times New Roman" w:hAnsi="Times New Roman" w:cs="Times New Roman"/>
        </w:rPr>
        <w:t xml:space="preserve">in TI values </w:t>
      </w:r>
      <w:r w:rsidR="00527A8F" w:rsidRPr="00204DAC">
        <w:rPr>
          <w:rFonts w:ascii="Times New Roman" w:hAnsi="Times New Roman" w:cs="Times New Roman"/>
        </w:rPr>
        <w:t xml:space="preserve">for the same units </w:t>
      </w:r>
      <w:r w:rsidRPr="00204DAC">
        <w:rPr>
          <w:rFonts w:ascii="Times New Roman" w:hAnsi="Times New Roman" w:cs="Times New Roman"/>
        </w:rPr>
        <w:t xml:space="preserve">between craters as due to differences in dust cover. Dust on Mars is estimated as 2-5 microns in diameter (Kahn et al., 1992; Lemmon et al., 2004; see also Ruff and Christensen, 2002), although it can aggregate up to ~100 microns (Bridges and Muhs, 2012). Grain sizes of 10s of microns equate to TI values &lt;100 tiu based on modeling by Presley and Christensen (1997) and Piqueux and Christensen (2011). Combined with the absolute accuracy of the THEMIS-derived global thermal inertia quantitative 32-bit mosaic dataset of ~20% (Fergason et al., 2006; Christensen and Fergason, 2013), I infer that reported TI values &lt;80 tiu are reflective of dust cover and not the underlying geology and TI values of &lt;130 tiu are possibly due to dust cover. The TI values above this cutoff of 130 tiu are therefore most likely to be reflective of the underlying </w:t>
      </w:r>
      <w:r w:rsidRPr="002F3A48">
        <w:rPr>
          <w:rFonts w:ascii="Times New Roman" w:hAnsi="Times New Roman" w:cs="Times New Roman"/>
        </w:rPr>
        <w:t xml:space="preserve">geology. </w:t>
      </w:r>
      <w:r w:rsidR="00435F78" w:rsidRPr="002F3A48">
        <w:rPr>
          <w:rFonts w:ascii="Times New Roman" w:hAnsi="Times New Roman" w:cs="Times New Roman"/>
        </w:rPr>
        <w:t xml:space="preserve">The </w:t>
      </w:r>
      <w:r w:rsidR="00DB0670">
        <w:rPr>
          <w:rFonts w:ascii="Times New Roman" w:hAnsi="Times New Roman" w:cs="Times New Roman"/>
        </w:rPr>
        <w:t>regional</w:t>
      </w:r>
      <w:r w:rsidR="00DB0670" w:rsidRPr="002F3A48">
        <w:rPr>
          <w:rFonts w:ascii="Times New Roman" w:hAnsi="Times New Roman" w:cs="Times New Roman"/>
        </w:rPr>
        <w:t xml:space="preserve"> </w:t>
      </w:r>
      <w:r w:rsidR="00435F78" w:rsidRPr="002F3A48">
        <w:rPr>
          <w:rFonts w:ascii="Times New Roman" w:hAnsi="Times New Roman" w:cs="Times New Roman"/>
        </w:rPr>
        <w:t xml:space="preserve">trend in decreasing TI values for the </w:t>
      </w:r>
      <w:r w:rsidR="00DB0670">
        <w:rPr>
          <w:rFonts w:ascii="Times New Roman" w:hAnsi="Times New Roman" w:cs="Times New Roman"/>
        </w:rPr>
        <w:t xml:space="preserve">intracrater </w:t>
      </w:r>
      <w:r w:rsidR="00435F78" w:rsidRPr="002F3A48">
        <w:rPr>
          <w:rFonts w:ascii="Times New Roman" w:hAnsi="Times New Roman" w:cs="Times New Roman"/>
        </w:rPr>
        <w:t xml:space="preserve">units from north to south is consistent with the TES global dust cover index </w:t>
      </w:r>
      <w:r w:rsidR="00DB0670">
        <w:rPr>
          <w:rFonts w:ascii="Times New Roman" w:hAnsi="Times New Roman" w:cs="Times New Roman"/>
        </w:rPr>
        <w:t>for these craters</w:t>
      </w:r>
      <w:r w:rsidR="00C91B7B">
        <w:rPr>
          <w:rFonts w:ascii="Times New Roman" w:hAnsi="Times New Roman" w:cs="Times New Roman"/>
        </w:rPr>
        <w:t xml:space="preserve">, </w:t>
      </w:r>
      <w:r w:rsidR="00DB0670">
        <w:rPr>
          <w:rFonts w:ascii="Times New Roman" w:hAnsi="Times New Roman" w:cs="Times New Roman"/>
        </w:rPr>
        <w:t>although some areas of Kalba, the southernmost crater, have relatively low dust cover and high TI values</w:t>
      </w:r>
      <w:r w:rsidR="00435F78" w:rsidRPr="002F3A48">
        <w:rPr>
          <w:rFonts w:ascii="Times New Roman" w:hAnsi="Times New Roman" w:cs="Times New Roman"/>
        </w:rPr>
        <w:t xml:space="preserve"> (Figure 3.5).</w:t>
      </w:r>
    </w:p>
    <w:p w14:paraId="17A0B137" w14:textId="0ABB44C1" w:rsidR="00BF2179" w:rsidRDefault="00BF2179" w:rsidP="00435F78">
      <w:pPr>
        <w:widowControl w:val="0"/>
        <w:ind w:firstLine="720"/>
        <w:rPr>
          <w:rFonts w:ascii="Times New Roman" w:hAnsi="Times New Roman" w:cs="Times New Roman"/>
        </w:rPr>
      </w:pPr>
    </w:p>
    <w:p w14:paraId="56045F6C" w14:textId="77777777" w:rsidR="00B71EDF" w:rsidRPr="00FE6456" w:rsidRDefault="00B71EDF" w:rsidP="00B71EDF">
      <w:pPr>
        <w:pStyle w:val="Heading4"/>
        <w:widowControl w:val="0"/>
        <w:spacing w:before="0"/>
        <w:rPr>
          <w:rFonts w:ascii="Times New Roman" w:hAnsi="Times New Roman"/>
          <w:i w:val="0"/>
          <w:iCs w:val="0"/>
          <w:color w:val="auto"/>
          <w:sz w:val="24"/>
          <w:szCs w:val="24"/>
          <w:u w:val="single"/>
        </w:rPr>
      </w:pPr>
      <w:r w:rsidRPr="00FE6456">
        <w:rPr>
          <w:rFonts w:ascii="Times New Roman" w:hAnsi="Times New Roman"/>
          <w:i w:val="0"/>
          <w:iCs w:val="0"/>
          <w:color w:val="auto"/>
          <w:sz w:val="24"/>
          <w:szCs w:val="24"/>
          <w:u w:val="single"/>
        </w:rPr>
        <w:t>4.1.1 Geologic Units</w:t>
      </w:r>
    </w:p>
    <w:p w14:paraId="00CD833C" w14:textId="77777777" w:rsidR="00B71EDF" w:rsidRPr="00FE6456" w:rsidRDefault="00B71EDF" w:rsidP="00B71EDF">
      <w:pPr>
        <w:widowControl w:val="0"/>
        <w:rPr>
          <w:rFonts w:ascii="Times New Roman" w:hAnsi="Times New Roman" w:cs="Times New Roman"/>
        </w:rPr>
      </w:pPr>
    </w:p>
    <w:p w14:paraId="673055D5" w14:textId="7A880B65" w:rsidR="00B71EDF" w:rsidRPr="00D22BA1" w:rsidRDefault="00B71EDF" w:rsidP="00B71EDF">
      <w:pPr>
        <w:pStyle w:val="Heading5"/>
        <w:spacing w:before="0"/>
        <w:rPr>
          <w:rFonts w:ascii="Times New Roman" w:hAnsi="Times New Roman"/>
          <w:i/>
          <w:iCs/>
          <w:color w:val="auto"/>
          <w:sz w:val="24"/>
          <w:szCs w:val="24"/>
          <w:u w:val="single"/>
        </w:rPr>
      </w:pPr>
      <w:bookmarkStart w:id="434" w:name="_Hlk43997034"/>
      <w:r w:rsidRPr="00D22BA1">
        <w:rPr>
          <w:rFonts w:ascii="Times New Roman" w:hAnsi="Times New Roman"/>
          <w:i/>
          <w:iCs/>
          <w:color w:val="auto"/>
          <w:sz w:val="24"/>
          <w:szCs w:val="24"/>
          <w:u w:val="single"/>
        </w:rPr>
        <w:t>4.1.1.1 Crater Units</w:t>
      </w:r>
      <w:r w:rsidR="00E3495F" w:rsidRPr="00E3495F">
        <w:rPr>
          <w:rFonts w:ascii="Times New Roman" w:hAnsi="Times New Roman"/>
          <w:i/>
          <w:iCs/>
          <w:color w:val="auto"/>
          <w:sz w:val="24"/>
          <w:szCs w:val="24"/>
          <w:u w:val="single"/>
        </w:rPr>
        <w:t xml:space="preserve"> </w:t>
      </w:r>
      <w:r w:rsidR="00E3495F" w:rsidRPr="00D22BA1">
        <w:rPr>
          <w:rFonts w:ascii="Times New Roman" w:hAnsi="Times New Roman"/>
          <w:i/>
          <w:iCs/>
          <w:color w:val="auto"/>
          <w:sz w:val="24"/>
          <w:szCs w:val="24"/>
          <w:u w:val="single"/>
        </w:rPr>
        <w:t>Group –</w:t>
      </w:r>
      <w:r w:rsidR="00E3495F">
        <w:rPr>
          <w:rFonts w:ascii="Times New Roman" w:hAnsi="Times New Roman"/>
          <w:i/>
          <w:iCs/>
          <w:color w:val="auto"/>
          <w:sz w:val="24"/>
          <w:szCs w:val="24"/>
          <w:u w:val="single"/>
        </w:rPr>
        <w:t xml:space="preserve"> </w:t>
      </w:r>
      <w:r w:rsidR="00E3495F" w:rsidRPr="00D22BA1">
        <w:rPr>
          <w:rFonts w:ascii="Times New Roman" w:hAnsi="Times New Roman"/>
          <w:i/>
          <w:iCs/>
          <w:color w:val="auto"/>
          <w:sz w:val="24"/>
          <w:szCs w:val="24"/>
          <w:u w:val="single"/>
        </w:rPr>
        <w:t>Crater Wall (cw) and Intracrater Undivided (iu)</w:t>
      </w:r>
    </w:p>
    <w:bookmarkEnd w:id="434"/>
    <w:p w14:paraId="01052CE3" w14:textId="77777777" w:rsidR="009D16C4" w:rsidRPr="00FE6456" w:rsidRDefault="009D16C4" w:rsidP="00B71EDF">
      <w:pPr>
        <w:widowControl w:val="0"/>
        <w:rPr>
          <w:rFonts w:ascii="Times New Roman" w:hAnsi="Times New Roman" w:cs="Times New Roman"/>
        </w:rPr>
      </w:pPr>
    </w:p>
    <w:p w14:paraId="2404F482" w14:textId="29738564" w:rsidR="00696C72" w:rsidRPr="00FE6456" w:rsidRDefault="00696C72" w:rsidP="00696C72">
      <w:pPr>
        <w:widowControl w:val="0"/>
        <w:ind w:firstLine="720"/>
        <w:rPr>
          <w:rFonts w:ascii="Times New Roman" w:hAnsi="Times New Roman" w:cs="Times New Roman"/>
        </w:rPr>
      </w:pPr>
      <w:bookmarkStart w:id="435" w:name="_Hlk43997081"/>
      <w:r w:rsidRPr="00FE6456">
        <w:rPr>
          <w:rFonts w:ascii="Times New Roman" w:hAnsi="Times New Roman" w:cs="Times New Roman"/>
        </w:rPr>
        <w:t xml:space="preserve">Based on the occurrence of the </w:t>
      </w:r>
      <w:r w:rsidRPr="00FE6456">
        <w:rPr>
          <w:rFonts w:ascii="Times New Roman" w:hAnsi="Times New Roman" w:cs="Times New Roman"/>
          <w:i/>
        </w:rPr>
        <w:t xml:space="preserve">crater wall </w:t>
      </w:r>
      <w:r w:rsidRPr="00FE6456">
        <w:rPr>
          <w:rFonts w:ascii="Times New Roman" w:hAnsi="Times New Roman" w:cs="Times New Roman"/>
        </w:rPr>
        <w:t>(</w:t>
      </w:r>
      <w:r w:rsidRPr="00FE6456">
        <w:rPr>
          <w:rFonts w:ascii="Times New Roman" w:hAnsi="Times New Roman" w:cs="Times New Roman"/>
          <w:i/>
        </w:rPr>
        <w:t>cw</w:t>
      </w:r>
      <w:r w:rsidRPr="00FE6456">
        <w:rPr>
          <w:rFonts w:ascii="Times New Roman" w:hAnsi="Times New Roman" w:cs="Times New Roman"/>
        </w:rPr>
        <w:t xml:space="preserve">) unit </w:t>
      </w:r>
      <w:r w:rsidR="00E4666D">
        <w:rPr>
          <w:rFonts w:ascii="Times New Roman" w:hAnsi="Times New Roman" w:cs="Times New Roman"/>
        </w:rPr>
        <w:t xml:space="preserve">immediately </w:t>
      </w:r>
      <w:r w:rsidRPr="00FE6456">
        <w:rPr>
          <w:rFonts w:ascii="Times New Roman" w:hAnsi="Times New Roman" w:cs="Times New Roman"/>
        </w:rPr>
        <w:t xml:space="preserve">within the crater rim for each of the craters and its commonly layered appearance (Figure 3.7), I interpret the </w:t>
      </w:r>
      <w:r w:rsidRPr="00FE6456">
        <w:rPr>
          <w:rFonts w:ascii="Times New Roman" w:hAnsi="Times New Roman" w:cs="Times New Roman"/>
          <w:i/>
        </w:rPr>
        <w:t xml:space="preserve">crater wall </w:t>
      </w:r>
      <w:r w:rsidRPr="00FE6456">
        <w:rPr>
          <w:rFonts w:ascii="Times New Roman" w:hAnsi="Times New Roman" w:cs="Times New Roman"/>
        </w:rPr>
        <w:t>(</w:t>
      </w:r>
      <w:r w:rsidRPr="00FE6456">
        <w:rPr>
          <w:rFonts w:ascii="Times New Roman" w:hAnsi="Times New Roman" w:cs="Times New Roman"/>
          <w:i/>
        </w:rPr>
        <w:t>cw</w:t>
      </w:r>
      <w:r w:rsidRPr="00FE6456">
        <w:rPr>
          <w:rFonts w:ascii="Times New Roman" w:hAnsi="Times New Roman" w:cs="Times New Roman"/>
        </w:rPr>
        <w:t xml:space="preserve">) unit as layered materials comprising the crater wall with the layers exposed by erosion. This material might be exclusively target material that was original layered (sedimentary and/or igneous) or it might include both original target material and layered remnant deposits that previously filled the crater space and which now are no longer present elsewhere in the crater. </w:t>
      </w:r>
    </w:p>
    <w:p w14:paraId="6D24E98E" w14:textId="77777777" w:rsidR="00696C72" w:rsidRPr="00FE6456" w:rsidRDefault="00696C72" w:rsidP="00696C72">
      <w:pPr>
        <w:widowControl w:val="0"/>
        <w:ind w:firstLine="720"/>
        <w:rPr>
          <w:rFonts w:ascii="Times New Roman" w:hAnsi="Times New Roman" w:cs="Times New Roman"/>
        </w:rPr>
      </w:pPr>
      <w:r w:rsidRPr="00FE6456">
        <w:rPr>
          <w:rFonts w:ascii="Times New Roman" w:hAnsi="Times New Roman" w:cs="Times New Roman"/>
        </w:rPr>
        <w:t xml:space="preserve"> </w:t>
      </w:r>
    </w:p>
    <w:p w14:paraId="3C20CD9E" w14:textId="77777777" w:rsidR="00696C72" w:rsidRPr="00FE6456" w:rsidRDefault="00696C72" w:rsidP="00696C72">
      <w:pPr>
        <w:widowControl w:val="0"/>
        <w:ind w:firstLine="720"/>
        <w:rPr>
          <w:rFonts w:ascii="Times New Roman" w:hAnsi="Times New Roman" w:cs="Times New Roman"/>
        </w:rPr>
      </w:pPr>
      <w:r w:rsidRPr="00FE6456">
        <w:rPr>
          <w:rFonts w:ascii="Times New Roman" w:hAnsi="Times New Roman" w:cs="Times New Roman"/>
        </w:rPr>
        <w:t xml:space="preserve">The first scenario is that the </w:t>
      </w:r>
      <w:r w:rsidRPr="00FE6456">
        <w:rPr>
          <w:rFonts w:ascii="Times New Roman" w:hAnsi="Times New Roman" w:cs="Times New Roman"/>
          <w:i/>
          <w:iCs/>
        </w:rPr>
        <w:t>crater wall</w:t>
      </w:r>
      <w:r w:rsidRPr="00FE6456">
        <w:rPr>
          <w:rFonts w:ascii="Times New Roman" w:hAnsi="Times New Roman" w:cs="Times New Roman"/>
        </w:rPr>
        <w:t xml:space="preserve"> unit is original target material that has been eroded. The first step of this scenario is the formation of the impact crater into a layered target. During the excavation stage of the formation of an impact crater, the original target material is exposed along the crater wall (</w:t>
      </w:r>
      <w:bookmarkStart w:id="436" w:name="_Hlk44633424"/>
      <w:r w:rsidRPr="00FE6456">
        <w:rPr>
          <w:rFonts w:ascii="Times New Roman" w:hAnsi="Times New Roman" w:cs="Times New Roman"/>
        </w:rPr>
        <w:t>Melosh, 1989</w:t>
      </w:r>
      <w:bookmarkEnd w:id="436"/>
      <w:r w:rsidRPr="00FE6456">
        <w:rPr>
          <w:rFonts w:ascii="Times New Roman" w:hAnsi="Times New Roman" w:cs="Times New Roman"/>
        </w:rPr>
        <w:t>, and citations therein). These exposed layers are then subjected to weathering and erosive processes, which result in a recessive expression for weaker, more friable layers, and a protruding expression for more resistant layers. An example of exposed layered target preserved in the wall of a crater on Earth is Meteor Crater, a well-preserved simple crater (</w:t>
      </w:r>
      <w:bookmarkStart w:id="437" w:name="_Hlk44633433"/>
      <w:r w:rsidRPr="00FE6456">
        <w:rPr>
          <w:rFonts w:ascii="Times New Roman" w:hAnsi="Times New Roman" w:cs="Times New Roman"/>
        </w:rPr>
        <w:t>Shoemaker, 1959, 1987; Kumar et al., 2010</w:t>
      </w:r>
      <w:bookmarkEnd w:id="437"/>
      <w:r w:rsidRPr="00FE6456">
        <w:rPr>
          <w:rFonts w:ascii="Times New Roman" w:hAnsi="Times New Roman" w:cs="Times New Roman"/>
        </w:rPr>
        <w:t xml:space="preserve">, see their Figure 1). If the exposed layers are more erosionally resistant than the material above, which forms the upper portions of the crater wall and rim, that upper portion of the crater wall and rim is eroded downward and outward faster than the erosion of the less friable lower layers. This process results in a crater rim that is wider than sections of the crater walls, matching the pattern seen here. </w:t>
      </w:r>
    </w:p>
    <w:p w14:paraId="517D08EE" w14:textId="77777777" w:rsidR="00696C72" w:rsidRPr="00FE6456" w:rsidRDefault="00696C72" w:rsidP="00696C72">
      <w:pPr>
        <w:widowControl w:val="0"/>
        <w:ind w:firstLine="720"/>
        <w:rPr>
          <w:rFonts w:ascii="Times New Roman" w:hAnsi="Times New Roman" w:cs="Times New Roman"/>
        </w:rPr>
      </w:pPr>
    </w:p>
    <w:p w14:paraId="44CC66D5" w14:textId="77777777" w:rsidR="00696C72" w:rsidRPr="00FE6456" w:rsidRDefault="00696C72" w:rsidP="00696C72">
      <w:pPr>
        <w:widowControl w:val="0"/>
        <w:ind w:firstLine="720"/>
        <w:rPr>
          <w:rFonts w:ascii="Times New Roman" w:hAnsi="Times New Roman" w:cs="Times New Roman"/>
        </w:rPr>
      </w:pPr>
      <w:r w:rsidRPr="00FE6456">
        <w:rPr>
          <w:rFonts w:ascii="Times New Roman" w:hAnsi="Times New Roman" w:cs="Times New Roman"/>
        </w:rPr>
        <w:t xml:space="preserve">The second scenario is that the </w:t>
      </w:r>
      <w:r w:rsidRPr="00FE6456">
        <w:rPr>
          <w:rFonts w:ascii="Times New Roman" w:hAnsi="Times New Roman" w:cs="Times New Roman"/>
          <w:i/>
          <w:iCs/>
        </w:rPr>
        <w:t xml:space="preserve">crater wall </w:t>
      </w:r>
      <w:r w:rsidRPr="00FE6456">
        <w:rPr>
          <w:rFonts w:ascii="Times New Roman" w:hAnsi="Times New Roman" w:cs="Times New Roman"/>
        </w:rPr>
        <w:t xml:space="preserve">unit is a combination of original target material and remnant deposits that used to fill the available crater space and which now are no longer present elsewhere. The first step of this scenario is the formation of the impact crater as discussed for the first scenario, after which sediment fills the crater to the elevation of the highest observed layer of the </w:t>
      </w:r>
      <w:r w:rsidRPr="00FE6456">
        <w:rPr>
          <w:rFonts w:ascii="Times New Roman" w:hAnsi="Times New Roman" w:cs="Times New Roman"/>
          <w:i/>
          <w:iCs/>
        </w:rPr>
        <w:t xml:space="preserve">crater wall </w:t>
      </w:r>
      <w:r w:rsidRPr="00FE6456">
        <w:rPr>
          <w:rFonts w:ascii="Times New Roman" w:hAnsi="Times New Roman" w:cs="Times New Roman"/>
        </w:rPr>
        <w:t xml:space="preserve">unit (Figure 3.7). The low elevations of the modern crater floors relative to the surrounding terrain (Figure 3.1B) show that the craters could have been filled by the same material that surrounds the craters. Further, evidence such as yardangs (elongate ridges shaped by aeolian scour) and IFFs in the areas around and in the craters (e.g., </w:t>
      </w:r>
      <w:bookmarkStart w:id="438" w:name="_Hlk44633453"/>
      <w:r w:rsidRPr="00FE6456">
        <w:rPr>
          <w:rFonts w:ascii="Times New Roman" w:hAnsi="Times New Roman" w:cs="Times New Roman"/>
        </w:rPr>
        <w:t xml:space="preserve">Kite et al., 2015; </w:t>
      </w:r>
      <w:bookmarkEnd w:id="438"/>
      <w:r w:rsidRPr="00FE6456">
        <w:rPr>
          <w:rFonts w:ascii="Times New Roman" w:hAnsi="Times New Roman" w:cs="Times New Roman"/>
        </w:rPr>
        <w:t xml:space="preserve">Burr et al., in press) show that the crater surroundings used to be higher in elevation than they are currently. Following burial, subsequent aeolian erosion exposed the deposits within these craters, as supported by the observations of yardangs and of modern aeolian bedforms such as TARs within the craters (Figures 3.10 and 3.12). This aeolian erosion within the craters would have removed all but the outer-most extents of these uppermost layered deposits. Through these processes, these outermost remnants of previously more extensive deposits plus the original target material forms the </w:t>
      </w:r>
      <w:r w:rsidRPr="00FE6456">
        <w:rPr>
          <w:rFonts w:ascii="Times New Roman" w:hAnsi="Times New Roman" w:cs="Times New Roman"/>
          <w:i/>
          <w:iCs/>
        </w:rPr>
        <w:t xml:space="preserve">crater wall (cw) </w:t>
      </w:r>
      <w:r w:rsidRPr="00FE6456">
        <w:rPr>
          <w:rFonts w:ascii="Times New Roman" w:hAnsi="Times New Roman" w:cs="Times New Roman"/>
        </w:rPr>
        <w:t xml:space="preserve">unit. </w:t>
      </w:r>
    </w:p>
    <w:p w14:paraId="7091C115" w14:textId="77777777" w:rsidR="00696C72" w:rsidRPr="00FE6456" w:rsidRDefault="00696C72" w:rsidP="00696C72">
      <w:pPr>
        <w:widowControl w:val="0"/>
        <w:ind w:firstLine="720"/>
        <w:rPr>
          <w:rFonts w:ascii="Times New Roman" w:hAnsi="Times New Roman" w:cs="Times New Roman"/>
        </w:rPr>
      </w:pPr>
    </w:p>
    <w:bookmarkEnd w:id="435"/>
    <w:p w14:paraId="0F0E4AA1" w14:textId="1AFD397F" w:rsidR="00696C72" w:rsidRPr="00FF21C7" w:rsidRDefault="00696C72" w:rsidP="00E3495F">
      <w:pPr>
        <w:ind w:firstLine="720"/>
        <w:rPr>
          <w:rFonts w:ascii="Times New Roman" w:hAnsi="Times New Roman" w:cs="Times New Roman"/>
        </w:rPr>
      </w:pPr>
      <w:r w:rsidRPr="00FE6456">
        <w:rPr>
          <w:rFonts w:ascii="Times New Roman" w:hAnsi="Times New Roman" w:cs="Times New Roman"/>
        </w:rPr>
        <w:t xml:space="preserve">From the available evidence, it is challenging to interpret the origin of the material(s) that make up the </w:t>
      </w:r>
      <w:r w:rsidRPr="00FE6456">
        <w:rPr>
          <w:rFonts w:ascii="Times New Roman" w:hAnsi="Times New Roman" w:cs="Times New Roman"/>
          <w:i/>
          <w:iCs/>
        </w:rPr>
        <w:t xml:space="preserve">intracrater undivided (iu) </w:t>
      </w:r>
      <w:r w:rsidRPr="00FE6456">
        <w:rPr>
          <w:rFonts w:ascii="Times New Roman" w:hAnsi="Times New Roman" w:cs="Times New Roman"/>
        </w:rPr>
        <w:t>unit – the original depositional environment. However, based on its mixture of different surface morphologies and textures, I interpret this</w:t>
      </w:r>
      <w:r w:rsidRPr="00FE6456">
        <w:rPr>
          <w:rFonts w:ascii="Times New Roman" w:hAnsi="Times New Roman" w:cs="Times New Roman"/>
          <w:i/>
          <w:iCs/>
        </w:rPr>
        <w:t xml:space="preserve"> </w:t>
      </w:r>
      <w:r w:rsidRPr="00FE6456">
        <w:rPr>
          <w:rFonts w:ascii="Times New Roman" w:hAnsi="Times New Roman" w:cs="Times New Roman"/>
        </w:rPr>
        <w:t xml:space="preserve">unit as a sedimentary deposit with remnants of previously overlying deposits preserved in isolated locations.  In this scenario, the </w:t>
      </w:r>
      <w:r w:rsidRPr="00FE6456">
        <w:rPr>
          <w:rFonts w:ascii="Times New Roman" w:hAnsi="Times New Roman" w:cs="Times New Roman"/>
          <w:i/>
          <w:iCs/>
        </w:rPr>
        <w:t xml:space="preserve">intracrater undivided (iu) </w:t>
      </w:r>
      <w:r w:rsidRPr="00FE6456">
        <w:rPr>
          <w:rFonts w:ascii="Times New Roman" w:hAnsi="Times New Roman" w:cs="Times New Roman"/>
        </w:rPr>
        <w:t xml:space="preserve">unit was previously buried under (an)other, now mostly removed, deposit(s). The small and often isolated knobs (Figure 3.8) are inferred to be erosionally resistant remnants of one or more geologic units that have been otherwise completely removed through weathering and erosional processes. The preservation at higher elevations of other eroded units in Neves and Asau West, the two craters in which the </w:t>
      </w:r>
      <w:r w:rsidRPr="00FE6456">
        <w:rPr>
          <w:rFonts w:ascii="Times New Roman" w:hAnsi="Times New Roman" w:cs="Times New Roman"/>
          <w:i/>
          <w:iCs/>
        </w:rPr>
        <w:t>intracrater undivided</w:t>
      </w:r>
      <w:r w:rsidRPr="00FE6456">
        <w:rPr>
          <w:rFonts w:ascii="Times New Roman" w:hAnsi="Times New Roman" w:cs="Times New Roman"/>
        </w:rPr>
        <w:t xml:space="preserve"> unit occurs (Figure 3.6), is consistent with this unit having previously been buried. Next, this overlying material was extensively eroded, likely through aeolian scour, as indicated by the observation of yardangs and TARs in these craters (e.g., Figure 3.10). Oblong flat rises and approximately circular depressions are interpreted as small impact craters in various states of aeolian exhumation and degradation. The rises are remnants of small impact craters that have been eroded so extensively that only the crater floors are preserved, possibly due to armoring by impact melt or filling agent, as observed elsewhere in the Aeolis Dorsa region and on Mars (</w:t>
      </w:r>
      <w:bookmarkStart w:id="439" w:name="_Hlk44633475"/>
      <w:r w:rsidRPr="00FE6456">
        <w:rPr>
          <w:rFonts w:ascii="Times New Roman" w:hAnsi="Times New Roman" w:cs="Times New Roman"/>
        </w:rPr>
        <w:t>Pain et al., 2007</w:t>
      </w:r>
      <w:bookmarkEnd w:id="439"/>
      <w:r w:rsidRPr="00FE6456">
        <w:rPr>
          <w:rFonts w:ascii="Times New Roman" w:hAnsi="Times New Roman" w:cs="Times New Roman"/>
        </w:rPr>
        <w:t xml:space="preserve">), resulting in the formation of small pedestal craters. The circular depressions are preserved impact craters that have not undergone this extensive degree of erosion, because they impacted the underlying deposit(s), </w:t>
      </w:r>
      <w:r w:rsidRPr="00FF21C7">
        <w:rPr>
          <w:rFonts w:ascii="Times New Roman" w:hAnsi="Times New Roman" w:cs="Times New Roman"/>
        </w:rPr>
        <w:t xml:space="preserve">and are currently being exhumed. </w:t>
      </w:r>
    </w:p>
    <w:p w14:paraId="7F937135" w14:textId="566B07AC" w:rsidR="00014CEB" w:rsidRPr="00FF21C7" w:rsidRDefault="00014CEB" w:rsidP="00E3495F">
      <w:pPr>
        <w:ind w:firstLine="720"/>
        <w:rPr>
          <w:rFonts w:ascii="Times New Roman" w:hAnsi="Times New Roman" w:cs="Times New Roman"/>
        </w:rPr>
      </w:pPr>
    </w:p>
    <w:p w14:paraId="1AA99591" w14:textId="3C90D30C" w:rsidR="00E3495F" w:rsidRPr="00D22BA1" w:rsidRDefault="00014CEB" w:rsidP="00E3495F">
      <w:pPr>
        <w:pStyle w:val="Heading5"/>
        <w:spacing w:before="0" w:line="240" w:lineRule="auto"/>
        <w:rPr>
          <w:rFonts w:ascii="Times New Roman" w:hAnsi="Times New Roman"/>
          <w:i/>
          <w:iCs/>
          <w:color w:val="auto"/>
          <w:sz w:val="24"/>
          <w:szCs w:val="24"/>
          <w:u w:val="single"/>
        </w:rPr>
      </w:pPr>
      <w:r>
        <w:rPr>
          <w:rFonts w:ascii="Times New Roman" w:hAnsi="Times New Roman"/>
          <w:i/>
          <w:iCs/>
          <w:color w:val="auto"/>
          <w:sz w:val="24"/>
          <w:szCs w:val="24"/>
          <w:u w:val="single"/>
        </w:rPr>
        <w:t>4</w:t>
      </w:r>
      <w:r w:rsidR="00E3495F" w:rsidRPr="00D22BA1">
        <w:rPr>
          <w:rFonts w:ascii="Times New Roman" w:hAnsi="Times New Roman"/>
          <w:i/>
          <w:iCs/>
          <w:color w:val="auto"/>
          <w:sz w:val="24"/>
          <w:szCs w:val="24"/>
          <w:u w:val="single"/>
        </w:rPr>
        <w:t>.1.1.2 Aeolis Dorsa Units</w:t>
      </w:r>
      <w:r w:rsidR="00E3495F">
        <w:rPr>
          <w:rFonts w:ascii="Times New Roman" w:hAnsi="Times New Roman"/>
          <w:i/>
          <w:iCs/>
          <w:color w:val="auto"/>
          <w:sz w:val="24"/>
          <w:szCs w:val="24"/>
          <w:u w:val="single"/>
        </w:rPr>
        <w:t xml:space="preserve"> Group – Sinuous Ridge 1 (sr1) and Sinuous Ridge 2 (sr2) Units</w:t>
      </w:r>
    </w:p>
    <w:p w14:paraId="73CE997C" w14:textId="77777777" w:rsidR="00B71EDF" w:rsidRPr="00FE6456" w:rsidRDefault="00B71EDF" w:rsidP="00E3495F">
      <w:pPr>
        <w:widowControl w:val="0"/>
        <w:rPr>
          <w:rFonts w:ascii="Times New Roman" w:hAnsi="Times New Roman" w:cs="Times New Roman"/>
          <w:u w:val="single"/>
        </w:rPr>
      </w:pPr>
    </w:p>
    <w:p w14:paraId="16BBB334" w14:textId="177EC5BF" w:rsidR="00696C72" w:rsidRPr="00FE6456" w:rsidRDefault="00696C72" w:rsidP="00E3495F">
      <w:pPr>
        <w:widowControl w:val="0"/>
        <w:ind w:firstLine="720"/>
        <w:rPr>
          <w:rFonts w:ascii="Times New Roman" w:hAnsi="Times New Roman" w:cs="Times New Roman"/>
        </w:rPr>
      </w:pPr>
      <w:r w:rsidRPr="00FE6456">
        <w:rPr>
          <w:rFonts w:ascii="Times New Roman" w:hAnsi="Times New Roman" w:cs="Times New Roman"/>
        </w:rPr>
        <w:t xml:space="preserve">Based on its high-standing position and its lobate morphology over larger areas and </w:t>
      </w:r>
      <w:r w:rsidR="00E4666D">
        <w:rPr>
          <w:rFonts w:ascii="Times New Roman" w:hAnsi="Times New Roman" w:cs="Times New Roman"/>
        </w:rPr>
        <w:t xml:space="preserve">branching </w:t>
      </w:r>
      <w:r w:rsidRPr="00FE6456">
        <w:rPr>
          <w:rFonts w:ascii="Times New Roman" w:hAnsi="Times New Roman" w:cs="Times New Roman"/>
        </w:rPr>
        <w:t xml:space="preserve">sinuous ridge morphology over smaller areas (Figures 3.6 and 3.9), I interpret the </w:t>
      </w:r>
      <w:r w:rsidRPr="00FE6456">
        <w:rPr>
          <w:rFonts w:ascii="Times New Roman" w:hAnsi="Times New Roman" w:cs="Times New Roman"/>
          <w:i/>
        </w:rPr>
        <w:t>sinuous ridge 1</w:t>
      </w:r>
      <w:r w:rsidRPr="00FE6456">
        <w:rPr>
          <w:rFonts w:ascii="Times New Roman" w:hAnsi="Times New Roman" w:cs="Times New Roman"/>
        </w:rPr>
        <w:t xml:space="preserve"> (</w:t>
      </w:r>
      <w:r w:rsidRPr="00FE6456">
        <w:rPr>
          <w:rFonts w:ascii="Times New Roman" w:hAnsi="Times New Roman" w:cs="Times New Roman"/>
          <w:i/>
        </w:rPr>
        <w:t>sr1</w:t>
      </w:r>
      <w:r w:rsidRPr="00FE6456">
        <w:rPr>
          <w:rFonts w:ascii="Times New Roman" w:hAnsi="Times New Roman" w:cs="Times New Roman"/>
        </w:rPr>
        <w:t xml:space="preserve">) unit as a highly eroded sedimentary deposit preserved as a high-standing plateau and inverted relief. The preserved planview </w:t>
      </w:r>
      <w:r>
        <w:rPr>
          <w:rFonts w:ascii="Times New Roman" w:hAnsi="Times New Roman" w:cs="Times New Roman"/>
        </w:rPr>
        <w:t xml:space="preserve">fan-shaped </w:t>
      </w:r>
      <w:r w:rsidRPr="00FE6456">
        <w:rPr>
          <w:rFonts w:ascii="Times New Roman" w:hAnsi="Times New Roman" w:cs="Times New Roman"/>
        </w:rPr>
        <w:t xml:space="preserve">morphology </w:t>
      </w:r>
      <w:r w:rsidR="003901E0">
        <w:rPr>
          <w:rFonts w:ascii="Times New Roman" w:hAnsi="Times New Roman" w:cs="Times New Roman"/>
        </w:rPr>
        <w:t xml:space="preserve">is potentially consistent with </w:t>
      </w:r>
      <w:r w:rsidRPr="00FE6456">
        <w:rPr>
          <w:rFonts w:ascii="Times New Roman" w:hAnsi="Times New Roman" w:cs="Times New Roman"/>
        </w:rPr>
        <w:t xml:space="preserve">deposits formed from alluvial fans (e.g., </w:t>
      </w:r>
      <w:bookmarkStart w:id="440" w:name="_Hlk44633485"/>
      <w:r w:rsidRPr="00FE6456">
        <w:rPr>
          <w:rFonts w:ascii="Times New Roman" w:hAnsi="Times New Roman" w:cs="Times New Roman"/>
        </w:rPr>
        <w:t>Bull, 1977; Blair and McPherson, 2009</w:t>
      </w:r>
      <w:bookmarkEnd w:id="440"/>
      <w:r w:rsidRPr="00FE6456">
        <w:rPr>
          <w:rFonts w:ascii="Times New Roman" w:hAnsi="Times New Roman" w:cs="Times New Roman"/>
        </w:rPr>
        <w:t xml:space="preserve">), fan-deltas (e.g., </w:t>
      </w:r>
      <w:bookmarkStart w:id="441" w:name="_Hlk44633490"/>
      <w:r w:rsidRPr="00FE6456">
        <w:rPr>
          <w:rFonts w:ascii="Times New Roman" w:hAnsi="Times New Roman" w:cs="Times New Roman"/>
        </w:rPr>
        <w:t>McPherson et al., 1987</w:t>
      </w:r>
      <w:bookmarkEnd w:id="441"/>
      <w:r w:rsidRPr="00FE6456">
        <w:rPr>
          <w:rFonts w:ascii="Times New Roman" w:hAnsi="Times New Roman" w:cs="Times New Roman"/>
        </w:rPr>
        <w:t>, and citations therein), braid deltas (e.g., McPherson et al., 1987) or common deltas (</w:t>
      </w:r>
      <w:bookmarkStart w:id="442" w:name="_Hlk44633496"/>
      <w:r w:rsidRPr="00FE6456">
        <w:rPr>
          <w:rFonts w:ascii="Times New Roman" w:hAnsi="Times New Roman" w:cs="Times New Roman"/>
        </w:rPr>
        <w:t>Bhattacharya 2010</w:t>
      </w:r>
      <w:bookmarkEnd w:id="442"/>
      <w:r w:rsidRPr="00FE6456">
        <w:rPr>
          <w:rFonts w:ascii="Times New Roman" w:hAnsi="Times New Roman" w:cs="Times New Roman"/>
        </w:rPr>
        <w:t>, and citations therein) and similar in morphology to fan-shaped deposits identified previously in th</w:t>
      </w:r>
      <w:r>
        <w:rPr>
          <w:rFonts w:ascii="Times New Roman" w:hAnsi="Times New Roman" w:cs="Times New Roman"/>
        </w:rPr>
        <w:t>e AD</w:t>
      </w:r>
      <w:r w:rsidRPr="00FE6456">
        <w:rPr>
          <w:rFonts w:ascii="Times New Roman" w:hAnsi="Times New Roman" w:cs="Times New Roman"/>
        </w:rPr>
        <w:t xml:space="preserve"> region by Kite et al. (2015) and </w:t>
      </w:r>
      <w:bookmarkStart w:id="443" w:name="_Hlk44633515"/>
      <w:r w:rsidRPr="00FE6456">
        <w:rPr>
          <w:rFonts w:ascii="Times New Roman" w:hAnsi="Times New Roman" w:cs="Times New Roman"/>
        </w:rPr>
        <w:t>Jacobsen and Burr (2017</w:t>
      </w:r>
      <w:bookmarkEnd w:id="443"/>
      <w:r w:rsidRPr="00FE6456">
        <w:rPr>
          <w:rFonts w:ascii="Times New Roman" w:hAnsi="Times New Roman" w:cs="Times New Roman"/>
        </w:rPr>
        <w:t xml:space="preserve">). In the Lucus Planum lobe of the MFF (Figure 3.1A), a high-standing digitate structure with similar sinuous ridge morphology that exhibit high angles with the “trunk” of the feature has been interpreted as having been built through groundwater sapping (Lucus Planum, Figure 3.1A; </w:t>
      </w:r>
      <w:bookmarkStart w:id="444" w:name="_Hlk44633522"/>
      <w:r w:rsidRPr="00FE6456">
        <w:rPr>
          <w:rFonts w:ascii="Times New Roman" w:hAnsi="Times New Roman" w:cs="Times New Roman"/>
        </w:rPr>
        <w:t>Harrison et al., 2013</w:t>
      </w:r>
      <w:bookmarkEnd w:id="444"/>
      <w:r w:rsidRPr="00FE6456">
        <w:rPr>
          <w:rFonts w:ascii="Times New Roman" w:hAnsi="Times New Roman" w:cs="Times New Roman"/>
        </w:rPr>
        <w:t xml:space="preserve">). All of these </w:t>
      </w:r>
      <w:r w:rsidR="00952807">
        <w:rPr>
          <w:rFonts w:ascii="Times New Roman" w:hAnsi="Times New Roman" w:cs="Times New Roman"/>
        </w:rPr>
        <w:t>f</w:t>
      </w:r>
      <w:r w:rsidRPr="00FE6456">
        <w:rPr>
          <w:rFonts w:ascii="Times New Roman" w:hAnsi="Times New Roman" w:cs="Times New Roman"/>
        </w:rPr>
        <w:t xml:space="preserve">an-shaped deposits require liquid water available in the crater surficially or as groundwater. </w:t>
      </w:r>
    </w:p>
    <w:p w14:paraId="767970CD" w14:textId="476C82A3" w:rsidR="00696C72" w:rsidRPr="00C41219" w:rsidRDefault="00696C72" w:rsidP="00696C72">
      <w:pPr>
        <w:widowControl w:val="0"/>
        <w:ind w:firstLine="720"/>
        <w:rPr>
          <w:rFonts w:ascii="Times New Roman" w:hAnsi="Times New Roman" w:cs="Times New Roman"/>
        </w:rPr>
      </w:pPr>
      <w:r w:rsidRPr="00FE6456">
        <w:rPr>
          <w:rFonts w:ascii="Times New Roman" w:hAnsi="Times New Roman" w:cs="Times New Roman"/>
        </w:rPr>
        <w:t xml:space="preserve">Based on its straight to sinuous, occasionally branching morphology (Figures 3.6 and 3.9), and its occurrence extending inward from the crater wall over the crater floor (Figure 3.6, see Asau West and Kalba), I interpret the </w:t>
      </w:r>
      <w:r w:rsidRPr="00FE6456">
        <w:rPr>
          <w:rFonts w:ascii="Times New Roman" w:hAnsi="Times New Roman" w:cs="Times New Roman"/>
          <w:i/>
        </w:rPr>
        <w:t>sinuous ridge 2</w:t>
      </w:r>
      <w:r w:rsidRPr="00FE6456">
        <w:rPr>
          <w:rFonts w:ascii="Times New Roman" w:hAnsi="Times New Roman" w:cs="Times New Roman"/>
        </w:rPr>
        <w:t xml:space="preserve"> (</w:t>
      </w:r>
      <w:r w:rsidRPr="00FE6456">
        <w:rPr>
          <w:rFonts w:ascii="Times New Roman" w:hAnsi="Times New Roman" w:cs="Times New Roman"/>
          <w:i/>
        </w:rPr>
        <w:t>sr2</w:t>
      </w:r>
      <w:r w:rsidRPr="00FE6456">
        <w:rPr>
          <w:rFonts w:ascii="Times New Roman" w:hAnsi="Times New Roman" w:cs="Times New Roman"/>
        </w:rPr>
        <w:t>) unit as inverted paleo-fluvial deposits. These deposits are a close morphological match to sinuous ridges elsewhere in the region interpreted as IFFs (</w:t>
      </w:r>
      <w:bookmarkStart w:id="445" w:name="_Hlk44633531"/>
      <w:r w:rsidRPr="00FE6456">
        <w:rPr>
          <w:rFonts w:ascii="Times New Roman" w:hAnsi="Times New Roman" w:cs="Times New Roman"/>
        </w:rPr>
        <w:t>Pain et al., 2007; Burr et al., 2009, 2010; Matsubara et al., 2015; Kite et al., 2015</w:t>
      </w:r>
      <w:bookmarkEnd w:id="445"/>
      <w:r w:rsidRPr="00FE6456">
        <w:rPr>
          <w:rFonts w:ascii="Times New Roman" w:hAnsi="Times New Roman" w:cs="Times New Roman"/>
        </w:rPr>
        <w:t xml:space="preserve">). The step-wise elevation changes that follow the path of the </w:t>
      </w:r>
      <w:r w:rsidRPr="00FE6456">
        <w:rPr>
          <w:rFonts w:ascii="Times New Roman" w:hAnsi="Times New Roman" w:cs="Times New Roman"/>
          <w:i/>
          <w:iCs/>
        </w:rPr>
        <w:t xml:space="preserve">sinuous ridge 2 </w:t>
      </w:r>
      <w:r w:rsidRPr="00FE6456">
        <w:rPr>
          <w:rFonts w:ascii="Times New Roman" w:hAnsi="Times New Roman" w:cs="Times New Roman"/>
        </w:rPr>
        <w:t>unit (Figure 3.9, Neves) are consistent with IFFs previously classified as “flat features” or “thin features on flat features” (</w:t>
      </w:r>
      <w:bookmarkStart w:id="446" w:name="_Hlk44633538"/>
      <w:r w:rsidRPr="00FE6456">
        <w:rPr>
          <w:rFonts w:ascii="Times New Roman" w:hAnsi="Times New Roman" w:cs="Times New Roman"/>
        </w:rPr>
        <w:t>Jacobson and Burr, 2017</w:t>
      </w:r>
      <w:bookmarkEnd w:id="446"/>
      <w:r w:rsidRPr="00FE6456">
        <w:rPr>
          <w:rFonts w:ascii="Times New Roman" w:hAnsi="Times New Roman" w:cs="Times New Roman"/>
        </w:rPr>
        <w:t>) and interpreted as fluvial channel fills or meandering fluvial deposits (</w:t>
      </w:r>
      <w:bookmarkStart w:id="447" w:name="_Hlk44633543"/>
      <w:r w:rsidRPr="00FE6456">
        <w:rPr>
          <w:rFonts w:ascii="Times New Roman" w:hAnsi="Times New Roman" w:cs="Times New Roman"/>
        </w:rPr>
        <w:t>Burr et al., 2009; Matsubara et al., 2015</w:t>
      </w:r>
      <w:bookmarkEnd w:id="447"/>
      <w:r w:rsidRPr="00FE6456">
        <w:rPr>
          <w:rFonts w:ascii="Times New Roman" w:hAnsi="Times New Roman" w:cs="Times New Roman"/>
        </w:rPr>
        <w:t>, see their Figures 2, 4 and 9). I tentatively interpret the step-wise elevation changes that strike approximately perpendicular to the sinuous ridges as faults based on their observable vertical displacement. Structural modification of this region has been suggested based on IFFs that undulated in elevation and appear to have undergone slope reversal (</w:t>
      </w:r>
      <w:bookmarkStart w:id="448" w:name="_Hlk44633549"/>
      <w:r w:rsidRPr="00FE6456">
        <w:rPr>
          <w:rFonts w:ascii="Times New Roman" w:hAnsi="Times New Roman" w:cs="Times New Roman"/>
        </w:rPr>
        <w:t>Lefort et al., 2015</w:t>
      </w:r>
      <w:bookmarkEnd w:id="448"/>
      <w:r w:rsidRPr="00FE6456">
        <w:rPr>
          <w:rFonts w:ascii="Times New Roman" w:hAnsi="Times New Roman" w:cs="Times New Roman"/>
        </w:rPr>
        <w:t xml:space="preserve">), and faults of approximately the same spacing have been mapped nearby on southwest Zephyria Plana and elsewhere in the region (Burr et al., in press). The subparallel extension of many of these ridges from the crater rims is consistent with drainage controlled by </w:t>
      </w:r>
      <w:r w:rsidR="00BC0868">
        <w:rPr>
          <w:rFonts w:ascii="Times New Roman" w:hAnsi="Times New Roman" w:cs="Times New Roman"/>
        </w:rPr>
        <w:t xml:space="preserve">regional </w:t>
      </w:r>
      <w:r w:rsidRPr="00FE6456">
        <w:rPr>
          <w:rFonts w:ascii="Times New Roman" w:hAnsi="Times New Roman" w:cs="Times New Roman"/>
        </w:rPr>
        <w:t>slope (</w:t>
      </w:r>
      <w:bookmarkStart w:id="449" w:name="_Hlk44633557"/>
      <w:r w:rsidRPr="00FE6456">
        <w:rPr>
          <w:rFonts w:ascii="Times New Roman" w:hAnsi="Times New Roman" w:cs="Times New Roman"/>
        </w:rPr>
        <w:t>Howard, 1967; Twidale, 2004</w:t>
      </w:r>
      <w:bookmarkEnd w:id="449"/>
      <w:r w:rsidRPr="00FE6456">
        <w:rPr>
          <w:rFonts w:ascii="Times New Roman" w:hAnsi="Times New Roman" w:cs="Times New Roman"/>
        </w:rPr>
        <w:t xml:space="preserve">). </w:t>
      </w:r>
    </w:p>
    <w:p w14:paraId="2BE94EE7" w14:textId="77777777" w:rsidR="00696C72" w:rsidRPr="00C41219" w:rsidRDefault="00696C72" w:rsidP="00696C72">
      <w:pPr>
        <w:widowControl w:val="0"/>
        <w:ind w:firstLine="720"/>
        <w:rPr>
          <w:rFonts w:ascii="Times New Roman" w:hAnsi="Times New Roman" w:cs="Times New Roman"/>
        </w:rPr>
      </w:pPr>
    </w:p>
    <w:p w14:paraId="6DD5131E" w14:textId="00887748" w:rsidR="00696C72" w:rsidRPr="00FE6456" w:rsidRDefault="00696C72" w:rsidP="00696C72">
      <w:pPr>
        <w:widowControl w:val="0"/>
        <w:ind w:firstLine="720"/>
        <w:rPr>
          <w:rFonts w:ascii="Times New Roman" w:hAnsi="Times New Roman" w:cs="Times New Roman"/>
        </w:rPr>
      </w:pPr>
      <w:r w:rsidRPr="00FE6456">
        <w:rPr>
          <w:rFonts w:ascii="Times New Roman" w:hAnsi="Times New Roman" w:cs="Times New Roman"/>
        </w:rPr>
        <w:t xml:space="preserve">Previous </w:t>
      </w:r>
      <w:r w:rsidR="006D53A0">
        <w:rPr>
          <w:rFonts w:ascii="Times New Roman" w:hAnsi="Times New Roman" w:cs="Times New Roman"/>
        </w:rPr>
        <w:t xml:space="preserve">TI </w:t>
      </w:r>
      <w:r w:rsidRPr="00FE6456">
        <w:rPr>
          <w:rFonts w:ascii="Times New Roman" w:hAnsi="Times New Roman" w:cs="Times New Roman"/>
        </w:rPr>
        <w:t>values reported for sinuous</w:t>
      </w:r>
      <w:r w:rsidRPr="00FE6456">
        <w:rPr>
          <w:rFonts w:ascii="Times New Roman" w:hAnsi="Times New Roman" w:cs="Times New Roman"/>
          <w:i/>
        </w:rPr>
        <w:t xml:space="preserve"> </w:t>
      </w:r>
      <w:r w:rsidRPr="00FE6456">
        <w:rPr>
          <w:rFonts w:ascii="Times New Roman" w:hAnsi="Times New Roman" w:cs="Times New Roman"/>
        </w:rPr>
        <w:t>ridges in this region range from 160 to 350 tiu (</w:t>
      </w:r>
      <w:bookmarkStart w:id="450" w:name="_Hlk44633604"/>
      <w:r w:rsidRPr="00FE6456">
        <w:rPr>
          <w:rFonts w:ascii="Times New Roman" w:hAnsi="Times New Roman" w:cs="Times New Roman"/>
        </w:rPr>
        <w:t>Burr et al., 2010; Williams et al., 2018</w:t>
      </w:r>
      <w:bookmarkEnd w:id="450"/>
      <w:r w:rsidRPr="00FE6456">
        <w:rPr>
          <w:rFonts w:ascii="Times New Roman" w:hAnsi="Times New Roman" w:cs="Times New Roman"/>
        </w:rPr>
        <w:t xml:space="preserve">). The values I have found for the sinuous ridges within Obock </w:t>
      </w:r>
      <w:r w:rsidR="005D3E03">
        <w:rPr>
          <w:rFonts w:ascii="Times New Roman" w:hAnsi="Times New Roman" w:cs="Times New Roman"/>
        </w:rPr>
        <w:t xml:space="preserve">(150 to 180 tiu) </w:t>
      </w:r>
      <w:r w:rsidRPr="00FE6456">
        <w:rPr>
          <w:rFonts w:ascii="Times New Roman" w:hAnsi="Times New Roman" w:cs="Times New Roman"/>
        </w:rPr>
        <w:t xml:space="preserve">and Neves </w:t>
      </w:r>
      <w:r w:rsidR="005D3E03">
        <w:rPr>
          <w:rFonts w:ascii="Times New Roman" w:hAnsi="Times New Roman" w:cs="Times New Roman"/>
        </w:rPr>
        <w:t xml:space="preserve">(100 to 170 tiu) </w:t>
      </w:r>
      <w:r w:rsidRPr="00FE6456">
        <w:rPr>
          <w:rFonts w:ascii="Times New Roman" w:hAnsi="Times New Roman" w:cs="Times New Roman"/>
        </w:rPr>
        <w:t xml:space="preserve">craters overlap with these values, although are somewhat lower. I attribute this offset to lower TI values to dust cover in these craters, albeit less thick or areally consistent than in Asau West and Kalba. </w:t>
      </w:r>
    </w:p>
    <w:p w14:paraId="6828C749" w14:textId="61A78478" w:rsidR="00B71EDF" w:rsidRPr="00FE6456" w:rsidRDefault="00B71EDF" w:rsidP="00B71EDF">
      <w:pPr>
        <w:widowControl w:val="0"/>
        <w:rPr>
          <w:rFonts w:ascii="Times New Roman" w:hAnsi="Times New Roman" w:cs="Times New Roman"/>
          <w:color w:val="0070C0"/>
        </w:rPr>
      </w:pPr>
    </w:p>
    <w:p w14:paraId="7F722A2F" w14:textId="5D1F6E96" w:rsidR="00B71EDF" w:rsidRPr="00433C15" w:rsidRDefault="00B71EDF" w:rsidP="00B71EDF">
      <w:pPr>
        <w:pStyle w:val="Heading5"/>
        <w:spacing w:before="0"/>
        <w:rPr>
          <w:rFonts w:ascii="Times New Roman" w:hAnsi="Times New Roman"/>
          <w:i/>
          <w:iCs/>
          <w:color w:val="auto"/>
          <w:sz w:val="24"/>
          <w:szCs w:val="24"/>
          <w:u w:val="single"/>
        </w:rPr>
      </w:pPr>
      <w:r w:rsidRPr="00433C15">
        <w:rPr>
          <w:rFonts w:ascii="Times New Roman" w:hAnsi="Times New Roman"/>
          <w:i/>
          <w:iCs/>
          <w:color w:val="auto"/>
          <w:sz w:val="24"/>
          <w:szCs w:val="24"/>
          <w:u w:val="single"/>
        </w:rPr>
        <w:t>4.1.1.3 Plana Units</w:t>
      </w:r>
      <w:r w:rsidR="003901E0" w:rsidRPr="00433C15">
        <w:rPr>
          <w:rFonts w:ascii="Times New Roman" w:hAnsi="Times New Roman"/>
          <w:i/>
          <w:iCs/>
          <w:color w:val="auto"/>
          <w:sz w:val="24"/>
          <w:szCs w:val="24"/>
          <w:u w:val="single"/>
        </w:rPr>
        <w:t xml:space="preserve"> Group – Knobby (k), Mounds (m), and Ridged (r) Units</w:t>
      </w:r>
    </w:p>
    <w:p w14:paraId="7A569997" w14:textId="0C38E97B" w:rsidR="00795F5D" w:rsidRPr="00433C15" w:rsidRDefault="00795F5D" w:rsidP="00696C72">
      <w:pPr>
        <w:widowControl w:val="0"/>
        <w:rPr>
          <w:rFonts w:ascii="Times New Roman" w:hAnsi="Times New Roman" w:cs="Times New Roman"/>
        </w:rPr>
      </w:pPr>
    </w:p>
    <w:p w14:paraId="1CA3CEC5" w14:textId="73A5F616" w:rsidR="00696C72" w:rsidRDefault="003901E0" w:rsidP="00696C72">
      <w:pPr>
        <w:widowControl w:val="0"/>
        <w:ind w:firstLine="720"/>
        <w:rPr>
          <w:rFonts w:ascii="Times New Roman" w:hAnsi="Times New Roman" w:cs="Times New Roman"/>
        </w:rPr>
      </w:pPr>
      <w:r w:rsidRPr="00433C15">
        <w:rPr>
          <w:rFonts w:ascii="Times New Roman" w:hAnsi="Times New Roman" w:cs="Times New Roman"/>
        </w:rPr>
        <w:t xml:space="preserve">In the knobby (k) unit, the </w:t>
      </w:r>
      <w:r w:rsidR="00696C72" w:rsidRPr="00433C15">
        <w:rPr>
          <w:rFonts w:ascii="Times New Roman" w:hAnsi="Times New Roman" w:cs="Times New Roman"/>
        </w:rPr>
        <w:t xml:space="preserve">elongate nature of some of the </w:t>
      </w:r>
      <w:r w:rsidRPr="00433C15">
        <w:rPr>
          <w:rFonts w:ascii="Times New Roman" w:hAnsi="Times New Roman" w:cs="Times New Roman"/>
        </w:rPr>
        <w:t xml:space="preserve">observed </w:t>
      </w:r>
      <w:r w:rsidR="00696C72" w:rsidRPr="00433C15">
        <w:rPr>
          <w:rFonts w:ascii="Times New Roman" w:hAnsi="Times New Roman" w:cs="Times New Roman"/>
        </w:rPr>
        <w:t xml:space="preserve">knobs and ridges is consistent with this unit undergoing extensive aeolian abrasion resulting in the formation of </w:t>
      </w:r>
      <w:r w:rsidR="00A6458E" w:rsidRPr="00433C15">
        <w:rPr>
          <w:rFonts w:ascii="Times New Roman" w:hAnsi="Times New Roman" w:cs="Times New Roman"/>
        </w:rPr>
        <w:t xml:space="preserve">yardangs </w:t>
      </w:r>
      <w:r w:rsidR="00696C72" w:rsidRPr="00433C15">
        <w:rPr>
          <w:rFonts w:ascii="Times New Roman" w:hAnsi="Times New Roman" w:cs="Times New Roman"/>
        </w:rPr>
        <w:t xml:space="preserve">(e.g., </w:t>
      </w:r>
      <w:bookmarkStart w:id="451" w:name="_Hlk44633636"/>
      <w:r w:rsidR="00696C72" w:rsidRPr="00433C15">
        <w:rPr>
          <w:rFonts w:ascii="Times New Roman" w:hAnsi="Times New Roman" w:cs="Times New Roman"/>
        </w:rPr>
        <w:t>Kite et al., 2015</w:t>
      </w:r>
      <w:bookmarkEnd w:id="451"/>
      <w:r w:rsidR="00696C72" w:rsidRPr="00433C15">
        <w:rPr>
          <w:rFonts w:ascii="Times New Roman" w:hAnsi="Times New Roman" w:cs="Times New Roman"/>
        </w:rPr>
        <w:t xml:space="preserve">; Burr et al., in press). Expressions of the </w:t>
      </w:r>
      <w:r w:rsidR="00696C72" w:rsidRPr="00433C15">
        <w:rPr>
          <w:rFonts w:ascii="Times New Roman" w:hAnsi="Times New Roman" w:cs="Times New Roman"/>
          <w:i/>
          <w:iCs/>
        </w:rPr>
        <w:t xml:space="preserve">Amazonian-Hesperian </w:t>
      </w:r>
      <w:r w:rsidR="00696C72" w:rsidRPr="00FE6456">
        <w:rPr>
          <w:rFonts w:ascii="Times New Roman" w:hAnsi="Times New Roman" w:cs="Times New Roman"/>
          <w:i/>
          <w:iCs/>
        </w:rPr>
        <w:t>aged plana undivided</w:t>
      </w:r>
      <w:r w:rsidR="00696C72" w:rsidRPr="00FE6456">
        <w:rPr>
          <w:rFonts w:ascii="Times New Roman" w:hAnsi="Times New Roman" w:cs="Times New Roman"/>
        </w:rPr>
        <w:t xml:space="preserve"> unit, of which the knobby unit appears to be a part, have been interpreted previously as “remnants of plana units, weathered and eroded by aeolian processes” (Burr et al., in press), of which my interpretation here is consistent. However, it is challenging from the available evidence to identify the type of environment in which the deposits of th</w:t>
      </w:r>
      <w:r w:rsidR="00A6458E">
        <w:rPr>
          <w:rFonts w:ascii="Times New Roman" w:hAnsi="Times New Roman" w:cs="Times New Roman"/>
        </w:rPr>
        <w:t xml:space="preserve">is </w:t>
      </w:r>
      <w:r w:rsidR="00696C72" w:rsidRPr="00FE6456">
        <w:rPr>
          <w:rFonts w:ascii="Times New Roman" w:hAnsi="Times New Roman" w:cs="Times New Roman"/>
        </w:rPr>
        <w:t>unit were formed. The regular layering (Figure 3.1</w:t>
      </w:r>
      <w:r w:rsidR="00130164">
        <w:rPr>
          <w:rFonts w:ascii="Times New Roman" w:hAnsi="Times New Roman" w:cs="Times New Roman"/>
        </w:rPr>
        <w:t>0</w:t>
      </w:r>
      <w:r w:rsidR="00696C72" w:rsidRPr="00FE6456">
        <w:rPr>
          <w:rFonts w:ascii="Times New Roman" w:hAnsi="Times New Roman" w:cs="Times New Roman"/>
        </w:rPr>
        <w:t xml:space="preserve">) observed within </w:t>
      </w:r>
      <w:r w:rsidR="00A6458E">
        <w:rPr>
          <w:rFonts w:ascii="Times New Roman" w:hAnsi="Times New Roman" w:cs="Times New Roman"/>
        </w:rPr>
        <w:t>Neves crater</w:t>
      </w:r>
      <w:r w:rsidR="00696C72" w:rsidRPr="00FE6456">
        <w:rPr>
          <w:rFonts w:ascii="Times New Roman" w:hAnsi="Times New Roman" w:cs="Times New Roman"/>
        </w:rPr>
        <w:t xml:space="preserve"> is consistent with rhythmites, suggesting an environment that was subject to cyclical or episodic conditions. Cyclical availability of dust through dust storms could cause the formation of rhythmites in lakes through airfall deposition (e.g., </w:t>
      </w:r>
      <w:bookmarkStart w:id="452" w:name="_Hlk44633643"/>
      <w:r w:rsidR="00696C72" w:rsidRPr="00FE6456">
        <w:rPr>
          <w:rFonts w:ascii="Times New Roman" w:hAnsi="Times New Roman" w:cs="Times New Roman"/>
        </w:rPr>
        <w:t>Bridges and Muhs, 2012</w:t>
      </w:r>
      <w:bookmarkEnd w:id="452"/>
      <w:r w:rsidR="00696C72" w:rsidRPr="00FE6456">
        <w:rPr>
          <w:rFonts w:ascii="Times New Roman" w:hAnsi="Times New Roman" w:cs="Times New Roman"/>
        </w:rPr>
        <w:t xml:space="preserve">). Changes in grain sizes or chemistry within a transient ice-cover of a lake and/or seasonal variability in stream flow, such as by snow pack, could also allow for regular layering (e.g., </w:t>
      </w:r>
      <w:bookmarkStart w:id="453" w:name="_Hlk44633649"/>
      <w:r w:rsidR="00696C72" w:rsidRPr="00FE6456">
        <w:rPr>
          <w:rFonts w:ascii="Times New Roman" w:hAnsi="Times New Roman" w:cs="Times New Roman"/>
        </w:rPr>
        <w:t>Nichols, 2009; Zolitschka et al., 2015</w:t>
      </w:r>
      <w:bookmarkEnd w:id="453"/>
      <w:r w:rsidR="00696C72" w:rsidRPr="00FE6456">
        <w:rPr>
          <w:rFonts w:ascii="Times New Roman" w:hAnsi="Times New Roman" w:cs="Times New Roman"/>
        </w:rPr>
        <w:t xml:space="preserve">). Ice-covered lakes have previously been proposed for Mars, including near the equator (e.g., </w:t>
      </w:r>
      <w:bookmarkStart w:id="454" w:name="_Hlk44633655"/>
      <w:r w:rsidR="00696C72" w:rsidRPr="00FE6456">
        <w:rPr>
          <w:rFonts w:ascii="Times New Roman" w:hAnsi="Times New Roman" w:cs="Times New Roman"/>
        </w:rPr>
        <w:t>McKay and Davis, 1991; Andersen et al., 1995; Newsom et al., 1996; Grin and Cabrol, 1997; Fastook et al., 2012</w:t>
      </w:r>
      <w:bookmarkEnd w:id="454"/>
      <w:r w:rsidR="00696C72" w:rsidRPr="00FE6456">
        <w:rPr>
          <w:rFonts w:ascii="Times New Roman" w:hAnsi="Times New Roman" w:cs="Times New Roman"/>
        </w:rPr>
        <w:t>). Seasonal melting of snow or ice has been shown through modeling to be a possible source of water for the equatorial region, including of the AD region and Gale crater (</w:t>
      </w:r>
      <w:bookmarkStart w:id="455" w:name="_Hlk44633664"/>
      <w:r w:rsidR="00696C72" w:rsidRPr="00FE6456">
        <w:rPr>
          <w:rFonts w:ascii="Times New Roman" w:hAnsi="Times New Roman" w:cs="Times New Roman"/>
        </w:rPr>
        <w:t>Kite et al., 2013</w:t>
      </w:r>
      <w:bookmarkEnd w:id="455"/>
      <w:r w:rsidR="00696C72" w:rsidRPr="00FE6456">
        <w:rPr>
          <w:rFonts w:ascii="Times New Roman" w:hAnsi="Times New Roman" w:cs="Times New Roman"/>
        </w:rPr>
        <w:t>). In contrast, aeolian rhythmites can be formed by sand dunes, sand sheets, or suspended dust that is captured and cemented, possibly by rising groundwater (</w:t>
      </w:r>
      <w:bookmarkStart w:id="456" w:name="_Hlk44633670"/>
      <w:r w:rsidR="00696C72" w:rsidRPr="00FE6456">
        <w:rPr>
          <w:rFonts w:ascii="Times New Roman" w:hAnsi="Times New Roman" w:cs="Times New Roman"/>
        </w:rPr>
        <w:t>Mountney and Jagger, 2004; Grotzinger and Milliken, 2012</w:t>
      </w:r>
      <w:bookmarkEnd w:id="456"/>
      <w:r w:rsidR="00696C72" w:rsidRPr="00FE6456">
        <w:rPr>
          <w:rFonts w:ascii="Times New Roman" w:hAnsi="Times New Roman" w:cs="Times New Roman"/>
        </w:rPr>
        <w:t>). The seasonal availability of melt water su</w:t>
      </w:r>
      <w:r w:rsidR="00A6458E">
        <w:rPr>
          <w:rFonts w:ascii="Times New Roman" w:hAnsi="Times New Roman" w:cs="Times New Roman"/>
        </w:rPr>
        <w:t>ggested</w:t>
      </w:r>
      <w:r w:rsidR="00696C72" w:rsidRPr="00FE6456">
        <w:rPr>
          <w:rFonts w:ascii="Times New Roman" w:hAnsi="Times New Roman" w:cs="Times New Roman"/>
        </w:rPr>
        <w:t xml:space="preserve"> by Kite et al. (2013) could also contribute to cementing aeolian sediments. </w:t>
      </w:r>
    </w:p>
    <w:p w14:paraId="5F22E169" w14:textId="0190A2F4" w:rsidR="00696C72" w:rsidRPr="003901E0" w:rsidRDefault="00696C72" w:rsidP="00696C72">
      <w:pPr>
        <w:widowControl w:val="0"/>
        <w:ind w:firstLine="720"/>
        <w:rPr>
          <w:rFonts w:ascii="Times New Roman" w:hAnsi="Times New Roman" w:cs="Times New Roman"/>
        </w:rPr>
      </w:pPr>
      <w:r w:rsidRPr="00FE6456">
        <w:rPr>
          <w:rFonts w:ascii="Times New Roman" w:hAnsi="Times New Roman" w:cs="Times New Roman"/>
        </w:rPr>
        <w:t xml:space="preserve">Based on the positive relief, size, and tapered morphology of the </w:t>
      </w:r>
      <w:r w:rsidRPr="00B80EF1">
        <w:rPr>
          <w:rFonts w:ascii="Times New Roman" w:hAnsi="Times New Roman" w:cs="Times New Roman"/>
          <w:i/>
          <w:iCs/>
        </w:rPr>
        <w:t>mounds</w:t>
      </w:r>
      <w:r w:rsidR="00B80EF1">
        <w:rPr>
          <w:rFonts w:ascii="Times New Roman" w:hAnsi="Times New Roman" w:cs="Times New Roman"/>
        </w:rPr>
        <w:t xml:space="preserve"> </w:t>
      </w:r>
      <w:r w:rsidR="00B80EF1" w:rsidRPr="00B80EF1">
        <w:rPr>
          <w:rFonts w:ascii="Times New Roman" w:hAnsi="Times New Roman" w:cs="Times New Roman"/>
          <w:i/>
          <w:iCs/>
        </w:rPr>
        <w:t>(m)</w:t>
      </w:r>
      <w:r w:rsidR="00B80EF1">
        <w:rPr>
          <w:rFonts w:ascii="Times New Roman" w:hAnsi="Times New Roman" w:cs="Times New Roman"/>
        </w:rPr>
        <w:t xml:space="preserve"> unit</w:t>
      </w:r>
      <w:r w:rsidRPr="00FE6456">
        <w:rPr>
          <w:rFonts w:ascii="Times New Roman" w:hAnsi="Times New Roman" w:cs="Times New Roman"/>
        </w:rPr>
        <w:t xml:space="preserve">, I interpret the mounds </w:t>
      </w:r>
      <w:r w:rsidR="003901E0">
        <w:rPr>
          <w:rFonts w:ascii="Times New Roman" w:hAnsi="Times New Roman" w:cs="Times New Roman"/>
        </w:rPr>
        <w:t xml:space="preserve">also </w:t>
      </w:r>
      <w:r w:rsidRPr="00FE6456">
        <w:rPr>
          <w:rFonts w:ascii="Times New Roman" w:hAnsi="Times New Roman" w:cs="Times New Roman"/>
        </w:rPr>
        <w:t xml:space="preserve">as yardangs formed through extensive aeolian erosion. This erosional morphology is similar to the erosional form of MFF materials (e.g., </w:t>
      </w:r>
      <w:bookmarkStart w:id="457" w:name="_Hlk44633679"/>
      <w:r w:rsidRPr="00FE6456">
        <w:rPr>
          <w:rFonts w:ascii="Times New Roman" w:hAnsi="Times New Roman" w:cs="Times New Roman"/>
        </w:rPr>
        <w:t>Ward, 1979; Wells and Zimbelman, 1997</w:t>
      </w:r>
      <w:bookmarkEnd w:id="457"/>
      <w:r w:rsidRPr="00FE6456">
        <w:rPr>
          <w:rFonts w:ascii="Times New Roman" w:hAnsi="Times New Roman" w:cs="Times New Roman"/>
        </w:rPr>
        <w:t>), such as the large yardangs formed through the aeolian abrasion of Zyphyria and Aeolis Plana (e.g., -0.27</w:t>
      </w:r>
      <w:r w:rsidRPr="00FE6456">
        <w:rPr>
          <w:rFonts w:ascii="Times New Roman" w:hAnsi="Times New Roman" w:cs="Times New Roman"/>
          <w:vertAlign w:val="superscript"/>
        </w:rPr>
        <w:t>o</w:t>
      </w:r>
      <w:r w:rsidRPr="00FE6456">
        <w:rPr>
          <w:rFonts w:ascii="Times New Roman" w:hAnsi="Times New Roman" w:cs="Times New Roman"/>
        </w:rPr>
        <w:t xml:space="preserve"> N, 152.55</w:t>
      </w:r>
      <w:r w:rsidRPr="00FE6456">
        <w:rPr>
          <w:rFonts w:ascii="Times New Roman" w:hAnsi="Times New Roman" w:cs="Times New Roman"/>
          <w:vertAlign w:val="superscript"/>
        </w:rPr>
        <w:t>o</w:t>
      </w:r>
      <w:r w:rsidRPr="00FE6456">
        <w:rPr>
          <w:rFonts w:ascii="Times New Roman" w:hAnsi="Times New Roman" w:cs="Times New Roman"/>
        </w:rPr>
        <w:t xml:space="preserve"> E; Figure 3.1</w:t>
      </w:r>
      <w:r w:rsidR="00130164">
        <w:rPr>
          <w:rFonts w:ascii="Times New Roman" w:hAnsi="Times New Roman" w:cs="Times New Roman"/>
        </w:rPr>
        <w:t>1</w:t>
      </w:r>
      <w:r w:rsidRPr="00FE6456">
        <w:rPr>
          <w:rFonts w:ascii="Times New Roman" w:hAnsi="Times New Roman" w:cs="Times New Roman"/>
        </w:rPr>
        <w:t>) and consistent with the Burr et al. (in press) interpretation of this unit as</w:t>
      </w:r>
      <w:r w:rsidR="00A6458E">
        <w:rPr>
          <w:rFonts w:ascii="Times New Roman" w:hAnsi="Times New Roman" w:cs="Times New Roman"/>
        </w:rPr>
        <w:t xml:space="preserve"> yardangs. </w:t>
      </w:r>
      <w:r w:rsidR="003901E0">
        <w:rPr>
          <w:rFonts w:ascii="Times New Roman" w:hAnsi="Times New Roman" w:cs="Times New Roman"/>
        </w:rPr>
        <w:t xml:space="preserve">Regarding the depositional environment of this unit, </w:t>
      </w:r>
      <w:r w:rsidRPr="00FE6456">
        <w:rPr>
          <w:rFonts w:ascii="Times New Roman" w:hAnsi="Times New Roman" w:cs="Times New Roman"/>
        </w:rPr>
        <w:t>the amphitheater, step-wise pattern (Figure 3.11; Section 3.1.1.3), consistent with the exposure of rhythmic layering (</w:t>
      </w:r>
      <w:bookmarkStart w:id="458" w:name="_Hlk44633690"/>
      <w:r w:rsidRPr="00FE6456">
        <w:rPr>
          <w:rFonts w:ascii="Times New Roman" w:hAnsi="Times New Roman" w:cs="Times New Roman"/>
        </w:rPr>
        <w:t>Grotzinger and Milliken, 2012, and citations therein; Lewis and Aharonson, 2014</w:t>
      </w:r>
      <w:bookmarkEnd w:id="458"/>
      <w:r w:rsidRPr="00FE6456">
        <w:rPr>
          <w:rFonts w:ascii="Times New Roman" w:hAnsi="Times New Roman" w:cs="Times New Roman"/>
        </w:rPr>
        <w:t xml:space="preserve">), </w:t>
      </w:r>
      <w:r w:rsidR="003901E0">
        <w:rPr>
          <w:rFonts w:ascii="Times New Roman" w:hAnsi="Times New Roman" w:cs="Times New Roman"/>
        </w:rPr>
        <w:t xml:space="preserve">leads me to </w:t>
      </w:r>
      <w:r w:rsidRPr="00FE6456">
        <w:rPr>
          <w:rFonts w:ascii="Times New Roman" w:hAnsi="Times New Roman" w:cs="Times New Roman"/>
        </w:rPr>
        <w:t xml:space="preserve">interpret the </w:t>
      </w:r>
      <w:r w:rsidRPr="00FE6456">
        <w:rPr>
          <w:rFonts w:ascii="Times New Roman" w:hAnsi="Times New Roman" w:cs="Times New Roman"/>
          <w:i/>
          <w:iCs/>
        </w:rPr>
        <w:t xml:space="preserve">mounds </w:t>
      </w:r>
      <w:r w:rsidRPr="00FE6456">
        <w:rPr>
          <w:rFonts w:ascii="Times New Roman" w:hAnsi="Times New Roman" w:cs="Times New Roman"/>
        </w:rPr>
        <w:t xml:space="preserve">unit as having formed </w:t>
      </w:r>
      <w:r w:rsidR="003901E0">
        <w:rPr>
          <w:rFonts w:ascii="Times New Roman" w:hAnsi="Times New Roman" w:cs="Times New Roman"/>
        </w:rPr>
        <w:t>by</w:t>
      </w:r>
      <w:r w:rsidRPr="00FE6456">
        <w:rPr>
          <w:rFonts w:ascii="Times New Roman" w:hAnsi="Times New Roman" w:cs="Times New Roman"/>
        </w:rPr>
        <w:t xml:space="preserve"> some cyclical process(es) of fine (&lt;50 cm) sediments. The apparently similar thickness of the observable layers within the unit and its step-wise erosional expression are very similar to the layered deposits within Juventae Chasma and Becquerel Crater (Grotzinger and Milliken, 2012, and citations therein). These layers in Juventae Chasma and Becquerel crater are tentatively interpreted as rhythmic bedding laid down by aeolian systems, such as dunes, sand sheets, or suspended dust captured and cemented by rising groundwater (</w:t>
      </w:r>
      <w:bookmarkStart w:id="459" w:name="_Hlk44633700"/>
      <w:r w:rsidRPr="00FE6456">
        <w:rPr>
          <w:rFonts w:ascii="Times New Roman" w:hAnsi="Times New Roman" w:cs="Times New Roman"/>
        </w:rPr>
        <w:t>Mountney and Jagger, 2004; Grotzinger and Milliken, 2012</w:t>
      </w:r>
      <w:bookmarkEnd w:id="459"/>
      <w:r w:rsidRPr="00FE6456">
        <w:rPr>
          <w:rFonts w:ascii="Times New Roman" w:hAnsi="Times New Roman" w:cs="Times New Roman"/>
        </w:rPr>
        <w:t xml:space="preserve">) or record repeated changes in the local environment, possibly due to orbital forcing (e.g., </w:t>
      </w:r>
      <w:bookmarkStart w:id="460" w:name="_Hlk44633706"/>
      <w:r w:rsidRPr="00FE6456">
        <w:rPr>
          <w:rFonts w:ascii="Times New Roman" w:hAnsi="Times New Roman" w:cs="Times New Roman"/>
        </w:rPr>
        <w:t>Lewis et al., 2008; Lewis, 2009; Grotzinger and Milliken, 2012</w:t>
      </w:r>
      <w:bookmarkEnd w:id="460"/>
      <w:r w:rsidRPr="00FE6456">
        <w:rPr>
          <w:rFonts w:ascii="Times New Roman" w:hAnsi="Times New Roman" w:cs="Times New Roman"/>
        </w:rPr>
        <w:t>). The particular concentric to swirling pattern of the layering (Figure 3.1</w:t>
      </w:r>
      <w:r w:rsidR="00130164">
        <w:rPr>
          <w:rFonts w:ascii="Times New Roman" w:hAnsi="Times New Roman" w:cs="Times New Roman"/>
        </w:rPr>
        <w:t>1</w:t>
      </w:r>
      <w:r w:rsidRPr="00FE6456">
        <w:rPr>
          <w:rFonts w:ascii="Times New Roman" w:hAnsi="Times New Roman" w:cs="Times New Roman"/>
        </w:rPr>
        <w:t xml:space="preserve">) is visually similar to cross-bedding identified previously </w:t>
      </w:r>
      <w:r w:rsidRPr="003901E0">
        <w:rPr>
          <w:rFonts w:ascii="Times New Roman" w:hAnsi="Times New Roman" w:cs="Times New Roman"/>
        </w:rPr>
        <w:t xml:space="preserve">through topographic analysis for deposits in the upper mound of Gale Crater (Figure 3.1; </w:t>
      </w:r>
      <w:bookmarkStart w:id="461" w:name="_Hlk44633714"/>
      <w:r w:rsidRPr="003901E0">
        <w:rPr>
          <w:rFonts w:ascii="Times New Roman" w:hAnsi="Times New Roman" w:cs="Times New Roman"/>
        </w:rPr>
        <w:t>Anderson and Bell, 2010; Anderson et al., 2018</w:t>
      </w:r>
      <w:bookmarkEnd w:id="461"/>
      <w:r w:rsidRPr="003901E0">
        <w:rPr>
          <w:rFonts w:ascii="Times New Roman" w:hAnsi="Times New Roman" w:cs="Times New Roman"/>
        </w:rPr>
        <w:t xml:space="preserve">), although no topographic inspection is possible for the intracrater deposits due to a lack of available HiRISE stereopairs from which to derive the necessary DEMs. </w:t>
      </w:r>
    </w:p>
    <w:p w14:paraId="582E6EA2" w14:textId="77777777" w:rsidR="00696C72" w:rsidRPr="003901E0" w:rsidRDefault="00696C72" w:rsidP="00696C72">
      <w:pPr>
        <w:rPr>
          <w:rFonts w:ascii="Times New Roman" w:hAnsi="Times New Roman" w:cs="Times New Roman"/>
        </w:rPr>
      </w:pPr>
    </w:p>
    <w:p w14:paraId="1185B1D9" w14:textId="05524B72" w:rsidR="003901E0" w:rsidRPr="00FE6456" w:rsidRDefault="003901E0" w:rsidP="003901E0">
      <w:pPr>
        <w:widowControl w:val="0"/>
        <w:ind w:firstLine="720"/>
        <w:rPr>
          <w:rFonts w:ascii="Times New Roman" w:hAnsi="Times New Roman" w:cs="Times New Roman"/>
        </w:rPr>
      </w:pPr>
      <w:r w:rsidRPr="003901E0">
        <w:rPr>
          <w:rFonts w:ascii="Times New Roman" w:hAnsi="Times New Roman" w:cs="Times New Roman"/>
        </w:rPr>
        <w:t>Based on their sub-parallel orientation, approximately consistent spacing, and terminal tapering</w:t>
      </w:r>
      <w:r w:rsidR="00130164">
        <w:rPr>
          <w:rFonts w:ascii="Times New Roman" w:hAnsi="Times New Roman" w:cs="Times New Roman"/>
        </w:rPr>
        <w:t xml:space="preserve"> (Figure 3.12)</w:t>
      </w:r>
      <w:r w:rsidRPr="003901E0">
        <w:rPr>
          <w:rFonts w:ascii="Times New Roman" w:hAnsi="Times New Roman" w:cs="Times New Roman"/>
        </w:rPr>
        <w:t xml:space="preserve">, I interpret the ridges of the </w:t>
      </w:r>
      <w:r w:rsidRPr="003901E0">
        <w:rPr>
          <w:rFonts w:ascii="Times New Roman" w:hAnsi="Times New Roman" w:cs="Times New Roman"/>
          <w:i/>
          <w:iCs/>
        </w:rPr>
        <w:t xml:space="preserve">ridged (r) </w:t>
      </w:r>
      <w:r w:rsidRPr="003901E0">
        <w:rPr>
          <w:rFonts w:ascii="Times New Roman" w:hAnsi="Times New Roman" w:cs="Times New Roman"/>
        </w:rPr>
        <w:t xml:space="preserve">unit as yardangs. This </w:t>
      </w:r>
      <w:r>
        <w:rPr>
          <w:rFonts w:ascii="Times New Roman" w:hAnsi="Times New Roman" w:cs="Times New Roman"/>
        </w:rPr>
        <w:t xml:space="preserve">interpretation is consistent with that of the “subparallel ridges” of the regional </w:t>
      </w:r>
      <w:bookmarkStart w:id="462" w:name="_Hlk43732504"/>
      <w:r w:rsidRPr="00FE6456">
        <w:rPr>
          <w:rFonts w:ascii="Times New Roman" w:hAnsi="Times New Roman" w:cs="Times New Roman"/>
          <w:i/>
        </w:rPr>
        <w:t>Hesperian-aged Aeolis Dorsa undivided</w:t>
      </w:r>
      <w:r w:rsidRPr="00FE6456">
        <w:rPr>
          <w:rFonts w:ascii="Times New Roman" w:hAnsi="Times New Roman" w:cs="Times New Roman"/>
        </w:rPr>
        <w:t xml:space="preserve"> </w:t>
      </w:r>
      <w:bookmarkEnd w:id="462"/>
      <w:r w:rsidRPr="00FE6456">
        <w:rPr>
          <w:rFonts w:ascii="Times New Roman" w:hAnsi="Times New Roman" w:cs="Times New Roman"/>
        </w:rPr>
        <w:t>(</w:t>
      </w:r>
      <w:r w:rsidRPr="00FE6456">
        <w:rPr>
          <w:rFonts w:ascii="Times New Roman" w:hAnsi="Times New Roman" w:cs="Times New Roman"/>
          <w:i/>
        </w:rPr>
        <w:t>Had</w:t>
      </w:r>
      <w:r w:rsidRPr="00FE6456">
        <w:rPr>
          <w:rFonts w:ascii="Times New Roman" w:hAnsi="Times New Roman" w:cs="Times New Roman"/>
          <w:i/>
          <w:vertAlign w:val="subscript"/>
        </w:rPr>
        <w:t>u</w:t>
      </w:r>
      <w:r w:rsidRPr="00FE6456">
        <w:rPr>
          <w:rFonts w:ascii="Times New Roman" w:hAnsi="Times New Roman" w:cs="Times New Roman"/>
        </w:rPr>
        <w:t>) unit</w:t>
      </w:r>
      <w:r>
        <w:rPr>
          <w:rFonts w:ascii="Times New Roman" w:hAnsi="Times New Roman" w:cs="Times New Roman"/>
        </w:rPr>
        <w:t xml:space="preserve"> (Burr et al., in press), of which the </w:t>
      </w:r>
      <w:r>
        <w:rPr>
          <w:rFonts w:ascii="Times New Roman" w:hAnsi="Times New Roman" w:cs="Times New Roman"/>
          <w:i/>
          <w:iCs/>
        </w:rPr>
        <w:t xml:space="preserve">ridged </w:t>
      </w:r>
      <w:r>
        <w:rPr>
          <w:rFonts w:ascii="Times New Roman" w:hAnsi="Times New Roman" w:cs="Times New Roman"/>
        </w:rPr>
        <w:t>unit is a subset,</w:t>
      </w:r>
      <w:r w:rsidRPr="00FE6456">
        <w:rPr>
          <w:rFonts w:ascii="Times New Roman" w:hAnsi="Times New Roman" w:cs="Times New Roman"/>
        </w:rPr>
        <w:t xml:space="preserve"> </w:t>
      </w:r>
      <w:r>
        <w:rPr>
          <w:rFonts w:ascii="Times New Roman" w:hAnsi="Times New Roman" w:cs="Times New Roman"/>
        </w:rPr>
        <w:t xml:space="preserve">as yardangs. Regarding the depositional environment, the layering </w:t>
      </w:r>
      <w:r w:rsidRPr="00FE6456">
        <w:rPr>
          <w:rFonts w:ascii="Times New Roman" w:hAnsi="Times New Roman" w:cs="Times New Roman"/>
        </w:rPr>
        <w:t>observed within these yardangs at HiRISE resolution</w:t>
      </w:r>
      <w:r>
        <w:rPr>
          <w:rFonts w:ascii="Times New Roman" w:hAnsi="Times New Roman" w:cs="Times New Roman"/>
        </w:rPr>
        <w:t xml:space="preserve"> indicates </w:t>
      </w:r>
      <w:r w:rsidRPr="00FE6456">
        <w:rPr>
          <w:rFonts w:ascii="Times New Roman" w:hAnsi="Times New Roman" w:cs="Times New Roman"/>
        </w:rPr>
        <w:t xml:space="preserve">these features </w:t>
      </w:r>
      <w:r>
        <w:rPr>
          <w:rFonts w:ascii="Times New Roman" w:hAnsi="Times New Roman" w:cs="Times New Roman"/>
        </w:rPr>
        <w:t>are</w:t>
      </w:r>
      <w:r w:rsidRPr="00FE6456">
        <w:rPr>
          <w:rFonts w:ascii="Times New Roman" w:hAnsi="Times New Roman" w:cs="Times New Roman"/>
        </w:rPr>
        <w:t xml:space="preserve"> remnants of a previously more extensive layered sedimentary deposit. </w:t>
      </w:r>
      <w:r>
        <w:rPr>
          <w:rFonts w:ascii="Times New Roman" w:hAnsi="Times New Roman" w:cs="Times New Roman"/>
        </w:rPr>
        <w:t xml:space="preserve">Although the depositional environment cannot be definitively </w:t>
      </w:r>
      <w:r w:rsidRPr="00FE6456">
        <w:rPr>
          <w:rFonts w:ascii="Times New Roman" w:hAnsi="Times New Roman" w:cs="Times New Roman"/>
        </w:rPr>
        <w:t>inferred from the available data</w:t>
      </w:r>
      <w:r>
        <w:rPr>
          <w:rFonts w:ascii="Times New Roman" w:hAnsi="Times New Roman" w:cs="Times New Roman"/>
        </w:rPr>
        <w:t>,</w:t>
      </w:r>
      <w:r w:rsidRPr="00FE6456">
        <w:rPr>
          <w:rFonts w:ascii="Times New Roman" w:hAnsi="Times New Roman" w:cs="Times New Roman"/>
        </w:rPr>
        <w:t xml:space="preserve"> </w:t>
      </w:r>
      <w:r>
        <w:rPr>
          <w:rFonts w:ascii="Times New Roman" w:hAnsi="Times New Roman" w:cs="Times New Roman"/>
        </w:rPr>
        <w:t>s</w:t>
      </w:r>
      <w:r w:rsidRPr="00FE6456">
        <w:rPr>
          <w:rFonts w:ascii="Times New Roman" w:hAnsi="Times New Roman" w:cs="Times New Roman"/>
        </w:rPr>
        <w:t xml:space="preserve">ome possibilities </w:t>
      </w:r>
      <w:r w:rsidR="00BC2475" w:rsidRPr="00FE6456">
        <w:rPr>
          <w:rFonts w:ascii="Times New Roman" w:hAnsi="Times New Roman" w:cs="Times New Roman"/>
        </w:rPr>
        <w:t xml:space="preserve">for </w:t>
      </w:r>
      <w:r w:rsidR="0074720A">
        <w:rPr>
          <w:rFonts w:ascii="Times New Roman" w:hAnsi="Times New Roman" w:cs="Times New Roman"/>
        </w:rPr>
        <w:t xml:space="preserve">original depositional environment consistent with </w:t>
      </w:r>
      <w:r w:rsidR="00BC2475" w:rsidRPr="00FE6456">
        <w:rPr>
          <w:rFonts w:ascii="Times New Roman" w:hAnsi="Times New Roman" w:cs="Times New Roman"/>
        </w:rPr>
        <w:t xml:space="preserve">layered </w:t>
      </w:r>
      <w:r w:rsidR="0074720A">
        <w:rPr>
          <w:rFonts w:ascii="Times New Roman" w:hAnsi="Times New Roman" w:cs="Times New Roman"/>
        </w:rPr>
        <w:t>deposit</w:t>
      </w:r>
      <w:r w:rsidR="00BC2475" w:rsidRPr="00FE6456">
        <w:rPr>
          <w:rFonts w:ascii="Times New Roman" w:hAnsi="Times New Roman" w:cs="Times New Roman"/>
        </w:rPr>
        <w:t xml:space="preserve">s </w:t>
      </w:r>
      <w:r w:rsidR="00EA18F1">
        <w:rPr>
          <w:rFonts w:ascii="Times New Roman" w:hAnsi="Times New Roman" w:cs="Times New Roman"/>
        </w:rPr>
        <w:t xml:space="preserve">and previous investigations </w:t>
      </w:r>
      <w:r w:rsidRPr="00FE6456">
        <w:rPr>
          <w:rFonts w:ascii="Times New Roman" w:hAnsi="Times New Roman" w:cs="Times New Roman"/>
        </w:rPr>
        <w:t xml:space="preserve">include fluvial floodplains, </w:t>
      </w:r>
      <w:r w:rsidR="004D6512" w:rsidRPr="00FE6456">
        <w:rPr>
          <w:rFonts w:ascii="Times New Roman" w:hAnsi="Times New Roman" w:cs="Times New Roman"/>
        </w:rPr>
        <w:t>airfall</w:t>
      </w:r>
      <w:r w:rsidR="004D6512">
        <w:rPr>
          <w:rFonts w:ascii="Times New Roman" w:hAnsi="Times New Roman" w:cs="Times New Roman"/>
        </w:rPr>
        <w:t xml:space="preserve"> (such as of dust)</w:t>
      </w:r>
      <w:r w:rsidR="004D6512" w:rsidRPr="00FE6456">
        <w:rPr>
          <w:rFonts w:ascii="Times New Roman" w:hAnsi="Times New Roman" w:cs="Times New Roman"/>
        </w:rPr>
        <w:t xml:space="preserve">, </w:t>
      </w:r>
      <w:r w:rsidR="00A13077">
        <w:rPr>
          <w:rFonts w:ascii="Times New Roman" w:hAnsi="Times New Roman" w:cs="Times New Roman"/>
        </w:rPr>
        <w:t xml:space="preserve">and </w:t>
      </w:r>
      <w:r w:rsidR="00EA18F1">
        <w:rPr>
          <w:rFonts w:ascii="Times New Roman" w:hAnsi="Times New Roman" w:cs="Times New Roman"/>
        </w:rPr>
        <w:t>dune fields</w:t>
      </w:r>
      <w:r w:rsidRPr="00FE6456">
        <w:rPr>
          <w:rFonts w:ascii="Times New Roman" w:hAnsi="Times New Roman" w:cs="Times New Roman"/>
        </w:rPr>
        <w:t xml:space="preserve">. </w:t>
      </w:r>
      <w:r w:rsidR="00680A2A">
        <w:rPr>
          <w:rFonts w:ascii="Times New Roman" w:hAnsi="Times New Roman" w:cs="Times New Roman"/>
        </w:rPr>
        <w:t xml:space="preserve">Fluvial floodplains have been previously </w:t>
      </w:r>
      <w:r w:rsidR="0064430A">
        <w:rPr>
          <w:rFonts w:ascii="Times New Roman" w:hAnsi="Times New Roman" w:cs="Times New Roman"/>
        </w:rPr>
        <w:t>interpreted</w:t>
      </w:r>
      <w:r w:rsidR="00680A2A">
        <w:rPr>
          <w:rFonts w:ascii="Times New Roman" w:hAnsi="Times New Roman" w:cs="Times New Roman"/>
        </w:rPr>
        <w:t xml:space="preserve"> for </w:t>
      </w:r>
      <w:r w:rsidR="00A13077">
        <w:rPr>
          <w:rFonts w:ascii="Times New Roman" w:hAnsi="Times New Roman" w:cs="Times New Roman"/>
        </w:rPr>
        <w:t xml:space="preserve">IFF </w:t>
      </w:r>
      <w:r w:rsidR="00680A2A">
        <w:rPr>
          <w:rFonts w:ascii="Times New Roman" w:hAnsi="Times New Roman" w:cs="Times New Roman"/>
        </w:rPr>
        <w:t xml:space="preserve">deposits within </w:t>
      </w:r>
      <w:r w:rsidR="008F236F">
        <w:rPr>
          <w:rFonts w:ascii="Times New Roman" w:hAnsi="Times New Roman" w:cs="Times New Roman"/>
        </w:rPr>
        <w:t>this region</w:t>
      </w:r>
      <w:r w:rsidR="00680A2A">
        <w:rPr>
          <w:rFonts w:ascii="Times New Roman" w:hAnsi="Times New Roman" w:cs="Times New Roman"/>
        </w:rPr>
        <w:t xml:space="preserve"> (e.g., </w:t>
      </w:r>
      <w:r w:rsidR="0064430A">
        <w:rPr>
          <w:rFonts w:ascii="Times New Roman" w:hAnsi="Times New Roman" w:cs="Times New Roman"/>
        </w:rPr>
        <w:t xml:space="preserve">Burr et al., 2009; </w:t>
      </w:r>
      <w:r w:rsidR="007604A5">
        <w:rPr>
          <w:rFonts w:ascii="Times New Roman" w:hAnsi="Times New Roman" w:cs="Times New Roman"/>
        </w:rPr>
        <w:t>Matsubara et al., 2015</w:t>
      </w:r>
      <w:r w:rsidR="00680A2A">
        <w:rPr>
          <w:rFonts w:ascii="Times New Roman" w:hAnsi="Times New Roman" w:cs="Times New Roman"/>
        </w:rPr>
        <w:t>)</w:t>
      </w:r>
      <w:r w:rsidR="004D6512">
        <w:rPr>
          <w:rFonts w:ascii="Times New Roman" w:hAnsi="Times New Roman" w:cs="Times New Roman"/>
        </w:rPr>
        <w:t xml:space="preserve"> and a</w:t>
      </w:r>
      <w:r w:rsidR="00786383">
        <w:rPr>
          <w:rFonts w:ascii="Times New Roman" w:hAnsi="Times New Roman" w:cs="Times New Roman"/>
        </w:rPr>
        <w:t>irfall deposits, such as of the ubiquitous Martian dust</w:t>
      </w:r>
      <w:r w:rsidR="00A13077">
        <w:rPr>
          <w:rFonts w:ascii="Times New Roman" w:hAnsi="Times New Roman" w:cs="Times New Roman"/>
        </w:rPr>
        <w:t xml:space="preserve"> (i.e. duststone)</w:t>
      </w:r>
      <w:r w:rsidR="00786383">
        <w:rPr>
          <w:rFonts w:ascii="Times New Roman" w:hAnsi="Times New Roman" w:cs="Times New Roman"/>
        </w:rPr>
        <w:t xml:space="preserve">, have </w:t>
      </w:r>
      <w:r w:rsidR="00786383" w:rsidRPr="00DF60FD">
        <w:rPr>
          <w:rFonts w:ascii="Times New Roman" w:hAnsi="Times New Roman" w:cs="Times New Roman"/>
        </w:rPr>
        <w:t>been proposed previously</w:t>
      </w:r>
      <w:r w:rsidR="004D6512" w:rsidRPr="00DF60FD">
        <w:rPr>
          <w:rFonts w:ascii="Times New Roman" w:hAnsi="Times New Roman" w:cs="Times New Roman"/>
        </w:rPr>
        <w:t xml:space="preserve"> to form on Mars and erode into </w:t>
      </w:r>
      <w:r w:rsidR="00786383" w:rsidRPr="00DF60FD">
        <w:rPr>
          <w:rFonts w:ascii="Times New Roman" w:hAnsi="Times New Roman" w:cs="Times New Roman"/>
        </w:rPr>
        <w:t xml:space="preserve">yardangs </w:t>
      </w:r>
      <w:r w:rsidR="004D6512" w:rsidRPr="00DF60FD">
        <w:rPr>
          <w:rFonts w:ascii="Times New Roman" w:hAnsi="Times New Roman" w:cs="Times New Roman"/>
        </w:rPr>
        <w:t>(</w:t>
      </w:r>
      <w:r w:rsidR="00786383" w:rsidRPr="00DF60FD">
        <w:rPr>
          <w:rFonts w:ascii="Times New Roman" w:hAnsi="Times New Roman" w:cs="Times New Roman"/>
        </w:rPr>
        <w:t>Bridges and Muhs, 2012</w:t>
      </w:r>
      <w:r w:rsidR="004D6512" w:rsidRPr="00DF60FD">
        <w:rPr>
          <w:rFonts w:ascii="Times New Roman" w:hAnsi="Times New Roman" w:cs="Times New Roman"/>
        </w:rPr>
        <w:t>). Aeolian dunes fields</w:t>
      </w:r>
      <w:r w:rsidR="00A13077">
        <w:rPr>
          <w:rFonts w:ascii="Times New Roman" w:hAnsi="Times New Roman" w:cs="Times New Roman"/>
        </w:rPr>
        <w:t>, which form cross-bedded sandstone,</w:t>
      </w:r>
      <w:r w:rsidR="004D6512" w:rsidRPr="00DF60FD">
        <w:rPr>
          <w:rFonts w:ascii="Times New Roman" w:hAnsi="Times New Roman" w:cs="Times New Roman"/>
        </w:rPr>
        <w:t xml:space="preserve"> </w:t>
      </w:r>
      <w:r w:rsidR="00A13077">
        <w:rPr>
          <w:rFonts w:ascii="Times New Roman" w:hAnsi="Times New Roman" w:cs="Times New Roman"/>
        </w:rPr>
        <w:t>as</w:t>
      </w:r>
      <w:r w:rsidR="004D6512" w:rsidRPr="00DF60FD">
        <w:rPr>
          <w:rFonts w:ascii="Times New Roman" w:hAnsi="Times New Roman" w:cs="Times New Roman"/>
        </w:rPr>
        <w:t xml:space="preserve"> the original depositional environment would be consistent with the signs of </w:t>
      </w:r>
      <w:r w:rsidR="004D6512" w:rsidRPr="00A13077">
        <w:rPr>
          <w:rFonts w:ascii="Times New Roman" w:hAnsi="Times New Roman" w:cs="Times New Roman"/>
        </w:rPr>
        <w:t xml:space="preserve">extensive aeolian abrasion in the region currently (i.e. TARs, dunes and yardangs; </w:t>
      </w:r>
      <w:r w:rsidR="00A13077">
        <w:rPr>
          <w:rFonts w:ascii="Times New Roman" w:hAnsi="Times New Roman" w:cs="Times New Roman"/>
        </w:rPr>
        <w:t xml:space="preserve">Kite et al., 2015; </w:t>
      </w:r>
      <w:r w:rsidR="004D6512" w:rsidRPr="00A13077">
        <w:rPr>
          <w:rFonts w:ascii="Times New Roman" w:hAnsi="Times New Roman" w:cs="Times New Roman"/>
        </w:rPr>
        <w:t>Burr et al., in press</w:t>
      </w:r>
      <w:r w:rsidR="00A13077">
        <w:rPr>
          <w:rFonts w:ascii="Times New Roman" w:hAnsi="Times New Roman" w:cs="Times New Roman"/>
        </w:rPr>
        <w:t>) and with inferred sand dune deposits in Gale crater, also observed through satellite images (</w:t>
      </w:r>
      <w:r w:rsidR="00A13077" w:rsidRPr="00FE6456">
        <w:rPr>
          <w:rFonts w:ascii="Times New Roman" w:hAnsi="Times New Roman" w:cs="Times New Roman"/>
        </w:rPr>
        <w:t>Anderson and Bell, 2010; Anderson et al., 2018</w:t>
      </w:r>
      <w:r w:rsidR="00A13077">
        <w:rPr>
          <w:rFonts w:ascii="Times New Roman" w:hAnsi="Times New Roman" w:cs="Times New Roman"/>
        </w:rPr>
        <w:t>)</w:t>
      </w:r>
      <w:r w:rsidR="004D6512" w:rsidRPr="00A13077">
        <w:rPr>
          <w:rFonts w:ascii="Times New Roman" w:hAnsi="Times New Roman" w:cs="Times New Roman"/>
        </w:rPr>
        <w:t>.</w:t>
      </w:r>
      <w:r w:rsidR="00A13077">
        <w:rPr>
          <w:rFonts w:ascii="Times New Roman" w:hAnsi="Times New Roman" w:cs="Times New Roman"/>
        </w:rPr>
        <w:t xml:space="preserve"> </w:t>
      </w:r>
      <w:r w:rsidRPr="00FE6456">
        <w:rPr>
          <w:rFonts w:ascii="Times New Roman" w:hAnsi="Times New Roman" w:cs="Times New Roman"/>
        </w:rPr>
        <w:t xml:space="preserve">The approximately circular depressions within this unit are interpreted as highly eroded small impact craters as are found elsewhere in the region (Burr et al., in press). </w:t>
      </w:r>
    </w:p>
    <w:p w14:paraId="51049AD0" w14:textId="0800369E" w:rsidR="003901E0" w:rsidRDefault="003901E0" w:rsidP="003901E0">
      <w:pPr>
        <w:rPr>
          <w:rFonts w:ascii="Times New Roman" w:hAnsi="Times New Roman" w:cs="Times New Roman"/>
          <w:color w:val="0070C0"/>
        </w:rPr>
      </w:pPr>
    </w:p>
    <w:p w14:paraId="0B3BFE6E" w14:textId="179C69D3" w:rsidR="00095285" w:rsidRDefault="00095285" w:rsidP="003901E0">
      <w:pPr>
        <w:rPr>
          <w:rFonts w:ascii="Times New Roman" w:hAnsi="Times New Roman" w:cs="Times New Roman"/>
          <w:color w:val="0070C0"/>
        </w:rPr>
      </w:pPr>
    </w:p>
    <w:p w14:paraId="66948F67" w14:textId="77777777" w:rsidR="00095285" w:rsidRPr="00A917B3" w:rsidRDefault="00095285" w:rsidP="003901E0">
      <w:pPr>
        <w:rPr>
          <w:rFonts w:ascii="Times New Roman" w:hAnsi="Times New Roman" w:cs="Times New Roman"/>
          <w:color w:val="0070C0"/>
        </w:rPr>
      </w:pPr>
    </w:p>
    <w:p w14:paraId="08C64622" w14:textId="1A1CFF9D" w:rsidR="00B71EDF" w:rsidRPr="00D22BA1" w:rsidRDefault="00B71EDF" w:rsidP="002310A7">
      <w:pPr>
        <w:pStyle w:val="Heading5"/>
        <w:spacing w:before="0"/>
        <w:ind w:left="0" w:firstLine="0"/>
        <w:rPr>
          <w:rFonts w:ascii="Times New Roman" w:hAnsi="Times New Roman"/>
          <w:i/>
          <w:iCs/>
          <w:color w:val="auto"/>
          <w:sz w:val="24"/>
          <w:szCs w:val="24"/>
          <w:u w:val="single"/>
        </w:rPr>
      </w:pPr>
      <w:bookmarkStart w:id="463" w:name="_Hlk43668459"/>
      <w:r w:rsidRPr="00D22BA1">
        <w:rPr>
          <w:rFonts w:ascii="Times New Roman" w:hAnsi="Times New Roman"/>
          <w:i/>
          <w:iCs/>
          <w:color w:val="auto"/>
          <w:sz w:val="24"/>
          <w:szCs w:val="24"/>
          <w:u w:val="single"/>
        </w:rPr>
        <w:t>4.1.1.4 Undulating Uni</w:t>
      </w:r>
      <w:r w:rsidR="00B80EF1">
        <w:rPr>
          <w:rFonts w:ascii="Times New Roman" w:hAnsi="Times New Roman"/>
          <w:i/>
          <w:iCs/>
          <w:color w:val="auto"/>
          <w:sz w:val="24"/>
          <w:szCs w:val="24"/>
          <w:u w:val="single"/>
        </w:rPr>
        <w:t>t</w:t>
      </w:r>
      <w:r w:rsidR="00E3495F" w:rsidRPr="00E3495F">
        <w:rPr>
          <w:rFonts w:ascii="Times New Roman" w:hAnsi="Times New Roman"/>
          <w:i/>
          <w:iCs/>
          <w:color w:val="auto"/>
          <w:sz w:val="24"/>
          <w:szCs w:val="24"/>
          <w:u w:val="single"/>
        </w:rPr>
        <w:t xml:space="preserve"> </w:t>
      </w:r>
      <w:r w:rsidR="00E3495F">
        <w:rPr>
          <w:rFonts w:ascii="Times New Roman" w:hAnsi="Times New Roman"/>
          <w:i/>
          <w:iCs/>
          <w:color w:val="auto"/>
          <w:sz w:val="24"/>
          <w:szCs w:val="24"/>
          <w:u w:val="single"/>
        </w:rPr>
        <w:t>Group – Undulating (u) Unit</w:t>
      </w:r>
    </w:p>
    <w:p w14:paraId="397D4C2F" w14:textId="38532496" w:rsidR="00B71EDF" w:rsidRPr="00FE6456" w:rsidRDefault="00B71EDF" w:rsidP="00B71EDF">
      <w:pPr>
        <w:widowControl w:val="0"/>
        <w:rPr>
          <w:rFonts w:ascii="Times New Roman" w:hAnsi="Times New Roman" w:cs="Times New Roman"/>
        </w:rPr>
      </w:pPr>
    </w:p>
    <w:bookmarkEnd w:id="463"/>
    <w:p w14:paraId="3A14878A" w14:textId="77777777" w:rsidR="00696C72" w:rsidRPr="00FE6456" w:rsidRDefault="00696C72" w:rsidP="00696C72">
      <w:pPr>
        <w:widowControl w:val="0"/>
        <w:ind w:firstLine="720"/>
        <w:rPr>
          <w:rFonts w:ascii="Times New Roman" w:hAnsi="Times New Roman" w:cs="Times New Roman"/>
        </w:rPr>
      </w:pPr>
      <w:r w:rsidRPr="00FE6456">
        <w:rPr>
          <w:rFonts w:ascii="Times New Roman" w:hAnsi="Times New Roman" w:cs="Times New Roman"/>
        </w:rPr>
        <w:t xml:space="preserve">Based on the characteristics of the </w:t>
      </w:r>
      <w:r w:rsidRPr="00FE6456">
        <w:rPr>
          <w:rFonts w:ascii="Times New Roman" w:hAnsi="Times New Roman" w:cs="Times New Roman"/>
          <w:i/>
          <w:iCs/>
        </w:rPr>
        <w:t xml:space="preserve">undulating (u) </w:t>
      </w:r>
      <w:r w:rsidRPr="00FE6456">
        <w:rPr>
          <w:rFonts w:ascii="Times New Roman" w:hAnsi="Times New Roman" w:cs="Times New Roman"/>
        </w:rPr>
        <w:t>unit as oblong to curvilinear depressions with occasionally preserved crests between them, I interpret this</w:t>
      </w:r>
      <w:r w:rsidRPr="00FE6456">
        <w:rPr>
          <w:rFonts w:ascii="Times New Roman" w:hAnsi="Times New Roman" w:cs="Times New Roman"/>
          <w:i/>
          <w:iCs/>
        </w:rPr>
        <w:t xml:space="preserve"> </w:t>
      </w:r>
      <w:r w:rsidRPr="00FE6456">
        <w:rPr>
          <w:rFonts w:ascii="Times New Roman" w:hAnsi="Times New Roman" w:cs="Times New Roman"/>
        </w:rPr>
        <w:t xml:space="preserve">unit as subaqueous or subaerial dunes that were exposed through differential erosion of weaker, more friable layers and dune crests. </w:t>
      </w:r>
    </w:p>
    <w:p w14:paraId="40A07C45" w14:textId="77777777" w:rsidR="00696C72" w:rsidRPr="00FE6456" w:rsidRDefault="00696C72" w:rsidP="00696C72">
      <w:pPr>
        <w:widowControl w:val="0"/>
        <w:ind w:firstLine="720"/>
        <w:rPr>
          <w:rFonts w:ascii="Times New Roman" w:hAnsi="Times New Roman" w:cs="Times New Roman"/>
        </w:rPr>
      </w:pPr>
    </w:p>
    <w:p w14:paraId="67CC3350" w14:textId="5485FCD5" w:rsidR="00696C72" w:rsidRPr="00FE6456" w:rsidRDefault="00696C72" w:rsidP="00696C72">
      <w:pPr>
        <w:widowControl w:val="0"/>
        <w:ind w:firstLine="720"/>
        <w:rPr>
          <w:rFonts w:ascii="Times New Roman" w:hAnsi="Times New Roman" w:cs="Times New Roman"/>
        </w:rPr>
      </w:pPr>
      <w:r w:rsidRPr="00FE6456">
        <w:rPr>
          <w:rFonts w:ascii="Times New Roman" w:hAnsi="Times New Roman" w:cs="Times New Roman"/>
        </w:rPr>
        <w:t xml:space="preserve">The subaqueous dune scenario for the small elongate depressions of the </w:t>
      </w:r>
      <w:r w:rsidRPr="00FE6456">
        <w:rPr>
          <w:rFonts w:ascii="Times New Roman" w:hAnsi="Times New Roman" w:cs="Times New Roman"/>
          <w:i/>
        </w:rPr>
        <w:t>undulating</w:t>
      </w:r>
      <w:r w:rsidRPr="00FE6456">
        <w:rPr>
          <w:rFonts w:ascii="Times New Roman" w:hAnsi="Times New Roman" w:cs="Times New Roman"/>
        </w:rPr>
        <w:t xml:space="preserve"> unit requires deposition and erosion in a paleolacustrine setting. In this environment, the dunes are formed by sediment deposition in a shallow lacustrine environment that experienced wave action. The sediment deposition could have been from airfall, mass-wasting around the crater rims, or fluvial deposition, supported by the presence of IFFs originating from the rims of some of these craters. The wave action could have arisen from subaerial (i.e. wind) or subaqueous processes. On Earth, earthquakes and mass-wasting events cause waves that can form subaqueous dunes (e.g., </w:t>
      </w:r>
      <w:bookmarkStart w:id="464" w:name="_Hlk44633737"/>
      <w:r w:rsidRPr="00FE6456">
        <w:rPr>
          <w:rFonts w:ascii="Times New Roman" w:hAnsi="Times New Roman" w:cs="Times New Roman"/>
        </w:rPr>
        <w:t>Haraguchi et al., 2013</w:t>
      </w:r>
      <w:bookmarkEnd w:id="464"/>
      <w:r w:rsidRPr="00FE6456">
        <w:rPr>
          <w:rFonts w:ascii="Times New Roman" w:hAnsi="Times New Roman" w:cs="Times New Roman"/>
        </w:rPr>
        <w:t xml:space="preserve">). Where reworking is unlikely to occur before burial (and lithification?), such as by regular wave activity, these dunes are likely to be preserved in the rock record (Haraguchi et al., 2013). The next step in this scenario for forming the observed morphologies is the lithification of these deposits through cementation. The observation of few crests as part of the same cliff- and boulder-forming capping layer suggests that the dune crests were indurated similarly to the interdune troughs, but were preferentially eroded due to their higher position. Crests of these deposits may </w:t>
      </w:r>
      <w:r w:rsidR="00022714">
        <w:rPr>
          <w:rFonts w:ascii="Times New Roman" w:hAnsi="Times New Roman" w:cs="Times New Roman"/>
        </w:rPr>
        <w:t xml:space="preserve">be </w:t>
      </w:r>
      <w:r>
        <w:rPr>
          <w:rFonts w:ascii="Times New Roman" w:hAnsi="Times New Roman" w:cs="Times New Roman"/>
        </w:rPr>
        <w:t xml:space="preserve">limited in number </w:t>
      </w:r>
      <w:r w:rsidRPr="00FE6456">
        <w:rPr>
          <w:rFonts w:ascii="Times New Roman" w:hAnsi="Times New Roman" w:cs="Times New Roman"/>
        </w:rPr>
        <w:t>due to erosional undercutting – once the erosion resistant layer is breached at the crests, the more susceptible underlying material is carried away (by aeolian erosion), causing collapse of the overlying erosion-resistant layer. The presence of TARs in the lowest areas of this unit supports aeolian modification has occurred (Figures 3.13 and 3.15). The observations of these surfaces as boulder-forming during erosion and overlying more friable material requires that any induration mechanism only indurate to a restricted thickness within the deposit, depositing cement preferentially along the surface of the deposit. Salt deposition through precipitation in lakes occurs when lakes become supersaturated due to evaporation or cooling, resulting in the deposition of layers of evaporites (</w:t>
      </w:r>
      <w:bookmarkStart w:id="465" w:name="_Hlk44633750"/>
      <w:r w:rsidRPr="00FE6456">
        <w:rPr>
          <w:rFonts w:ascii="Times New Roman" w:hAnsi="Times New Roman" w:cs="Times New Roman"/>
        </w:rPr>
        <w:t>Renaut and Gierlowski-Kordesch, 2010,</w:t>
      </w:r>
      <w:bookmarkEnd w:id="465"/>
      <w:r w:rsidRPr="00FE6456">
        <w:rPr>
          <w:rFonts w:ascii="Times New Roman" w:hAnsi="Times New Roman" w:cs="Times New Roman"/>
        </w:rPr>
        <w:t xml:space="preserve"> and citations therein). On Mars, precipitates from solution could include siderite, silica, gypsum, magnesium-calcite, and other dissolved salts (</w:t>
      </w:r>
      <w:bookmarkStart w:id="466" w:name="_Hlk44633755"/>
      <w:r w:rsidRPr="00FE6456">
        <w:rPr>
          <w:rFonts w:ascii="Times New Roman" w:hAnsi="Times New Roman" w:cs="Times New Roman"/>
        </w:rPr>
        <w:t>Catling, 1999</w:t>
      </w:r>
      <w:bookmarkEnd w:id="466"/>
      <w:r w:rsidRPr="00FE6456">
        <w:rPr>
          <w:rFonts w:ascii="Times New Roman" w:hAnsi="Times New Roman" w:cs="Times New Roman"/>
        </w:rPr>
        <w:t xml:space="preserve">). If subaqueous dunes were exposed within a lake at or briefly before a period of supersaturation, precipitation of such materials could have deposited cementing materials to the surfaces of these features. Subsequent subaerial exposure and aeolian erosion would result in the elongate depressions that characterize this unit (Figure 3.13). </w:t>
      </w:r>
    </w:p>
    <w:p w14:paraId="1FD97282" w14:textId="77777777" w:rsidR="00696C72" w:rsidRPr="00FE6456" w:rsidRDefault="00696C72" w:rsidP="00696C72">
      <w:pPr>
        <w:widowControl w:val="0"/>
        <w:ind w:firstLine="720"/>
        <w:rPr>
          <w:rFonts w:ascii="Times New Roman" w:hAnsi="Times New Roman" w:cs="Times New Roman"/>
        </w:rPr>
      </w:pPr>
    </w:p>
    <w:p w14:paraId="740AB506" w14:textId="49D1E190" w:rsidR="00696C72" w:rsidRPr="00FE6456" w:rsidRDefault="00696C72" w:rsidP="00696C72">
      <w:pPr>
        <w:widowControl w:val="0"/>
        <w:ind w:firstLine="720"/>
        <w:rPr>
          <w:rFonts w:ascii="Times New Roman" w:hAnsi="Times New Roman" w:cs="Times New Roman"/>
          <w:color w:val="00B0F0"/>
        </w:rPr>
      </w:pPr>
      <w:r w:rsidRPr="00FE6456">
        <w:rPr>
          <w:rFonts w:ascii="Times New Roman" w:hAnsi="Times New Roman" w:cs="Times New Roman"/>
        </w:rPr>
        <w:t xml:space="preserve">In this lacustrine scenario, the exceptionally long troughs bounded by ridges that are occasionally observed in the </w:t>
      </w:r>
      <w:r w:rsidRPr="00FE6456">
        <w:rPr>
          <w:rFonts w:ascii="Times New Roman" w:hAnsi="Times New Roman" w:cs="Times New Roman"/>
          <w:i/>
        </w:rPr>
        <w:t>undulating</w:t>
      </w:r>
      <w:r w:rsidRPr="00FE6456">
        <w:rPr>
          <w:rFonts w:ascii="Times New Roman" w:hAnsi="Times New Roman" w:cs="Times New Roman"/>
        </w:rPr>
        <w:t xml:space="preserve"> (</w:t>
      </w:r>
      <w:r w:rsidRPr="00FE6456">
        <w:rPr>
          <w:rFonts w:ascii="Times New Roman" w:hAnsi="Times New Roman" w:cs="Times New Roman"/>
          <w:i/>
        </w:rPr>
        <w:t>u</w:t>
      </w:r>
      <w:r w:rsidRPr="00FE6456">
        <w:rPr>
          <w:rFonts w:ascii="Times New Roman" w:hAnsi="Times New Roman" w:cs="Times New Roman"/>
        </w:rPr>
        <w:t xml:space="preserve">) unit are interpreted as formed by ice-gouging by floating icebergs and ice sheets. In this process, icebergs – which are ~90% submerged – are carried across the surface of the lake by winds or currents and run aground on the submerged topography (e.g., </w:t>
      </w:r>
      <w:bookmarkStart w:id="467" w:name="_Hlk44633769"/>
      <w:r w:rsidRPr="00FE6456">
        <w:rPr>
          <w:rFonts w:ascii="Times New Roman" w:hAnsi="Times New Roman" w:cs="Times New Roman"/>
        </w:rPr>
        <w:t>Reimnitz and Barnes, 1974; Tau Rho Alpha et al., 1974; Barnes et al., 1984; Maznev et al., 201</w:t>
      </w:r>
      <w:bookmarkEnd w:id="467"/>
      <w:r w:rsidRPr="00FE6456">
        <w:rPr>
          <w:rFonts w:ascii="Times New Roman" w:hAnsi="Times New Roman" w:cs="Times New Roman"/>
        </w:rPr>
        <w:t xml:space="preserve">9, and citations therein). Terrestrial ice-gouges can have </w:t>
      </w:r>
      <w:r w:rsidR="00B80EF1">
        <w:rPr>
          <w:rFonts w:ascii="Times New Roman" w:hAnsi="Times New Roman" w:cs="Times New Roman"/>
        </w:rPr>
        <w:t>two</w:t>
      </w:r>
      <w:r w:rsidRPr="00FE6456">
        <w:rPr>
          <w:rFonts w:ascii="Times New Roman" w:hAnsi="Times New Roman" w:cs="Times New Roman"/>
        </w:rPr>
        <w:t xml:space="preserve"> or more bounding ridges (</w:t>
      </w:r>
      <w:bookmarkStart w:id="468" w:name="_Hlk44633775"/>
      <w:r w:rsidRPr="00FE6456">
        <w:rPr>
          <w:rFonts w:ascii="Times New Roman" w:hAnsi="Times New Roman" w:cs="Times New Roman"/>
        </w:rPr>
        <w:t>termed “combs” or “multiplets”</w:t>
      </w:r>
      <w:r>
        <w:rPr>
          <w:rFonts w:ascii="Times New Roman" w:hAnsi="Times New Roman" w:cs="Times New Roman"/>
        </w:rPr>
        <w:t>;</w:t>
      </w:r>
      <w:r w:rsidRPr="00FE6456">
        <w:rPr>
          <w:rFonts w:ascii="Times New Roman" w:hAnsi="Times New Roman" w:cs="Times New Roman"/>
        </w:rPr>
        <w:t xml:space="preserve"> Barnes et al., 1984; Maznev et al., 201</w:t>
      </w:r>
      <w:bookmarkEnd w:id="468"/>
      <w:r w:rsidRPr="00FE6456">
        <w:rPr>
          <w:rFonts w:ascii="Times New Roman" w:hAnsi="Times New Roman" w:cs="Times New Roman"/>
        </w:rPr>
        <w:t xml:space="preserve">9), consistent with the number of bounding ridges observed in these craters. This process of ice-gouging would be consistent with the possibility of ice-covered lakes in the history of Mars, including near the equator, based on paleoclimatic modeling (e.g., </w:t>
      </w:r>
      <w:bookmarkStart w:id="469" w:name="_Hlk44633786"/>
      <w:r w:rsidRPr="00FE6456">
        <w:rPr>
          <w:rFonts w:ascii="Times New Roman" w:hAnsi="Times New Roman" w:cs="Times New Roman"/>
        </w:rPr>
        <w:t>McKay and Davis, 1991; Newsom et al., 1996</w:t>
      </w:r>
      <w:bookmarkEnd w:id="469"/>
      <w:r w:rsidRPr="00FE6456">
        <w:rPr>
          <w:rFonts w:ascii="Times New Roman" w:hAnsi="Times New Roman" w:cs="Times New Roman"/>
        </w:rPr>
        <w:t xml:space="preserve">) and interpreted based on geologic investigations (e.g., </w:t>
      </w:r>
      <w:bookmarkStart w:id="470" w:name="_Hlk44633791"/>
      <w:r w:rsidRPr="00FE6456">
        <w:rPr>
          <w:rFonts w:ascii="Times New Roman" w:hAnsi="Times New Roman" w:cs="Times New Roman"/>
        </w:rPr>
        <w:t>Roda et al., 2014</w:t>
      </w:r>
      <w:bookmarkEnd w:id="470"/>
      <w:r w:rsidRPr="00FE6456">
        <w:rPr>
          <w:rFonts w:ascii="Times New Roman" w:hAnsi="Times New Roman" w:cs="Times New Roman"/>
        </w:rPr>
        <w:t>). Compaction of the sediment in troughs by the ice gouging (</w:t>
      </w:r>
      <w:bookmarkStart w:id="471" w:name="_Hlk44633796"/>
      <w:r w:rsidRPr="00FE6456">
        <w:rPr>
          <w:rFonts w:ascii="Times New Roman" w:hAnsi="Times New Roman" w:cs="Times New Roman"/>
        </w:rPr>
        <w:t>Maznev et al., 2019</w:t>
      </w:r>
      <w:bookmarkEnd w:id="471"/>
      <w:r w:rsidRPr="00FE6456">
        <w:rPr>
          <w:rFonts w:ascii="Times New Roman" w:hAnsi="Times New Roman" w:cs="Times New Roman"/>
        </w:rPr>
        <w:t>) might have aided in the preservation of these features.</w:t>
      </w:r>
      <w:r w:rsidRPr="00FE6456">
        <w:rPr>
          <w:rFonts w:ascii="Times New Roman" w:hAnsi="Times New Roman" w:cs="Times New Roman"/>
          <w:color w:val="00B0F0"/>
        </w:rPr>
        <w:t xml:space="preserve"> </w:t>
      </w:r>
    </w:p>
    <w:p w14:paraId="59CF922D" w14:textId="77777777" w:rsidR="00696C72" w:rsidRPr="00FE6456" w:rsidRDefault="00696C72" w:rsidP="00696C72">
      <w:pPr>
        <w:widowControl w:val="0"/>
        <w:ind w:firstLine="720"/>
        <w:rPr>
          <w:rFonts w:ascii="Times New Roman" w:hAnsi="Times New Roman" w:cs="Times New Roman"/>
          <w:color w:val="00B0F0"/>
        </w:rPr>
      </w:pPr>
    </w:p>
    <w:p w14:paraId="0B27B0E0" w14:textId="7F8993C6" w:rsidR="00696C72" w:rsidRPr="00FE6456" w:rsidRDefault="00696C72" w:rsidP="00696C72">
      <w:pPr>
        <w:widowControl w:val="0"/>
        <w:ind w:firstLine="720"/>
        <w:rPr>
          <w:rFonts w:ascii="Times New Roman" w:hAnsi="Times New Roman" w:cs="Times New Roman"/>
        </w:rPr>
      </w:pPr>
      <w:r w:rsidRPr="00FE6456">
        <w:rPr>
          <w:rFonts w:ascii="Times New Roman" w:hAnsi="Times New Roman" w:cs="Times New Roman"/>
        </w:rPr>
        <w:t xml:space="preserve">The position of the boulders </w:t>
      </w:r>
      <w:r>
        <w:rPr>
          <w:rFonts w:ascii="Times New Roman" w:hAnsi="Times New Roman" w:cs="Times New Roman"/>
        </w:rPr>
        <w:t xml:space="preserve">both </w:t>
      </w:r>
      <w:r w:rsidRPr="00FE6456">
        <w:rPr>
          <w:rFonts w:ascii="Times New Roman" w:hAnsi="Times New Roman" w:cs="Times New Roman"/>
        </w:rPr>
        <w:t>atop and within the isolated outcrops suggests that they were original to the unit – incorporated during its deposition, not formed through erosion</w:t>
      </w:r>
      <w:r>
        <w:rPr>
          <w:rFonts w:ascii="Times New Roman" w:hAnsi="Times New Roman" w:cs="Times New Roman"/>
        </w:rPr>
        <w:t xml:space="preserve"> of a cohesive layer</w:t>
      </w:r>
      <w:r w:rsidRPr="00FE6456">
        <w:rPr>
          <w:rFonts w:ascii="Times New Roman" w:hAnsi="Times New Roman" w:cs="Times New Roman"/>
        </w:rPr>
        <w:t>. A possible interpretation for the</w:t>
      </w:r>
      <w:r>
        <w:rPr>
          <w:rFonts w:ascii="Times New Roman" w:hAnsi="Times New Roman" w:cs="Times New Roman"/>
        </w:rPr>
        <w:t>se</w:t>
      </w:r>
      <w:r w:rsidRPr="00FE6456">
        <w:rPr>
          <w:rFonts w:ascii="Times New Roman" w:hAnsi="Times New Roman" w:cs="Times New Roman"/>
        </w:rPr>
        <w:t xml:space="preserve"> observed boulders is </w:t>
      </w:r>
      <w:r>
        <w:rPr>
          <w:rFonts w:ascii="Times New Roman" w:hAnsi="Times New Roman" w:cs="Times New Roman"/>
        </w:rPr>
        <w:t xml:space="preserve">as </w:t>
      </w:r>
      <w:r w:rsidRPr="00FE6456">
        <w:rPr>
          <w:rFonts w:ascii="Times New Roman" w:hAnsi="Times New Roman" w:cs="Times New Roman"/>
        </w:rPr>
        <w:t>dropstones. Glacial dropstones are rocks that are dropped by floating icebergs or ice sheets as they melt at their base (</w:t>
      </w:r>
      <w:bookmarkStart w:id="472" w:name="_Hlk44633813"/>
      <w:r w:rsidRPr="00FE6456">
        <w:rPr>
          <w:rFonts w:ascii="Times New Roman" w:hAnsi="Times New Roman" w:cs="Times New Roman"/>
        </w:rPr>
        <w:t>Bennett et al., 1996</w:t>
      </w:r>
      <w:bookmarkEnd w:id="472"/>
      <w:r w:rsidRPr="00FE6456">
        <w:rPr>
          <w:rFonts w:ascii="Times New Roman" w:hAnsi="Times New Roman" w:cs="Times New Roman"/>
        </w:rPr>
        <w:t>). They can also be dropped by turbidity currents (</w:t>
      </w:r>
      <w:bookmarkStart w:id="473" w:name="_Hlk44633818"/>
      <w:r w:rsidRPr="00FE6456">
        <w:rPr>
          <w:rFonts w:ascii="Times New Roman" w:hAnsi="Times New Roman" w:cs="Times New Roman"/>
        </w:rPr>
        <w:t>Donovan and Pickerill, 1997</w:t>
      </w:r>
      <w:bookmarkEnd w:id="473"/>
      <w:r w:rsidRPr="00FE6456">
        <w:rPr>
          <w:rFonts w:ascii="Times New Roman" w:hAnsi="Times New Roman" w:cs="Times New Roman"/>
        </w:rPr>
        <w:t>), which are subaqueous “particle-laden, gravity-driven underflows” (</w:t>
      </w:r>
      <w:bookmarkStart w:id="474" w:name="_Hlk44633823"/>
      <w:r w:rsidRPr="00FE6456">
        <w:rPr>
          <w:rFonts w:ascii="Times New Roman" w:hAnsi="Times New Roman" w:cs="Times New Roman"/>
        </w:rPr>
        <w:t>Meiburg and Kneller, 2010</w:t>
      </w:r>
      <w:bookmarkEnd w:id="474"/>
      <w:r w:rsidRPr="00FE6456">
        <w:rPr>
          <w:rFonts w:ascii="Times New Roman" w:hAnsi="Times New Roman" w:cs="Times New Roman"/>
        </w:rPr>
        <w:t xml:space="preserve">, and citations therein). The glacial interpretation for these boulders is consistent with the ice-gouging interpretation for the exceptionally long troughs in this unit. An interpretation of these boulders as dropstones, by either glaciers or turbidity currents, implies a lake environment. Alternatively, the extensive erosion of this deposit, which has left previous topographic lows as topographic highs, suggests the boulders that occur atop these isolated outcrops may be been dropped by the eroding cliff-forming material at some time when their current elevations would have been an aeolian-exposed topographic low – oblong or curvilinear depression. However, the observation of boulders scattered within the isolated outcrops weighs against this alternative interpretation, as it would require reburial of the deposit, of which these boulders would be the only evidence. </w:t>
      </w:r>
    </w:p>
    <w:p w14:paraId="0CB943C4" w14:textId="77777777" w:rsidR="00696C72" w:rsidRPr="00FE6456" w:rsidRDefault="00696C72" w:rsidP="00696C72">
      <w:pPr>
        <w:widowControl w:val="0"/>
        <w:ind w:firstLine="720"/>
        <w:rPr>
          <w:rFonts w:ascii="Times New Roman" w:hAnsi="Times New Roman" w:cs="Times New Roman"/>
          <w:color w:val="00B0F0"/>
        </w:rPr>
      </w:pPr>
    </w:p>
    <w:p w14:paraId="3A696722" w14:textId="6A829355" w:rsidR="00696C72" w:rsidRPr="00FE6456" w:rsidRDefault="00696C72" w:rsidP="00696C72">
      <w:pPr>
        <w:widowControl w:val="0"/>
        <w:ind w:firstLine="720"/>
        <w:rPr>
          <w:rFonts w:ascii="Times New Roman" w:hAnsi="Times New Roman" w:cs="Times New Roman"/>
        </w:rPr>
      </w:pPr>
      <w:r w:rsidRPr="00FE6456">
        <w:rPr>
          <w:rFonts w:ascii="Times New Roman" w:hAnsi="Times New Roman" w:cs="Times New Roman"/>
        </w:rPr>
        <w:t xml:space="preserve">The subaerial dune scenario for the small elongate depressions of the </w:t>
      </w:r>
      <w:r w:rsidRPr="00FE6456">
        <w:rPr>
          <w:rFonts w:ascii="Times New Roman" w:hAnsi="Times New Roman" w:cs="Times New Roman"/>
          <w:i/>
        </w:rPr>
        <w:t>undulating</w:t>
      </w:r>
      <w:r w:rsidRPr="00FE6456">
        <w:rPr>
          <w:rFonts w:ascii="Times New Roman" w:hAnsi="Times New Roman" w:cs="Times New Roman"/>
        </w:rPr>
        <w:t xml:space="preserve"> unit requires deposition and erosion in an aeolian setting. Types of aeolian dunes that are consistent with the observed linear to curvilinear morphology of the depressions and inter-depression crests include barchanoid ridges, transverse dunes, linear or longitudinal dunes, and reversing dunes (e.g., </w:t>
      </w:r>
      <w:bookmarkStart w:id="475" w:name="_Hlk44633837"/>
      <w:r w:rsidRPr="00FE6456">
        <w:rPr>
          <w:rFonts w:ascii="Times New Roman" w:hAnsi="Times New Roman" w:cs="Times New Roman"/>
        </w:rPr>
        <w:t>McKee, 1979</w:t>
      </w:r>
      <w:bookmarkEnd w:id="475"/>
      <w:r w:rsidRPr="00FE6456">
        <w:rPr>
          <w:rFonts w:ascii="Times New Roman" w:hAnsi="Times New Roman" w:cs="Times New Roman"/>
        </w:rPr>
        <w:t>). Of these dune morphologies, barchanoid, transverse, and linear dunes have been identified on Mars (e.g</w:t>
      </w:r>
      <w:bookmarkStart w:id="476" w:name="_Hlk44633842"/>
      <w:r w:rsidRPr="00FE6456">
        <w:rPr>
          <w:rFonts w:ascii="Times New Roman" w:hAnsi="Times New Roman" w:cs="Times New Roman"/>
        </w:rPr>
        <w:t>., Breed et al., 1979; Schatz et al., 2006; Chojnacki et al., 2011; Silvestro et al., 2013</w:t>
      </w:r>
      <w:bookmarkEnd w:id="476"/>
      <w:r w:rsidRPr="00FE6456">
        <w:rPr>
          <w:rFonts w:ascii="Times New Roman" w:hAnsi="Times New Roman" w:cs="Times New Roman"/>
        </w:rPr>
        <w:t xml:space="preserve">). TARs, although aeolian in formation and of similar overall morphology to the depressions, are significantly smaller features that commonly fill in lower areas (Figure 3.13). The next step in this scenario is the lithification of these deposits through cementation. Because crests are observed and appear to be part of the same cliff- and boulder-forming material as the depressions (Figure 3.13), these features must have been indurated along with the troughs, most likely concurrently. Additionally, any mechanism must also be able to account for the less erosionally resistant material below these preserved surfaces. Aeolian sedimentary deposits exposed at the modern Martian surface have been found by lander and rover missions to be indurated at their surface sufficiently to form a firm crust (e.g., </w:t>
      </w:r>
      <w:bookmarkStart w:id="477" w:name="_Hlk44633853"/>
      <w:r w:rsidRPr="00FE6456">
        <w:rPr>
          <w:rFonts w:ascii="Times New Roman" w:hAnsi="Times New Roman" w:cs="Times New Roman"/>
        </w:rPr>
        <w:t>Arvidson et al., 1989, 2004; Moore et al., 1999; Thomas et al., 2005</w:t>
      </w:r>
      <w:bookmarkEnd w:id="477"/>
      <w:r w:rsidRPr="00FE6456">
        <w:rPr>
          <w:rFonts w:ascii="Times New Roman" w:hAnsi="Times New Roman" w:cs="Times New Roman"/>
        </w:rPr>
        <w:t>). Modeling has also found that the distinct compound dune morphologies of Mars and the occurrence of dune fields that contain dune morphologies that imply conflicting wind directions to be consistent with at least partial induration (</w:t>
      </w:r>
      <w:bookmarkStart w:id="478" w:name="_Hlk44633859"/>
      <w:r w:rsidRPr="00FE6456">
        <w:rPr>
          <w:rFonts w:ascii="Times New Roman" w:hAnsi="Times New Roman" w:cs="Times New Roman"/>
        </w:rPr>
        <w:t>Herrmann et al., 2006</w:t>
      </w:r>
      <w:bookmarkEnd w:id="478"/>
      <w:r w:rsidRPr="00FE6456">
        <w:rPr>
          <w:rFonts w:ascii="Times New Roman" w:hAnsi="Times New Roman" w:cs="Times New Roman"/>
        </w:rPr>
        <w:t>). Deposition of salts by atmospheric vapor could be a mechanism to form this crust (</w:t>
      </w:r>
      <w:bookmarkStart w:id="479" w:name="_Hlk44633866"/>
      <w:r w:rsidRPr="00FE6456">
        <w:rPr>
          <w:rFonts w:ascii="Times New Roman" w:hAnsi="Times New Roman" w:cs="Times New Roman"/>
        </w:rPr>
        <w:t>Clark et al., 1982; Jakosky and Christensen, 1986</w:t>
      </w:r>
      <w:bookmarkEnd w:id="479"/>
      <w:r w:rsidRPr="00FE6456">
        <w:rPr>
          <w:rFonts w:ascii="Times New Roman" w:hAnsi="Times New Roman" w:cs="Times New Roman"/>
        </w:rPr>
        <w:t xml:space="preserve">). </w:t>
      </w:r>
    </w:p>
    <w:p w14:paraId="78A64E47" w14:textId="77777777" w:rsidR="00696C72" w:rsidRPr="00FE6456" w:rsidRDefault="00696C72" w:rsidP="00696C72">
      <w:pPr>
        <w:widowControl w:val="0"/>
        <w:rPr>
          <w:rFonts w:ascii="Times New Roman" w:hAnsi="Times New Roman" w:cs="Times New Roman"/>
        </w:rPr>
      </w:pPr>
    </w:p>
    <w:p w14:paraId="1F15EC36" w14:textId="315AE907" w:rsidR="00696C72" w:rsidRPr="00FE6456" w:rsidRDefault="00696C72" w:rsidP="00696C72">
      <w:pPr>
        <w:widowControl w:val="0"/>
        <w:ind w:firstLine="720"/>
        <w:rPr>
          <w:rFonts w:ascii="Times New Roman" w:hAnsi="Times New Roman" w:cs="Times New Roman"/>
        </w:rPr>
      </w:pPr>
      <w:r w:rsidRPr="00FE6456">
        <w:rPr>
          <w:rFonts w:ascii="Times New Roman" w:hAnsi="Times New Roman" w:cs="Times New Roman"/>
        </w:rPr>
        <w:t>Fo</w:t>
      </w:r>
      <w:r>
        <w:rPr>
          <w:rFonts w:ascii="Times New Roman" w:hAnsi="Times New Roman" w:cs="Times New Roman"/>
        </w:rPr>
        <w:t>r</w:t>
      </w:r>
      <w:r w:rsidRPr="00FE6456">
        <w:rPr>
          <w:rFonts w:ascii="Times New Roman" w:hAnsi="Times New Roman" w:cs="Times New Roman"/>
        </w:rPr>
        <w:t xml:space="preserve"> this aeolian scenario, the long troughs could be fossilized stream beds of streams that flowed through this inferred dune field. Previous identifications of fossilized stream beds (IFFs) </w:t>
      </w:r>
      <w:r>
        <w:rPr>
          <w:rFonts w:ascii="Times New Roman" w:hAnsi="Times New Roman" w:cs="Times New Roman"/>
        </w:rPr>
        <w:t xml:space="preserve">with raised lateral ridges, such as are seen here, </w:t>
      </w:r>
      <w:r w:rsidRPr="00FE6456">
        <w:rPr>
          <w:rFonts w:ascii="Times New Roman" w:hAnsi="Times New Roman" w:cs="Times New Roman"/>
        </w:rPr>
        <w:t>have been identified for the region (</w:t>
      </w:r>
      <w:bookmarkStart w:id="480" w:name="_Hlk44633872"/>
      <w:r w:rsidRPr="00FE6456">
        <w:rPr>
          <w:rFonts w:ascii="Times New Roman" w:hAnsi="Times New Roman" w:cs="Times New Roman"/>
        </w:rPr>
        <w:t>Burr et al., 2009; Burr et al., 2010; Williams et al., 2013; Matsubara et al., 2015; Kite et al., 2015</w:t>
      </w:r>
      <w:bookmarkEnd w:id="480"/>
      <w:r w:rsidRPr="00FE6456">
        <w:rPr>
          <w:rFonts w:ascii="Times New Roman" w:hAnsi="Times New Roman" w:cs="Times New Roman"/>
        </w:rPr>
        <w:t xml:space="preserve">). Further, the approximately north-south orientation of these long troughs is consistent with the observed preferred orientation of the </w:t>
      </w:r>
      <w:r w:rsidRPr="00FE6456">
        <w:rPr>
          <w:rFonts w:ascii="Times New Roman" w:hAnsi="Times New Roman" w:cs="Times New Roman"/>
          <w:i/>
          <w:iCs/>
        </w:rPr>
        <w:t>sinuous ridge 2</w:t>
      </w:r>
      <w:r w:rsidRPr="00FE6456">
        <w:rPr>
          <w:rFonts w:ascii="Times New Roman" w:hAnsi="Times New Roman" w:cs="Times New Roman"/>
        </w:rPr>
        <w:t xml:space="preserve"> features (Section 3.1.1.2) inferred to be related to regional water flow (Section 4.1.1.2). However, the boulder-containing deposits (Figure 3.13) are hard to reconcile with this dune field interpretation. One possibility is that these boulder-containing deposits are remnant materials from alluvial fan deposits, which can contain up to house-sized blocks (e.g., </w:t>
      </w:r>
      <w:bookmarkStart w:id="481" w:name="_Hlk44633882"/>
      <w:r w:rsidRPr="00FE6456">
        <w:rPr>
          <w:rFonts w:ascii="Times New Roman" w:hAnsi="Times New Roman" w:cs="Times New Roman"/>
        </w:rPr>
        <w:t>Bull, 1977; Blair and McPherson, 1994, 1998; Blair, 1999; Blair and McPherson, 2009</w:t>
      </w:r>
      <w:bookmarkEnd w:id="481"/>
      <w:r w:rsidRPr="00FE6456">
        <w:rPr>
          <w:rFonts w:ascii="Times New Roman" w:hAnsi="Times New Roman" w:cs="Times New Roman"/>
        </w:rPr>
        <w:t xml:space="preserve">). Although feasible, no evidence for such a deposit exists in Neves or Kalba, the craters that have HiRISE coverage of the </w:t>
      </w:r>
      <w:r w:rsidRPr="00FE6456">
        <w:rPr>
          <w:rFonts w:ascii="Times New Roman" w:hAnsi="Times New Roman" w:cs="Times New Roman"/>
          <w:i/>
          <w:iCs/>
        </w:rPr>
        <w:t xml:space="preserve">undulating (u) </w:t>
      </w:r>
      <w:r w:rsidRPr="00FE6456">
        <w:rPr>
          <w:rFonts w:ascii="Times New Roman" w:hAnsi="Times New Roman" w:cs="Times New Roman"/>
        </w:rPr>
        <w:t>unit.</w:t>
      </w:r>
    </w:p>
    <w:p w14:paraId="2713952E" w14:textId="77777777" w:rsidR="00696C72" w:rsidRPr="00FE6456" w:rsidRDefault="00696C72" w:rsidP="00696C72">
      <w:pPr>
        <w:rPr>
          <w:rFonts w:ascii="Times New Roman" w:hAnsi="Times New Roman" w:cs="Times New Roman"/>
        </w:rPr>
      </w:pPr>
    </w:p>
    <w:p w14:paraId="60F76C75" w14:textId="00E86E49" w:rsidR="00B71EDF" w:rsidRPr="00D22BA1" w:rsidRDefault="00B71EDF" w:rsidP="00B71EDF">
      <w:pPr>
        <w:pStyle w:val="Heading5"/>
        <w:spacing w:before="0"/>
        <w:rPr>
          <w:rFonts w:ascii="Times New Roman" w:hAnsi="Times New Roman"/>
          <w:i/>
          <w:iCs/>
          <w:color w:val="auto"/>
          <w:sz w:val="24"/>
          <w:szCs w:val="24"/>
          <w:u w:val="single"/>
        </w:rPr>
      </w:pPr>
      <w:r w:rsidRPr="00D22BA1">
        <w:rPr>
          <w:rFonts w:ascii="Times New Roman" w:hAnsi="Times New Roman"/>
          <w:i/>
          <w:iCs/>
          <w:color w:val="auto"/>
          <w:sz w:val="24"/>
          <w:szCs w:val="24"/>
          <w:u w:val="single"/>
        </w:rPr>
        <w:t>4.1.1.5 Planar Units</w:t>
      </w:r>
      <w:r w:rsidR="00E3495F" w:rsidRPr="00E3495F">
        <w:rPr>
          <w:rFonts w:ascii="Times New Roman" w:hAnsi="Times New Roman"/>
          <w:i/>
          <w:iCs/>
          <w:color w:val="auto"/>
          <w:sz w:val="24"/>
          <w:szCs w:val="24"/>
          <w:u w:val="single"/>
        </w:rPr>
        <w:t xml:space="preserve"> </w:t>
      </w:r>
      <w:r w:rsidR="00E3495F">
        <w:rPr>
          <w:rFonts w:ascii="Times New Roman" w:hAnsi="Times New Roman"/>
          <w:i/>
          <w:iCs/>
          <w:color w:val="auto"/>
          <w:sz w:val="24"/>
          <w:szCs w:val="24"/>
          <w:u w:val="single"/>
        </w:rPr>
        <w:t>Group – Planar Lineated (pl) and Planar Pitted (pp) Units</w:t>
      </w:r>
    </w:p>
    <w:p w14:paraId="0F08BBF1" w14:textId="77777777" w:rsidR="00B71EDF" w:rsidRPr="00FE6456" w:rsidRDefault="00B71EDF" w:rsidP="00B71EDF">
      <w:pPr>
        <w:widowControl w:val="0"/>
        <w:rPr>
          <w:rFonts w:ascii="Times New Roman" w:hAnsi="Times New Roman" w:cs="Times New Roman"/>
        </w:rPr>
      </w:pPr>
    </w:p>
    <w:p w14:paraId="1D2EBF12" w14:textId="00ACFB14" w:rsidR="00696C72" w:rsidRDefault="00696C72" w:rsidP="00696C72">
      <w:pPr>
        <w:widowControl w:val="0"/>
        <w:ind w:firstLine="720"/>
        <w:rPr>
          <w:rFonts w:ascii="Times New Roman" w:hAnsi="Times New Roman" w:cs="Times New Roman"/>
        </w:rPr>
      </w:pPr>
      <w:r w:rsidRPr="00FE6456">
        <w:rPr>
          <w:rFonts w:ascii="Times New Roman" w:hAnsi="Times New Roman" w:cs="Times New Roman"/>
        </w:rPr>
        <w:t xml:space="preserve">Based on its pattern of protruding and recessive layers, and the albedo differences commonly displayed between layers, I interpret </w:t>
      </w:r>
      <w:r w:rsidR="00B80EF1">
        <w:rPr>
          <w:rFonts w:ascii="Times New Roman" w:hAnsi="Times New Roman" w:cs="Times New Roman"/>
        </w:rPr>
        <w:t xml:space="preserve">the </w:t>
      </w:r>
      <w:r w:rsidR="00B80EF1">
        <w:rPr>
          <w:rFonts w:ascii="Times New Roman" w:hAnsi="Times New Roman" w:cs="Times New Roman"/>
          <w:i/>
          <w:iCs/>
        </w:rPr>
        <w:t xml:space="preserve">planar lineated (pl) </w:t>
      </w:r>
      <w:r w:rsidR="00B80EF1">
        <w:rPr>
          <w:rFonts w:ascii="Times New Roman" w:hAnsi="Times New Roman" w:cs="Times New Roman"/>
        </w:rPr>
        <w:t xml:space="preserve">unit </w:t>
      </w:r>
      <w:r w:rsidRPr="00FE6456">
        <w:rPr>
          <w:rFonts w:ascii="Times New Roman" w:hAnsi="Times New Roman" w:cs="Times New Roman"/>
        </w:rPr>
        <w:t xml:space="preserve">as a sedimentary deposit in which the pattern of alternating albedo </w:t>
      </w:r>
      <w:r>
        <w:rPr>
          <w:rFonts w:ascii="Times New Roman" w:hAnsi="Times New Roman" w:cs="Times New Roman"/>
        </w:rPr>
        <w:t>is</w:t>
      </w:r>
      <w:r w:rsidRPr="00FE6456">
        <w:rPr>
          <w:rFonts w:ascii="Times New Roman" w:hAnsi="Times New Roman" w:cs="Times New Roman"/>
        </w:rPr>
        <w:t xml:space="preserve"> caused by differences in grain size or chemistry between layers. This pattern occurs in airfall deposits, sand dunes or sand sheets, and lacustrine deposits. There is insufficient evidence to distinguish between these aeolian and lacustrine possibilities.</w:t>
      </w:r>
    </w:p>
    <w:p w14:paraId="0728D887" w14:textId="4507779B" w:rsidR="00B303A5" w:rsidRDefault="00B303A5" w:rsidP="00696C72">
      <w:pPr>
        <w:widowControl w:val="0"/>
        <w:ind w:firstLine="720"/>
        <w:rPr>
          <w:rFonts w:ascii="Times New Roman" w:hAnsi="Times New Roman" w:cs="Times New Roman"/>
        </w:rPr>
      </w:pPr>
    </w:p>
    <w:p w14:paraId="28B6B6A6" w14:textId="671836CC" w:rsidR="00696C72" w:rsidRPr="00FE6456" w:rsidRDefault="00696C72" w:rsidP="00696C72">
      <w:pPr>
        <w:widowControl w:val="0"/>
        <w:ind w:firstLine="720"/>
        <w:rPr>
          <w:rFonts w:ascii="Times New Roman" w:hAnsi="Times New Roman" w:cs="Times New Roman"/>
        </w:rPr>
      </w:pPr>
      <w:r w:rsidRPr="00FE6456">
        <w:rPr>
          <w:rFonts w:ascii="Times New Roman" w:hAnsi="Times New Roman" w:cs="Times New Roman"/>
        </w:rPr>
        <w:t xml:space="preserve">Based on its cliff-forming habit and the occurrence of boulder-sized (&gt;50 cm) grains at the bases of those cliffs, I interpret the </w:t>
      </w:r>
      <w:r w:rsidRPr="00FE6456">
        <w:rPr>
          <w:rFonts w:ascii="Times New Roman" w:hAnsi="Times New Roman" w:cs="Times New Roman"/>
          <w:i/>
        </w:rPr>
        <w:t>planar pitted</w:t>
      </w:r>
      <w:r w:rsidRPr="00FE6456">
        <w:rPr>
          <w:rFonts w:ascii="Times New Roman" w:hAnsi="Times New Roman" w:cs="Times New Roman"/>
        </w:rPr>
        <w:t xml:space="preserve"> (</w:t>
      </w:r>
      <w:r w:rsidRPr="00FE6456">
        <w:rPr>
          <w:rFonts w:ascii="Times New Roman" w:hAnsi="Times New Roman" w:cs="Times New Roman"/>
          <w:i/>
        </w:rPr>
        <w:t>pp</w:t>
      </w:r>
      <w:r w:rsidRPr="00FE6456">
        <w:rPr>
          <w:rFonts w:ascii="Times New Roman" w:hAnsi="Times New Roman" w:cs="Times New Roman"/>
        </w:rPr>
        <w:t xml:space="preserve">) unit as well-indurated sedimentary deposits of unknown origin. The observed characteristics do not allow for definitive inferences about its original environment. However, the concentric ring pattern of pitting could have formed through exposure of alternating layers over low relief that differ in strength. In this scenario, the layers more susceptible to erosion begin to form pits. These initially small pits allow for focused erosion by aeolian scour resulting in their gradual increase in size. Such a pattern of layers of alternating strengths is also observed in the </w:t>
      </w:r>
      <w:r w:rsidRPr="00FE6456">
        <w:rPr>
          <w:rFonts w:ascii="Times New Roman" w:hAnsi="Times New Roman" w:cs="Times New Roman"/>
          <w:i/>
          <w:iCs/>
        </w:rPr>
        <w:t>planar lineated</w:t>
      </w:r>
      <w:r w:rsidR="00B80EF1">
        <w:rPr>
          <w:rFonts w:ascii="Times New Roman" w:hAnsi="Times New Roman" w:cs="Times New Roman"/>
          <w:i/>
          <w:iCs/>
        </w:rPr>
        <w:t xml:space="preserve"> (pl)</w:t>
      </w:r>
      <w:r w:rsidRPr="00FE6456">
        <w:rPr>
          <w:rFonts w:ascii="Times New Roman" w:hAnsi="Times New Roman" w:cs="Times New Roman"/>
          <w:i/>
          <w:iCs/>
        </w:rPr>
        <w:t xml:space="preserve"> </w:t>
      </w:r>
      <w:r w:rsidRPr="00FE6456">
        <w:rPr>
          <w:rFonts w:ascii="Times New Roman" w:hAnsi="Times New Roman" w:cs="Times New Roman"/>
        </w:rPr>
        <w:t xml:space="preserve">unit. </w:t>
      </w:r>
    </w:p>
    <w:p w14:paraId="4F3F4B4C" w14:textId="77777777" w:rsidR="00B71EDF" w:rsidRPr="00FE6456" w:rsidRDefault="00B71EDF" w:rsidP="00B71EDF">
      <w:pPr>
        <w:widowControl w:val="0"/>
        <w:rPr>
          <w:rFonts w:ascii="Times New Roman" w:hAnsi="Times New Roman" w:cs="Times New Roman"/>
        </w:rPr>
      </w:pPr>
    </w:p>
    <w:p w14:paraId="4A387F85" w14:textId="77777777" w:rsidR="00B71EDF" w:rsidRPr="00FE6456" w:rsidRDefault="00B71EDF" w:rsidP="00B71EDF">
      <w:pPr>
        <w:pStyle w:val="Heading4"/>
        <w:widowControl w:val="0"/>
        <w:spacing w:before="0"/>
        <w:rPr>
          <w:rFonts w:ascii="Times New Roman" w:hAnsi="Times New Roman"/>
          <w:i w:val="0"/>
          <w:iCs w:val="0"/>
          <w:color w:val="auto"/>
          <w:sz w:val="24"/>
          <w:szCs w:val="24"/>
          <w:u w:val="single"/>
        </w:rPr>
      </w:pPr>
      <w:r w:rsidRPr="00FE6456">
        <w:rPr>
          <w:rFonts w:ascii="Times New Roman" w:hAnsi="Times New Roman"/>
          <w:i w:val="0"/>
          <w:iCs w:val="0"/>
          <w:color w:val="auto"/>
          <w:sz w:val="24"/>
          <w:szCs w:val="24"/>
          <w:u w:val="single"/>
        </w:rPr>
        <w:t>4.1.2 Surficial Units</w:t>
      </w:r>
    </w:p>
    <w:p w14:paraId="7480F425" w14:textId="77777777" w:rsidR="00B71EDF" w:rsidRPr="00FE6456" w:rsidRDefault="00B71EDF" w:rsidP="00B71EDF">
      <w:pPr>
        <w:widowControl w:val="0"/>
        <w:rPr>
          <w:rFonts w:ascii="Times New Roman" w:hAnsi="Times New Roman" w:cs="Times New Roman"/>
          <w:b/>
          <w:bCs/>
          <w:i/>
          <w:szCs w:val="26"/>
        </w:rPr>
      </w:pPr>
    </w:p>
    <w:p w14:paraId="5AC8A6A0" w14:textId="77777777" w:rsidR="00087572" w:rsidRDefault="00D9756D" w:rsidP="00D9756D">
      <w:pPr>
        <w:widowControl w:val="0"/>
        <w:ind w:firstLine="720"/>
        <w:rPr>
          <w:rFonts w:ascii="Times New Roman" w:hAnsi="Times New Roman" w:cs="Times New Roman"/>
        </w:rPr>
      </w:pPr>
      <w:r w:rsidRPr="00FE6456">
        <w:rPr>
          <w:rFonts w:ascii="Times New Roman" w:hAnsi="Times New Roman" w:cs="Times New Roman"/>
          <w:i/>
        </w:rPr>
        <w:t>Transverse aeolian ridges</w:t>
      </w:r>
      <w:r w:rsidRPr="00FE6456">
        <w:rPr>
          <w:rFonts w:ascii="Times New Roman" w:hAnsi="Times New Roman" w:cs="Times New Roman"/>
        </w:rPr>
        <w:t xml:space="preserve"> (</w:t>
      </w:r>
      <w:r w:rsidRPr="00FE6456">
        <w:rPr>
          <w:rFonts w:ascii="Times New Roman" w:hAnsi="Times New Roman" w:cs="Times New Roman"/>
          <w:i/>
        </w:rPr>
        <w:t>TAR</w:t>
      </w:r>
      <w:r w:rsidRPr="00FE6456">
        <w:rPr>
          <w:rFonts w:ascii="Times New Roman" w:hAnsi="Times New Roman" w:cs="Times New Roman"/>
        </w:rPr>
        <w:t>s) are a pervasive aeolian deposit on Mars that are possibly inactive and/or fossil (indurated and inactive) transverse dunes or granule ripples, depending on observed size of the features (</w:t>
      </w:r>
      <w:bookmarkStart w:id="482" w:name="_Hlk44633905"/>
      <w:r w:rsidRPr="00FE6456">
        <w:rPr>
          <w:rFonts w:ascii="Times New Roman" w:hAnsi="Times New Roman" w:cs="Times New Roman"/>
        </w:rPr>
        <w:t>Balme et al., 2008; Zimbelman, 2010</w:t>
      </w:r>
      <w:bookmarkEnd w:id="482"/>
      <w:r w:rsidRPr="00FE6456">
        <w:rPr>
          <w:rFonts w:ascii="Times New Roman" w:hAnsi="Times New Roman" w:cs="Times New Roman"/>
        </w:rPr>
        <w:t xml:space="preserve">; and citations therein). </w:t>
      </w:r>
    </w:p>
    <w:p w14:paraId="320E3D23" w14:textId="77777777" w:rsidR="00087572" w:rsidRDefault="00087572" w:rsidP="00D9756D">
      <w:pPr>
        <w:widowControl w:val="0"/>
        <w:ind w:firstLine="720"/>
        <w:rPr>
          <w:rFonts w:ascii="Times New Roman" w:hAnsi="Times New Roman" w:cs="Times New Roman"/>
        </w:rPr>
      </w:pPr>
      <w:bookmarkStart w:id="483" w:name="_Hlk44911937"/>
    </w:p>
    <w:bookmarkEnd w:id="483"/>
    <w:p w14:paraId="5171962F" w14:textId="60C0AD9C" w:rsidR="00C539C2" w:rsidRPr="00FE6456" w:rsidRDefault="00C539C2" w:rsidP="00C539C2">
      <w:pPr>
        <w:widowControl w:val="0"/>
        <w:ind w:firstLine="720"/>
        <w:rPr>
          <w:rFonts w:ascii="Times New Roman" w:hAnsi="Times New Roman" w:cs="Times New Roman"/>
        </w:rPr>
      </w:pPr>
      <w:r w:rsidRPr="00FE6456">
        <w:rPr>
          <w:rFonts w:ascii="Times New Roman" w:hAnsi="Times New Roman" w:cs="Times New Roman"/>
        </w:rPr>
        <w:t xml:space="preserve">Based on </w:t>
      </w:r>
      <w:r w:rsidR="008E0FBA" w:rsidRPr="00FE6456">
        <w:rPr>
          <w:rFonts w:ascii="Times New Roman" w:hAnsi="Times New Roman" w:cs="Times New Roman"/>
        </w:rPr>
        <w:t>its appearance of no resolvable surface roughness, amorphous shape, and occurrence on the crater floor abutting the exposed crater wall</w:t>
      </w:r>
      <w:r w:rsidRPr="00FE6456">
        <w:rPr>
          <w:rFonts w:ascii="Times New Roman" w:hAnsi="Times New Roman" w:cs="Times New Roman"/>
        </w:rPr>
        <w:t xml:space="preserve">, I interpret the </w:t>
      </w:r>
      <w:r w:rsidRPr="00FE6456">
        <w:rPr>
          <w:rFonts w:ascii="Times New Roman" w:hAnsi="Times New Roman" w:cs="Times New Roman"/>
          <w:i/>
        </w:rPr>
        <w:t>debris</w:t>
      </w:r>
      <w:r w:rsidRPr="00FE6456">
        <w:rPr>
          <w:rFonts w:ascii="Times New Roman" w:hAnsi="Times New Roman" w:cs="Times New Roman"/>
        </w:rPr>
        <w:t xml:space="preserve"> features as sand and mass wasting deposits that have not been mobilized or otherwise not formed into large (i.e. observable) dunes.</w:t>
      </w:r>
    </w:p>
    <w:p w14:paraId="0D0C5ABD" w14:textId="2E01BDD5" w:rsidR="008E0FBA" w:rsidRPr="00FE6456" w:rsidRDefault="008E0FBA" w:rsidP="00C539C2">
      <w:pPr>
        <w:widowControl w:val="0"/>
        <w:ind w:firstLine="720"/>
        <w:rPr>
          <w:rFonts w:ascii="Times New Roman" w:hAnsi="Times New Roman" w:cs="Times New Roman"/>
        </w:rPr>
      </w:pPr>
    </w:p>
    <w:p w14:paraId="591F0637" w14:textId="77777777" w:rsidR="00B71EDF" w:rsidRPr="00FE6456" w:rsidRDefault="00B71EDF" w:rsidP="00B71EDF">
      <w:pPr>
        <w:pStyle w:val="Heading4"/>
        <w:widowControl w:val="0"/>
        <w:spacing w:before="0"/>
        <w:rPr>
          <w:rFonts w:ascii="Times New Roman" w:hAnsi="Times New Roman"/>
          <w:i w:val="0"/>
          <w:iCs w:val="0"/>
          <w:color w:val="auto"/>
          <w:sz w:val="24"/>
          <w:szCs w:val="24"/>
          <w:u w:val="single"/>
        </w:rPr>
      </w:pPr>
      <w:r w:rsidRPr="00FE6456">
        <w:rPr>
          <w:rFonts w:ascii="Times New Roman" w:hAnsi="Times New Roman"/>
          <w:i w:val="0"/>
          <w:iCs w:val="0"/>
          <w:color w:val="auto"/>
          <w:sz w:val="24"/>
          <w:szCs w:val="24"/>
          <w:u w:val="single"/>
        </w:rPr>
        <w:t>4.1.3 Linear Features</w:t>
      </w:r>
    </w:p>
    <w:p w14:paraId="163E406D" w14:textId="77777777" w:rsidR="00B71EDF" w:rsidRPr="00FE6456" w:rsidRDefault="00B71EDF" w:rsidP="00B71EDF">
      <w:pPr>
        <w:widowControl w:val="0"/>
        <w:ind w:firstLine="720"/>
        <w:rPr>
          <w:rFonts w:ascii="Times New Roman" w:hAnsi="Times New Roman" w:cs="Times New Roman"/>
        </w:rPr>
      </w:pPr>
    </w:p>
    <w:p w14:paraId="230F65FE" w14:textId="54672553" w:rsidR="004D6346" w:rsidRPr="00FE6456" w:rsidRDefault="004D6346" w:rsidP="004D6346">
      <w:pPr>
        <w:ind w:firstLine="720"/>
        <w:rPr>
          <w:rFonts w:ascii="Times New Roman" w:hAnsi="Times New Roman" w:cs="Times New Roman"/>
        </w:rPr>
      </w:pPr>
      <w:r w:rsidRPr="00FE6456">
        <w:rPr>
          <w:rFonts w:ascii="Times New Roman" w:hAnsi="Times New Roman" w:cs="Times New Roman"/>
        </w:rPr>
        <w:t xml:space="preserve">Based on their raised linear, angular, </w:t>
      </w:r>
      <w:r w:rsidRPr="00B80EF1">
        <w:rPr>
          <w:rFonts w:ascii="Times New Roman" w:hAnsi="Times New Roman" w:cs="Times New Roman"/>
        </w:rPr>
        <w:t xml:space="preserve">curvilinear, and branched ridge morphologies (Figure 3.8), I interpret the </w:t>
      </w:r>
      <w:r w:rsidR="00B80EF1" w:rsidRPr="00B80EF1">
        <w:rPr>
          <w:rFonts w:ascii="Times New Roman" w:hAnsi="Times New Roman" w:cs="Times New Roman"/>
          <w:i/>
          <w:iCs/>
        </w:rPr>
        <w:t>ridges</w:t>
      </w:r>
      <w:r w:rsidRPr="00B80EF1">
        <w:rPr>
          <w:rFonts w:ascii="Times New Roman" w:hAnsi="Times New Roman" w:cs="Times New Roman"/>
          <w:i/>
          <w:iCs/>
        </w:rPr>
        <w:t xml:space="preserve"> </w:t>
      </w:r>
      <w:r w:rsidR="00B80EF1" w:rsidRPr="00B80EF1">
        <w:rPr>
          <w:rFonts w:ascii="Times New Roman" w:hAnsi="Times New Roman" w:cs="Times New Roman"/>
        </w:rPr>
        <w:t xml:space="preserve">linear feature </w:t>
      </w:r>
      <w:r w:rsidRPr="00B80EF1">
        <w:rPr>
          <w:rFonts w:ascii="Times New Roman" w:hAnsi="Times New Roman" w:cs="Times New Roman"/>
        </w:rPr>
        <w:t xml:space="preserve">in three ways. Some of the </w:t>
      </w:r>
      <w:r w:rsidRPr="00B80EF1">
        <w:rPr>
          <w:rFonts w:ascii="Times New Roman" w:hAnsi="Times New Roman" w:cs="Times New Roman"/>
          <w:i/>
        </w:rPr>
        <w:t>ridges</w:t>
      </w:r>
      <w:r w:rsidRPr="00B80EF1">
        <w:rPr>
          <w:rFonts w:ascii="Times New Roman" w:hAnsi="Times New Roman" w:cs="Times New Roman"/>
        </w:rPr>
        <w:t xml:space="preserve"> are linear to curvilinear and have visually symmetric cross-profiles</w:t>
      </w:r>
      <w:r w:rsidRPr="00FE6456">
        <w:rPr>
          <w:rFonts w:ascii="Times New Roman" w:hAnsi="Times New Roman" w:cs="Times New Roman"/>
        </w:rPr>
        <w:t xml:space="preserve">. I interpret these </w:t>
      </w:r>
      <w:r w:rsidRPr="00FE6456">
        <w:rPr>
          <w:rFonts w:ascii="Times New Roman" w:hAnsi="Times New Roman" w:cs="Times New Roman"/>
          <w:i/>
          <w:iCs/>
        </w:rPr>
        <w:t xml:space="preserve">ridges </w:t>
      </w:r>
      <w:r w:rsidRPr="00FE6456">
        <w:rPr>
          <w:rFonts w:ascii="Times New Roman" w:hAnsi="Times New Roman" w:cs="Times New Roman"/>
        </w:rPr>
        <w:t xml:space="preserve">as IFFs – sedimentary deposits that were inverted through induration and erosion </w:t>
      </w:r>
      <w:bookmarkStart w:id="484" w:name="_Hlk44633936"/>
      <w:r w:rsidRPr="00FE6456">
        <w:rPr>
          <w:rFonts w:ascii="Times New Roman" w:hAnsi="Times New Roman" w:cs="Times New Roman"/>
        </w:rPr>
        <w:t>(Edgett, 2005; Pain et al., 2007; Williams 2007</w:t>
      </w:r>
      <w:bookmarkEnd w:id="484"/>
      <w:r w:rsidRPr="00FE6456">
        <w:rPr>
          <w:rFonts w:ascii="Times New Roman" w:hAnsi="Times New Roman" w:cs="Times New Roman"/>
        </w:rPr>
        <w:t xml:space="preserve">). Ridges that are linear to curvilinear with asymmetric profiles I interpret as wrinkle ridges – surface expressions of faults and fault propagation folds (e.g., </w:t>
      </w:r>
      <w:bookmarkStart w:id="485" w:name="_Hlk44633943"/>
      <w:r w:rsidRPr="00FE6456">
        <w:rPr>
          <w:rFonts w:ascii="Times New Roman" w:hAnsi="Times New Roman" w:cs="Times New Roman"/>
        </w:rPr>
        <w:t>Golombek et al., 1991, 2001; Korteniemi et al., 2015; Andrews-Hanna, 2019</w:t>
      </w:r>
      <w:bookmarkEnd w:id="485"/>
      <w:r w:rsidRPr="00FE6456">
        <w:rPr>
          <w:rFonts w:ascii="Times New Roman" w:hAnsi="Times New Roman" w:cs="Times New Roman"/>
        </w:rPr>
        <w:t>). Both IFFs and wrinkle ridges are pervasive in this area (</w:t>
      </w:r>
      <w:bookmarkStart w:id="486" w:name="_Hlk44633952"/>
      <w:r w:rsidRPr="00FE6456">
        <w:rPr>
          <w:rFonts w:ascii="Times New Roman" w:hAnsi="Times New Roman" w:cs="Times New Roman"/>
        </w:rPr>
        <w:t>Burr et al., 2006, 2009; Pain et al., 2007; Kite et al., 2015; Borden, 2018;</w:t>
      </w:r>
      <w:bookmarkEnd w:id="486"/>
      <w:r w:rsidRPr="00FE6456">
        <w:rPr>
          <w:rFonts w:ascii="Times New Roman" w:hAnsi="Times New Roman" w:cs="Times New Roman"/>
        </w:rPr>
        <w:t xml:space="preserve"> Burr et al, in press). One of these features was previously mapped as a wrinkle ridge independently within this region (Figure 3.8; Borden, 2018; Burr et al., in press). Ridges that are comprised of linear segments that are connected at distinct angles I interpret as exposed fault breccia dikes – resistant features formed by crushed rock lithified through chemical cementation due to impact crater formation (e.g., </w:t>
      </w:r>
      <w:bookmarkStart w:id="487" w:name="_Hlk44633960"/>
      <w:r w:rsidRPr="00FE6456">
        <w:rPr>
          <w:rFonts w:ascii="Times New Roman" w:hAnsi="Times New Roman" w:cs="Times New Roman"/>
        </w:rPr>
        <w:t>Head and Mustard, 2006</w:t>
      </w:r>
      <w:bookmarkEnd w:id="487"/>
      <w:r w:rsidRPr="00FE6456">
        <w:rPr>
          <w:rFonts w:ascii="Times New Roman" w:hAnsi="Times New Roman" w:cs="Times New Roman"/>
        </w:rPr>
        <w:t>, and citations therein). These breccia dikes have been identified in other craters with evidence for past fluvial activity along the dichotomy boundary (e.g., 27.897</w:t>
      </w:r>
      <w:r w:rsidRPr="00FE6456">
        <w:rPr>
          <w:rFonts w:ascii="Times New Roman" w:hAnsi="Times New Roman" w:cs="Times New Roman"/>
          <w:vertAlign w:val="superscript"/>
        </w:rPr>
        <w:t>o</w:t>
      </w:r>
      <w:r w:rsidRPr="00FE6456">
        <w:rPr>
          <w:rFonts w:ascii="Times New Roman" w:hAnsi="Times New Roman" w:cs="Times New Roman"/>
        </w:rPr>
        <w:t xml:space="preserve"> N, 73.323</w:t>
      </w:r>
      <w:r w:rsidRPr="00FE6456">
        <w:rPr>
          <w:rFonts w:ascii="Times New Roman" w:hAnsi="Times New Roman" w:cs="Times New Roman"/>
          <w:vertAlign w:val="superscript"/>
        </w:rPr>
        <w:t>o</w:t>
      </w:r>
      <w:r w:rsidRPr="00FE6456">
        <w:rPr>
          <w:rFonts w:ascii="Times New Roman" w:hAnsi="Times New Roman" w:cs="Times New Roman"/>
        </w:rPr>
        <w:t xml:space="preserve"> E; Head and Mustard, 2006). </w:t>
      </w:r>
    </w:p>
    <w:p w14:paraId="0B54AC04" w14:textId="77777777" w:rsidR="00245676" w:rsidRPr="00FE6456" w:rsidRDefault="00245676" w:rsidP="00B71EDF">
      <w:pPr>
        <w:rPr>
          <w:rFonts w:ascii="Times New Roman" w:hAnsi="Times New Roman" w:cs="Times New Roman"/>
        </w:rPr>
      </w:pPr>
    </w:p>
    <w:p w14:paraId="00B47DCE" w14:textId="6D9CBEA0" w:rsidR="00343600" w:rsidRPr="00FE6456" w:rsidRDefault="00245676" w:rsidP="003577EE">
      <w:pPr>
        <w:pStyle w:val="Heading3"/>
        <w:widowControl w:val="0"/>
        <w:spacing w:before="0" w:after="0"/>
        <w:rPr>
          <w:rFonts w:ascii="Times New Roman" w:hAnsi="Times New Roman" w:cs="Times New Roman"/>
          <w:color w:val="0070C0"/>
        </w:rPr>
      </w:pPr>
      <w:bookmarkStart w:id="488" w:name="_Toc44845885"/>
      <w:r w:rsidRPr="00FE6456">
        <w:rPr>
          <w:rFonts w:ascii="Times New Roman" w:hAnsi="Times New Roman" w:cs="Times New Roman"/>
          <w:i w:val="0"/>
          <w:iCs/>
        </w:rPr>
        <w:t xml:space="preserve">4.2 </w:t>
      </w:r>
      <w:bookmarkEnd w:id="431"/>
      <w:bookmarkEnd w:id="432"/>
      <w:bookmarkEnd w:id="433"/>
      <w:r w:rsidR="000E12BD">
        <w:rPr>
          <w:rFonts w:ascii="Times New Roman" w:hAnsi="Times New Roman" w:cs="Times New Roman"/>
          <w:i w:val="0"/>
          <w:iCs/>
        </w:rPr>
        <w:t xml:space="preserve">Depositional and </w:t>
      </w:r>
      <w:r w:rsidR="007012A1" w:rsidRPr="00FE6456">
        <w:rPr>
          <w:rFonts w:ascii="Times New Roman" w:hAnsi="Times New Roman" w:cs="Times New Roman"/>
          <w:i w:val="0"/>
          <w:iCs/>
        </w:rPr>
        <w:t>Erosional History</w:t>
      </w:r>
      <w:r w:rsidR="006C32AF" w:rsidRPr="00FE6456">
        <w:rPr>
          <w:rFonts w:ascii="Times New Roman" w:hAnsi="Times New Roman" w:cs="Times New Roman"/>
          <w:i w:val="0"/>
          <w:iCs/>
        </w:rPr>
        <w:t xml:space="preserve"> from Elevations Graph and Cross-Sections</w:t>
      </w:r>
      <w:r w:rsidR="00343600" w:rsidRPr="00FE6456">
        <w:rPr>
          <w:rFonts w:ascii="Times New Roman" w:hAnsi="Times New Roman" w:cs="Times New Roman"/>
          <w:color w:val="0070C0"/>
        </w:rPr>
        <w:t xml:space="preserve"> </w:t>
      </w:r>
      <w:bookmarkEnd w:id="488"/>
    </w:p>
    <w:p w14:paraId="077DD129" w14:textId="77777777" w:rsidR="00A14046" w:rsidRPr="00FE6456" w:rsidRDefault="00A14046" w:rsidP="00343600">
      <w:pPr>
        <w:widowControl w:val="0"/>
        <w:rPr>
          <w:rFonts w:ascii="Times New Roman" w:hAnsi="Times New Roman" w:cs="Times New Roman"/>
        </w:rPr>
      </w:pPr>
    </w:p>
    <w:p w14:paraId="2DF5BD3A" w14:textId="58C0E06C" w:rsidR="00A448B6" w:rsidRPr="00FE6456" w:rsidRDefault="00A14046" w:rsidP="00A448B6">
      <w:pPr>
        <w:widowControl w:val="0"/>
        <w:ind w:firstLine="720"/>
        <w:rPr>
          <w:rFonts w:ascii="Times New Roman" w:hAnsi="Times New Roman" w:cs="Times New Roman"/>
          <w:color w:val="0070C0"/>
        </w:rPr>
      </w:pPr>
      <w:r>
        <w:rPr>
          <w:rFonts w:ascii="Times New Roman" w:hAnsi="Times New Roman" w:cs="Times New Roman"/>
        </w:rPr>
        <w:t xml:space="preserve">The elevations graph and constructed cross-sections for the craters show evidence of multiple depositional and erosive events. </w:t>
      </w:r>
      <w:r w:rsidRPr="00FE6456">
        <w:rPr>
          <w:rFonts w:ascii="Times New Roman" w:hAnsi="Times New Roman" w:cs="Times New Roman"/>
        </w:rPr>
        <w:t>The modern thickness of infilling of the craters (Figures 3.2</w:t>
      </w:r>
      <w:r>
        <w:rPr>
          <w:rFonts w:ascii="Times New Roman" w:hAnsi="Times New Roman" w:cs="Times New Roman"/>
        </w:rPr>
        <w:t>0</w:t>
      </w:r>
      <w:r w:rsidRPr="00FE6456">
        <w:rPr>
          <w:rFonts w:ascii="Times New Roman" w:hAnsi="Times New Roman" w:cs="Times New Roman"/>
        </w:rPr>
        <w:t xml:space="preserve"> to 3.2</w:t>
      </w:r>
      <w:r>
        <w:rPr>
          <w:rFonts w:ascii="Times New Roman" w:hAnsi="Times New Roman" w:cs="Times New Roman"/>
        </w:rPr>
        <w:t>8</w:t>
      </w:r>
      <w:r w:rsidRPr="00FE6456">
        <w:rPr>
          <w:rFonts w:ascii="Times New Roman" w:hAnsi="Times New Roman" w:cs="Times New Roman"/>
        </w:rPr>
        <w:t xml:space="preserve">) represents a minimum total </w:t>
      </w:r>
      <w:r>
        <w:rPr>
          <w:rFonts w:ascii="Times New Roman" w:hAnsi="Times New Roman" w:cs="Times New Roman"/>
        </w:rPr>
        <w:t xml:space="preserve">historical </w:t>
      </w:r>
      <w:r w:rsidRPr="00FE6456">
        <w:rPr>
          <w:rFonts w:ascii="Times New Roman" w:hAnsi="Times New Roman" w:cs="Times New Roman"/>
        </w:rPr>
        <w:t>thickness</w:t>
      </w:r>
      <w:r>
        <w:rPr>
          <w:rFonts w:ascii="Times New Roman" w:hAnsi="Times New Roman" w:cs="Times New Roman"/>
        </w:rPr>
        <w:t xml:space="preserve"> (sum of all depositional and erosional events)</w:t>
      </w:r>
      <w:r w:rsidRPr="00FE6456">
        <w:rPr>
          <w:rFonts w:ascii="Times New Roman" w:hAnsi="Times New Roman" w:cs="Times New Roman"/>
        </w:rPr>
        <w:t>, because of the extensive evidence in support of past aeolian erosion both within the craters (</w:t>
      </w:r>
      <w:r>
        <w:rPr>
          <w:rFonts w:ascii="Times New Roman" w:hAnsi="Times New Roman" w:cs="Times New Roman"/>
        </w:rPr>
        <w:t xml:space="preserve">see Section 4.1) </w:t>
      </w:r>
      <w:r w:rsidRPr="00FE6456">
        <w:rPr>
          <w:rFonts w:ascii="Times New Roman" w:hAnsi="Times New Roman" w:cs="Times New Roman"/>
        </w:rPr>
        <w:t>and regionally.</w:t>
      </w:r>
      <w:r w:rsidRPr="00FE6456">
        <w:rPr>
          <w:rFonts w:ascii="Times New Roman" w:hAnsi="Times New Roman" w:cs="Times New Roman"/>
          <w:color w:val="0070C0"/>
        </w:rPr>
        <w:t xml:space="preserve"> </w:t>
      </w:r>
      <w:r w:rsidR="00A448B6" w:rsidRPr="00FE6456">
        <w:rPr>
          <w:rFonts w:ascii="Times New Roman" w:hAnsi="Times New Roman" w:cs="Times New Roman"/>
        </w:rPr>
        <w:t>The range of elevations over which the units are exposed (Figure 3.19) is consistent with the signs of extensive aeolian scour observed in these craters (Section 3.1.1) and within the larger AD region (</w:t>
      </w:r>
      <w:r w:rsidR="00A135E8" w:rsidRPr="00FE6456">
        <w:rPr>
          <w:rFonts w:ascii="Times New Roman" w:hAnsi="Times New Roman" w:cs="Times New Roman"/>
        </w:rPr>
        <w:t>e.g., Mandt et al., 2009; Kite et al., 2015; Burr et al., in press</w:t>
      </w:r>
      <w:r w:rsidR="00A448B6" w:rsidRPr="00FE6456">
        <w:rPr>
          <w:rFonts w:ascii="Times New Roman" w:hAnsi="Times New Roman" w:cs="Times New Roman"/>
        </w:rPr>
        <w:t xml:space="preserve">) – e.g., </w:t>
      </w:r>
      <w:r w:rsidR="00EF560C" w:rsidRPr="00FE6456">
        <w:rPr>
          <w:rFonts w:ascii="Times New Roman" w:hAnsi="Times New Roman" w:cs="Times New Roman"/>
        </w:rPr>
        <w:t xml:space="preserve">TARs, </w:t>
      </w:r>
      <w:r w:rsidR="00A448B6" w:rsidRPr="00FE6456">
        <w:rPr>
          <w:rFonts w:ascii="Times New Roman" w:hAnsi="Times New Roman" w:cs="Times New Roman"/>
        </w:rPr>
        <w:t>yardangs, knobs,</w:t>
      </w:r>
      <w:r w:rsidR="00EF560C" w:rsidRPr="00FE6456">
        <w:rPr>
          <w:rFonts w:ascii="Times New Roman" w:hAnsi="Times New Roman" w:cs="Times New Roman"/>
        </w:rPr>
        <w:t xml:space="preserve"> pedestal craters</w:t>
      </w:r>
      <w:r w:rsidR="00A448B6" w:rsidRPr="00FE6456">
        <w:rPr>
          <w:rFonts w:ascii="Times New Roman" w:hAnsi="Times New Roman" w:cs="Times New Roman"/>
        </w:rPr>
        <w:t xml:space="preserve">. </w:t>
      </w:r>
    </w:p>
    <w:p w14:paraId="47691CFB" w14:textId="77777777" w:rsidR="00A448B6" w:rsidRPr="00FE6456" w:rsidRDefault="00A448B6" w:rsidP="00A448B6">
      <w:pPr>
        <w:widowControl w:val="0"/>
        <w:ind w:firstLine="720"/>
        <w:rPr>
          <w:rFonts w:ascii="Times New Roman" w:hAnsi="Times New Roman" w:cs="Times New Roman"/>
        </w:rPr>
      </w:pPr>
    </w:p>
    <w:p w14:paraId="5B2CB559" w14:textId="2095CD46" w:rsidR="0002362F" w:rsidRDefault="0002362F" w:rsidP="0002362F">
      <w:pPr>
        <w:widowControl w:val="0"/>
        <w:ind w:firstLine="720"/>
        <w:rPr>
          <w:rFonts w:ascii="Times New Roman" w:hAnsi="Times New Roman" w:cs="Times New Roman"/>
        </w:rPr>
      </w:pPr>
      <w:r>
        <w:rPr>
          <w:rFonts w:ascii="Times New Roman" w:hAnsi="Times New Roman" w:cs="Times New Roman"/>
        </w:rPr>
        <w:t>In each of the craters, t</w:t>
      </w:r>
      <w:r w:rsidRPr="00FE6456">
        <w:rPr>
          <w:rFonts w:ascii="Times New Roman" w:hAnsi="Times New Roman" w:cs="Times New Roman"/>
        </w:rPr>
        <w:t>he contacts between units that are not well-constrained</w:t>
      </w:r>
      <w:r w:rsidR="007102B6">
        <w:rPr>
          <w:rFonts w:ascii="Times New Roman" w:hAnsi="Times New Roman" w:cs="Times New Roman"/>
        </w:rPr>
        <w:t xml:space="preserve"> </w:t>
      </w:r>
      <w:r w:rsidR="00BE0905">
        <w:rPr>
          <w:rFonts w:ascii="Times New Roman" w:hAnsi="Times New Roman" w:cs="Times New Roman"/>
        </w:rPr>
        <w:t>(</w:t>
      </w:r>
      <w:r w:rsidRPr="00FE6456">
        <w:rPr>
          <w:rFonts w:ascii="Times New Roman" w:hAnsi="Times New Roman" w:cs="Times New Roman"/>
        </w:rPr>
        <w:t xml:space="preserve">marked </w:t>
      </w:r>
      <w:r w:rsidR="00BE0905">
        <w:rPr>
          <w:rFonts w:ascii="Times New Roman" w:hAnsi="Times New Roman" w:cs="Times New Roman"/>
        </w:rPr>
        <w:t>in Figure</w:t>
      </w:r>
      <w:r w:rsidR="007102B6">
        <w:rPr>
          <w:rFonts w:ascii="Times New Roman" w:hAnsi="Times New Roman" w:cs="Times New Roman"/>
        </w:rPr>
        <w:t>s</w:t>
      </w:r>
      <w:r w:rsidR="00BE0905">
        <w:rPr>
          <w:rFonts w:ascii="Times New Roman" w:hAnsi="Times New Roman" w:cs="Times New Roman"/>
        </w:rPr>
        <w:t xml:space="preserve"> </w:t>
      </w:r>
      <w:r w:rsidR="007102B6">
        <w:rPr>
          <w:rFonts w:ascii="Times New Roman" w:hAnsi="Times New Roman" w:cs="Times New Roman"/>
        </w:rPr>
        <w:t>3.20 to 3.28</w:t>
      </w:r>
      <w:r w:rsidR="00BE0905">
        <w:rPr>
          <w:rFonts w:ascii="Times New Roman" w:hAnsi="Times New Roman" w:cs="Times New Roman"/>
        </w:rPr>
        <w:t xml:space="preserve"> </w:t>
      </w:r>
      <w:r w:rsidRPr="00FE6456">
        <w:rPr>
          <w:rFonts w:ascii="Times New Roman" w:hAnsi="Times New Roman" w:cs="Times New Roman"/>
        </w:rPr>
        <w:t xml:space="preserve">by </w:t>
      </w:r>
      <w:r>
        <w:rPr>
          <w:rFonts w:ascii="Times New Roman" w:hAnsi="Times New Roman" w:cs="Times New Roman"/>
        </w:rPr>
        <w:t xml:space="preserve">a </w:t>
      </w:r>
      <w:r w:rsidRPr="00FE6456">
        <w:rPr>
          <w:rFonts w:ascii="Times New Roman" w:hAnsi="Times New Roman" w:cs="Times New Roman"/>
        </w:rPr>
        <w:t>vertical dash line and question marks</w:t>
      </w:r>
      <w:r w:rsidR="00BE0905">
        <w:rPr>
          <w:rFonts w:ascii="Times New Roman" w:hAnsi="Times New Roman" w:cs="Times New Roman"/>
        </w:rPr>
        <w:t>)</w:t>
      </w:r>
      <w:r w:rsidRPr="00FE6456">
        <w:rPr>
          <w:rFonts w:ascii="Times New Roman" w:hAnsi="Times New Roman" w:cs="Times New Roman"/>
        </w:rPr>
        <w:t xml:space="preserve"> require either interfingering of the neighboring </w:t>
      </w:r>
      <w:r w:rsidRPr="00890732">
        <w:rPr>
          <w:rFonts w:ascii="Times New Roman" w:hAnsi="Times New Roman" w:cs="Times New Roman"/>
        </w:rPr>
        <w:t xml:space="preserve">geologic units, an erosional contact (such as a disconformity) between those units, or that the unit boundaries as identified by surface morphology not correspond with underlying boundaries of the geology of the </w:t>
      </w:r>
      <w:r w:rsidR="00340A17" w:rsidRPr="00890732">
        <w:rPr>
          <w:rFonts w:ascii="Times New Roman" w:hAnsi="Times New Roman" w:cs="Times New Roman"/>
        </w:rPr>
        <w:t xml:space="preserve">host </w:t>
      </w:r>
      <w:r w:rsidRPr="00890732">
        <w:rPr>
          <w:rFonts w:ascii="Times New Roman" w:hAnsi="Times New Roman" w:cs="Times New Roman"/>
        </w:rPr>
        <w:t xml:space="preserve">rock. </w:t>
      </w:r>
      <w:r w:rsidR="00022714" w:rsidRPr="00890732">
        <w:rPr>
          <w:rFonts w:ascii="Times New Roman" w:hAnsi="Times New Roman" w:cs="Times New Roman"/>
        </w:rPr>
        <w:t>Mismatches</w:t>
      </w:r>
      <w:r w:rsidRPr="00890732">
        <w:rPr>
          <w:rFonts w:ascii="Times New Roman" w:hAnsi="Times New Roman" w:cs="Times New Roman"/>
        </w:rPr>
        <w:t xml:space="preserve"> between satellite-based identification of the boundaries of surface morphologies and underlying geology identified by rover-based observations have been observed </w:t>
      </w:r>
      <w:r w:rsidRPr="00FE6456">
        <w:rPr>
          <w:rFonts w:ascii="Times New Roman" w:hAnsi="Times New Roman" w:cs="Times New Roman"/>
        </w:rPr>
        <w:t xml:space="preserve">previously for geologic mapping conducted for Gale crater (e.g., Stein et al., 2020; Edgar et al., 2020). This mismatch does not require that the interpretations of the original depositional environment </w:t>
      </w:r>
      <w:r>
        <w:rPr>
          <w:rFonts w:ascii="Times New Roman" w:hAnsi="Times New Roman" w:cs="Times New Roman"/>
        </w:rPr>
        <w:t>b</w:t>
      </w:r>
      <w:r w:rsidRPr="00FE6456">
        <w:rPr>
          <w:rFonts w:ascii="Times New Roman" w:hAnsi="Times New Roman" w:cs="Times New Roman"/>
        </w:rPr>
        <w:t xml:space="preserve">e incorrect, </w:t>
      </w:r>
      <w:r>
        <w:rPr>
          <w:rFonts w:ascii="Times New Roman" w:hAnsi="Times New Roman" w:cs="Times New Roman"/>
        </w:rPr>
        <w:t>but</w:t>
      </w:r>
      <w:r w:rsidRPr="00FE6456">
        <w:rPr>
          <w:rFonts w:ascii="Times New Roman" w:hAnsi="Times New Roman" w:cs="Times New Roman"/>
        </w:rPr>
        <w:t xml:space="preserve"> that the boundaries of the underlying geology might differ – two neighboring units that are distinct based on my mapping might be formed by the same environment. </w:t>
      </w:r>
    </w:p>
    <w:p w14:paraId="7A9A0955" w14:textId="77777777" w:rsidR="0002362F" w:rsidRPr="00FE6456" w:rsidRDefault="0002362F" w:rsidP="0002362F">
      <w:pPr>
        <w:widowControl w:val="0"/>
        <w:ind w:firstLine="720"/>
        <w:rPr>
          <w:rFonts w:ascii="Times New Roman" w:hAnsi="Times New Roman" w:cs="Times New Roman"/>
        </w:rPr>
      </w:pPr>
    </w:p>
    <w:p w14:paraId="5263AC7E" w14:textId="45E0E21C" w:rsidR="00033863" w:rsidRDefault="00725B30" w:rsidP="00033863">
      <w:pPr>
        <w:widowControl w:val="0"/>
        <w:ind w:firstLine="720"/>
        <w:rPr>
          <w:rFonts w:ascii="Times New Roman" w:hAnsi="Times New Roman" w:cs="Times New Roman"/>
        </w:rPr>
      </w:pPr>
      <w:r>
        <w:rPr>
          <w:rFonts w:ascii="Times New Roman" w:hAnsi="Times New Roman" w:cs="Times New Roman"/>
        </w:rPr>
        <w:t xml:space="preserve">Mapped </w:t>
      </w:r>
      <w:r w:rsidR="004305A6">
        <w:rPr>
          <w:rFonts w:ascii="Times New Roman" w:hAnsi="Times New Roman" w:cs="Times New Roman"/>
        </w:rPr>
        <w:t>c</w:t>
      </w:r>
      <w:r w:rsidR="0035042D">
        <w:rPr>
          <w:rFonts w:ascii="Times New Roman" w:hAnsi="Times New Roman" w:cs="Times New Roman"/>
        </w:rPr>
        <w:t xml:space="preserve">ontacts between units that are </w:t>
      </w:r>
      <w:r w:rsidR="004305A6">
        <w:rPr>
          <w:rFonts w:ascii="Times New Roman" w:hAnsi="Times New Roman" w:cs="Times New Roman"/>
        </w:rPr>
        <w:t xml:space="preserve">constrained by their exposure at the surface and that are </w:t>
      </w:r>
      <w:r w:rsidR="0035042D">
        <w:rPr>
          <w:rFonts w:ascii="Times New Roman" w:hAnsi="Times New Roman" w:cs="Times New Roman"/>
        </w:rPr>
        <w:t xml:space="preserve">not horizontal are also consistent with erosion. </w:t>
      </w:r>
      <w:r w:rsidR="004E4EAD" w:rsidRPr="00FE6456">
        <w:rPr>
          <w:rFonts w:ascii="Times New Roman" w:hAnsi="Times New Roman" w:cs="Times New Roman"/>
        </w:rPr>
        <w:t xml:space="preserve">In Obock cross-section B-B’ the non-horizontal expression of the contact between the </w:t>
      </w:r>
      <w:r w:rsidR="004E4EAD" w:rsidRPr="00FE6456">
        <w:rPr>
          <w:rFonts w:ascii="Times New Roman" w:hAnsi="Times New Roman" w:cs="Times New Roman"/>
          <w:i/>
          <w:iCs/>
        </w:rPr>
        <w:t xml:space="preserve">ridged (r) </w:t>
      </w:r>
      <w:r w:rsidR="004E4EAD" w:rsidRPr="00FE6456">
        <w:rPr>
          <w:rFonts w:ascii="Times New Roman" w:hAnsi="Times New Roman" w:cs="Times New Roman"/>
        </w:rPr>
        <w:t xml:space="preserve">and </w:t>
      </w:r>
      <w:r w:rsidR="004E4EAD" w:rsidRPr="00FE6456">
        <w:rPr>
          <w:rFonts w:ascii="Times New Roman" w:hAnsi="Times New Roman" w:cs="Times New Roman"/>
          <w:i/>
          <w:iCs/>
        </w:rPr>
        <w:t xml:space="preserve">sinuous ridge 1 (sr1) </w:t>
      </w:r>
      <w:r w:rsidR="004E4EAD" w:rsidRPr="00FE6456">
        <w:rPr>
          <w:rFonts w:ascii="Times New Roman" w:hAnsi="Times New Roman" w:cs="Times New Roman"/>
        </w:rPr>
        <w:t>units suggests a disconformity between these deposits</w:t>
      </w:r>
      <w:r w:rsidR="004F5219">
        <w:rPr>
          <w:rFonts w:ascii="Times New Roman" w:hAnsi="Times New Roman" w:cs="Times New Roman"/>
        </w:rPr>
        <w:t>, following the assumption that the units were deposited horizontally</w:t>
      </w:r>
      <w:r w:rsidR="004E4EAD" w:rsidRPr="00FE6456">
        <w:rPr>
          <w:rFonts w:ascii="Times New Roman" w:hAnsi="Times New Roman" w:cs="Times New Roman"/>
        </w:rPr>
        <w:t>.</w:t>
      </w:r>
      <w:r w:rsidR="004F5219">
        <w:rPr>
          <w:rFonts w:ascii="Times New Roman" w:hAnsi="Times New Roman" w:cs="Times New Roman"/>
        </w:rPr>
        <w:t xml:space="preserve"> Although post-depositional </w:t>
      </w:r>
      <w:r w:rsidR="00B44319">
        <w:rPr>
          <w:rFonts w:ascii="Times New Roman" w:hAnsi="Times New Roman" w:cs="Times New Roman"/>
        </w:rPr>
        <w:t xml:space="preserve">tectonic activity could result in local to regional slope modification </w:t>
      </w:r>
      <w:r w:rsidR="00856D23">
        <w:rPr>
          <w:rFonts w:ascii="Times New Roman" w:hAnsi="Times New Roman" w:cs="Times New Roman"/>
        </w:rPr>
        <w:t xml:space="preserve">and is </w:t>
      </w:r>
      <w:r w:rsidR="00D7131E">
        <w:rPr>
          <w:rFonts w:ascii="Times New Roman" w:hAnsi="Times New Roman" w:cs="Times New Roman"/>
        </w:rPr>
        <w:t xml:space="preserve">inferred </w:t>
      </w:r>
      <w:r w:rsidR="00B44319">
        <w:rPr>
          <w:rFonts w:ascii="Times New Roman" w:hAnsi="Times New Roman" w:cs="Times New Roman"/>
        </w:rPr>
        <w:t xml:space="preserve">in the region (e.g., </w:t>
      </w:r>
      <w:r w:rsidR="00B44319" w:rsidRPr="00FE6456">
        <w:rPr>
          <w:rFonts w:ascii="Times New Roman" w:hAnsi="Times New Roman" w:cs="Times New Roman"/>
        </w:rPr>
        <w:t>Lefort et al., 2015</w:t>
      </w:r>
      <w:r w:rsidR="00B44319">
        <w:rPr>
          <w:rFonts w:ascii="Times New Roman" w:hAnsi="Times New Roman" w:cs="Times New Roman"/>
        </w:rPr>
        <w:t xml:space="preserve">, and citations therein), the inconsistent downslope direction </w:t>
      </w:r>
      <w:r w:rsidR="00856D23">
        <w:rPr>
          <w:rFonts w:ascii="Times New Roman" w:hAnsi="Times New Roman" w:cs="Times New Roman"/>
        </w:rPr>
        <w:t>of unit</w:t>
      </w:r>
      <w:r w:rsidR="000E1C94">
        <w:rPr>
          <w:rFonts w:ascii="Times New Roman" w:hAnsi="Times New Roman" w:cs="Times New Roman"/>
        </w:rPr>
        <w:t xml:space="preserve"> contact</w:t>
      </w:r>
      <w:r w:rsidR="00856D23">
        <w:rPr>
          <w:rFonts w:ascii="Times New Roman" w:hAnsi="Times New Roman" w:cs="Times New Roman"/>
        </w:rPr>
        <w:t xml:space="preserve">s </w:t>
      </w:r>
      <w:r w:rsidR="00B44319">
        <w:rPr>
          <w:rFonts w:ascii="Times New Roman" w:hAnsi="Times New Roman" w:cs="Times New Roman"/>
        </w:rPr>
        <w:t xml:space="preserve">within a single crater (e.g., Asau West; Figure 3.25) and between craters weighs against this possible </w:t>
      </w:r>
      <w:r w:rsidR="00022714">
        <w:rPr>
          <w:rFonts w:ascii="Times New Roman" w:hAnsi="Times New Roman" w:cs="Times New Roman"/>
        </w:rPr>
        <w:t>explanation</w:t>
      </w:r>
      <w:r w:rsidR="00B44319">
        <w:rPr>
          <w:rFonts w:ascii="Times New Roman" w:hAnsi="Times New Roman" w:cs="Times New Roman"/>
        </w:rPr>
        <w:t>. Other e</w:t>
      </w:r>
      <w:r w:rsidR="004E4EAD">
        <w:rPr>
          <w:rFonts w:ascii="Times New Roman" w:hAnsi="Times New Roman" w:cs="Times New Roman"/>
        </w:rPr>
        <w:t>xamples of non-horizontal contacts are the contact</w:t>
      </w:r>
      <w:r w:rsidR="00B44319">
        <w:rPr>
          <w:rFonts w:ascii="Times New Roman" w:hAnsi="Times New Roman" w:cs="Times New Roman"/>
        </w:rPr>
        <w:t>s</w:t>
      </w:r>
      <w:r w:rsidR="004E4EAD">
        <w:rPr>
          <w:rFonts w:ascii="Times New Roman" w:hAnsi="Times New Roman" w:cs="Times New Roman"/>
        </w:rPr>
        <w:t xml:space="preserve"> between underlying units and the </w:t>
      </w:r>
      <w:r w:rsidR="004E4EAD" w:rsidRPr="00DA4961">
        <w:rPr>
          <w:rFonts w:ascii="Times New Roman" w:hAnsi="Times New Roman" w:cs="Times New Roman"/>
          <w:i/>
          <w:iCs/>
        </w:rPr>
        <w:t xml:space="preserve">knobby (k) </w:t>
      </w:r>
      <w:r w:rsidR="004E4EAD">
        <w:rPr>
          <w:rFonts w:ascii="Times New Roman" w:hAnsi="Times New Roman" w:cs="Times New Roman"/>
        </w:rPr>
        <w:t xml:space="preserve">unit in Neves cross-section C-C’ (Figure 3.22), and the </w:t>
      </w:r>
      <w:r w:rsidR="004E4EAD" w:rsidRPr="00DA4961">
        <w:rPr>
          <w:rFonts w:ascii="Times New Roman" w:hAnsi="Times New Roman" w:cs="Times New Roman"/>
          <w:i/>
          <w:iCs/>
        </w:rPr>
        <w:t>mounds (m)</w:t>
      </w:r>
      <w:r w:rsidR="004E4EAD">
        <w:rPr>
          <w:rFonts w:ascii="Times New Roman" w:hAnsi="Times New Roman" w:cs="Times New Roman"/>
        </w:rPr>
        <w:t xml:space="preserve"> unit in Neves East cross-section E-E’ (Figure 3.24) and in Asau West cross-section F-F’ (Figure 3.25). </w:t>
      </w:r>
      <w:r w:rsidR="00033863" w:rsidRPr="00FE6456">
        <w:rPr>
          <w:rFonts w:ascii="Times New Roman" w:hAnsi="Times New Roman" w:cs="Times New Roman"/>
        </w:rPr>
        <w:t>Th</w:t>
      </w:r>
      <w:r w:rsidR="00033863">
        <w:rPr>
          <w:rFonts w:ascii="Times New Roman" w:hAnsi="Times New Roman" w:cs="Times New Roman"/>
        </w:rPr>
        <w:t>ese likely</w:t>
      </w:r>
      <w:r w:rsidR="00033863" w:rsidRPr="00FE6456">
        <w:rPr>
          <w:rFonts w:ascii="Times New Roman" w:hAnsi="Times New Roman" w:cs="Times New Roman"/>
        </w:rPr>
        <w:t xml:space="preserve"> disconformit</w:t>
      </w:r>
      <w:r w:rsidR="00033863">
        <w:rPr>
          <w:rFonts w:ascii="Times New Roman" w:hAnsi="Times New Roman" w:cs="Times New Roman"/>
        </w:rPr>
        <w:t>ies</w:t>
      </w:r>
      <w:r w:rsidR="00033863" w:rsidRPr="00FE6456">
        <w:rPr>
          <w:rFonts w:ascii="Times New Roman" w:hAnsi="Times New Roman" w:cs="Times New Roman"/>
        </w:rPr>
        <w:t xml:space="preserve"> </w:t>
      </w:r>
      <w:r w:rsidR="00033863">
        <w:rPr>
          <w:rFonts w:ascii="Times New Roman" w:hAnsi="Times New Roman" w:cs="Times New Roman"/>
        </w:rPr>
        <w:t xml:space="preserve">are </w:t>
      </w:r>
      <w:r w:rsidR="00033863" w:rsidRPr="00FE6456">
        <w:rPr>
          <w:rFonts w:ascii="Times New Roman" w:hAnsi="Times New Roman" w:cs="Times New Roman"/>
        </w:rPr>
        <w:t>consistent with erosional reworking, which has been previously inferred to have occurred repeatedly and extensively in the region (e.g., Mandt et al., 2009; Kerber and Head, 2010; Kite et al., 2015; Jacobsen and Burr, 2017)</w:t>
      </w:r>
      <w:r w:rsidR="00033863">
        <w:rPr>
          <w:rFonts w:ascii="Times New Roman" w:hAnsi="Times New Roman" w:cs="Times New Roman"/>
        </w:rPr>
        <w:t xml:space="preserve">, </w:t>
      </w:r>
      <w:r w:rsidR="000E1C94">
        <w:rPr>
          <w:rFonts w:ascii="Times New Roman" w:hAnsi="Times New Roman" w:cs="Times New Roman"/>
        </w:rPr>
        <w:t>and is likely (predominantly) aeolian based on the numerous observation</w:t>
      </w:r>
      <w:r w:rsidR="001A1379">
        <w:rPr>
          <w:rFonts w:ascii="Times New Roman" w:hAnsi="Times New Roman" w:cs="Times New Roman"/>
        </w:rPr>
        <w:t>s</w:t>
      </w:r>
      <w:r w:rsidR="000E1C94">
        <w:rPr>
          <w:rFonts w:ascii="Times New Roman" w:hAnsi="Times New Roman" w:cs="Times New Roman"/>
        </w:rPr>
        <w:t xml:space="preserve"> of yardangs. </w:t>
      </w:r>
    </w:p>
    <w:p w14:paraId="37E33526" w14:textId="54DD4686" w:rsidR="0035042D" w:rsidRDefault="0035042D" w:rsidP="00A448B6">
      <w:pPr>
        <w:widowControl w:val="0"/>
        <w:ind w:firstLine="720"/>
        <w:rPr>
          <w:rFonts w:ascii="Times New Roman" w:hAnsi="Times New Roman" w:cs="Times New Roman"/>
        </w:rPr>
      </w:pPr>
    </w:p>
    <w:p w14:paraId="23022658" w14:textId="7B778052" w:rsidR="00A448B6" w:rsidRPr="00FE6456" w:rsidRDefault="0035327B" w:rsidP="00F43984">
      <w:pPr>
        <w:widowControl w:val="0"/>
        <w:ind w:firstLine="720"/>
        <w:rPr>
          <w:rFonts w:ascii="Times New Roman" w:hAnsi="Times New Roman" w:cs="Times New Roman"/>
        </w:rPr>
      </w:pPr>
      <w:r>
        <w:rPr>
          <w:rFonts w:ascii="Times New Roman" w:hAnsi="Times New Roman" w:cs="Times New Roman"/>
        </w:rPr>
        <w:t xml:space="preserve">Another sign of an erosive event between the deposition of one unit and another within the cross-sections occurs within cross-sections E-E’, F-F’ and G-G’. In these cross-sections, the </w:t>
      </w:r>
      <w:r w:rsidRPr="00FE6456">
        <w:rPr>
          <w:rFonts w:ascii="Times New Roman" w:hAnsi="Times New Roman" w:cs="Times New Roman"/>
          <w:i/>
          <w:iCs/>
        </w:rPr>
        <w:t xml:space="preserve">planar lineated (pl) </w:t>
      </w:r>
      <w:r w:rsidRPr="00FE6456">
        <w:rPr>
          <w:rFonts w:ascii="Times New Roman" w:hAnsi="Times New Roman" w:cs="Times New Roman"/>
        </w:rPr>
        <w:t>unit</w:t>
      </w:r>
      <w:r>
        <w:rPr>
          <w:rFonts w:ascii="Times New Roman" w:hAnsi="Times New Roman" w:cs="Times New Roman"/>
        </w:rPr>
        <w:t xml:space="preserve"> and the </w:t>
      </w:r>
      <w:r>
        <w:rPr>
          <w:rFonts w:ascii="Times New Roman" w:hAnsi="Times New Roman" w:cs="Times New Roman"/>
          <w:i/>
          <w:iCs/>
        </w:rPr>
        <w:t xml:space="preserve">intracrater undivided (iu) </w:t>
      </w:r>
      <w:r>
        <w:rPr>
          <w:rFonts w:ascii="Times New Roman" w:hAnsi="Times New Roman" w:cs="Times New Roman"/>
        </w:rPr>
        <w:t xml:space="preserve">unit exhibit rolling topography </w:t>
      </w:r>
      <w:r w:rsidR="00022714">
        <w:rPr>
          <w:rFonts w:ascii="Times New Roman" w:hAnsi="Times New Roman" w:cs="Times New Roman"/>
        </w:rPr>
        <w:t>over which</w:t>
      </w:r>
      <w:r w:rsidR="003A3D25">
        <w:rPr>
          <w:rFonts w:ascii="Times New Roman" w:hAnsi="Times New Roman" w:cs="Times New Roman"/>
        </w:rPr>
        <w:t xml:space="preserve"> individual mounds of the </w:t>
      </w:r>
      <w:r w:rsidR="003A3D25">
        <w:rPr>
          <w:rFonts w:ascii="Times New Roman" w:hAnsi="Times New Roman" w:cs="Times New Roman"/>
          <w:i/>
          <w:iCs/>
        </w:rPr>
        <w:t xml:space="preserve">mounds (m) </w:t>
      </w:r>
      <w:r w:rsidR="003A3D25">
        <w:rPr>
          <w:rFonts w:ascii="Times New Roman" w:hAnsi="Times New Roman" w:cs="Times New Roman"/>
        </w:rPr>
        <w:t xml:space="preserve">unit sit. This rolling topography often results in expressions of the </w:t>
      </w:r>
      <w:r w:rsidR="003A3D25" w:rsidRPr="00FE6456">
        <w:rPr>
          <w:rFonts w:ascii="Times New Roman" w:hAnsi="Times New Roman" w:cs="Times New Roman"/>
          <w:i/>
          <w:iCs/>
        </w:rPr>
        <w:t xml:space="preserve">planar lineated </w:t>
      </w:r>
      <w:r w:rsidR="003A3D25">
        <w:rPr>
          <w:rFonts w:ascii="Times New Roman" w:hAnsi="Times New Roman" w:cs="Times New Roman"/>
        </w:rPr>
        <w:t xml:space="preserve">and </w:t>
      </w:r>
      <w:r w:rsidR="003A3D25">
        <w:rPr>
          <w:rFonts w:ascii="Times New Roman" w:hAnsi="Times New Roman" w:cs="Times New Roman"/>
          <w:i/>
          <w:iCs/>
        </w:rPr>
        <w:t xml:space="preserve">intracrater undivided </w:t>
      </w:r>
      <w:r w:rsidR="003A3D25">
        <w:rPr>
          <w:rFonts w:ascii="Times New Roman" w:hAnsi="Times New Roman" w:cs="Times New Roman"/>
        </w:rPr>
        <w:t xml:space="preserve">units above the base elevations of the </w:t>
      </w:r>
      <w:r w:rsidR="003A3D25">
        <w:rPr>
          <w:rFonts w:ascii="Times New Roman" w:hAnsi="Times New Roman" w:cs="Times New Roman"/>
          <w:i/>
          <w:iCs/>
        </w:rPr>
        <w:t xml:space="preserve">mounds </w:t>
      </w:r>
      <w:r w:rsidR="003A3D25">
        <w:rPr>
          <w:rFonts w:ascii="Times New Roman" w:hAnsi="Times New Roman" w:cs="Times New Roman"/>
        </w:rPr>
        <w:t>unit.</w:t>
      </w:r>
      <w:r w:rsidR="00B266DE">
        <w:rPr>
          <w:rFonts w:ascii="Times New Roman" w:hAnsi="Times New Roman" w:cs="Times New Roman"/>
        </w:rPr>
        <w:t xml:space="preserve"> </w:t>
      </w:r>
      <w:r w:rsidR="00A14046">
        <w:rPr>
          <w:rFonts w:ascii="Times New Roman" w:hAnsi="Times New Roman" w:cs="Times New Roman"/>
        </w:rPr>
        <w:t xml:space="preserve">In the case of the </w:t>
      </w:r>
      <w:r w:rsidR="00A14046">
        <w:rPr>
          <w:rFonts w:ascii="Times New Roman" w:hAnsi="Times New Roman" w:cs="Times New Roman"/>
          <w:i/>
          <w:iCs/>
        </w:rPr>
        <w:t xml:space="preserve">planar lineated </w:t>
      </w:r>
      <w:r w:rsidR="00A14046">
        <w:rPr>
          <w:rFonts w:ascii="Times New Roman" w:hAnsi="Times New Roman" w:cs="Times New Roman"/>
        </w:rPr>
        <w:t xml:space="preserve">unit, this results in exposure of </w:t>
      </w:r>
      <w:r w:rsidR="00854A56">
        <w:rPr>
          <w:rFonts w:ascii="Times New Roman" w:hAnsi="Times New Roman" w:cs="Times New Roman"/>
        </w:rPr>
        <w:t xml:space="preserve">the </w:t>
      </w:r>
      <w:r w:rsidR="00A14046">
        <w:rPr>
          <w:rFonts w:ascii="Times New Roman" w:hAnsi="Times New Roman" w:cs="Times New Roman"/>
        </w:rPr>
        <w:t>layers of alternating albedo (Section 3.1.1.5; Figure 3.16).</w:t>
      </w:r>
      <w:r w:rsidR="003A3D25">
        <w:rPr>
          <w:rFonts w:ascii="Times New Roman" w:hAnsi="Times New Roman" w:cs="Times New Roman"/>
        </w:rPr>
        <w:t xml:space="preserve"> </w:t>
      </w:r>
      <w:r w:rsidR="00F43984">
        <w:rPr>
          <w:rFonts w:ascii="Times New Roman" w:hAnsi="Times New Roman" w:cs="Times New Roman"/>
        </w:rPr>
        <w:t xml:space="preserve">These relationships are consistent with the underlying </w:t>
      </w:r>
      <w:r w:rsidR="00F43984" w:rsidRPr="00FE6456">
        <w:rPr>
          <w:rFonts w:ascii="Times New Roman" w:hAnsi="Times New Roman" w:cs="Times New Roman"/>
          <w:i/>
          <w:iCs/>
        </w:rPr>
        <w:t xml:space="preserve">planar lineated </w:t>
      </w:r>
      <w:r w:rsidR="00F43984">
        <w:rPr>
          <w:rFonts w:ascii="Times New Roman" w:hAnsi="Times New Roman" w:cs="Times New Roman"/>
        </w:rPr>
        <w:t xml:space="preserve">and </w:t>
      </w:r>
      <w:r w:rsidR="00F43984">
        <w:rPr>
          <w:rFonts w:ascii="Times New Roman" w:hAnsi="Times New Roman" w:cs="Times New Roman"/>
          <w:i/>
          <w:iCs/>
        </w:rPr>
        <w:t xml:space="preserve">intracrater undivided </w:t>
      </w:r>
      <w:r w:rsidR="00F43984">
        <w:rPr>
          <w:rFonts w:ascii="Times New Roman" w:hAnsi="Times New Roman" w:cs="Times New Roman"/>
        </w:rPr>
        <w:t xml:space="preserve">units experiencing an erosive event before the emplacement of the </w:t>
      </w:r>
      <w:r w:rsidR="00F43984">
        <w:rPr>
          <w:rFonts w:ascii="Times New Roman" w:hAnsi="Times New Roman" w:cs="Times New Roman"/>
          <w:i/>
          <w:iCs/>
        </w:rPr>
        <w:t xml:space="preserve">mounds </w:t>
      </w:r>
      <w:r w:rsidR="00F43984">
        <w:rPr>
          <w:rFonts w:ascii="Times New Roman" w:hAnsi="Times New Roman" w:cs="Times New Roman"/>
        </w:rPr>
        <w:t xml:space="preserve">unit. Subsequent to the deposition of the </w:t>
      </w:r>
      <w:r w:rsidR="00F43984">
        <w:rPr>
          <w:rFonts w:ascii="Times New Roman" w:hAnsi="Times New Roman" w:cs="Times New Roman"/>
          <w:i/>
          <w:iCs/>
        </w:rPr>
        <w:t xml:space="preserve">mounds </w:t>
      </w:r>
      <w:r w:rsidR="00F43984">
        <w:rPr>
          <w:rFonts w:ascii="Times New Roman" w:hAnsi="Times New Roman" w:cs="Times New Roman"/>
        </w:rPr>
        <w:t xml:space="preserve">unit, an erosive event must have occurred in order to preserve the mounds of that unit as yardangs. These observations require at least two major erosive events within these craters. Multiple erosive events are consistent with the </w:t>
      </w:r>
      <w:r w:rsidR="00A448B6" w:rsidRPr="00FE6456">
        <w:rPr>
          <w:rFonts w:ascii="Times New Roman" w:hAnsi="Times New Roman" w:cs="Times New Roman"/>
        </w:rPr>
        <w:t>inferred erosional history of the region (</w:t>
      </w:r>
      <w:r w:rsidR="00FB5689" w:rsidRPr="00FE6456">
        <w:rPr>
          <w:rFonts w:ascii="Times New Roman" w:hAnsi="Times New Roman" w:cs="Times New Roman"/>
        </w:rPr>
        <w:t>e.g., Mandt et al., 2009; Kite et al., 2015; Burr et al., in press</w:t>
      </w:r>
      <w:r w:rsidR="00A448B6" w:rsidRPr="00FE6456">
        <w:rPr>
          <w:rFonts w:ascii="Times New Roman" w:hAnsi="Times New Roman" w:cs="Times New Roman"/>
        </w:rPr>
        <w:t xml:space="preserve">). </w:t>
      </w:r>
    </w:p>
    <w:p w14:paraId="2485BABD" w14:textId="0FD7B9ED" w:rsidR="00A448B6" w:rsidRDefault="00A448B6" w:rsidP="00A448B6">
      <w:pPr>
        <w:widowControl w:val="0"/>
        <w:rPr>
          <w:rFonts w:ascii="Times New Roman" w:hAnsi="Times New Roman" w:cs="Times New Roman"/>
        </w:rPr>
      </w:pPr>
    </w:p>
    <w:p w14:paraId="0FD7A4DE" w14:textId="0A1F3937" w:rsidR="00D17F00" w:rsidRDefault="00850EC3" w:rsidP="00A448B6">
      <w:pPr>
        <w:widowControl w:val="0"/>
        <w:rPr>
          <w:rFonts w:ascii="Times New Roman" w:hAnsi="Times New Roman" w:cs="Times New Roman"/>
        </w:rPr>
      </w:pPr>
      <w:r>
        <w:rPr>
          <w:rFonts w:ascii="Times New Roman" w:hAnsi="Times New Roman" w:cs="Times New Roman"/>
        </w:rPr>
        <w:tab/>
      </w:r>
      <w:r w:rsidR="00D17F00">
        <w:rPr>
          <w:rFonts w:ascii="Times New Roman" w:hAnsi="Times New Roman" w:cs="Times New Roman"/>
        </w:rPr>
        <w:t xml:space="preserve">Although not a sign of erosion by itself, the </w:t>
      </w:r>
      <w:r w:rsidR="00D17F00" w:rsidRPr="00FE6456">
        <w:rPr>
          <w:rFonts w:ascii="Times New Roman" w:hAnsi="Times New Roman" w:cs="Times New Roman"/>
        </w:rPr>
        <w:t xml:space="preserve">relatively limited observed infilling of the inferred original crater topography </w:t>
      </w:r>
      <w:r w:rsidR="00D17F00">
        <w:rPr>
          <w:rFonts w:ascii="Times New Roman" w:hAnsi="Times New Roman" w:cs="Times New Roman"/>
        </w:rPr>
        <w:t>of both</w:t>
      </w:r>
      <w:r w:rsidR="00D17F00" w:rsidRPr="00FE6456">
        <w:rPr>
          <w:rFonts w:ascii="Times New Roman" w:hAnsi="Times New Roman" w:cs="Times New Roman"/>
        </w:rPr>
        <w:t xml:space="preserve"> Asau West</w:t>
      </w:r>
      <w:r w:rsidR="00D17F00">
        <w:rPr>
          <w:rFonts w:ascii="Times New Roman" w:hAnsi="Times New Roman" w:cs="Times New Roman"/>
        </w:rPr>
        <w:t xml:space="preserve"> and Kalba craters is consistent with extensive erosion, if the </w:t>
      </w:r>
      <w:r w:rsidR="00D17F00" w:rsidRPr="00FE6456">
        <w:rPr>
          <w:rFonts w:ascii="Times New Roman" w:hAnsi="Times New Roman" w:cs="Times New Roman"/>
        </w:rPr>
        <w:t xml:space="preserve">total infilling </w:t>
      </w:r>
      <w:r w:rsidR="00D17F00">
        <w:rPr>
          <w:rFonts w:ascii="Times New Roman" w:hAnsi="Times New Roman" w:cs="Times New Roman"/>
        </w:rPr>
        <w:t xml:space="preserve">of the craters since their emplacement was similar to that observed for the other three craters. Alternatively, the positioning of these two craters at higher elevations than Obock, Neves and Neves East (Figure 3.1B) could also be consistent with a topographic control on total deposition in those craters – </w:t>
      </w:r>
      <w:r w:rsidR="00B266DE">
        <w:rPr>
          <w:rFonts w:ascii="Times New Roman" w:hAnsi="Times New Roman" w:cs="Times New Roman"/>
        </w:rPr>
        <w:t xml:space="preserve">less sediment available for deposition </w:t>
      </w:r>
      <w:r w:rsidR="00D17F00">
        <w:rPr>
          <w:rFonts w:ascii="Times New Roman" w:hAnsi="Times New Roman" w:cs="Times New Roman"/>
        </w:rPr>
        <w:t xml:space="preserve">at </w:t>
      </w:r>
      <w:r w:rsidR="00B266DE">
        <w:rPr>
          <w:rFonts w:ascii="Times New Roman" w:hAnsi="Times New Roman" w:cs="Times New Roman"/>
        </w:rPr>
        <w:t xml:space="preserve">higher </w:t>
      </w:r>
      <w:r w:rsidR="00D17F00">
        <w:rPr>
          <w:rFonts w:ascii="Times New Roman" w:hAnsi="Times New Roman" w:cs="Times New Roman"/>
        </w:rPr>
        <w:t xml:space="preserve">elevations. Thus, the limited inferred thickness of the deposits within Asau West and Kalba craters could </w:t>
      </w:r>
      <w:r w:rsidR="00BE01D6">
        <w:rPr>
          <w:rFonts w:ascii="Times New Roman" w:hAnsi="Times New Roman" w:cs="Times New Roman"/>
        </w:rPr>
        <w:t xml:space="preserve">either </w:t>
      </w:r>
      <w:r w:rsidR="00D17F00">
        <w:rPr>
          <w:rFonts w:ascii="Times New Roman" w:hAnsi="Times New Roman" w:cs="Times New Roman"/>
        </w:rPr>
        <w:t xml:space="preserve">be evidence of more extensive erosion at high elevations than at lower elevations or of lesser total sediment availability at higher elevations. </w:t>
      </w:r>
    </w:p>
    <w:p w14:paraId="4DC79B7F" w14:textId="77777777" w:rsidR="00D17F00" w:rsidRDefault="00D17F00" w:rsidP="00A448B6">
      <w:pPr>
        <w:widowControl w:val="0"/>
        <w:rPr>
          <w:rFonts w:ascii="Times New Roman" w:hAnsi="Times New Roman" w:cs="Times New Roman"/>
        </w:rPr>
      </w:pPr>
    </w:p>
    <w:p w14:paraId="226D9A4D" w14:textId="261C814F" w:rsidR="00226A5B" w:rsidRDefault="00D17F00" w:rsidP="00A448B6">
      <w:pPr>
        <w:widowControl w:val="0"/>
        <w:ind w:firstLine="720"/>
        <w:rPr>
          <w:rFonts w:ascii="Times New Roman" w:hAnsi="Times New Roman" w:cs="Times New Roman"/>
        </w:rPr>
      </w:pPr>
      <w:r>
        <w:rPr>
          <w:rFonts w:ascii="Times New Roman" w:hAnsi="Times New Roman" w:cs="Times New Roman"/>
        </w:rPr>
        <w:t xml:space="preserve">In summary, </w:t>
      </w:r>
      <w:r w:rsidRPr="00FE6456">
        <w:rPr>
          <w:rFonts w:ascii="Times New Roman" w:hAnsi="Times New Roman" w:cs="Times New Roman"/>
        </w:rPr>
        <w:t xml:space="preserve">the </w:t>
      </w:r>
      <w:r w:rsidR="00226A5B">
        <w:rPr>
          <w:rFonts w:ascii="Times New Roman" w:hAnsi="Times New Roman" w:cs="Times New Roman"/>
        </w:rPr>
        <w:t xml:space="preserve">elevations graph and cross-sections present </w:t>
      </w:r>
      <w:r w:rsidR="000E12BD">
        <w:rPr>
          <w:rFonts w:ascii="Times New Roman" w:hAnsi="Times New Roman" w:cs="Times New Roman"/>
        </w:rPr>
        <w:t xml:space="preserve">erosive </w:t>
      </w:r>
      <w:r w:rsidR="00226A5B">
        <w:rPr>
          <w:rFonts w:ascii="Times New Roman" w:hAnsi="Times New Roman" w:cs="Times New Roman"/>
        </w:rPr>
        <w:t xml:space="preserve">relationships between intracrater units. </w:t>
      </w:r>
      <w:r w:rsidR="00226A5B" w:rsidRPr="00FE6456">
        <w:rPr>
          <w:rFonts w:ascii="Times New Roman" w:hAnsi="Times New Roman" w:cs="Times New Roman"/>
        </w:rPr>
        <w:t>The relationships between units supported by visible images and topography yield evidence for multiple erosive events.</w:t>
      </w:r>
      <w:r w:rsidR="00226A5B">
        <w:rPr>
          <w:rFonts w:ascii="Times New Roman" w:hAnsi="Times New Roman" w:cs="Times New Roman"/>
        </w:rPr>
        <w:t xml:space="preserve"> </w:t>
      </w:r>
      <w:r w:rsidR="00226A5B" w:rsidRPr="00FE6456">
        <w:rPr>
          <w:rFonts w:ascii="Times New Roman" w:hAnsi="Times New Roman" w:cs="Times New Roman"/>
        </w:rPr>
        <w:t xml:space="preserve">These events include inferred disconformity-forming erosive events between units (i.e. between the </w:t>
      </w:r>
      <w:r w:rsidR="00226A5B" w:rsidRPr="00FE6456">
        <w:rPr>
          <w:rFonts w:ascii="Times New Roman" w:hAnsi="Times New Roman" w:cs="Times New Roman"/>
          <w:i/>
          <w:iCs/>
        </w:rPr>
        <w:t xml:space="preserve">ridged [r] </w:t>
      </w:r>
      <w:r w:rsidR="00226A5B" w:rsidRPr="00FE6456">
        <w:rPr>
          <w:rFonts w:ascii="Times New Roman" w:hAnsi="Times New Roman" w:cs="Times New Roman"/>
        </w:rPr>
        <w:t xml:space="preserve">and </w:t>
      </w:r>
      <w:r w:rsidR="00226A5B" w:rsidRPr="00FE6456">
        <w:rPr>
          <w:rFonts w:ascii="Times New Roman" w:hAnsi="Times New Roman" w:cs="Times New Roman"/>
          <w:i/>
          <w:iCs/>
        </w:rPr>
        <w:t xml:space="preserve">sinuous ridge 2 [sr2] </w:t>
      </w:r>
      <w:r w:rsidR="00226A5B" w:rsidRPr="00FE6456">
        <w:rPr>
          <w:rFonts w:ascii="Times New Roman" w:hAnsi="Times New Roman" w:cs="Times New Roman"/>
        </w:rPr>
        <w:t xml:space="preserve">units in Obock, and between the </w:t>
      </w:r>
      <w:r w:rsidR="00226A5B" w:rsidRPr="00FE6456">
        <w:rPr>
          <w:rFonts w:ascii="Times New Roman" w:hAnsi="Times New Roman" w:cs="Times New Roman"/>
          <w:i/>
          <w:iCs/>
        </w:rPr>
        <w:t xml:space="preserve">mounds [m] </w:t>
      </w:r>
      <w:r w:rsidR="00226A5B" w:rsidRPr="00FE6456">
        <w:rPr>
          <w:rFonts w:ascii="Times New Roman" w:hAnsi="Times New Roman" w:cs="Times New Roman"/>
        </w:rPr>
        <w:t>and underlying units in Neves East, Asau West, and Kalba [Figures 3.24-3.28]) and the later erosive event(s) that formed the modern intracrater topography (red line in cross-sections).</w:t>
      </w:r>
      <w:r w:rsidR="00226A5B" w:rsidRPr="00226A5B">
        <w:rPr>
          <w:rFonts w:ascii="Times New Roman" w:hAnsi="Times New Roman" w:cs="Times New Roman"/>
        </w:rPr>
        <w:t xml:space="preserve"> </w:t>
      </w:r>
    </w:p>
    <w:p w14:paraId="6840B7D7" w14:textId="77777777" w:rsidR="00226A5B" w:rsidRDefault="00226A5B" w:rsidP="00A448B6">
      <w:pPr>
        <w:widowControl w:val="0"/>
        <w:ind w:firstLine="720"/>
        <w:rPr>
          <w:rFonts w:ascii="Times New Roman" w:hAnsi="Times New Roman" w:cs="Times New Roman"/>
        </w:rPr>
      </w:pPr>
    </w:p>
    <w:p w14:paraId="760E82E3" w14:textId="1A006B03" w:rsidR="006C32AF" w:rsidRPr="00FE6456" w:rsidRDefault="006C32AF" w:rsidP="006C32AF">
      <w:pPr>
        <w:pStyle w:val="Heading3"/>
        <w:widowControl w:val="0"/>
        <w:spacing w:before="0" w:after="0"/>
        <w:rPr>
          <w:rFonts w:ascii="Times New Roman" w:hAnsi="Times New Roman" w:cs="Times New Roman"/>
          <w:color w:val="0070C0"/>
        </w:rPr>
      </w:pPr>
      <w:bookmarkStart w:id="489" w:name="_Toc44845886"/>
      <w:r w:rsidRPr="00FE6456">
        <w:rPr>
          <w:rFonts w:ascii="Times New Roman" w:hAnsi="Times New Roman" w:cs="Times New Roman"/>
          <w:i w:val="0"/>
          <w:iCs/>
        </w:rPr>
        <w:t>4.3 Causes for Limited Support for Paleolake Environments</w:t>
      </w:r>
      <w:bookmarkEnd w:id="489"/>
      <w:r w:rsidRPr="00FE6456">
        <w:rPr>
          <w:rFonts w:ascii="Times New Roman" w:hAnsi="Times New Roman" w:cs="Times New Roman"/>
          <w:color w:val="0070C0"/>
        </w:rPr>
        <w:t xml:space="preserve"> </w:t>
      </w:r>
    </w:p>
    <w:p w14:paraId="5BD71309" w14:textId="77777777" w:rsidR="006C32AF" w:rsidRPr="00FE6456" w:rsidRDefault="006C32AF" w:rsidP="006C32AF">
      <w:pPr>
        <w:widowControl w:val="0"/>
        <w:rPr>
          <w:rFonts w:ascii="Times New Roman" w:hAnsi="Times New Roman" w:cs="Times New Roman"/>
        </w:rPr>
      </w:pPr>
    </w:p>
    <w:p w14:paraId="6BA58BA0" w14:textId="4487797E" w:rsidR="00AC752A" w:rsidRDefault="006C32AF" w:rsidP="006C32AF">
      <w:pPr>
        <w:widowControl w:val="0"/>
        <w:rPr>
          <w:rFonts w:ascii="Times New Roman" w:hAnsi="Times New Roman" w:cs="Times New Roman"/>
        </w:rPr>
      </w:pPr>
      <w:r w:rsidRPr="00FE6456">
        <w:rPr>
          <w:rFonts w:ascii="Times New Roman" w:hAnsi="Times New Roman" w:cs="Times New Roman"/>
        </w:rPr>
        <w:tab/>
        <w:t>The results of this investigation show little evidence in support of lacustrine environments over other possib</w:t>
      </w:r>
      <w:r w:rsidR="00C456FF">
        <w:rPr>
          <w:rFonts w:ascii="Times New Roman" w:hAnsi="Times New Roman" w:cs="Times New Roman"/>
        </w:rPr>
        <w:t>le environments</w:t>
      </w:r>
      <w:r w:rsidRPr="00FE6456">
        <w:rPr>
          <w:rFonts w:ascii="Times New Roman" w:hAnsi="Times New Roman" w:cs="Times New Roman"/>
        </w:rPr>
        <w:t>, such as aeolian dune fields, sand seas, or airfall deposits. This finding is at odds with the plethora of evidence in support of liquid water availability in the form of IFFs (</w:t>
      </w:r>
      <w:r w:rsidR="00B27D89" w:rsidRPr="00FE6456">
        <w:rPr>
          <w:rFonts w:ascii="Times New Roman" w:hAnsi="Times New Roman" w:cs="Times New Roman"/>
        </w:rPr>
        <w:t>e.g., Pain et al., 2007; Burr et al., 2009, 2010; Williams et al., 2013; Matsubara et al., 2015; Kite et al., 2015)</w:t>
      </w:r>
      <w:r w:rsidR="00E45CDF">
        <w:rPr>
          <w:rFonts w:ascii="Times New Roman" w:hAnsi="Times New Roman" w:cs="Times New Roman"/>
        </w:rPr>
        <w:t xml:space="preserve">, </w:t>
      </w:r>
      <w:r w:rsidRPr="00FE6456">
        <w:rPr>
          <w:rFonts w:ascii="Times New Roman" w:hAnsi="Times New Roman" w:cs="Times New Roman"/>
        </w:rPr>
        <w:t xml:space="preserve">the </w:t>
      </w:r>
      <w:r w:rsidR="00B27D89" w:rsidRPr="00FE6456">
        <w:rPr>
          <w:rFonts w:ascii="Times New Roman" w:hAnsi="Times New Roman" w:cs="Times New Roman"/>
        </w:rPr>
        <w:t xml:space="preserve">availability </w:t>
      </w:r>
      <w:r w:rsidRPr="00FE6456">
        <w:rPr>
          <w:rFonts w:ascii="Times New Roman" w:hAnsi="Times New Roman" w:cs="Times New Roman"/>
        </w:rPr>
        <w:t xml:space="preserve">of the impact craters </w:t>
      </w:r>
      <w:r w:rsidR="00B27D89" w:rsidRPr="00FE6456">
        <w:rPr>
          <w:rFonts w:ascii="Times New Roman" w:hAnsi="Times New Roman" w:cs="Times New Roman"/>
        </w:rPr>
        <w:t xml:space="preserve">as </w:t>
      </w:r>
      <w:r w:rsidRPr="00FE6456">
        <w:rPr>
          <w:rFonts w:ascii="Times New Roman" w:hAnsi="Times New Roman" w:cs="Times New Roman"/>
        </w:rPr>
        <w:t>topographic lows</w:t>
      </w:r>
      <w:r w:rsidR="00E45CDF">
        <w:rPr>
          <w:rFonts w:ascii="Times New Roman" w:hAnsi="Times New Roman" w:cs="Times New Roman"/>
        </w:rPr>
        <w:t>, and the interpretation of Gale crater as having previously hosted a lake (</w:t>
      </w:r>
      <w:r w:rsidR="00B266DE" w:rsidRPr="00FE6456">
        <w:rPr>
          <w:rFonts w:ascii="Times New Roman" w:hAnsi="Times New Roman" w:cs="Times New Roman"/>
        </w:rPr>
        <w:t xml:space="preserve">e.g., Cabrol et al., 1999; Cabrol and Grin, 1999; Thomson et al., </w:t>
      </w:r>
      <w:r w:rsidR="00B266DE">
        <w:rPr>
          <w:rFonts w:ascii="Times New Roman" w:hAnsi="Times New Roman" w:cs="Times New Roman"/>
        </w:rPr>
        <w:t xml:space="preserve">2011; </w:t>
      </w:r>
      <w:r w:rsidR="00B266DE" w:rsidRPr="00FE6456">
        <w:rPr>
          <w:rFonts w:ascii="Times New Roman" w:hAnsi="Times New Roman" w:cs="Times New Roman"/>
        </w:rPr>
        <w:t>Grotzinger et al., 2014; Grotzinger et al., 2015</w:t>
      </w:r>
      <w:r w:rsidR="008E2003">
        <w:rPr>
          <w:rFonts w:ascii="Times New Roman" w:hAnsi="Times New Roman" w:cs="Times New Roman"/>
        </w:rPr>
        <w:t>; Edgar et al., 2020</w:t>
      </w:r>
      <w:r w:rsidR="00E45CDF">
        <w:rPr>
          <w:rFonts w:ascii="Times New Roman" w:hAnsi="Times New Roman" w:cs="Times New Roman"/>
        </w:rPr>
        <w:t xml:space="preserve">), demonstrating that at least one crater </w:t>
      </w:r>
      <w:r w:rsidR="008E2003">
        <w:rPr>
          <w:rFonts w:ascii="Times New Roman" w:hAnsi="Times New Roman" w:cs="Times New Roman"/>
        </w:rPr>
        <w:t xml:space="preserve">lake </w:t>
      </w:r>
      <w:r w:rsidR="00E45CDF">
        <w:rPr>
          <w:rFonts w:ascii="Times New Roman" w:hAnsi="Times New Roman" w:cs="Times New Roman"/>
        </w:rPr>
        <w:t>occurred in this general region of Mars (Figure 3.1A)</w:t>
      </w:r>
      <w:r w:rsidRPr="00FE6456">
        <w:rPr>
          <w:rFonts w:ascii="Times New Roman" w:hAnsi="Times New Roman" w:cs="Times New Roman"/>
        </w:rPr>
        <w:t xml:space="preserve">. The limited evidence </w:t>
      </w:r>
      <w:r w:rsidR="00964D84">
        <w:rPr>
          <w:rFonts w:ascii="Times New Roman" w:hAnsi="Times New Roman" w:cs="Times New Roman"/>
        </w:rPr>
        <w:t xml:space="preserve">observed </w:t>
      </w:r>
      <w:r w:rsidRPr="00FE6456">
        <w:rPr>
          <w:rFonts w:ascii="Times New Roman" w:hAnsi="Times New Roman" w:cs="Times New Roman"/>
        </w:rPr>
        <w:t xml:space="preserve">in support of a past lacustrine environment might be due to limits in image </w:t>
      </w:r>
      <w:r w:rsidR="003E0563">
        <w:rPr>
          <w:rFonts w:ascii="Times New Roman" w:hAnsi="Times New Roman" w:cs="Times New Roman"/>
        </w:rPr>
        <w:t>data</w:t>
      </w:r>
      <w:r w:rsidR="004B2E26">
        <w:rPr>
          <w:rFonts w:ascii="Times New Roman" w:hAnsi="Times New Roman" w:cs="Times New Roman"/>
        </w:rPr>
        <w:t>,</w:t>
      </w:r>
      <w:r w:rsidR="004B2E26" w:rsidRPr="004B2E26">
        <w:rPr>
          <w:rFonts w:ascii="Times New Roman" w:hAnsi="Times New Roman" w:cs="Times New Roman"/>
        </w:rPr>
        <w:t xml:space="preserve"> </w:t>
      </w:r>
      <w:r w:rsidR="004B2E26" w:rsidRPr="00FE6456">
        <w:rPr>
          <w:rFonts w:ascii="Times New Roman" w:hAnsi="Times New Roman" w:cs="Times New Roman"/>
        </w:rPr>
        <w:t>a lack of surface exposure</w:t>
      </w:r>
      <w:r w:rsidR="004B2E26">
        <w:rPr>
          <w:rFonts w:ascii="Times New Roman" w:hAnsi="Times New Roman" w:cs="Times New Roman"/>
        </w:rPr>
        <w:t xml:space="preserve"> of such evidence</w:t>
      </w:r>
      <w:r w:rsidR="004B2E26" w:rsidRPr="00FE6456">
        <w:rPr>
          <w:rFonts w:ascii="Times New Roman" w:hAnsi="Times New Roman" w:cs="Times New Roman"/>
        </w:rPr>
        <w:t>, or to a real lack of evidence – no lacustrine environment ever existed.</w:t>
      </w:r>
    </w:p>
    <w:p w14:paraId="6201AE17" w14:textId="77777777" w:rsidR="00AC752A" w:rsidRDefault="00AC752A" w:rsidP="006C32AF">
      <w:pPr>
        <w:widowControl w:val="0"/>
        <w:rPr>
          <w:rFonts w:ascii="Times New Roman" w:hAnsi="Times New Roman" w:cs="Times New Roman"/>
        </w:rPr>
      </w:pPr>
    </w:p>
    <w:p w14:paraId="42666764" w14:textId="6255B157" w:rsidR="006C32AF" w:rsidRPr="00FE6456" w:rsidRDefault="006C32AF" w:rsidP="00934B4E">
      <w:pPr>
        <w:widowControl w:val="0"/>
        <w:ind w:firstLine="720"/>
        <w:rPr>
          <w:rFonts w:ascii="Times New Roman" w:hAnsi="Times New Roman" w:cs="Times New Roman"/>
        </w:rPr>
      </w:pPr>
      <w:r w:rsidRPr="00FE6456">
        <w:rPr>
          <w:rFonts w:ascii="Times New Roman" w:hAnsi="Times New Roman" w:cs="Times New Roman"/>
        </w:rPr>
        <w:t xml:space="preserve">Although the resolutions of CTX and HiRISE images are sufficient to observe signs of layering and </w:t>
      </w:r>
      <w:r w:rsidR="00964D84">
        <w:rPr>
          <w:rFonts w:ascii="Times New Roman" w:hAnsi="Times New Roman" w:cs="Times New Roman"/>
        </w:rPr>
        <w:t>(in some instances)</w:t>
      </w:r>
      <w:r w:rsidRPr="00FE6456">
        <w:rPr>
          <w:rFonts w:ascii="Times New Roman" w:hAnsi="Times New Roman" w:cs="Times New Roman"/>
        </w:rPr>
        <w:t xml:space="preserve"> of individual layers, </w:t>
      </w:r>
      <w:r w:rsidR="00964D84">
        <w:rPr>
          <w:rFonts w:ascii="Times New Roman" w:hAnsi="Times New Roman" w:cs="Times New Roman"/>
        </w:rPr>
        <w:t>evidence</w:t>
      </w:r>
      <w:r w:rsidR="00E45CDF">
        <w:rPr>
          <w:rFonts w:ascii="Times New Roman" w:hAnsi="Times New Roman" w:cs="Times New Roman"/>
        </w:rPr>
        <w:t xml:space="preserve"> of paleolakes often form at scales requiring even higher resolution images, which are not available</w:t>
      </w:r>
      <w:r w:rsidRPr="00FE6456">
        <w:rPr>
          <w:rFonts w:ascii="Times New Roman" w:hAnsi="Times New Roman" w:cs="Times New Roman"/>
        </w:rPr>
        <w:t xml:space="preserve">. For instance, types of graded bedding, grain sizes smaller than 50 cm, and fine-scale bedding </w:t>
      </w:r>
      <w:r w:rsidR="00934B4E">
        <w:rPr>
          <w:rFonts w:ascii="Times New Roman" w:hAnsi="Times New Roman" w:cs="Times New Roman"/>
        </w:rPr>
        <w:t>(&lt;50 cm thick) are smaller than the resolvable limit of HiRISE (</w:t>
      </w:r>
      <w:r w:rsidR="00934B4E" w:rsidRPr="00FE6456">
        <w:rPr>
          <w:rFonts w:ascii="Times New Roman" w:hAnsi="Times New Roman" w:cs="Times New Roman"/>
        </w:rPr>
        <w:t>McEwen et al., 2007</w:t>
      </w:r>
      <w:r w:rsidR="00934B4E">
        <w:rPr>
          <w:rFonts w:ascii="Times New Roman" w:hAnsi="Times New Roman" w:cs="Times New Roman"/>
        </w:rPr>
        <w:t xml:space="preserve">). Thus, these lines of evidence </w:t>
      </w:r>
      <w:r w:rsidRPr="00FE6456">
        <w:rPr>
          <w:rFonts w:ascii="Times New Roman" w:hAnsi="Times New Roman" w:cs="Times New Roman"/>
        </w:rPr>
        <w:t xml:space="preserve">can only be observed currently by landed missions, such as rovers. This </w:t>
      </w:r>
      <w:r w:rsidR="00E45CDF">
        <w:rPr>
          <w:rFonts w:ascii="Times New Roman" w:hAnsi="Times New Roman" w:cs="Times New Roman"/>
        </w:rPr>
        <w:t xml:space="preserve">restriction </w:t>
      </w:r>
      <w:r w:rsidRPr="00FE6456">
        <w:rPr>
          <w:rFonts w:ascii="Times New Roman" w:hAnsi="Times New Roman" w:cs="Times New Roman"/>
        </w:rPr>
        <w:t xml:space="preserve">limits </w:t>
      </w:r>
      <w:r w:rsidR="00964D84">
        <w:rPr>
          <w:rFonts w:ascii="Times New Roman" w:hAnsi="Times New Roman" w:cs="Times New Roman"/>
        </w:rPr>
        <w:t>my</w:t>
      </w:r>
      <w:r w:rsidRPr="00FE6456">
        <w:rPr>
          <w:rFonts w:ascii="Times New Roman" w:hAnsi="Times New Roman" w:cs="Times New Roman"/>
        </w:rPr>
        <w:t xml:space="preserve"> ability to </w:t>
      </w:r>
      <w:r w:rsidR="002A5610">
        <w:rPr>
          <w:rFonts w:ascii="Times New Roman" w:hAnsi="Times New Roman" w:cs="Times New Roman"/>
        </w:rPr>
        <w:t xml:space="preserve">confidently </w:t>
      </w:r>
      <w:r w:rsidRPr="00FE6456">
        <w:rPr>
          <w:rFonts w:ascii="Times New Roman" w:hAnsi="Times New Roman" w:cs="Times New Roman"/>
        </w:rPr>
        <w:t>identify particular depositional environments</w:t>
      </w:r>
      <w:r w:rsidR="00964D84">
        <w:rPr>
          <w:rFonts w:ascii="Times New Roman" w:hAnsi="Times New Roman" w:cs="Times New Roman"/>
        </w:rPr>
        <w:t xml:space="preserve">, </w:t>
      </w:r>
      <w:r w:rsidRPr="00FE6456">
        <w:rPr>
          <w:rFonts w:ascii="Times New Roman" w:hAnsi="Times New Roman" w:cs="Times New Roman"/>
        </w:rPr>
        <w:t xml:space="preserve">lacustrine </w:t>
      </w:r>
      <w:r w:rsidR="00964D84">
        <w:rPr>
          <w:rFonts w:ascii="Times New Roman" w:hAnsi="Times New Roman" w:cs="Times New Roman"/>
        </w:rPr>
        <w:t>or</w:t>
      </w:r>
      <w:r w:rsidRPr="00FE6456">
        <w:rPr>
          <w:rFonts w:ascii="Times New Roman" w:hAnsi="Times New Roman" w:cs="Times New Roman"/>
        </w:rPr>
        <w:t xml:space="preserve"> otherwise. Additionally, even coarser-scale signatures that have been previously </w:t>
      </w:r>
      <w:r w:rsidR="007B386D">
        <w:rPr>
          <w:rFonts w:ascii="Times New Roman" w:hAnsi="Times New Roman" w:cs="Times New Roman"/>
        </w:rPr>
        <w:t>inferred</w:t>
      </w:r>
      <w:r w:rsidRPr="00FE6456">
        <w:rPr>
          <w:rFonts w:ascii="Times New Roman" w:hAnsi="Times New Roman" w:cs="Times New Roman"/>
        </w:rPr>
        <w:t xml:space="preserve">, such as bedding orientations </w:t>
      </w:r>
      <w:r w:rsidR="007B386D">
        <w:rPr>
          <w:rFonts w:ascii="Times New Roman" w:hAnsi="Times New Roman" w:cs="Times New Roman"/>
        </w:rPr>
        <w:t>inspected with</w:t>
      </w:r>
      <w:r w:rsidRPr="00FE6456">
        <w:rPr>
          <w:rFonts w:ascii="Times New Roman" w:hAnsi="Times New Roman" w:cs="Times New Roman"/>
        </w:rPr>
        <w:t xml:space="preserve"> HiRISE DEMs (e.g., </w:t>
      </w:r>
      <w:bookmarkStart w:id="490" w:name="_Hlk44633974"/>
      <w:r w:rsidR="0060131B" w:rsidRPr="00FE6456">
        <w:rPr>
          <w:rFonts w:ascii="Times New Roman" w:hAnsi="Times New Roman" w:cs="Times New Roman"/>
        </w:rPr>
        <w:t>DiBiase et al., 2013</w:t>
      </w:r>
      <w:r w:rsidR="0060131B">
        <w:rPr>
          <w:rFonts w:ascii="Times New Roman" w:hAnsi="Times New Roman" w:cs="Times New Roman"/>
        </w:rPr>
        <w:t xml:space="preserve">; </w:t>
      </w:r>
      <w:r w:rsidRPr="00FE6456">
        <w:rPr>
          <w:rFonts w:ascii="Times New Roman" w:hAnsi="Times New Roman" w:cs="Times New Roman"/>
        </w:rPr>
        <w:t>Anderson et al.</w:t>
      </w:r>
      <w:r w:rsidR="0060131B">
        <w:rPr>
          <w:rFonts w:ascii="Times New Roman" w:hAnsi="Times New Roman" w:cs="Times New Roman"/>
        </w:rPr>
        <w:t xml:space="preserve"> </w:t>
      </w:r>
      <w:r w:rsidR="007012A1" w:rsidRPr="00FE6456">
        <w:rPr>
          <w:rFonts w:ascii="Times New Roman" w:hAnsi="Times New Roman" w:cs="Times New Roman"/>
        </w:rPr>
        <w:t>2018</w:t>
      </w:r>
      <w:bookmarkEnd w:id="490"/>
      <w:r w:rsidRPr="00FE6456">
        <w:rPr>
          <w:rFonts w:ascii="Times New Roman" w:hAnsi="Times New Roman" w:cs="Times New Roman"/>
        </w:rPr>
        <w:t>), c</w:t>
      </w:r>
      <w:r w:rsidR="007B386D">
        <w:rPr>
          <w:rFonts w:ascii="Times New Roman" w:hAnsi="Times New Roman" w:cs="Times New Roman"/>
        </w:rPr>
        <w:t>ould not</w:t>
      </w:r>
      <w:r w:rsidRPr="00FE6456">
        <w:rPr>
          <w:rFonts w:ascii="Times New Roman" w:hAnsi="Times New Roman" w:cs="Times New Roman"/>
        </w:rPr>
        <w:t xml:space="preserve"> be conducted here where there are no HiRISE stereo pairs available. </w:t>
      </w:r>
      <w:r w:rsidR="00763525">
        <w:rPr>
          <w:rFonts w:ascii="Times New Roman" w:hAnsi="Times New Roman" w:cs="Times New Roman"/>
        </w:rPr>
        <w:t xml:space="preserve"> </w:t>
      </w:r>
    </w:p>
    <w:p w14:paraId="6D994848" w14:textId="77777777" w:rsidR="006C32AF" w:rsidRPr="00FE6456" w:rsidRDefault="006C32AF" w:rsidP="006C32AF">
      <w:pPr>
        <w:widowControl w:val="0"/>
        <w:rPr>
          <w:rFonts w:ascii="Times New Roman" w:hAnsi="Times New Roman" w:cs="Times New Roman"/>
        </w:rPr>
      </w:pPr>
    </w:p>
    <w:p w14:paraId="69F91783" w14:textId="4F526656" w:rsidR="00555CDF" w:rsidRDefault="006C32AF" w:rsidP="006C32AF">
      <w:pPr>
        <w:widowControl w:val="0"/>
        <w:rPr>
          <w:rFonts w:ascii="Times New Roman" w:hAnsi="Times New Roman" w:cs="Times New Roman"/>
        </w:rPr>
      </w:pPr>
      <w:r w:rsidRPr="00FE6456">
        <w:rPr>
          <w:rFonts w:ascii="Times New Roman" w:hAnsi="Times New Roman" w:cs="Times New Roman"/>
        </w:rPr>
        <w:tab/>
        <w:t xml:space="preserve">The limited evidence in support of a paleolacustrine environment could also be due to the limited exposure of units. As shown in the cross-section (Figures 3.20 through 3.28), a significant thickness of </w:t>
      </w:r>
      <w:r w:rsidR="009A35D1">
        <w:rPr>
          <w:rFonts w:ascii="Times New Roman" w:hAnsi="Times New Roman" w:cs="Times New Roman"/>
        </w:rPr>
        <w:t xml:space="preserve">infilling </w:t>
      </w:r>
      <w:r w:rsidRPr="00FE6456">
        <w:rPr>
          <w:rFonts w:ascii="Times New Roman" w:hAnsi="Times New Roman" w:cs="Times New Roman"/>
        </w:rPr>
        <w:t xml:space="preserve">deposits </w:t>
      </w:r>
      <w:r w:rsidR="00345949">
        <w:rPr>
          <w:rFonts w:ascii="Times New Roman" w:hAnsi="Times New Roman" w:cs="Times New Roman"/>
        </w:rPr>
        <w:t xml:space="preserve">is </w:t>
      </w:r>
      <w:r w:rsidRPr="00FE6456">
        <w:rPr>
          <w:rFonts w:ascii="Times New Roman" w:hAnsi="Times New Roman" w:cs="Times New Roman"/>
        </w:rPr>
        <w:t>unexposed at the surface. Any of these buried deposits could be lacustrine</w:t>
      </w:r>
      <w:r w:rsidR="007D3D7A">
        <w:rPr>
          <w:rFonts w:ascii="Times New Roman" w:hAnsi="Times New Roman" w:cs="Times New Roman"/>
        </w:rPr>
        <w:t xml:space="preserve"> in origin</w:t>
      </w:r>
      <w:r w:rsidRPr="00FE6456">
        <w:rPr>
          <w:rFonts w:ascii="Times New Roman" w:hAnsi="Times New Roman" w:cs="Times New Roman"/>
        </w:rPr>
        <w:t xml:space="preserve">. If </w:t>
      </w:r>
      <w:r w:rsidR="00992106">
        <w:rPr>
          <w:rFonts w:ascii="Times New Roman" w:hAnsi="Times New Roman" w:cs="Times New Roman"/>
        </w:rPr>
        <w:t>any of these buried deposits are lacustrine in origin</w:t>
      </w:r>
      <w:r w:rsidRPr="00FE6456">
        <w:rPr>
          <w:rFonts w:ascii="Times New Roman" w:hAnsi="Times New Roman" w:cs="Times New Roman"/>
        </w:rPr>
        <w:t>, these craters could record a progression of unit</w:t>
      </w:r>
      <w:r w:rsidR="008B3FA5">
        <w:rPr>
          <w:rFonts w:ascii="Times New Roman" w:hAnsi="Times New Roman" w:cs="Times New Roman"/>
        </w:rPr>
        <w:t xml:space="preserve"> paleoenvironments consistent with a transition </w:t>
      </w:r>
      <w:r w:rsidRPr="00FE6456">
        <w:rPr>
          <w:rFonts w:ascii="Times New Roman" w:hAnsi="Times New Roman" w:cs="Times New Roman"/>
        </w:rPr>
        <w:t>from wetter to drier environments</w:t>
      </w:r>
      <w:r w:rsidR="008B3FA5">
        <w:rPr>
          <w:rFonts w:ascii="Times New Roman" w:hAnsi="Times New Roman" w:cs="Times New Roman"/>
        </w:rPr>
        <w:t xml:space="preserve">, such as have been inferred previously for the region </w:t>
      </w:r>
      <w:r w:rsidRPr="00FE6456">
        <w:rPr>
          <w:rFonts w:ascii="Times New Roman" w:hAnsi="Times New Roman" w:cs="Times New Roman"/>
        </w:rPr>
        <w:t>(Jacobsen and Burr, 20</w:t>
      </w:r>
      <w:r w:rsidR="007012A1" w:rsidRPr="00FE6456">
        <w:rPr>
          <w:rFonts w:ascii="Times New Roman" w:hAnsi="Times New Roman" w:cs="Times New Roman"/>
        </w:rPr>
        <w:t>17</w:t>
      </w:r>
      <w:r w:rsidRPr="00D36D25">
        <w:rPr>
          <w:rFonts w:ascii="Times New Roman" w:hAnsi="Times New Roman" w:cs="Times New Roman"/>
        </w:rPr>
        <w:t xml:space="preserve">). </w:t>
      </w:r>
      <w:r w:rsidR="007012A1" w:rsidRPr="00D36D25">
        <w:rPr>
          <w:rFonts w:ascii="Times New Roman" w:hAnsi="Times New Roman" w:cs="Times New Roman"/>
        </w:rPr>
        <w:t xml:space="preserve">A change from </w:t>
      </w:r>
      <w:r w:rsidRPr="00D36D25">
        <w:rPr>
          <w:rFonts w:ascii="Times New Roman" w:hAnsi="Times New Roman" w:cs="Times New Roman"/>
        </w:rPr>
        <w:t>wetter to drier</w:t>
      </w:r>
      <w:r w:rsidR="007012A1" w:rsidRPr="00D36D25">
        <w:rPr>
          <w:rFonts w:ascii="Times New Roman" w:hAnsi="Times New Roman" w:cs="Times New Roman"/>
        </w:rPr>
        <w:t xml:space="preserve"> </w:t>
      </w:r>
      <w:r w:rsidR="00ED4A71" w:rsidRPr="00D36D25">
        <w:rPr>
          <w:rFonts w:ascii="Times New Roman" w:hAnsi="Times New Roman" w:cs="Times New Roman"/>
        </w:rPr>
        <w:t xml:space="preserve">environments </w:t>
      </w:r>
      <w:r w:rsidRPr="00D36D25">
        <w:rPr>
          <w:rFonts w:ascii="Times New Roman" w:hAnsi="Times New Roman" w:cs="Times New Roman"/>
        </w:rPr>
        <w:t xml:space="preserve">is </w:t>
      </w:r>
      <w:r w:rsidR="00AA021A" w:rsidRPr="00D36D25">
        <w:rPr>
          <w:rFonts w:ascii="Times New Roman" w:hAnsi="Times New Roman" w:cs="Times New Roman"/>
        </w:rPr>
        <w:t>observed</w:t>
      </w:r>
      <w:r w:rsidRPr="00D36D25">
        <w:rPr>
          <w:rFonts w:ascii="Times New Roman" w:hAnsi="Times New Roman" w:cs="Times New Roman"/>
        </w:rPr>
        <w:t xml:space="preserve"> in</w:t>
      </w:r>
      <w:r w:rsidR="00ED4A71" w:rsidRPr="00D36D25">
        <w:rPr>
          <w:rFonts w:ascii="Times New Roman" w:hAnsi="Times New Roman" w:cs="Times New Roman"/>
        </w:rPr>
        <w:t xml:space="preserve"> the exposed</w:t>
      </w:r>
      <w:r w:rsidR="00555CDF" w:rsidRPr="00D36D25">
        <w:rPr>
          <w:rFonts w:ascii="Times New Roman" w:hAnsi="Times New Roman" w:cs="Times New Roman"/>
        </w:rPr>
        <w:t xml:space="preserve"> </w:t>
      </w:r>
      <w:r w:rsidR="00ED4A71" w:rsidRPr="00D36D25">
        <w:rPr>
          <w:rFonts w:ascii="Times New Roman" w:hAnsi="Times New Roman" w:cs="Times New Roman"/>
        </w:rPr>
        <w:t>deposits of</w:t>
      </w:r>
      <w:r w:rsidRPr="00D36D25">
        <w:rPr>
          <w:rFonts w:ascii="Times New Roman" w:hAnsi="Times New Roman" w:cs="Times New Roman"/>
        </w:rPr>
        <w:t xml:space="preserve"> Gale crater where </w:t>
      </w:r>
      <w:r w:rsidR="00555CDF" w:rsidRPr="00D36D25">
        <w:rPr>
          <w:rFonts w:ascii="Times New Roman" w:hAnsi="Times New Roman" w:cs="Times New Roman"/>
        </w:rPr>
        <w:t xml:space="preserve">(late Noachian; </w:t>
      </w:r>
      <w:r w:rsidR="009C071F" w:rsidRPr="00D36D25">
        <w:rPr>
          <w:rFonts w:ascii="Times New Roman" w:hAnsi="Times New Roman" w:cs="Times New Roman"/>
        </w:rPr>
        <w:t xml:space="preserve">Grotzinger et al., 2015, and citations therein; </w:t>
      </w:r>
      <w:r w:rsidR="00555CDF" w:rsidRPr="00D36D25">
        <w:rPr>
          <w:rFonts w:ascii="Times New Roman" w:hAnsi="Times New Roman" w:cs="Times New Roman"/>
        </w:rPr>
        <w:t>Horvath and Andrews-Hanna; 2017) (fluvio)</w:t>
      </w:r>
      <w:r w:rsidRPr="00D36D25">
        <w:rPr>
          <w:rFonts w:ascii="Times New Roman" w:hAnsi="Times New Roman" w:cs="Times New Roman"/>
        </w:rPr>
        <w:t xml:space="preserve">lacustrine deposits are preserved at lower elevations and </w:t>
      </w:r>
      <w:r w:rsidR="00555CDF" w:rsidRPr="00D36D25">
        <w:rPr>
          <w:rFonts w:ascii="Times New Roman" w:hAnsi="Times New Roman" w:cs="Times New Roman"/>
        </w:rPr>
        <w:t xml:space="preserve">younger </w:t>
      </w:r>
      <w:r w:rsidRPr="00D36D25">
        <w:rPr>
          <w:rFonts w:ascii="Times New Roman" w:hAnsi="Times New Roman" w:cs="Times New Roman"/>
        </w:rPr>
        <w:t>aeolian deposits are preserved in the upper formation (</w:t>
      </w:r>
      <w:r w:rsidR="00A60B36" w:rsidRPr="00D36D25">
        <w:rPr>
          <w:rFonts w:ascii="Times New Roman" w:hAnsi="Times New Roman" w:cs="Times New Roman"/>
        </w:rPr>
        <w:t xml:space="preserve">e.g., </w:t>
      </w:r>
      <w:r w:rsidR="009C071F" w:rsidRPr="00D36D25">
        <w:rPr>
          <w:rFonts w:ascii="Times New Roman" w:hAnsi="Times New Roman" w:cs="Times New Roman"/>
        </w:rPr>
        <w:t xml:space="preserve">Anderson et al., 2018; </w:t>
      </w:r>
      <w:r w:rsidR="00A60B36" w:rsidRPr="00D36D25">
        <w:rPr>
          <w:rFonts w:ascii="Times New Roman" w:hAnsi="Times New Roman" w:cs="Times New Roman"/>
        </w:rPr>
        <w:t>Edgar et al., 2020; Stein et al</w:t>
      </w:r>
      <w:r w:rsidR="00A60B36" w:rsidRPr="00FE6456">
        <w:rPr>
          <w:rFonts w:ascii="Times New Roman" w:hAnsi="Times New Roman" w:cs="Times New Roman"/>
        </w:rPr>
        <w:t>., 2020</w:t>
      </w:r>
      <w:r w:rsidRPr="00FE6456">
        <w:rPr>
          <w:rFonts w:ascii="Times New Roman" w:hAnsi="Times New Roman" w:cs="Times New Roman"/>
        </w:rPr>
        <w:t>). These lower lacustrine deposits would have been hidden from investigations if they were (still) buried under overlying non-lacustrine sediments.</w:t>
      </w:r>
      <w:r w:rsidR="004A0B1B">
        <w:rPr>
          <w:rFonts w:ascii="Times New Roman" w:hAnsi="Times New Roman" w:cs="Times New Roman"/>
        </w:rPr>
        <w:t xml:space="preserve"> </w:t>
      </w:r>
      <w:r w:rsidR="00EB7D62">
        <w:rPr>
          <w:rFonts w:ascii="Times New Roman" w:hAnsi="Times New Roman" w:cs="Times New Roman"/>
        </w:rPr>
        <w:t xml:space="preserve">The </w:t>
      </w:r>
      <w:r w:rsidR="009C071F">
        <w:rPr>
          <w:rFonts w:ascii="Times New Roman" w:hAnsi="Times New Roman" w:cs="Times New Roman"/>
        </w:rPr>
        <w:t xml:space="preserve">Hesperian to Amazonian aged </w:t>
      </w:r>
      <w:r w:rsidR="00DD2B7A">
        <w:rPr>
          <w:rFonts w:ascii="Times New Roman" w:hAnsi="Times New Roman" w:cs="Times New Roman"/>
        </w:rPr>
        <w:t>AD regional deposits</w:t>
      </w:r>
      <w:r w:rsidR="009C071F">
        <w:rPr>
          <w:rFonts w:ascii="Times New Roman" w:hAnsi="Times New Roman" w:cs="Times New Roman"/>
        </w:rPr>
        <w:t xml:space="preserve"> </w:t>
      </w:r>
      <w:r w:rsidR="00EB7D62">
        <w:rPr>
          <w:rFonts w:ascii="Times New Roman" w:hAnsi="Times New Roman" w:cs="Times New Roman"/>
        </w:rPr>
        <w:t>(Burr et al., in press)</w:t>
      </w:r>
      <w:r w:rsidR="009C071F">
        <w:rPr>
          <w:rFonts w:ascii="Times New Roman" w:hAnsi="Times New Roman" w:cs="Times New Roman"/>
        </w:rPr>
        <w:t xml:space="preserve"> that overly the deeper intracrater deposits might </w:t>
      </w:r>
      <w:r w:rsidR="009577A0">
        <w:rPr>
          <w:rFonts w:ascii="Times New Roman" w:hAnsi="Times New Roman" w:cs="Times New Roman"/>
        </w:rPr>
        <w:t xml:space="preserve">therefore </w:t>
      </w:r>
      <w:r w:rsidR="00D36D25">
        <w:rPr>
          <w:rFonts w:ascii="Times New Roman" w:hAnsi="Times New Roman" w:cs="Times New Roman"/>
        </w:rPr>
        <w:t xml:space="preserve">be </w:t>
      </w:r>
      <w:r w:rsidR="009C071F">
        <w:rPr>
          <w:rFonts w:ascii="Times New Roman" w:hAnsi="Times New Roman" w:cs="Times New Roman"/>
        </w:rPr>
        <w:t xml:space="preserve">preventing observation of </w:t>
      </w:r>
      <w:r w:rsidR="009577A0">
        <w:rPr>
          <w:rFonts w:ascii="Times New Roman" w:hAnsi="Times New Roman" w:cs="Times New Roman"/>
        </w:rPr>
        <w:t>deeper</w:t>
      </w:r>
      <w:r w:rsidR="008945C7">
        <w:rPr>
          <w:rFonts w:ascii="Times New Roman" w:hAnsi="Times New Roman" w:cs="Times New Roman"/>
        </w:rPr>
        <w:t xml:space="preserve"> older</w:t>
      </w:r>
      <w:r w:rsidR="009C071F">
        <w:rPr>
          <w:rFonts w:ascii="Times New Roman" w:hAnsi="Times New Roman" w:cs="Times New Roman"/>
        </w:rPr>
        <w:t xml:space="preserve"> lacustrine deposits. </w:t>
      </w:r>
    </w:p>
    <w:p w14:paraId="6A7BC252" w14:textId="77777777" w:rsidR="006C32AF" w:rsidRPr="00FE6456" w:rsidRDefault="006C32AF" w:rsidP="006C32AF">
      <w:pPr>
        <w:widowControl w:val="0"/>
        <w:rPr>
          <w:rFonts w:ascii="Times New Roman" w:hAnsi="Times New Roman" w:cs="Times New Roman"/>
        </w:rPr>
      </w:pPr>
    </w:p>
    <w:p w14:paraId="28DABC93" w14:textId="5B20D810" w:rsidR="006C32AF" w:rsidRDefault="006C32AF" w:rsidP="006C32AF">
      <w:pPr>
        <w:widowControl w:val="0"/>
        <w:rPr>
          <w:rFonts w:ascii="Times New Roman" w:hAnsi="Times New Roman" w:cs="Times New Roman"/>
        </w:rPr>
      </w:pPr>
      <w:r w:rsidRPr="00FE6456">
        <w:rPr>
          <w:rFonts w:ascii="Times New Roman" w:hAnsi="Times New Roman" w:cs="Times New Roman"/>
        </w:rPr>
        <w:tab/>
        <w:t xml:space="preserve">Finally, the limited evidence in support of a past lacustrine environment might be because no lakes ever formed. </w:t>
      </w:r>
      <w:r w:rsidR="005D7C4F">
        <w:rPr>
          <w:rFonts w:ascii="Times New Roman" w:hAnsi="Times New Roman" w:cs="Times New Roman"/>
        </w:rPr>
        <w:t>In Gale crater (Figure 3.1A), a paleolake has been inferred</w:t>
      </w:r>
      <w:r w:rsidR="00271241">
        <w:rPr>
          <w:rFonts w:ascii="Times New Roman" w:hAnsi="Times New Roman" w:cs="Times New Roman"/>
        </w:rPr>
        <w:t xml:space="preserve"> (e.g., </w:t>
      </w:r>
      <w:r w:rsidR="00930B59" w:rsidRPr="00FE6456">
        <w:rPr>
          <w:rFonts w:ascii="Times New Roman" w:hAnsi="Times New Roman" w:cs="Times New Roman"/>
        </w:rPr>
        <w:t>Cabrol et al., 1999; Cabrol and Grin, 1999; Thomson et al., 2011</w:t>
      </w:r>
      <w:r w:rsidR="00930B59">
        <w:rPr>
          <w:rFonts w:ascii="Times New Roman" w:hAnsi="Times New Roman" w:cs="Times New Roman"/>
        </w:rPr>
        <w:t xml:space="preserve">; </w:t>
      </w:r>
      <w:r w:rsidR="00930B59" w:rsidRPr="00FE6456">
        <w:rPr>
          <w:rFonts w:ascii="Times New Roman" w:hAnsi="Times New Roman" w:cs="Times New Roman"/>
        </w:rPr>
        <w:t>Grotzinger et al., 2014; Grotzinger et al., 2015</w:t>
      </w:r>
      <w:r w:rsidR="00271241">
        <w:rPr>
          <w:rFonts w:ascii="Times New Roman" w:hAnsi="Times New Roman" w:cs="Times New Roman"/>
        </w:rPr>
        <w:t>)</w:t>
      </w:r>
      <w:r w:rsidR="005D7C4F">
        <w:rPr>
          <w:rFonts w:ascii="Times New Roman" w:hAnsi="Times New Roman" w:cs="Times New Roman"/>
        </w:rPr>
        <w:t xml:space="preserve">, requiring sufficient influx of water through surficial and/or groundwater flow to create such a standing body of water. In contrast, the AD craters might have experienced insufficient surficial or subsurface inflow to overcome infiltration and evaporation rates (e.g., </w:t>
      </w:r>
      <w:bookmarkStart w:id="491" w:name="_Hlk44633989"/>
      <w:r w:rsidRPr="00FE6456">
        <w:rPr>
          <w:rFonts w:ascii="Times New Roman" w:hAnsi="Times New Roman" w:cs="Times New Roman"/>
        </w:rPr>
        <w:t>Renaut and Gierlowski-Kordesch, 2010</w:t>
      </w:r>
      <w:bookmarkEnd w:id="491"/>
      <w:r w:rsidR="005D7C4F">
        <w:rPr>
          <w:rFonts w:ascii="Times New Roman" w:hAnsi="Times New Roman" w:cs="Times New Roman"/>
        </w:rPr>
        <w:t xml:space="preserve">). Because the </w:t>
      </w:r>
      <w:r w:rsidR="003F4F64">
        <w:rPr>
          <w:rFonts w:ascii="Times New Roman" w:hAnsi="Times New Roman" w:cs="Times New Roman"/>
        </w:rPr>
        <w:t xml:space="preserve">MFF </w:t>
      </w:r>
      <w:r w:rsidR="005D7C4F">
        <w:rPr>
          <w:rFonts w:ascii="Times New Roman" w:hAnsi="Times New Roman" w:cs="Times New Roman"/>
        </w:rPr>
        <w:t>might be</w:t>
      </w:r>
      <w:r w:rsidR="003F4F64">
        <w:rPr>
          <w:rFonts w:ascii="Times New Roman" w:hAnsi="Times New Roman" w:cs="Times New Roman"/>
        </w:rPr>
        <w:t xml:space="preserve"> highly porous (Watters et al., 2007), </w:t>
      </w:r>
      <w:r w:rsidR="005D7C4F">
        <w:rPr>
          <w:rFonts w:ascii="Times New Roman" w:hAnsi="Times New Roman" w:cs="Times New Roman"/>
        </w:rPr>
        <w:t>infiltration into this porous substrate might have further inhibited the accumulation of water</w:t>
      </w:r>
      <w:r w:rsidRPr="00FE6456">
        <w:rPr>
          <w:rFonts w:ascii="Times New Roman" w:hAnsi="Times New Roman" w:cs="Times New Roman"/>
        </w:rPr>
        <w:t xml:space="preserve">. </w:t>
      </w:r>
    </w:p>
    <w:p w14:paraId="316E6DF6" w14:textId="04F6C464" w:rsidR="00475BC5" w:rsidRPr="00FE6456" w:rsidRDefault="00475BC5" w:rsidP="006C32AF">
      <w:pPr>
        <w:widowControl w:val="0"/>
        <w:rPr>
          <w:rFonts w:ascii="Times New Roman" w:hAnsi="Times New Roman" w:cs="Times New Roman"/>
        </w:rPr>
      </w:pPr>
    </w:p>
    <w:p w14:paraId="3B3FBB50" w14:textId="7BBD1E72" w:rsidR="00CC5576" w:rsidRPr="00FE6456" w:rsidRDefault="00A33D53" w:rsidP="00CC5576">
      <w:pPr>
        <w:pStyle w:val="Heading2"/>
        <w:widowControl w:val="0"/>
        <w:spacing w:before="0" w:after="0"/>
        <w:rPr>
          <w:rFonts w:ascii="Times New Roman" w:hAnsi="Times New Roman" w:cs="Times New Roman"/>
        </w:rPr>
      </w:pPr>
      <w:bookmarkStart w:id="492" w:name="_Toc34138154"/>
      <w:bookmarkStart w:id="493" w:name="_Toc44845887"/>
      <w:bookmarkStart w:id="494" w:name="_Toc11830795"/>
      <w:bookmarkStart w:id="495" w:name="_Toc34138153"/>
      <w:r w:rsidRPr="00FE6456">
        <w:rPr>
          <w:rFonts w:ascii="Times New Roman" w:hAnsi="Times New Roman" w:cs="Times New Roman"/>
        </w:rPr>
        <w:t>5</w:t>
      </w:r>
      <w:r w:rsidR="00CC5576" w:rsidRPr="00FE6456">
        <w:rPr>
          <w:rFonts w:ascii="Times New Roman" w:hAnsi="Times New Roman" w:cs="Times New Roman"/>
        </w:rPr>
        <w:t>. Implications</w:t>
      </w:r>
      <w:bookmarkEnd w:id="492"/>
      <w:bookmarkEnd w:id="493"/>
    </w:p>
    <w:p w14:paraId="1701C2E8" w14:textId="01EEC73F" w:rsidR="00CC5576" w:rsidRPr="00FE6456" w:rsidRDefault="00CC5576" w:rsidP="00CC5576">
      <w:pPr>
        <w:widowControl w:val="0"/>
        <w:rPr>
          <w:rFonts w:ascii="Times New Roman" w:hAnsi="Times New Roman" w:cs="Times New Roman"/>
        </w:rPr>
      </w:pPr>
    </w:p>
    <w:p w14:paraId="69E8883F" w14:textId="16B0C04F" w:rsidR="0070313A" w:rsidRPr="00E663A8" w:rsidRDefault="0070313A" w:rsidP="0070313A">
      <w:pPr>
        <w:pStyle w:val="Heading3"/>
        <w:spacing w:before="0" w:after="0"/>
        <w:rPr>
          <w:rFonts w:ascii="Times New Roman" w:hAnsi="Times New Roman" w:cs="Times New Roman"/>
        </w:rPr>
      </w:pPr>
      <w:bookmarkStart w:id="496" w:name="_Toc44845888"/>
      <w:r w:rsidRPr="00E663A8">
        <w:rPr>
          <w:rFonts w:ascii="Times New Roman" w:hAnsi="Times New Roman" w:cs="Times New Roman"/>
          <w:i w:val="0"/>
          <w:iCs/>
        </w:rPr>
        <w:t xml:space="preserve">5.1 </w:t>
      </w:r>
      <w:r w:rsidR="00F0179A" w:rsidRPr="00E663A8">
        <w:rPr>
          <w:rFonts w:ascii="Times New Roman" w:hAnsi="Times New Roman" w:cs="Times New Roman"/>
        </w:rPr>
        <w:t xml:space="preserve">Undulating </w:t>
      </w:r>
      <w:r w:rsidR="00E663A8">
        <w:rPr>
          <w:rFonts w:ascii="Times New Roman" w:hAnsi="Times New Roman" w:cs="Times New Roman"/>
        </w:rPr>
        <w:t xml:space="preserve">(u) </w:t>
      </w:r>
      <w:r w:rsidR="00F0179A" w:rsidRPr="00E663A8">
        <w:rPr>
          <w:rFonts w:ascii="Times New Roman" w:hAnsi="Times New Roman" w:cs="Times New Roman"/>
          <w:i w:val="0"/>
          <w:iCs/>
        </w:rPr>
        <w:t xml:space="preserve">Unit </w:t>
      </w:r>
      <w:r w:rsidR="008F1CEC" w:rsidRPr="00E663A8">
        <w:rPr>
          <w:rFonts w:ascii="Times New Roman" w:hAnsi="Times New Roman" w:cs="Times New Roman"/>
          <w:i w:val="0"/>
          <w:iCs/>
        </w:rPr>
        <w:t>Implications</w:t>
      </w:r>
      <w:r w:rsidR="00F0179A" w:rsidRPr="00E663A8">
        <w:rPr>
          <w:rFonts w:ascii="Times New Roman" w:hAnsi="Times New Roman" w:cs="Times New Roman"/>
          <w:i w:val="0"/>
          <w:iCs/>
        </w:rPr>
        <w:t xml:space="preserve">: </w:t>
      </w:r>
      <w:r w:rsidRPr="00E663A8">
        <w:rPr>
          <w:rFonts w:ascii="Times New Roman" w:hAnsi="Times New Roman" w:cs="Times New Roman"/>
          <w:i w:val="0"/>
          <w:iCs/>
        </w:rPr>
        <w:t xml:space="preserve">Regional </w:t>
      </w:r>
      <w:r w:rsidR="00FC5C45" w:rsidRPr="00E663A8">
        <w:rPr>
          <w:rFonts w:ascii="Times New Roman" w:hAnsi="Times New Roman" w:cs="Times New Roman"/>
          <w:i w:val="0"/>
          <w:iCs/>
        </w:rPr>
        <w:t xml:space="preserve">Standing Water or Aeolian Dune Fields </w:t>
      </w:r>
      <w:bookmarkEnd w:id="496"/>
    </w:p>
    <w:p w14:paraId="0F6BC1E6" w14:textId="77777777" w:rsidR="0070313A" w:rsidRPr="00FE6456" w:rsidRDefault="0070313A" w:rsidP="00CC5576">
      <w:pPr>
        <w:widowControl w:val="0"/>
        <w:rPr>
          <w:rFonts w:ascii="Times New Roman" w:hAnsi="Times New Roman" w:cs="Times New Roman"/>
        </w:rPr>
      </w:pPr>
    </w:p>
    <w:p w14:paraId="53EC2E4B" w14:textId="2B0E0945" w:rsidR="007D5353" w:rsidRPr="00FE6456" w:rsidRDefault="002340C2" w:rsidP="00DB5736">
      <w:pPr>
        <w:widowControl w:val="0"/>
        <w:rPr>
          <w:rFonts w:ascii="Times New Roman" w:hAnsi="Times New Roman" w:cs="Times New Roman"/>
        </w:rPr>
      </w:pPr>
      <w:r w:rsidRPr="00FE6456">
        <w:rPr>
          <w:rFonts w:ascii="Times New Roman" w:hAnsi="Times New Roman" w:cs="Times New Roman"/>
        </w:rPr>
        <w:tab/>
      </w:r>
      <w:r w:rsidR="007D5353" w:rsidRPr="00FE6456">
        <w:rPr>
          <w:rFonts w:ascii="Times New Roman" w:hAnsi="Times New Roman" w:cs="Times New Roman"/>
        </w:rPr>
        <w:t>T</w:t>
      </w:r>
      <w:r w:rsidRPr="00FE6456">
        <w:rPr>
          <w:rFonts w:ascii="Times New Roman" w:hAnsi="Times New Roman" w:cs="Times New Roman"/>
        </w:rPr>
        <w:t xml:space="preserve">he </w:t>
      </w:r>
      <w:r w:rsidR="0064368A" w:rsidRPr="00FE6456">
        <w:rPr>
          <w:rFonts w:ascii="Times New Roman" w:hAnsi="Times New Roman" w:cs="Times New Roman"/>
        </w:rPr>
        <w:t xml:space="preserve">two contrasting interpretations of the </w:t>
      </w:r>
      <w:r w:rsidRPr="00FE6456">
        <w:rPr>
          <w:rFonts w:ascii="Times New Roman" w:hAnsi="Times New Roman" w:cs="Times New Roman"/>
          <w:i/>
          <w:iCs/>
        </w:rPr>
        <w:t>undulating</w:t>
      </w:r>
      <w:r w:rsidR="00A97091">
        <w:rPr>
          <w:rFonts w:ascii="Times New Roman" w:hAnsi="Times New Roman" w:cs="Times New Roman"/>
          <w:i/>
          <w:iCs/>
        </w:rPr>
        <w:t xml:space="preserve"> (u)</w:t>
      </w:r>
      <w:r w:rsidRPr="00FE6456">
        <w:rPr>
          <w:rFonts w:ascii="Times New Roman" w:hAnsi="Times New Roman" w:cs="Times New Roman"/>
          <w:i/>
          <w:iCs/>
        </w:rPr>
        <w:t xml:space="preserve"> </w:t>
      </w:r>
      <w:r w:rsidRPr="00FE6456">
        <w:rPr>
          <w:rFonts w:ascii="Times New Roman" w:hAnsi="Times New Roman" w:cs="Times New Roman"/>
        </w:rPr>
        <w:t>unit</w:t>
      </w:r>
      <w:r w:rsidR="0064368A" w:rsidRPr="00FE6456">
        <w:rPr>
          <w:rFonts w:ascii="Times New Roman" w:hAnsi="Times New Roman" w:cs="Times New Roman"/>
        </w:rPr>
        <w:t xml:space="preserve"> have distinct implications for the environmental history of the AD region. </w:t>
      </w:r>
      <w:r w:rsidR="007D5353" w:rsidRPr="00FE6456">
        <w:rPr>
          <w:rFonts w:ascii="Times New Roman" w:hAnsi="Times New Roman" w:cs="Times New Roman"/>
        </w:rPr>
        <w:t xml:space="preserve">If </w:t>
      </w:r>
      <w:r w:rsidR="00F22060" w:rsidRPr="00FE6456">
        <w:rPr>
          <w:rFonts w:ascii="Times New Roman" w:hAnsi="Times New Roman" w:cs="Times New Roman"/>
        </w:rPr>
        <w:t xml:space="preserve">the lacustrine interpretation for this unit is correct, it </w:t>
      </w:r>
      <w:r w:rsidR="00352B98">
        <w:rPr>
          <w:rFonts w:ascii="Times New Roman" w:hAnsi="Times New Roman" w:cs="Times New Roman"/>
        </w:rPr>
        <w:t xml:space="preserve">would </w:t>
      </w:r>
      <w:r w:rsidR="00F22060" w:rsidRPr="00FE6456">
        <w:rPr>
          <w:rFonts w:ascii="Times New Roman" w:hAnsi="Times New Roman" w:cs="Times New Roman"/>
        </w:rPr>
        <w:t>impl</w:t>
      </w:r>
      <w:r w:rsidR="00352B98">
        <w:rPr>
          <w:rFonts w:ascii="Times New Roman" w:hAnsi="Times New Roman" w:cs="Times New Roman"/>
        </w:rPr>
        <w:t>y</w:t>
      </w:r>
      <w:r w:rsidR="00F22060" w:rsidRPr="00FE6456">
        <w:rPr>
          <w:rFonts w:ascii="Times New Roman" w:hAnsi="Times New Roman" w:cs="Times New Roman"/>
        </w:rPr>
        <w:t xml:space="preserve"> </w:t>
      </w:r>
      <w:r w:rsidR="00253455">
        <w:rPr>
          <w:rFonts w:ascii="Times New Roman" w:hAnsi="Times New Roman" w:cs="Times New Roman"/>
        </w:rPr>
        <w:t xml:space="preserve">not only that </w:t>
      </w:r>
      <w:r w:rsidR="00F22060" w:rsidRPr="00FE6456">
        <w:rPr>
          <w:rFonts w:ascii="Times New Roman" w:hAnsi="Times New Roman" w:cs="Times New Roman"/>
        </w:rPr>
        <w:t>a significant amount of water was present within the craters</w:t>
      </w:r>
      <w:r w:rsidR="005D7008" w:rsidRPr="00FE6456">
        <w:rPr>
          <w:rFonts w:ascii="Times New Roman" w:hAnsi="Times New Roman" w:cs="Times New Roman"/>
        </w:rPr>
        <w:t xml:space="preserve"> </w:t>
      </w:r>
      <w:r w:rsidR="00253455">
        <w:rPr>
          <w:rFonts w:ascii="Times New Roman" w:hAnsi="Times New Roman" w:cs="Times New Roman"/>
        </w:rPr>
        <w:t xml:space="preserve">but that standing water was also present </w:t>
      </w:r>
      <w:r w:rsidR="005D7008" w:rsidRPr="00FE6456">
        <w:rPr>
          <w:rFonts w:ascii="Times New Roman" w:hAnsi="Times New Roman" w:cs="Times New Roman"/>
        </w:rPr>
        <w:t xml:space="preserve">regionally, </w:t>
      </w:r>
      <w:r w:rsidR="00F22060" w:rsidRPr="00FE6456">
        <w:rPr>
          <w:rFonts w:ascii="Times New Roman" w:hAnsi="Times New Roman" w:cs="Times New Roman"/>
        </w:rPr>
        <w:t xml:space="preserve">based on the identification of </w:t>
      </w:r>
      <w:r w:rsidR="00E767D3" w:rsidRPr="00FE6456">
        <w:rPr>
          <w:rFonts w:ascii="Times New Roman" w:hAnsi="Times New Roman" w:cs="Times New Roman"/>
        </w:rPr>
        <w:t>deposits morphologically</w:t>
      </w:r>
      <w:r w:rsidR="004F7E2E" w:rsidRPr="00FE6456">
        <w:rPr>
          <w:rFonts w:ascii="Times New Roman" w:hAnsi="Times New Roman" w:cs="Times New Roman"/>
        </w:rPr>
        <w:t>, texturally,</w:t>
      </w:r>
      <w:r w:rsidR="00E767D3" w:rsidRPr="00FE6456">
        <w:rPr>
          <w:rFonts w:ascii="Times New Roman" w:hAnsi="Times New Roman" w:cs="Times New Roman"/>
        </w:rPr>
        <w:t xml:space="preserve"> and thermophysically consistent with </w:t>
      </w:r>
      <w:r w:rsidR="00F22060" w:rsidRPr="00FE6456">
        <w:rPr>
          <w:rFonts w:ascii="Times New Roman" w:hAnsi="Times New Roman" w:cs="Times New Roman"/>
        </w:rPr>
        <w:t>this unit outside of the craters</w:t>
      </w:r>
      <w:r w:rsidR="00B16A06" w:rsidRPr="00FE6456">
        <w:rPr>
          <w:rFonts w:ascii="Times New Roman" w:hAnsi="Times New Roman" w:cs="Times New Roman"/>
        </w:rPr>
        <w:t xml:space="preserve"> (</w:t>
      </w:r>
      <w:r w:rsidR="004F7E2E" w:rsidRPr="00FE6456">
        <w:rPr>
          <w:rFonts w:ascii="Times New Roman" w:hAnsi="Times New Roman" w:cs="Times New Roman"/>
        </w:rPr>
        <w:t xml:space="preserve">in the </w:t>
      </w:r>
      <w:r w:rsidR="004F7E2E" w:rsidRPr="00FE6456">
        <w:rPr>
          <w:rFonts w:ascii="Times New Roman" w:hAnsi="Times New Roman" w:cs="Times New Roman"/>
          <w:i/>
        </w:rPr>
        <w:t>Hesperian-aged Aeolis Dorsa undivided</w:t>
      </w:r>
      <w:r w:rsidR="004F7E2E" w:rsidRPr="00FE6456">
        <w:rPr>
          <w:rFonts w:ascii="Times New Roman" w:hAnsi="Times New Roman" w:cs="Times New Roman"/>
        </w:rPr>
        <w:t xml:space="preserve"> (</w:t>
      </w:r>
      <w:r w:rsidR="004F7E2E" w:rsidRPr="00FE6456">
        <w:rPr>
          <w:rFonts w:ascii="Times New Roman" w:hAnsi="Times New Roman" w:cs="Times New Roman"/>
          <w:i/>
          <w:iCs/>
        </w:rPr>
        <w:t>Had</w:t>
      </w:r>
      <w:r w:rsidR="004F7E2E" w:rsidRPr="00FE6456">
        <w:rPr>
          <w:rFonts w:ascii="Times New Roman" w:hAnsi="Times New Roman" w:cs="Times New Roman"/>
          <w:i/>
          <w:iCs/>
          <w:vertAlign w:val="subscript"/>
        </w:rPr>
        <w:t>u</w:t>
      </w:r>
      <w:r w:rsidR="004F7E2E" w:rsidRPr="00FE6456">
        <w:rPr>
          <w:rFonts w:ascii="Times New Roman" w:hAnsi="Times New Roman" w:cs="Times New Roman"/>
        </w:rPr>
        <w:t>) of</w:t>
      </w:r>
      <w:r w:rsidR="00B16A06" w:rsidRPr="00FE6456">
        <w:rPr>
          <w:rFonts w:ascii="Times New Roman" w:hAnsi="Times New Roman" w:cs="Times New Roman"/>
        </w:rPr>
        <w:t xml:space="preserve"> Burr et al.</w:t>
      </w:r>
      <w:r w:rsidR="004F7E2E" w:rsidRPr="00FE6456">
        <w:rPr>
          <w:rFonts w:ascii="Times New Roman" w:hAnsi="Times New Roman" w:cs="Times New Roman"/>
        </w:rPr>
        <w:t xml:space="preserve"> [in press]</w:t>
      </w:r>
      <w:r w:rsidR="00B16A06" w:rsidRPr="00FE6456">
        <w:rPr>
          <w:rFonts w:ascii="Times New Roman" w:hAnsi="Times New Roman" w:cs="Times New Roman"/>
        </w:rPr>
        <w:t>)</w:t>
      </w:r>
      <w:r w:rsidR="00F22060" w:rsidRPr="00FE6456">
        <w:rPr>
          <w:rFonts w:ascii="Times New Roman" w:hAnsi="Times New Roman" w:cs="Times New Roman"/>
        </w:rPr>
        <w:t xml:space="preserve">. The presence of more widespread standing water regionally is generally consistent with the interpretation of </w:t>
      </w:r>
      <w:bookmarkStart w:id="497" w:name="_Hlk44634009"/>
      <w:r w:rsidR="00F22060" w:rsidRPr="00FE6456">
        <w:rPr>
          <w:rFonts w:ascii="Times New Roman" w:hAnsi="Times New Roman" w:cs="Times New Roman"/>
        </w:rPr>
        <w:t>DiBiase et al. (</w:t>
      </w:r>
      <w:r w:rsidR="005F42BF" w:rsidRPr="00FE6456">
        <w:rPr>
          <w:rFonts w:ascii="Times New Roman" w:hAnsi="Times New Roman" w:cs="Times New Roman"/>
        </w:rPr>
        <w:t>2013</w:t>
      </w:r>
      <w:bookmarkEnd w:id="497"/>
      <w:r w:rsidR="00F22060" w:rsidRPr="00FE6456">
        <w:rPr>
          <w:rFonts w:ascii="Times New Roman" w:hAnsi="Times New Roman" w:cs="Times New Roman"/>
        </w:rPr>
        <w:t>)</w:t>
      </w:r>
      <w:r w:rsidR="009902FE" w:rsidRPr="00FE6456">
        <w:rPr>
          <w:rFonts w:ascii="Times New Roman" w:hAnsi="Times New Roman" w:cs="Times New Roman"/>
        </w:rPr>
        <w:t xml:space="preserve"> </w:t>
      </w:r>
      <w:r w:rsidR="007950D9" w:rsidRPr="00FE6456">
        <w:rPr>
          <w:rFonts w:ascii="Times New Roman" w:hAnsi="Times New Roman" w:cs="Times New Roman"/>
        </w:rPr>
        <w:t>of a</w:t>
      </w:r>
      <w:r w:rsidR="005D7008" w:rsidRPr="00FE6456">
        <w:rPr>
          <w:rFonts w:ascii="Times New Roman" w:hAnsi="Times New Roman" w:cs="Times New Roman"/>
        </w:rPr>
        <w:t xml:space="preserve">n ocean in the region, although the location of that inferred standing water body is not clear and might not coincide with the </w:t>
      </w:r>
      <w:r w:rsidR="00596178">
        <w:rPr>
          <w:rFonts w:ascii="Times New Roman" w:hAnsi="Times New Roman" w:cs="Times New Roman"/>
        </w:rPr>
        <w:t xml:space="preserve">entire </w:t>
      </w:r>
      <w:r w:rsidR="003D370F" w:rsidRPr="00FE6456">
        <w:rPr>
          <w:rFonts w:ascii="Times New Roman" w:hAnsi="Times New Roman" w:cs="Times New Roman"/>
          <w:i/>
          <w:iCs/>
        </w:rPr>
        <w:t>Had</w:t>
      </w:r>
      <w:r w:rsidR="003D370F" w:rsidRPr="00FE6456">
        <w:rPr>
          <w:rFonts w:ascii="Times New Roman" w:hAnsi="Times New Roman" w:cs="Times New Roman"/>
          <w:i/>
          <w:iCs/>
          <w:vertAlign w:val="subscript"/>
        </w:rPr>
        <w:t>u</w:t>
      </w:r>
      <w:r w:rsidR="003D370F">
        <w:rPr>
          <w:rFonts w:ascii="Times New Roman" w:hAnsi="Times New Roman" w:cs="Times New Roman"/>
        </w:rPr>
        <w:t xml:space="preserve"> </w:t>
      </w:r>
      <w:r w:rsidR="005D7008" w:rsidRPr="00FE6456">
        <w:rPr>
          <w:rFonts w:ascii="Times New Roman" w:hAnsi="Times New Roman" w:cs="Times New Roman"/>
        </w:rPr>
        <w:t xml:space="preserve">map </w:t>
      </w:r>
      <w:r w:rsidR="00596178">
        <w:rPr>
          <w:rFonts w:ascii="Times New Roman" w:hAnsi="Times New Roman" w:cs="Times New Roman"/>
        </w:rPr>
        <w:t xml:space="preserve">unit </w:t>
      </w:r>
      <w:r w:rsidR="005D7008" w:rsidRPr="00FE6456">
        <w:rPr>
          <w:rFonts w:ascii="Times New Roman" w:hAnsi="Times New Roman" w:cs="Times New Roman"/>
        </w:rPr>
        <w:t xml:space="preserve">area. </w:t>
      </w:r>
      <w:r w:rsidR="00E23F2C" w:rsidRPr="00FE6456">
        <w:rPr>
          <w:rFonts w:ascii="Times New Roman" w:hAnsi="Times New Roman" w:cs="Times New Roman"/>
        </w:rPr>
        <w:t xml:space="preserve">This </w:t>
      </w:r>
      <w:r w:rsidR="00814C3D" w:rsidRPr="00FE6456">
        <w:rPr>
          <w:rFonts w:ascii="Times New Roman" w:hAnsi="Times New Roman" w:cs="Times New Roman"/>
        </w:rPr>
        <w:t xml:space="preserve">lacustrine interpretation for the </w:t>
      </w:r>
      <w:r w:rsidR="00814C3D" w:rsidRPr="00FE6456">
        <w:rPr>
          <w:rFonts w:ascii="Times New Roman" w:hAnsi="Times New Roman" w:cs="Times New Roman"/>
          <w:i/>
          <w:iCs/>
        </w:rPr>
        <w:t xml:space="preserve">undulating </w:t>
      </w:r>
      <w:r w:rsidR="00814C3D" w:rsidRPr="00FE6456">
        <w:rPr>
          <w:rFonts w:ascii="Times New Roman" w:hAnsi="Times New Roman" w:cs="Times New Roman"/>
        </w:rPr>
        <w:t xml:space="preserve">unit </w:t>
      </w:r>
      <w:r w:rsidR="00E23F2C" w:rsidRPr="00FE6456">
        <w:rPr>
          <w:rFonts w:ascii="Times New Roman" w:hAnsi="Times New Roman" w:cs="Times New Roman"/>
        </w:rPr>
        <w:t xml:space="preserve">conflicts with the aeolian interpretation </w:t>
      </w:r>
      <w:r w:rsidR="00D246B1" w:rsidRPr="00FE6456">
        <w:rPr>
          <w:rFonts w:ascii="Times New Roman" w:hAnsi="Times New Roman" w:cs="Times New Roman"/>
        </w:rPr>
        <w:t xml:space="preserve">previously made for </w:t>
      </w:r>
      <w:r w:rsidR="00814C3D" w:rsidRPr="00FE6456">
        <w:rPr>
          <w:rFonts w:ascii="Times New Roman" w:hAnsi="Times New Roman" w:cs="Times New Roman"/>
        </w:rPr>
        <w:t xml:space="preserve">the </w:t>
      </w:r>
      <w:r w:rsidR="00814C3D" w:rsidRPr="00FE6456">
        <w:rPr>
          <w:rFonts w:ascii="Times New Roman" w:hAnsi="Times New Roman" w:cs="Times New Roman"/>
          <w:i/>
        </w:rPr>
        <w:t>Hesperian-aged Aeolis Dorsa undivided</w:t>
      </w:r>
      <w:r w:rsidR="00814C3D" w:rsidRPr="00FE6456">
        <w:rPr>
          <w:rFonts w:ascii="Times New Roman" w:hAnsi="Times New Roman" w:cs="Times New Roman"/>
        </w:rPr>
        <w:t xml:space="preserve"> (</w:t>
      </w:r>
      <w:r w:rsidR="00814C3D" w:rsidRPr="00FE6456">
        <w:rPr>
          <w:rFonts w:ascii="Times New Roman" w:hAnsi="Times New Roman" w:cs="Times New Roman"/>
          <w:i/>
          <w:iCs/>
        </w:rPr>
        <w:t>Had</w:t>
      </w:r>
      <w:r w:rsidR="00814C3D" w:rsidRPr="00FE6456">
        <w:rPr>
          <w:rFonts w:ascii="Times New Roman" w:hAnsi="Times New Roman" w:cs="Times New Roman"/>
          <w:i/>
          <w:iCs/>
          <w:vertAlign w:val="subscript"/>
        </w:rPr>
        <w:t>u</w:t>
      </w:r>
      <w:r w:rsidR="00814C3D" w:rsidRPr="00FE6456">
        <w:rPr>
          <w:rFonts w:ascii="Times New Roman" w:hAnsi="Times New Roman" w:cs="Times New Roman"/>
        </w:rPr>
        <w:t>) unit</w:t>
      </w:r>
      <w:r w:rsidR="00D246B1" w:rsidRPr="00FE6456">
        <w:rPr>
          <w:rFonts w:ascii="Times New Roman" w:hAnsi="Times New Roman" w:cs="Times New Roman"/>
        </w:rPr>
        <w:t xml:space="preserve"> </w:t>
      </w:r>
      <w:r w:rsidR="00814C3D" w:rsidRPr="00FE6456">
        <w:rPr>
          <w:rFonts w:ascii="Times New Roman" w:hAnsi="Times New Roman" w:cs="Times New Roman"/>
        </w:rPr>
        <w:t>of</w:t>
      </w:r>
      <w:r w:rsidR="00D246B1" w:rsidRPr="00FE6456">
        <w:rPr>
          <w:rFonts w:ascii="Times New Roman" w:hAnsi="Times New Roman" w:cs="Times New Roman"/>
        </w:rPr>
        <w:t xml:space="preserve"> Burr et al. (in press). </w:t>
      </w:r>
    </w:p>
    <w:p w14:paraId="4176C605" w14:textId="04978D94" w:rsidR="00B16A06" w:rsidRPr="00FE6456" w:rsidRDefault="00B16A06" w:rsidP="007D5353">
      <w:pPr>
        <w:widowControl w:val="0"/>
        <w:ind w:firstLine="720"/>
        <w:rPr>
          <w:rFonts w:ascii="Times New Roman" w:hAnsi="Times New Roman" w:cs="Times New Roman"/>
        </w:rPr>
      </w:pPr>
    </w:p>
    <w:p w14:paraId="451F1F7D" w14:textId="617D6AE0" w:rsidR="00B16A06" w:rsidRPr="00FE6456" w:rsidRDefault="00245334" w:rsidP="007D5353">
      <w:pPr>
        <w:widowControl w:val="0"/>
        <w:ind w:firstLine="720"/>
        <w:rPr>
          <w:rFonts w:ascii="Times New Roman" w:hAnsi="Times New Roman" w:cs="Times New Roman"/>
        </w:rPr>
      </w:pPr>
      <w:r w:rsidRPr="00FE6456">
        <w:rPr>
          <w:rFonts w:ascii="Times New Roman" w:hAnsi="Times New Roman" w:cs="Times New Roman"/>
        </w:rPr>
        <w:t>Contrastingly, i</w:t>
      </w:r>
      <w:r w:rsidR="00B16A06" w:rsidRPr="00FE6456">
        <w:rPr>
          <w:rFonts w:ascii="Times New Roman" w:hAnsi="Times New Roman" w:cs="Times New Roman"/>
        </w:rPr>
        <w:t xml:space="preserve">f the aeolian interpretation for this unit is correct, it implies </w:t>
      </w:r>
      <w:r w:rsidR="006F1ABF">
        <w:rPr>
          <w:rFonts w:ascii="Times New Roman" w:hAnsi="Times New Roman" w:cs="Times New Roman"/>
        </w:rPr>
        <w:t xml:space="preserve">that </w:t>
      </w:r>
      <w:r w:rsidR="00B16A06" w:rsidRPr="00FE6456">
        <w:rPr>
          <w:rFonts w:ascii="Times New Roman" w:hAnsi="Times New Roman" w:cs="Times New Roman"/>
        </w:rPr>
        <w:t>extensive aeolian environment</w:t>
      </w:r>
      <w:r w:rsidR="006F1ABF">
        <w:rPr>
          <w:rFonts w:ascii="Times New Roman" w:hAnsi="Times New Roman" w:cs="Times New Roman"/>
        </w:rPr>
        <w:t>s were consistently present</w:t>
      </w:r>
      <w:r w:rsidR="00B16A06" w:rsidRPr="00FE6456">
        <w:rPr>
          <w:rFonts w:ascii="Times New Roman" w:hAnsi="Times New Roman" w:cs="Times New Roman"/>
        </w:rPr>
        <w:t>. Th</w:t>
      </w:r>
      <w:r w:rsidR="00AE65DB">
        <w:rPr>
          <w:rFonts w:ascii="Times New Roman" w:hAnsi="Times New Roman" w:cs="Times New Roman"/>
        </w:rPr>
        <w:t>e</w:t>
      </w:r>
      <w:r w:rsidR="00B16A06" w:rsidRPr="00FE6456">
        <w:rPr>
          <w:rFonts w:ascii="Times New Roman" w:hAnsi="Times New Roman" w:cs="Times New Roman"/>
        </w:rPr>
        <w:t xml:space="preserve"> </w:t>
      </w:r>
      <w:r w:rsidR="00AE65DB">
        <w:rPr>
          <w:rFonts w:ascii="Times New Roman" w:hAnsi="Times New Roman" w:cs="Times New Roman"/>
        </w:rPr>
        <w:t xml:space="preserve">aeolian </w:t>
      </w:r>
      <w:r w:rsidR="00D16D60" w:rsidRPr="00FE6456">
        <w:rPr>
          <w:rFonts w:ascii="Times New Roman" w:hAnsi="Times New Roman" w:cs="Times New Roman"/>
        </w:rPr>
        <w:t>dune field</w:t>
      </w:r>
      <w:r w:rsidR="00B16A06" w:rsidRPr="00FE6456">
        <w:rPr>
          <w:rFonts w:ascii="Times New Roman" w:hAnsi="Times New Roman" w:cs="Times New Roman"/>
        </w:rPr>
        <w:t xml:space="preserve"> interpretation </w:t>
      </w:r>
      <w:r w:rsidR="00544810" w:rsidRPr="00FE6456">
        <w:rPr>
          <w:rFonts w:ascii="Times New Roman" w:hAnsi="Times New Roman" w:cs="Times New Roman"/>
        </w:rPr>
        <w:t xml:space="preserve">for the </w:t>
      </w:r>
      <w:r w:rsidR="00544810" w:rsidRPr="00FE6456">
        <w:rPr>
          <w:rFonts w:ascii="Times New Roman" w:hAnsi="Times New Roman" w:cs="Times New Roman"/>
          <w:i/>
          <w:iCs/>
        </w:rPr>
        <w:t xml:space="preserve">undulating </w:t>
      </w:r>
      <w:r w:rsidR="00544810" w:rsidRPr="00FE6456">
        <w:rPr>
          <w:rFonts w:ascii="Times New Roman" w:hAnsi="Times New Roman" w:cs="Times New Roman"/>
        </w:rPr>
        <w:t xml:space="preserve">unit </w:t>
      </w:r>
      <w:r w:rsidR="00B16A06" w:rsidRPr="00FE6456">
        <w:rPr>
          <w:rFonts w:ascii="Times New Roman" w:hAnsi="Times New Roman" w:cs="Times New Roman"/>
        </w:rPr>
        <w:t xml:space="preserve">is consistent with the </w:t>
      </w:r>
      <w:r w:rsidR="00544810" w:rsidRPr="00FE6456">
        <w:rPr>
          <w:rFonts w:ascii="Times New Roman" w:hAnsi="Times New Roman" w:cs="Times New Roman"/>
        </w:rPr>
        <w:t>aeolian</w:t>
      </w:r>
      <w:r w:rsidR="00B16A06" w:rsidRPr="00FE6456">
        <w:rPr>
          <w:rFonts w:ascii="Times New Roman" w:hAnsi="Times New Roman" w:cs="Times New Roman"/>
        </w:rPr>
        <w:t xml:space="preserve"> interpretation of the </w:t>
      </w:r>
      <w:r w:rsidR="00544810" w:rsidRPr="00FE6456">
        <w:rPr>
          <w:rFonts w:ascii="Times New Roman" w:hAnsi="Times New Roman" w:cs="Times New Roman"/>
          <w:i/>
        </w:rPr>
        <w:t>Hesperian-aged Aeolis Dorsa undivided</w:t>
      </w:r>
      <w:r w:rsidR="00544810" w:rsidRPr="00FE6456">
        <w:rPr>
          <w:rFonts w:ascii="Times New Roman" w:hAnsi="Times New Roman" w:cs="Times New Roman"/>
        </w:rPr>
        <w:t xml:space="preserve"> (</w:t>
      </w:r>
      <w:r w:rsidR="00544810" w:rsidRPr="00FE6456">
        <w:rPr>
          <w:rFonts w:ascii="Times New Roman" w:hAnsi="Times New Roman" w:cs="Times New Roman"/>
          <w:i/>
          <w:iCs/>
        </w:rPr>
        <w:t>Had</w:t>
      </w:r>
      <w:r w:rsidR="00544810" w:rsidRPr="00FE6456">
        <w:rPr>
          <w:rFonts w:ascii="Times New Roman" w:hAnsi="Times New Roman" w:cs="Times New Roman"/>
          <w:i/>
          <w:iCs/>
          <w:vertAlign w:val="subscript"/>
        </w:rPr>
        <w:t>u</w:t>
      </w:r>
      <w:r w:rsidR="00544810" w:rsidRPr="00FE6456">
        <w:rPr>
          <w:rFonts w:ascii="Times New Roman" w:hAnsi="Times New Roman" w:cs="Times New Roman"/>
        </w:rPr>
        <w:t xml:space="preserve">) </w:t>
      </w:r>
      <w:r w:rsidR="00B16A06" w:rsidRPr="00FE6456">
        <w:rPr>
          <w:rFonts w:ascii="Times New Roman" w:hAnsi="Times New Roman" w:cs="Times New Roman"/>
        </w:rPr>
        <w:t xml:space="preserve">unit </w:t>
      </w:r>
      <w:r w:rsidR="00544810" w:rsidRPr="00FE6456">
        <w:rPr>
          <w:rFonts w:ascii="Times New Roman" w:hAnsi="Times New Roman" w:cs="Times New Roman"/>
        </w:rPr>
        <w:t xml:space="preserve">of Burr et al. (in press). </w:t>
      </w:r>
    </w:p>
    <w:p w14:paraId="0322E1E7" w14:textId="6C411D01" w:rsidR="00B16A06" w:rsidRPr="00FE6456" w:rsidRDefault="00B16A06" w:rsidP="007D5353">
      <w:pPr>
        <w:widowControl w:val="0"/>
        <w:ind w:firstLine="720"/>
        <w:rPr>
          <w:rFonts w:ascii="Times New Roman" w:hAnsi="Times New Roman" w:cs="Times New Roman"/>
        </w:rPr>
      </w:pPr>
    </w:p>
    <w:p w14:paraId="1C66423C" w14:textId="69C3B4D9" w:rsidR="00893F06" w:rsidRPr="00FE6456" w:rsidRDefault="00893F06" w:rsidP="007D5353">
      <w:pPr>
        <w:widowControl w:val="0"/>
        <w:ind w:firstLine="720"/>
        <w:rPr>
          <w:rFonts w:ascii="Times New Roman" w:hAnsi="Times New Roman" w:cs="Times New Roman"/>
        </w:rPr>
      </w:pPr>
      <w:r w:rsidRPr="00FE6456">
        <w:rPr>
          <w:rFonts w:ascii="Times New Roman" w:hAnsi="Times New Roman" w:cs="Times New Roman"/>
        </w:rPr>
        <w:t>Alternatively</w:t>
      </w:r>
      <w:r w:rsidR="001C1FCA">
        <w:rPr>
          <w:rFonts w:ascii="Times New Roman" w:hAnsi="Times New Roman" w:cs="Times New Roman"/>
        </w:rPr>
        <w:t>,</w:t>
      </w:r>
      <w:r w:rsidRPr="00FE6456">
        <w:rPr>
          <w:rFonts w:ascii="Times New Roman" w:hAnsi="Times New Roman" w:cs="Times New Roman"/>
        </w:rPr>
        <w:t xml:space="preserve"> equifinality </w:t>
      </w:r>
      <w:r w:rsidR="00C861DA">
        <w:rPr>
          <w:rFonts w:ascii="Times New Roman" w:hAnsi="Times New Roman" w:cs="Times New Roman"/>
        </w:rPr>
        <w:t>–</w:t>
      </w:r>
      <w:r w:rsidR="0009656D">
        <w:rPr>
          <w:rFonts w:ascii="Times New Roman" w:hAnsi="Times New Roman" w:cs="Times New Roman"/>
        </w:rPr>
        <w:t xml:space="preserve"> </w:t>
      </w:r>
      <w:r w:rsidR="00C861DA">
        <w:rPr>
          <w:rFonts w:ascii="Times New Roman" w:hAnsi="Times New Roman" w:cs="Times New Roman"/>
        </w:rPr>
        <w:t xml:space="preserve">different processes or sequences of processes resulting in </w:t>
      </w:r>
      <w:r w:rsidR="0009656D">
        <w:rPr>
          <w:rFonts w:ascii="Times New Roman" w:hAnsi="Times New Roman" w:cs="Times New Roman"/>
        </w:rPr>
        <w:t xml:space="preserve">similar end results </w:t>
      </w:r>
      <w:r w:rsidR="00B54B45">
        <w:rPr>
          <w:rFonts w:ascii="Times New Roman" w:hAnsi="Times New Roman" w:cs="Times New Roman"/>
        </w:rPr>
        <w:t>(</w:t>
      </w:r>
      <w:r w:rsidR="0009656D">
        <w:rPr>
          <w:rFonts w:ascii="Times New Roman" w:hAnsi="Times New Roman" w:cs="Times New Roman"/>
        </w:rPr>
        <w:t>Chorley, 1962</w:t>
      </w:r>
      <w:r w:rsidR="00B54B45">
        <w:rPr>
          <w:rFonts w:ascii="Times New Roman" w:hAnsi="Times New Roman" w:cs="Times New Roman"/>
        </w:rPr>
        <w:t xml:space="preserve">) </w:t>
      </w:r>
      <w:r w:rsidR="00C861DA">
        <w:rPr>
          <w:rFonts w:ascii="Times New Roman" w:hAnsi="Times New Roman" w:cs="Times New Roman"/>
        </w:rPr>
        <w:t xml:space="preserve">– may have caused the similar appearance of the </w:t>
      </w:r>
      <w:r w:rsidRPr="00FE6456">
        <w:rPr>
          <w:rFonts w:ascii="Times New Roman" w:hAnsi="Times New Roman" w:cs="Times New Roman"/>
        </w:rPr>
        <w:t xml:space="preserve">intracrater </w:t>
      </w:r>
      <w:r w:rsidRPr="00FE6456">
        <w:rPr>
          <w:rFonts w:ascii="Times New Roman" w:hAnsi="Times New Roman" w:cs="Times New Roman"/>
          <w:i/>
          <w:iCs/>
        </w:rPr>
        <w:t xml:space="preserve">undulating </w:t>
      </w:r>
      <w:r w:rsidRPr="00FE6456">
        <w:rPr>
          <w:rFonts w:ascii="Times New Roman" w:hAnsi="Times New Roman" w:cs="Times New Roman"/>
        </w:rPr>
        <w:t xml:space="preserve">unit and the extracrater </w:t>
      </w:r>
      <w:r w:rsidRPr="00FE6456">
        <w:rPr>
          <w:rFonts w:ascii="Times New Roman" w:hAnsi="Times New Roman" w:cs="Times New Roman"/>
          <w:i/>
        </w:rPr>
        <w:t>Hesperian-aged Aeolis Dorsa undivided</w:t>
      </w:r>
      <w:r w:rsidRPr="00FE6456">
        <w:rPr>
          <w:rFonts w:ascii="Times New Roman" w:hAnsi="Times New Roman" w:cs="Times New Roman"/>
        </w:rPr>
        <w:t xml:space="preserve"> (</w:t>
      </w:r>
      <w:r w:rsidRPr="00FE6456">
        <w:rPr>
          <w:rFonts w:ascii="Times New Roman" w:hAnsi="Times New Roman" w:cs="Times New Roman"/>
          <w:i/>
          <w:iCs/>
        </w:rPr>
        <w:t>Had</w:t>
      </w:r>
      <w:r w:rsidRPr="00FE6456">
        <w:rPr>
          <w:rFonts w:ascii="Times New Roman" w:hAnsi="Times New Roman" w:cs="Times New Roman"/>
          <w:i/>
          <w:iCs/>
          <w:vertAlign w:val="subscript"/>
        </w:rPr>
        <w:t>u</w:t>
      </w:r>
      <w:r w:rsidRPr="00FE6456">
        <w:rPr>
          <w:rFonts w:ascii="Times New Roman" w:hAnsi="Times New Roman" w:cs="Times New Roman"/>
        </w:rPr>
        <w:t>) unit</w:t>
      </w:r>
      <w:r w:rsidR="00C861DA">
        <w:rPr>
          <w:rFonts w:ascii="Times New Roman" w:hAnsi="Times New Roman" w:cs="Times New Roman"/>
        </w:rPr>
        <w:t>. In this case</w:t>
      </w:r>
      <w:r w:rsidRPr="00FE6456">
        <w:rPr>
          <w:rFonts w:ascii="Times New Roman" w:hAnsi="Times New Roman" w:cs="Times New Roman"/>
        </w:rPr>
        <w:t xml:space="preserve">, the </w:t>
      </w:r>
      <w:r w:rsidR="00814C3D" w:rsidRPr="00FE6456">
        <w:rPr>
          <w:rFonts w:ascii="Times New Roman" w:hAnsi="Times New Roman" w:cs="Times New Roman"/>
        </w:rPr>
        <w:t xml:space="preserve">lacustrine interpretation for the </w:t>
      </w:r>
      <w:r w:rsidR="00814C3D" w:rsidRPr="00FE6456">
        <w:rPr>
          <w:rFonts w:ascii="Times New Roman" w:hAnsi="Times New Roman" w:cs="Times New Roman"/>
          <w:i/>
          <w:iCs/>
        </w:rPr>
        <w:t xml:space="preserve">undulating </w:t>
      </w:r>
      <w:r w:rsidR="00814C3D" w:rsidRPr="00FE6456">
        <w:rPr>
          <w:rFonts w:ascii="Times New Roman" w:hAnsi="Times New Roman" w:cs="Times New Roman"/>
        </w:rPr>
        <w:t>unit would only imply the past presence of intracrater lakes with no inferred regional standing water body</w:t>
      </w:r>
      <w:r w:rsidR="00CF05DB" w:rsidRPr="00FE6456">
        <w:rPr>
          <w:rFonts w:ascii="Times New Roman" w:hAnsi="Times New Roman" w:cs="Times New Roman"/>
        </w:rPr>
        <w:t>, based on this unit alone</w:t>
      </w:r>
      <w:r w:rsidR="00814C3D" w:rsidRPr="00FE6456">
        <w:rPr>
          <w:rFonts w:ascii="Times New Roman" w:hAnsi="Times New Roman" w:cs="Times New Roman"/>
        </w:rPr>
        <w:t xml:space="preserve">. The aeolian interpretation for the </w:t>
      </w:r>
      <w:r w:rsidR="00814C3D" w:rsidRPr="00FE6456">
        <w:rPr>
          <w:rFonts w:ascii="Times New Roman" w:hAnsi="Times New Roman" w:cs="Times New Roman"/>
          <w:i/>
          <w:iCs/>
        </w:rPr>
        <w:t xml:space="preserve">undulating </w:t>
      </w:r>
      <w:r w:rsidR="00814C3D" w:rsidRPr="00FE6456">
        <w:rPr>
          <w:rFonts w:ascii="Times New Roman" w:hAnsi="Times New Roman" w:cs="Times New Roman"/>
        </w:rPr>
        <w:t>unit would also apply only to the crater interiors, but would still be consistent with the aeolian interpretation of Burr et al. (in press)</w:t>
      </w:r>
      <w:r w:rsidR="00A251FC" w:rsidRPr="00FE6456">
        <w:rPr>
          <w:rFonts w:ascii="Times New Roman" w:hAnsi="Times New Roman" w:cs="Times New Roman"/>
        </w:rPr>
        <w:t xml:space="preserve"> for the </w:t>
      </w:r>
      <w:r w:rsidR="00A251FC" w:rsidRPr="00FE6456">
        <w:rPr>
          <w:rFonts w:ascii="Times New Roman" w:hAnsi="Times New Roman" w:cs="Times New Roman"/>
          <w:i/>
        </w:rPr>
        <w:t>Hesperian-aged Aeolis Dorsa undivided</w:t>
      </w:r>
      <w:r w:rsidR="00A251FC" w:rsidRPr="00FE6456">
        <w:rPr>
          <w:rFonts w:ascii="Times New Roman" w:hAnsi="Times New Roman" w:cs="Times New Roman"/>
        </w:rPr>
        <w:t xml:space="preserve"> (</w:t>
      </w:r>
      <w:r w:rsidR="00A251FC" w:rsidRPr="00FE6456">
        <w:rPr>
          <w:rFonts w:ascii="Times New Roman" w:hAnsi="Times New Roman" w:cs="Times New Roman"/>
          <w:i/>
          <w:iCs/>
        </w:rPr>
        <w:t>Had</w:t>
      </w:r>
      <w:r w:rsidR="00A251FC" w:rsidRPr="00FE6456">
        <w:rPr>
          <w:rFonts w:ascii="Times New Roman" w:hAnsi="Times New Roman" w:cs="Times New Roman"/>
          <w:i/>
          <w:iCs/>
          <w:vertAlign w:val="subscript"/>
        </w:rPr>
        <w:t>u</w:t>
      </w:r>
      <w:r w:rsidR="00A251FC" w:rsidRPr="00FE6456">
        <w:rPr>
          <w:rFonts w:ascii="Times New Roman" w:hAnsi="Times New Roman" w:cs="Times New Roman"/>
        </w:rPr>
        <w:t>) unit</w:t>
      </w:r>
      <w:r w:rsidR="00814C3D" w:rsidRPr="00FE6456">
        <w:rPr>
          <w:rFonts w:ascii="Times New Roman" w:hAnsi="Times New Roman" w:cs="Times New Roman"/>
        </w:rPr>
        <w:t xml:space="preserve">. </w:t>
      </w:r>
    </w:p>
    <w:p w14:paraId="3B2953E2" w14:textId="0FA4345C" w:rsidR="00B77605" w:rsidRPr="00FE6456" w:rsidRDefault="00B77605" w:rsidP="007D5353">
      <w:pPr>
        <w:widowControl w:val="0"/>
        <w:ind w:firstLine="720"/>
        <w:rPr>
          <w:rFonts w:ascii="Times New Roman" w:hAnsi="Times New Roman" w:cs="Times New Roman"/>
        </w:rPr>
      </w:pPr>
    </w:p>
    <w:p w14:paraId="338F464F" w14:textId="0AEF5231" w:rsidR="00DB5736" w:rsidRPr="00E663A8" w:rsidRDefault="00DB5736" w:rsidP="00DB5736">
      <w:pPr>
        <w:pStyle w:val="Heading3"/>
        <w:spacing w:before="0" w:after="0"/>
        <w:rPr>
          <w:rFonts w:ascii="Times New Roman" w:hAnsi="Times New Roman" w:cs="Times New Roman"/>
        </w:rPr>
      </w:pPr>
      <w:bookmarkStart w:id="498" w:name="_Toc44845889"/>
      <w:r w:rsidRPr="00E663A8">
        <w:rPr>
          <w:rFonts w:ascii="Times New Roman" w:hAnsi="Times New Roman" w:cs="Times New Roman"/>
          <w:i w:val="0"/>
          <w:iCs/>
        </w:rPr>
        <w:t>5.2 Regional Topographic Controls from Sinuous Ridge Orientations</w:t>
      </w:r>
      <w:bookmarkEnd w:id="498"/>
    </w:p>
    <w:p w14:paraId="29797521" w14:textId="77777777" w:rsidR="00DB5736" w:rsidRPr="00FE6456" w:rsidRDefault="00DB5736" w:rsidP="00DB5736">
      <w:pPr>
        <w:widowControl w:val="0"/>
        <w:rPr>
          <w:rFonts w:ascii="Times New Roman" w:hAnsi="Times New Roman" w:cs="Times New Roman"/>
        </w:rPr>
      </w:pPr>
    </w:p>
    <w:p w14:paraId="0F14420E" w14:textId="06BFABB0" w:rsidR="003F3EBA" w:rsidRDefault="00BC0868" w:rsidP="003F3EBA">
      <w:pPr>
        <w:widowControl w:val="0"/>
        <w:ind w:firstLine="720"/>
        <w:rPr>
          <w:rFonts w:ascii="Times New Roman" w:hAnsi="Times New Roman" w:cs="Times New Roman"/>
        </w:rPr>
      </w:pPr>
      <w:r w:rsidRPr="00FE6456">
        <w:rPr>
          <w:rFonts w:ascii="Times New Roman" w:hAnsi="Times New Roman" w:cs="Times New Roman"/>
        </w:rPr>
        <w:t xml:space="preserve">A regional control to slope is suggested by the dominantly northwestern strike of the </w:t>
      </w:r>
      <w:r w:rsidRPr="00FE6456">
        <w:rPr>
          <w:rFonts w:ascii="Times New Roman" w:hAnsi="Times New Roman" w:cs="Times New Roman"/>
          <w:i/>
          <w:iCs/>
        </w:rPr>
        <w:t xml:space="preserve">sinuous ridge 2 (sr2) </w:t>
      </w:r>
      <w:r w:rsidRPr="00FE6456">
        <w:rPr>
          <w:rFonts w:ascii="Times New Roman" w:hAnsi="Times New Roman" w:cs="Times New Roman"/>
        </w:rPr>
        <w:t>features</w:t>
      </w:r>
      <w:r>
        <w:rPr>
          <w:rFonts w:ascii="Times New Roman" w:hAnsi="Times New Roman" w:cs="Times New Roman"/>
        </w:rPr>
        <w:t xml:space="preserve"> (Section 4.1.1.2). This suggested regional control on slope has implications for the tectonic history of the region. </w:t>
      </w:r>
      <w:r w:rsidR="00297827">
        <w:rPr>
          <w:rFonts w:ascii="Times New Roman" w:hAnsi="Times New Roman" w:cs="Times New Roman"/>
        </w:rPr>
        <w:t xml:space="preserve">Original crater topography decreases in elevation </w:t>
      </w:r>
      <w:r w:rsidR="007A30DE">
        <w:rPr>
          <w:rFonts w:ascii="Times New Roman" w:hAnsi="Times New Roman" w:cs="Times New Roman"/>
        </w:rPr>
        <w:t>inward</w:t>
      </w:r>
      <w:r w:rsidR="00297827">
        <w:rPr>
          <w:rFonts w:ascii="Times New Roman" w:hAnsi="Times New Roman" w:cs="Times New Roman"/>
        </w:rPr>
        <w:t>ly from the crater rim towards the crater floor (</w:t>
      </w:r>
      <w:r w:rsidR="00EC7096">
        <w:rPr>
          <w:rFonts w:ascii="Times New Roman" w:hAnsi="Times New Roman" w:cs="Times New Roman"/>
        </w:rPr>
        <w:t>Melosh, 1989, and citations therein</w:t>
      </w:r>
      <w:r w:rsidR="00297827">
        <w:rPr>
          <w:rFonts w:ascii="Times New Roman" w:hAnsi="Times New Roman" w:cs="Times New Roman"/>
        </w:rPr>
        <w:t xml:space="preserve">). Based on this topography, </w:t>
      </w:r>
      <w:r>
        <w:rPr>
          <w:rFonts w:ascii="Times New Roman" w:hAnsi="Times New Roman" w:cs="Times New Roman"/>
        </w:rPr>
        <w:t xml:space="preserve">fluvial features in craters </w:t>
      </w:r>
      <w:r w:rsidR="00297827">
        <w:rPr>
          <w:rFonts w:ascii="Times New Roman" w:hAnsi="Times New Roman" w:cs="Times New Roman"/>
        </w:rPr>
        <w:t xml:space="preserve">would be expected </w:t>
      </w:r>
      <w:r>
        <w:rPr>
          <w:rFonts w:ascii="Times New Roman" w:hAnsi="Times New Roman" w:cs="Times New Roman"/>
        </w:rPr>
        <w:t xml:space="preserve">to form </w:t>
      </w:r>
      <w:r w:rsidR="00297827">
        <w:rPr>
          <w:rFonts w:ascii="Times New Roman" w:hAnsi="Times New Roman" w:cs="Times New Roman"/>
        </w:rPr>
        <w:t xml:space="preserve">a </w:t>
      </w:r>
      <w:r w:rsidR="007A30DE">
        <w:rPr>
          <w:rFonts w:ascii="Times New Roman" w:hAnsi="Times New Roman" w:cs="Times New Roman"/>
        </w:rPr>
        <w:t xml:space="preserve">“centripetal” </w:t>
      </w:r>
      <w:r>
        <w:rPr>
          <w:rFonts w:ascii="Times New Roman" w:hAnsi="Times New Roman" w:cs="Times New Roman"/>
        </w:rPr>
        <w:t>pattern</w:t>
      </w:r>
      <w:r w:rsidR="00297827">
        <w:rPr>
          <w:rFonts w:ascii="Times New Roman" w:hAnsi="Times New Roman" w:cs="Times New Roman"/>
        </w:rPr>
        <w:t xml:space="preserve"> (</w:t>
      </w:r>
      <w:r w:rsidR="007A30DE" w:rsidRPr="00FE6456">
        <w:rPr>
          <w:rFonts w:ascii="Times New Roman" w:hAnsi="Times New Roman" w:cs="Times New Roman"/>
        </w:rPr>
        <w:t>Howard, 1967; Twidale, 2004</w:t>
      </w:r>
      <w:r w:rsidR="00297827">
        <w:rPr>
          <w:rFonts w:ascii="Times New Roman" w:hAnsi="Times New Roman" w:cs="Times New Roman"/>
        </w:rPr>
        <w:t>)</w:t>
      </w:r>
      <w:r>
        <w:rPr>
          <w:rFonts w:ascii="Times New Roman" w:hAnsi="Times New Roman" w:cs="Times New Roman"/>
        </w:rPr>
        <w:t xml:space="preserve">. In contrast to this expectation, the northwest strike of the </w:t>
      </w:r>
      <w:r>
        <w:rPr>
          <w:rFonts w:ascii="Times New Roman" w:hAnsi="Times New Roman" w:cs="Times New Roman"/>
          <w:i/>
        </w:rPr>
        <w:t xml:space="preserve">sinuous ridge 2 (sr2) </w:t>
      </w:r>
      <w:r>
        <w:rPr>
          <w:rFonts w:ascii="Times New Roman" w:hAnsi="Times New Roman" w:cs="Times New Roman"/>
        </w:rPr>
        <w:t>features (Figure 3.6)</w:t>
      </w:r>
      <w:r w:rsidR="00B421B7">
        <w:rPr>
          <w:rFonts w:ascii="Times New Roman" w:hAnsi="Times New Roman" w:cs="Times New Roman"/>
        </w:rPr>
        <w:t>,</w:t>
      </w:r>
      <w:r>
        <w:rPr>
          <w:rFonts w:ascii="Times New Roman" w:hAnsi="Times New Roman" w:cs="Times New Roman"/>
        </w:rPr>
        <w:t xml:space="preserve"> </w:t>
      </w:r>
      <w:r w:rsidR="003F3EBA">
        <w:rPr>
          <w:rFonts w:ascii="Times New Roman" w:hAnsi="Times New Roman" w:cs="Times New Roman"/>
        </w:rPr>
        <w:t>observed over multiple craters</w:t>
      </w:r>
      <w:r w:rsidR="00B421B7">
        <w:rPr>
          <w:rFonts w:ascii="Times New Roman" w:hAnsi="Times New Roman" w:cs="Times New Roman"/>
        </w:rPr>
        <w:t>,</w:t>
      </w:r>
      <w:r w:rsidR="003F3EBA">
        <w:rPr>
          <w:rFonts w:ascii="Times New Roman" w:hAnsi="Times New Roman" w:cs="Times New Roman"/>
        </w:rPr>
        <w:t xml:space="preserve"> suggests a regional slope adjustment</w:t>
      </w:r>
      <w:r w:rsidR="00B421B7">
        <w:rPr>
          <w:rFonts w:ascii="Times New Roman" w:hAnsi="Times New Roman" w:cs="Times New Roman"/>
        </w:rPr>
        <w:t xml:space="preserve"> by recording flow directions at angles up to 90 degrees from radial.</w:t>
      </w:r>
    </w:p>
    <w:p w14:paraId="78A6C828" w14:textId="77777777" w:rsidR="003F3EBA" w:rsidRDefault="003F3EBA" w:rsidP="00BC0868">
      <w:pPr>
        <w:widowControl w:val="0"/>
        <w:ind w:firstLine="720"/>
        <w:rPr>
          <w:rFonts w:ascii="Times New Roman" w:hAnsi="Times New Roman" w:cs="Times New Roman"/>
        </w:rPr>
      </w:pPr>
    </w:p>
    <w:p w14:paraId="76764F5A" w14:textId="774BDA2D" w:rsidR="007A75FC" w:rsidRPr="00FE6456" w:rsidRDefault="007A75FC" w:rsidP="00BC0868">
      <w:pPr>
        <w:widowControl w:val="0"/>
        <w:ind w:firstLine="720"/>
        <w:rPr>
          <w:rFonts w:ascii="Times New Roman" w:hAnsi="Times New Roman" w:cs="Times New Roman"/>
        </w:rPr>
      </w:pPr>
      <w:r w:rsidRPr="00FE6456">
        <w:rPr>
          <w:rFonts w:ascii="Times New Roman" w:hAnsi="Times New Roman" w:cs="Times New Roman"/>
        </w:rPr>
        <w:t xml:space="preserve">Previously proposed controls on regional slopes in this area include horizontal flow in the ductile lower crust caused by differences in crustal thickness (e.g., </w:t>
      </w:r>
      <w:bookmarkStart w:id="499" w:name="_Hlk44634031"/>
      <w:r w:rsidRPr="00FE6456">
        <w:rPr>
          <w:rFonts w:ascii="Times New Roman" w:hAnsi="Times New Roman" w:cs="Times New Roman"/>
        </w:rPr>
        <w:t>Zuber et al., 2000; Nimmo and Stevenson, 2001; Nimmo, 2005</w:t>
      </w:r>
      <w:bookmarkEnd w:id="499"/>
      <w:r w:rsidRPr="00FE6456">
        <w:rPr>
          <w:rFonts w:ascii="Times New Roman" w:hAnsi="Times New Roman" w:cs="Times New Roman"/>
        </w:rPr>
        <w:t>) and flexure of the lithosphere due to the redistribution of surficial materials (</w:t>
      </w:r>
      <w:bookmarkStart w:id="500" w:name="_Hlk44634037"/>
      <w:r w:rsidRPr="00FE6456">
        <w:rPr>
          <w:rFonts w:ascii="Times New Roman" w:hAnsi="Times New Roman" w:cs="Times New Roman"/>
        </w:rPr>
        <w:t>Tanaka et al., 2001; Searls and Philips, 2004; Nimmo, 2005</w:t>
      </w:r>
      <w:bookmarkEnd w:id="500"/>
      <w:r w:rsidRPr="00FE6456">
        <w:rPr>
          <w:rFonts w:ascii="Times New Roman" w:hAnsi="Times New Roman" w:cs="Times New Roman"/>
        </w:rPr>
        <w:t xml:space="preserve">), which have been </w:t>
      </w:r>
      <w:r w:rsidR="00223FD2">
        <w:rPr>
          <w:rFonts w:ascii="Times New Roman" w:hAnsi="Times New Roman" w:cs="Times New Roman"/>
        </w:rPr>
        <w:t>tested</w:t>
      </w:r>
      <w:r w:rsidR="00223FD2" w:rsidRPr="00FE6456">
        <w:rPr>
          <w:rFonts w:ascii="Times New Roman" w:hAnsi="Times New Roman" w:cs="Times New Roman"/>
        </w:rPr>
        <w:t xml:space="preserve"> </w:t>
      </w:r>
      <w:r w:rsidRPr="00FE6456">
        <w:rPr>
          <w:rFonts w:ascii="Times New Roman" w:hAnsi="Times New Roman" w:cs="Times New Roman"/>
        </w:rPr>
        <w:t>previously for this region (</w:t>
      </w:r>
      <w:bookmarkStart w:id="501" w:name="_Hlk44634042"/>
      <w:r w:rsidRPr="00FE6456">
        <w:rPr>
          <w:rFonts w:ascii="Times New Roman" w:hAnsi="Times New Roman" w:cs="Times New Roman"/>
        </w:rPr>
        <w:t>Lefort et al., 2015</w:t>
      </w:r>
      <w:bookmarkEnd w:id="501"/>
      <w:r w:rsidRPr="00FE6456">
        <w:rPr>
          <w:rFonts w:ascii="Times New Roman" w:hAnsi="Times New Roman" w:cs="Times New Roman"/>
        </w:rPr>
        <w:t xml:space="preserve">). </w:t>
      </w:r>
      <w:r w:rsidR="00E9544C">
        <w:rPr>
          <w:rFonts w:ascii="Times New Roman" w:hAnsi="Times New Roman" w:cs="Times New Roman"/>
        </w:rPr>
        <w:t xml:space="preserve">The evidence of significant burial of the craters after the deposition of the </w:t>
      </w:r>
      <w:r w:rsidR="00E9544C">
        <w:rPr>
          <w:rFonts w:ascii="Times New Roman" w:hAnsi="Times New Roman" w:cs="Times New Roman"/>
          <w:i/>
          <w:iCs/>
        </w:rPr>
        <w:t xml:space="preserve">sinuous ridge 2 </w:t>
      </w:r>
      <w:r w:rsidR="00E9544C">
        <w:rPr>
          <w:rFonts w:ascii="Times New Roman" w:hAnsi="Times New Roman" w:cs="Times New Roman"/>
        </w:rPr>
        <w:t>unit</w:t>
      </w:r>
      <w:r w:rsidR="00E9544C" w:rsidRPr="00E9544C">
        <w:rPr>
          <w:rFonts w:ascii="Times New Roman" w:hAnsi="Times New Roman" w:cs="Times New Roman"/>
        </w:rPr>
        <w:t xml:space="preserve"> </w:t>
      </w:r>
      <w:r w:rsidR="00E9544C" w:rsidRPr="00FE6456">
        <w:rPr>
          <w:rFonts w:ascii="Times New Roman" w:hAnsi="Times New Roman" w:cs="Times New Roman"/>
        </w:rPr>
        <w:t xml:space="preserve">constrains the relative timing of </w:t>
      </w:r>
      <w:r w:rsidR="00E9544C">
        <w:rPr>
          <w:rFonts w:ascii="Times New Roman" w:hAnsi="Times New Roman" w:cs="Times New Roman"/>
        </w:rPr>
        <w:t xml:space="preserve">(at least </w:t>
      </w:r>
      <w:r w:rsidR="00E9544C" w:rsidRPr="00FE6456">
        <w:rPr>
          <w:rFonts w:ascii="Times New Roman" w:hAnsi="Times New Roman" w:cs="Times New Roman"/>
        </w:rPr>
        <w:t>this episode</w:t>
      </w:r>
      <w:r w:rsidR="00E9544C">
        <w:rPr>
          <w:rFonts w:ascii="Times New Roman" w:hAnsi="Times New Roman" w:cs="Times New Roman"/>
        </w:rPr>
        <w:t xml:space="preserve"> of)</w:t>
      </w:r>
      <w:r w:rsidR="00E9544C" w:rsidRPr="00FE6456">
        <w:rPr>
          <w:rFonts w:ascii="Times New Roman" w:hAnsi="Times New Roman" w:cs="Times New Roman"/>
        </w:rPr>
        <w:t xml:space="preserve"> regional tilt</w:t>
      </w:r>
      <w:r w:rsidR="00E9544C">
        <w:rPr>
          <w:rFonts w:ascii="Times New Roman" w:hAnsi="Times New Roman" w:cs="Times New Roman"/>
        </w:rPr>
        <w:t>i</w:t>
      </w:r>
      <w:r w:rsidR="00E9544C" w:rsidRPr="00FE6456">
        <w:rPr>
          <w:rFonts w:ascii="Times New Roman" w:hAnsi="Times New Roman" w:cs="Times New Roman"/>
        </w:rPr>
        <w:t>ng</w:t>
      </w:r>
      <w:r w:rsidR="00E9544C">
        <w:rPr>
          <w:rFonts w:ascii="Times New Roman" w:hAnsi="Times New Roman" w:cs="Times New Roman"/>
        </w:rPr>
        <w:t xml:space="preserve"> to before that depositional event and subsequent exposure through aeolian erosion</w:t>
      </w:r>
      <w:r w:rsidR="00E9544C" w:rsidRPr="00FE6456">
        <w:rPr>
          <w:rFonts w:ascii="Times New Roman" w:hAnsi="Times New Roman" w:cs="Times New Roman"/>
        </w:rPr>
        <w:t>.</w:t>
      </w:r>
      <w:r w:rsidR="00E9544C">
        <w:rPr>
          <w:rFonts w:ascii="Times New Roman" w:hAnsi="Times New Roman" w:cs="Times New Roman"/>
        </w:rPr>
        <w:t xml:space="preserve"> </w:t>
      </w:r>
      <w:r w:rsidR="00E245F0" w:rsidRPr="00FE6456">
        <w:rPr>
          <w:rFonts w:ascii="Times New Roman" w:hAnsi="Times New Roman" w:cs="Times New Roman"/>
        </w:rPr>
        <w:t>Th</w:t>
      </w:r>
      <w:r w:rsidR="00E9544C">
        <w:rPr>
          <w:rFonts w:ascii="Times New Roman" w:hAnsi="Times New Roman" w:cs="Times New Roman"/>
        </w:rPr>
        <w:t>e</w:t>
      </w:r>
      <w:r w:rsidR="00E245F0" w:rsidRPr="00FE6456">
        <w:rPr>
          <w:rFonts w:ascii="Times New Roman" w:hAnsi="Times New Roman" w:cs="Times New Roman"/>
        </w:rPr>
        <w:t xml:space="preserve"> direction of </w:t>
      </w:r>
      <w:r w:rsidR="00B421B7">
        <w:rPr>
          <w:rFonts w:ascii="Times New Roman" w:hAnsi="Times New Roman" w:cs="Times New Roman"/>
        </w:rPr>
        <w:t xml:space="preserve">this </w:t>
      </w:r>
      <w:r w:rsidR="00CC72B2">
        <w:rPr>
          <w:rFonts w:ascii="Times New Roman" w:hAnsi="Times New Roman" w:cs="Times New Roman"/>
        </w:rPr>
        <w:t xml:space="preserve">inferred </w:t>
      </w:r>
      <w:r w:rsidR="00E245F0" w:rsidRPr="00FE6456">
        <w:rPr>
          <w:rFonts w:ascii="Times New Roman" w:hAnsi="Times New Roman" w:cs="Times New Roman"/>
        </w:rPr>
        <w:t xml:space="preserve">regional tilt </w:t>
      </w:r>
      <w:r w:rsidR="00B421B7">
        <w:rPr>
          <w:rFonts w:ascii="Times New Roman" w:hAnsi="Times New Roman" w:cs="Times New Roman"/>
        </w:rPr>
        <w:t xml:space="preserve">(to the northwest) </w:t>
      </w:r>
      <w:r w:rsidR="00E245F0" w:rsidRPr="00FE6456">
        <w:rPr>
          <w:rFonts w:ascii="Times New Roman" w:hAnsi="Times New Roman" w:cs="Times New Roman"/>
        </w:rPr>
        <w:t xml:space="preserve">is </w:t>
      </w:r>
      <w:r w:rsidR="00B421B7">
        <w:rPr>
          <w:rFonts w:ascii="Times New Roman" w:hAnsi="Times New Roman" w:cs="Times New Roman"/>
        </w:rPr>
        <w:t xml:space="preserve">at an angle </w:t>
      </w:r>
      <w:r w:rsidR="00E245F0" w:rsidRPr="00FE6456">
        <w:rPr>
          <w:rFonts w:ascii="Times New Roman" w:hAnsi="Times New Roman" w:cs="Times New Roman"/>
        </w:rPr>
        <w:t xml:space="preserve">to the tilting </w:t>
      </w:r>
      <w:r w:rsidR="00983212" w:rsidRPr="00FE6456">
        <w:rPr>
          <w:rFonts w:ascii="Times New Roman" w:hAnsi="Times New Roman" w:cs="Times New Roman"/>
        </w:rPr>
        <w:t xml:space="preserve">inferred to have occurred </w:t>
      </w:r>
      <w:r w:rsidR="00E245F0" w:rsidRPr="00FE6456">
        <w:rPr>
          <w:rFonts w:ascii="Times New Roman" w:hAnsi="Times New Roman" w:cs="Times New Roman"/>
        </w:rPr>
        <w:t>for the fan-shaped deposits inspected by Lefort et al. (2015)</w:t>
      </w:r>
      <w:r w:rsidR="00E9544C">
        <w:rPr>
          <w:rFonts w:ascii="Times New Roman" w:hAnsi="Times New Roman" w:cs="Times New Roman"/>
        </w:rPr>
        <w:t>,</w:t>
      </w:r>
      <w:r w:rsidR="00E245F0" w:rsidRPr="00FE6456">
        <w:rPr>
          <w:rFonts w:ascii="Times New Roman" w:hAnsi="Times New Roman" w:cs="Times New Roman"/>
        </w:rPr>
        <w:t xml:space="preserve"> suggesting </w:t>
      </w:r>
      <w:r w:rsidR="00465A66">
        <w:rPr>
          <w:rFonts w:ascii="Times New Roman" w:hAnsi="Times New Roman" w:cs="Times New Roman"/>
        </w:rPr>
        <w:t>multiple</w:t>
      </w:r>
      <w:r w:rsidR="00E245F0" w:rsidRPr="00FE6456">
        <w:rPr>
          <w:rFonts w:ascii="Times New Roman" w:hAnsi="Times New Roman" w:cs="Times New Roman"/>
        </w:rPr>
        <w:t xml:space="preserve"> </w:t>
      </w:r>
      <w:r w:rsidR="00B421B7">
        <w:rPr>
          <w:rFonts w:ascii="Times New Roman" w:hAnsi="Times New Roman" w:cs="Times New Roman"/>
        </w:rPr>
        <w:t>slope adjustment</w:t>
      </w:r>
      <w:r w:rsidR="00E245F0" w:rsidRPr="00FE6456">
        <w:rPr>
          <w:rFonts w:ascii="Times New Roman" w:hAnsi="Times New Roman" w:cs="Times New Roman"/>
        </w:rPr>
        <w:t xml:space="preserve"> episodes</w:t>
      </w:r>
      <w:r w:rsidR="00E9544C">
        <w:rPr>
          <w:rFonts w:ascii="Times New Roman" w:hAnsi="Times New Roman" w:cs="Times New Roman"/>
        </w:rPr>
        <w:t xml:space="preserve">. </w:t>
      </w:r>
    </w:p>
    <w:p w14:paraId="41C47EE6" w14:textId="5B968F2B" w:rsidR="00343600" w:rsidRPr="00FE6456" w:rsidRDefault="00A33D53" w:rsidP="00343600">
      <w:pPr>
        <w:pStyle w:val="Heading2"/>
        <w:widowControl w:val="0"/>
        <w:spacing w:before="0" w:after="0"/>
        <w:rPr>
          <w:rFonts w:ascii="Times New Roman" w:hAnsi="Times New Roman" w:cs="Times New Roman"/>
        </w:rPr>
      </w:pPr>
      <w:bookmarkStart w:id="502" w:name="_Toc44845890"/>
      <w:r w:rsidRPr="00FE6456">
        <w:rPr>
          <w:rFonts w:ascii="Times New Roman" w:hAnsi="Times New Roman" w:cs="Times New Roman"/>
        </w:rPr>
        <w:t>6</w:t>
      </w:r>
      <w:r w:rsidR="00343600" w:rsidRPr="00FE6456">
        <w:rPr>
          <w:rFonts w:ascii="Times New Roman" w:hAnsi="Times New Roman" w:cs="Times New Roman"/>
        </w:rPr>
        <w:t>. Conclusions</w:t>
      </w:r>
      <w:bookmarkEnd w:id="494"/>
      <w:bookmarkEnd w:id="495"/>
      <w:r w:rsidR="00A13A1A" w:rsidRPr="00FE6456">
        <w:rPr>
          <w:rFonts w:ascii="Times New Roman" w:hAnsi="Times New Roman" w:cs="Times New Roman"/>
        </w:rPr>
        <w:t xml:space="preserve"> and Future Work</w:t>
      </w:r>
      <w:bookmarkEnd w:id="502"/>
    </w:p>
    <w:p w14:paraId="2A45127D" w14:textId="26CD119E" w:rsidR="00343600" w:rsidRPr="00FE6456" w:rsidRDefault="00343600" w:rsidP="00343600">
      <w:pPr>
        <w:widowControl w:val="0"/>
        <w:ind w:firstLine="720"/>
        <w:rPr>
          <w:rFonts w:ascii="Times New Roman" w:hAnsi="Times New Roman" w:cs="Times New Roman"/>
        </w:rPr>
      </w:pPr>
    </w:p>
    <w:p w14:paraId="4F459854" w14:textId="77777777" w:rsidR="005D7C4F" w:rsidRPr="00FE6456" w:rsidRDefault="005D7C4F" w:rsidP="005D7C4F">
      <w:pPr>
        <w:ind w:firstLine="720"/>
        <w:rPr>
          <w:rFonts w:ascii="Times New Roman" w:hAnsi="Times New Roman" w:cs="Times New Roman"/>
        </w:rPr>
      </w:pPr>
      <w:r w:rsidRPr="00FE6456">
        <w:rPr>
          <w:rFonts w:ascii="Times New Roman" w:hAnsi="Times New Roman" w:cs="Times New Roman"/>
        </w:rPr>
        <w:t>The history of the</w:t>
      </w:r>
      <w:r>
        <w:rPr>
          <w:rFonts w:ascii="Times New Roman" w:hAnsi="Times New Roman" w:cs="Times New Roman"/>
        </w:rPr>
        <w:t>se</w:t>
      </w:r>
      <w:r w:rsidRPr="00FE6456">
        <w:rPr>
          <w:rFonts w:ascii="Times New Roman" w:hAnsi="Times New Roman" w:cs="Times New Roman"/>
        </w:rPr>
        <w:t xml:space="preserve"> AD impact crater</w:t>
      </w:r>
      <w:r>
        <w:rPr>
          <w:rFonts w:ascii="Times New Roman" w:hAnsi="Times New Roman" w:cs="Times New Roman"/>
        </w:rPr>
        <w:t>s</w:t>
      </w:r>
      <w:r w:rsidRPr="00FE6456">
        <w:rPr>
          <w:rFonts w:ascii="Times New Roman" w:hAnsi="Times New Roman" w:cs="Times New Roman"/>
        </w:rPr>
        <w:t xml:space="preserve"> remains enigmatic, although original depositional environments of some of the deposits are better constrained. </w:t>
      </w:r>
      <w:r>
        <w:rPr>
          <w:rFonts w:ascii="Times New Roman" w:hAnsi="Times New Roman" w:cs="Times New Roman"/>
        </w:rPr>
        <w:t>Some of these</w:t>
      </w:r>
      <w:r w:rsidRPr="00FE6456">
        <w:rPr>
          <w:rFonts w:ascii="Times New Roman" w:hAnsi="Times New Roman" w:cs="Times New Roman"/>
        </w:rPr>
        <w:t xml:space="preserve"> deposits </w:t>
      </w:r>
      <w:r>
        <w:rPr>
          <w:rFonts w:ascii="Times New Roman" w:hAnsi="Times New Roman" w:cs="Times New Roman"/>
        </w:rPr>
        <w:t>(</w:t>
      </w:r>
      <w:r>
        <w:rPr>
          <w:rFonts w:ascii="Times New Roman" w:hAnsi="Times New Roman" w:cs="Times New Roman"/>
          <w:i/>
        </w:rPr>
        <w:t>undulating [u]; mounds [m]; planar lineated [pl]</w:t>
      </w:r>
      <w:r>
        <w:rPr>
          <w:rFonts w:ascii="Times New Roman" w:hAnsi="Times New Roman" w:cs="Times New Roman"/>
        </w:rPr>
        <w:t xml:space="preserve">) </w:t>
      </w:r>
      <w:r w:rsidRPr="00FE6456">
        <w:rPr>
          <w:rFonts w:ascii="Times New Roman" w:hAnsi="Times New Roman" w:cs="Times New Roman"/>
        </w:rPr>
        <w:t xml:space="preserve">could have been emplaced by lacustrine environments as </w:t>
      </w:r>
      <w:r>
        <w:rPr>
          <w:rFonts w:ascii="Times New Roman" w:hAnsi="Times New Roman" w:cs="Times New Roman"/>
        </w:rPr>
        <w:t xml:space="preserve">hypothesized based on </w:t>
      </w:r>
      <w:r w:rsidRPr="00FE6456">
        <w:rPr>
          <w:rFonts w:ascii="Times New Roman" w:hAnsi="Times New Roman" w:cs="Times New Roman"/>
        </w:rPr>
        <w:t xml:space="preserve">their low topography within a region where IFFs are prevalent (e.g., Pain et al., 2007; Burr et al., 2009, 2010; Williams et al., 2013; Matsubara et al., 2015; Kite et al., 2015). </w:t>
      </w:r>
      <w:r>
        <w:rPr>
          <w:rFonts w:ascii="Times New Roman" w:hAnsi="Times New Roman" w:cs="Times New Roman"/>
        </w:rPr>
        <w:t>However, t</w:t>
      </w:r>
      <w:r w:rsidRPr="00FE6456">
        <w:rPr>
          <w:rFonts w:ascii="Times New Roman" w:hAnsi="Times New Roman" w:cs="Times New Roman"/>
        </w:rPr>
        <w:t xml:space="preserve">he results of this </w:t>
      </w:r>
      <w:r>
        <w:rPr>
          <w:rFonts w:ascii="Times New Roman" w:hAnsi="Times New Roman" w:cs="Times New Roman"/>
        </w:rPr>
        <w:t>mapping</w:t>
      </w:r>
      <w:r w:rsidRPr="00FE6456">
        <w:rPr>
          <w:rFonts w:ascii="Times New Roman" w:hAnsi="Times New Roman" w:cs="Times New Roman"/>
        </w:rPr>
        <w:t xml:space="preserve"> cannot support, nor </w:t>
      </w:r>
      <w:r>
        <w:rPr>
          <w:rFonts w:ascii="Times New Roman" w:hAnsi="Times New Roman" w:cs="Times New Roman"/>
        </w:rPr>
        <w:t>conclusively</w:t>
      </w:r>
      <w:r w:rsidRPr="00FE6456">
        <w:rPr>
          <w:rFonts w:ascii="Times New Roman" w:hAnsi="Times New Roman" w:cs="Times New Roman"/>
        </w:rPr>
        <w:t xml:space="preserve"> reject, </w:t>
      </w:r>
      <w:r>
        <w:rPr>
          <w:rFonts w:ascii="Times New Roman" w:hAnsi="Times New Roman" w:cs="Times New Roman"/>
        </w:rPr>
        <w:t>this hypothesis</w:t>
      </w:r>
      <w:r w:rsidRPr="00FE6456">
        <w:rPr>
          <w:rFonts w:ascii="Times New Roman" w:hAnsi="Times New Roman" w:cs="Times New Roman"/>
        </w:rPr>
        <w:t xml:space="preserve">. </w:t>
      </w:r>
    </w:p>
    <w:p w14:paraId="3BF1B8FD" w14:textId="77777777" w:rsidR="005D7C4F" w:rsidRPr="00FE6456" w:rsidRDefault="005D7C4F" w:rsidP="005D7C4F">
      <w:pPr>
        <w:widowControl w:val="0"/>
        <w:ind w:firstLine="720"/>
        <w:rPr>
          <w:rFonts w:ascii="Times New Roman" w:hAnsi="Times New Roman" w:cs="Times New Roman"/>
        </w:rPr>
      </w:pPr>
    </w:p>
    <w:p w14:paraId="4352A005" w14:textId="2820AE93" w:rsidR="005D7C4F" w:rsidRPr="00FE6456" w:rsidRDefault="005D7C4F" w:rsidP="005D7C4F">
      <w:pPr>
        <w:widowControl w:val="0"/>
        <w:ind w:firstLine="720"/>
        <w:rPr>
          <w:rFonts w:ascii="Times New Roman" w:hAnsi="Times New Roman" w:cs="Times New Roman"/>
        </w:rPr>
      </w:pPr>
      <w:r>
        <w:rPr>
          <w:rFonts w:ascii="Times New Roman" w:hAnsi="Times New Roman" w:cs="Times New Roman"/>
        </w:rPr>
        <w:t>Based on the multiple possible interpretations of the mapped units, t</w:t>
      </w:r>
      <w:r w:rsidRPr="00FE6456">
        <w:rPr>
          <w:rFonts w:ascii="Times New Roman" w:hAnsi="Times New Roman" w:cs="Times New Roman"/>
        </w:rPr>
        <w:t xml:space="preserve">he </w:t>
      </w:r>
      <w:r>
        <w:rPr>
          <w:rFonts w:ascii="Times New Roman" w:hAnsi="Times New Roman" w:cs="Times New Roman"/>
        </w:rPr>
        <w:t xml:space="preserve">inferred possible </w:t>
      </w:r>
      <w:r w:rsidRPr="00FE6456">
        <w:rPr>
          <w:rFonts w:ascii="Times New Roman" w:hAnsi="Times New Roman" w:cs="Times New Roman"/>
        </w:rPr>
        <w:t xml:space="preserve">environments within the mapped craters </w:t>
      </w:r>
      <w:r>
        <w:rPr>
          <w:rFonts w:ascii="Times New Roman" w:hAnsi="Times New Roman" w:cs="Times New Roman"/>
        </w:rPr>
        <w:t xml:space="preserve">cannot refute nor support the geologic history proposed for the larger interplana region, including a </w:t>
      </w:r>
      <w:r w:rsidRPr="00FE6456">
        <w:rPr>
          <w:rFonts w:ascii="Times New Roman" w:hAnsi="Times New Roman" w:cs="Times New Roman"/>
        </w:rPr>
        <w:t>drying trend found by previous investigators of the region</w:t>
      </w:r>
      <w:r>
        <w:rPr>
          <w:rFonts w:ascii="Times New Roman" w:hAnsi="Times New Roman" w:cs="Times New Roman"/>
        </w:rPr>
        <w:t xml:space="preserve"> (</w:t>
      </w:r>
      <w:r w:rsidRPr="00FE6456">
        <w:rPr>
          <w:rFonts w:ascii="Times New Roman" w:hAnsi="Times New Roman" w:cs="Times New Roman"/>
        </w:rPr>
        <w:t>e.g., Burr et al. 2009; Kite et al., 2013, 2015; Jacobsen and Burr, 2017</w:t>
      </w:r>
      <w:r>
        <w:rPr>
          <w:rFonts w:ascii="Times New Roman" w:hAnsi="Times New Roman" w:cs="Times New Roman"/>
        </w:rPr>
        <w:t xml:space="preserve">). The possibility raised by this work that a previously mapped regional unit – </w:t>
      </w:r>
      <w:r w:rsidRPr="001A766F">
        <w:rPr>
          <w:rFonts w:ascii="Times New Roman" w:hAnsi="Times New Roman" w:cs="Times New Roman"/>
          <w:i/>
        </w:rPr>
        <w:t xml:space="preserve">Hesperian-aged Aeolis Dorsa undivided </w:t>
      </w:r>
      <w:r>
        <w:rPr>
          <w:rFonts w:ascii="Times New Roman" w:hAnsi="Times New Roman" w:cs="Times New Roman"/>
        </w:rPr>
        <w:t>(</w:t>
      </w:r>
      <w:r w:rsidRPr="001A766F">
        <w:rPr>
          <w:rFonts w:ascii="Times New Roman" w:hAnsi="Times New Roman" w:cs="Times New Roman"/>
          <w:i/>
        </w:rPr>
        <w:t>Had</w:t>
      </w:r>
      <w:r w:rsidRPr="001A766F">
        <w:rPr>
          <w:rFonts w:ascii="Times New Roman" w:hAnsi="Times New Roman" w:cs="Times New Roman"/>
          <w:i/>
          <w:vertAlign w:val="subscript"/>
        </w:rPr>
        <w:t>u</w:t>
      </w:r>
      <w:r>
        <w:rPr>
          <w:rFonts w:ascii="Times New Roman" w:hAnsi="Times New Roman" w:cs="Times New Roman"/>
        </w:rPr>
        <w:t>; Burr et al., in press) – was emplaced by standing water could be consistent with interpretations of the past presence of a local large lake or se</w:t>
      </w:r>
      <w:r w:rsidR="00BD05F4">
        <w:rPr>
          <w:rFonts w:ascii="Times New Roman" w:hAnsi="Times New Roman" w:cs="Times New Roman"/>
        </w:rPr>
        <w:t xml:space="preserve">a </w:t>
      </w:r>
      <w:r>
        <w:rPr>
          <w:rFonts w:ascii="Times New Roman" w:hAnsi="Times New Roman" w:cs="Times New Roman"/>
        </w:rPr>
        <w:t xml:space="preserve">in the area (e.g., DiBiase et al., 2013; Rodriguez et al., 2016; Hughes et al., 2019). However, the issues of equifinality and the alternative aeolian interpretation of this unit remain to be considered. </w:t>
      </w:r>
    </w:p>
    <w:p w14:paraId="53D1BF0D" w14:textId="77777777" w:rsidR="005D7C4F" w:rsidRPr="00FE6456" w:rsidRDefault="005D7C4F" w:rsidP="005D7C4F">
      <w:pPr>
        <w:widowControl w:val="0"/>
        <w:rPr>
          <w:rFonts w:ascii="Times New Roman" w:hAnsi="Times New Roman" w:cs="Times New Roman"/>
        </w:rPr>
      </w:pPr>
    </w:p>
    <w:p w14:paraId="309B2A65" w14:textId="10BC4D33" w:rsidR="005D7C4F" w:rsidRDefault="005D7C4F" w:rsidP="005D7C4F">
      <w:pPr>
        <w:widowControl w:val="0"/>
        <w:ind w:firstLine="720"/>
        <w:rPr>
          <w:rFonts w:ascii="Times New Roman" w:hAnsi="Times New Roman" w:cs="Times New Roman"/>
        </w:rPr>
      </w:pPr>
      <w:r w:rsidRPr="00FE6456">
        <w:rPr>
          <w:rFonts w:ascii="Times New Roman" w:hAnsi="Times New Roman" w:cs="Times New Roman"/>
        </w:rPr>
        <w:t xml:space="preserve">Many of the morphologic units that are mapped in this investigation could share original depositional environments, </w:t>
      </w:r>
      <w:r>
        <w:rPr>
          <w:rFonts w:ascii="Times New Roman" w:hAnsi="Times New Roman" w:cs="Times New Roman"/>
        </w:rPr>
        <w:t>though exhibiting</w:t>
      </w:r>
      <w:r w:rsidRPr="00FE6456">
        <w:rPr>
          <w:rFonts w:ascii="Times New Roman" w:hAnsi="Times New Roman" w:cs="Times New Roman"/>
        </w:rPr>
        <w:t xml:space="preserve"> differences in expression </w:t>
      </w:r>
      <w:r>
        <w:rPr>
          <w:rFonts w:ascii="Times New Roman" w:hAnsi="Times New Roman" w:cs="Times New Roman"/>
        </w:rPr>
        <w:t xml:space="preserve">due to </w:t>
      </w:r>
      <w:r w:rsidRPr="00FE6456">
        <w:rPr>
          <w:rFonts w:ascii="Times New Roman" w:hAnsi="Times New Roman" w:cs="Times New Roman"/>
        </w:rPr>
        <w:t xml:space="preserve">differences in compaction and/or diagenesis. Future investigations, especially </w:t>
      </w:r>
      <w:r>
        <w:rPr>
          <w:rFonts w:ascii="Times New Roman" w:hAnsi="Times New Roman" w:cs="Times New Roman"/>
        </w:rPr>
        <w:t xml:space="preserve">using data from </w:t>
      </w:r>
      <w:r w:rsidRPr="00FE6456">
        <w:rPr>
          <w:rFonts w:ascii="Times New Roman" w:hAnsi="Times New Roman" w:cs="Times New Roman"/>
        </w:rPr>
        <w:t>lander or rover</w:t>
      </w:r>
      <w:r>
        <w:rPr>
          <w:rFonts w:ascii="Times New Roman" w:hAnsi="Times New Roman" w:cs="Times New Roman"/>
        </w:rPr>
        <w:t xml:space="preserve"> platforms</w:t>
      </w:r>
      <w:r w:rsidRPr="00FE6456">
        <w:rPr>
          <w:rFonts w:ascii="Times New Roman" w:hAnsi="Times New Roman" w:cs="Times New Roman"/>
        </w:rPr>
        <w:t xml:space="preserve">, could </w:t>
      </w:r>
      <w:r>
        <w:rPr>
          <w:rFonts w:ascii="Times New Roman" w:hAnsi="Times New Roman" w:cs="Times New Roman"/>
        </w:rPr>
        <w:t>test the potential origins proposed here for individual intracrater units</w:t>
      </w:r>
      <w:r w:rsidRPr="00FE6456">
        <w:rPr>
          <w:rFonts w:ascii="Times New Roman" w:hAnsi="Times New Roman" w:cs="Times New Roman"/>
        </w:rPr>
        <w:t>. In situ observations of the deposits, their sediment</w:t>
      </w:r>
      <w:r>
        <w:rPr>
          <w:rFonts w:ascii="Times New Roman" w:hAnsi="Times New Roman" w:cs="Times New Roman"/>
        </w:rPr>
        <w:t xml:space="preserve"> characteristics (i.e. grain size, roundness, sorting)</w:t>
      </w:r>
      <w:r w:rsidRPr="00FE6456">
        <w:rPr>
          <w:rFonts w:ascii="Times New Roman" w:hAnsi="Times New Roman" w:cs="Times New Roman"/>
        </w:rPr>
        <w:t xml:space="preserve">, and their finer-scale relationships to each other could </w:t>
      </w:r>
      <w:r>
        <w:rPr>
          <w:rFonts w:ascii="Times New Roman" w:hAnsi="Times New Roman" w:cs="Times New Roman"/>
        </w:rPr>
        <w:t xml:space="preserve">provide data to constrain </w:t>
      </w:r>
      <w:r w:rsidRPr="00FE6456">
        <w:rPr>
          <w:rFonts w:ascii="Times New Roman" w:hAnsi="Times New Roman" w:cs="Times New Roman"/>
        </w:rPr>
        <w:t>the environment(s) that laid down these deposits, their relative timing, and their associated neighboring environments</w:t>
      </w:r>
      <w:r>
        <w:rPr>
          <w:rFonts w:ascii="Times New Roman" w:hAnsi="Times New Roman" w:cs="Times New Roman"/>
        </w:rPr>
        <w:t>. This information would further constrain the position and nature (e.g., interfingering) of the unit boundaries mapped in this work. Such investigations would also assess whether these unit boundaries identified in this work correspond to the underlying geology, an issue highlighted in Gale crater investigations (</w:t>
      </w:r>
      <w:r w:rsidR="00271241" w:rsidRPr="00D36D25">
        <w:rPr>
          <w:rFonts w:ascii="Times New Roman" w:hAnsi="Times New Roman" w:cs="Times New Roman"/>
        </w:rPr>
        <w:t>Edgar et al., 2020; Stein et al</w:t>
      </w:r>
      <w:r w:rsidR="00271241" w:rsidRPr="00FE6456">
        <w:rPr>
          <w:rFonts w:ascii="Times New Roman" w:hAnsi="Times New Roman" w:cs="Times New Roman"/>
        </w:rPr>
        <w:t>., 2020</w:t>
      </w:r>
      <w:r>
        <w:rPr>
          <w:rFonts w:ascii="Times New Roman" w:hAnsi="Times New Roman" w:cs="Times New Roman"/>
        </w:rPr>
        <w:t xml:space="preserve">). Comparisons between such landed mission data in the AD craters and those for Gale could inform about the larger regional depositional and erosional history. </w:t>
      </w:r>
      <w:r w:rsidRPr="00FE6456">
        <w:rPr>
          <w:rFonts w:ascii="Times New Roman" w:hAnsi="Times New Roman" w:cs="Times New Roman"/>
        </w:rPr>
        <w:t xml:space="preserve">Spectroscopic investigations </w:t>
      </w:r>
      <w:r>
        <w:rPr>
          <w:rFonts w:ascii="Times New Roman" w:hAnsi="Times New Roman" w:cs="Times New Roman"/>
        </w:rPr>
        <w:t xml:space="preserve">from a landed platform </w:t>
      </w:r>
      <w:r w:rsidRPr="00FE6456">
        <w:rPr>
          <w:rFonts w:ascii="Times New Roman" w:hAnsi="Times New Roman" w:cs="Times New Roman"/>
        </w:rPr>
        <w:t xml:space="preserve">could </w:t>
      </w:r>
      <w:r>
        <w:rPr>
          <w:rFonts w:ascii="Times New Roman" w:hAnsi="Times New Roman" w:cs="Times New Roman"/>
        </w:rPr>
        <w:t>identify the cementing material(s) of these deposits and their relative timing, with implications for the chemistry, timing, and duration of groundwater in the craters, such as have been conducted for Gale crater (e.g., Frydenvang et al., 2017; Sun et al., 2019, and citations therein).</w:t>
      </w:r>
    </w:p>
    <w:p w14:paraId="4BB621E8" w14:textId="77777777" w:rsidR="005D7C4F" w:rsidRDefault="005D7C4F" w:rsidP="005D7C4F">
      <w:pPr>
        <w:widowControl w:val="0"/>
        <w:ind w:firstLine="720"/>
        <w:rPr>
          <w:rFonts w:ascii="Times New Roman" w:hAnsi="Times New Roman" w:cs="Times New Roman"/>
        </w:rPr>
      </w:pPr>
    </w:p>
    <w:p w14:paraId="6C63AC49" w14:textId="4EBAE031" w:rsidR="00A10200" w:rsidRDefault="005D7C4F" w:rsidP="003A10A3">
      <w:pPr>
        <w:widowControl w:val="0"/>
        <w:rPr>
          <w:rFonts w:ascii="Times New Roman" w:hAnsi="Times New Roman" w:cs="Times New Roman"/>
        </w:rPr>
      </w:pPr>
      <w:r>
        <w:rPr>
          <w:rFonts w:ascii="Times New Roman" w:hAnsi="Times New Roman" w:cs="Times New Roman"/>
        </w:rPr>
        <w:tab/>
        <w:t>The I</w:t>
      </w:r>
      <w:r w:rsidR="001A766F">
        <w:rPr>
          <w:rFonts w:ascii="Times New Roman" w:hAnsi="Times New Roman" w:cs="Times New Roman"/>
        </w:rPr>
        <w:t>n</w:t>
      </w:r>
      <w:r>
        <w:rPr>
          <w:rFonts w:ascii="Times New Roman" w:hAnsi="Times New Roman" w:cs="Times New Roman"/>
        </w:rPr>
        <w:t>S</w:t>
      </w:r>
      <w:r w:rsidR="001A766F">
        <w:rPr>
          <w:rFonts w:ascii="Times New Roman" w:hAnsi="Times New Roman" w:cs="Times New Roman"/>
        </w:rPr>
        <w:t>ight</w:t>
      </w:r>
      <w:r>
        <w:rPr>
          <w:rFonts w:ascii="Times New Roman" w:hAnsi="Times New Roman" w:cs="Times New Roman"/>
        </w:rPr>
        <w:t xml:space="preserve"> mission to </w:t>
      </w:r>
      <w:r w:rsidR="00764017">
        <w:rPr>
          <w:rFonts w:ascii="Times New Roman" w:hAnsi="Times New Roman" w:cs="Times New Roman"/>
        </w:rPr>
        <w:t>Elysium Planitia</w:t>
      </w:r>
      <w:r>
        <w:rPr>
          <w:rFonts w:ascii="Times New Roman" w:hAnsi="Times New Roman" w:cs="Times New Roman"/>
        </w:rPr>
        <w:t xml:space="preserve"> (</w:t>
      </w:r>
      <w:r w:rsidR="00764017">
        <w:rPr>
          <w:rFonts w:ascii="Times New Roman" w:hAnsi="Times New Roman" w:cs="Times New Roman"/>
        </w:rPr>
        <w:t xml:space="preserve">Panning et al., 2017; </w:t>
      </w:r>
      <w:r w:rsidR="00142DFE">
        <w:rPr>
          <w:rFonts w:ascii="Times New Roman" w:hAnsi="Times New Roman" w:cs="Times New Roman"/>
        </w:rPr>
        <w:t>Banert et al., 2020</w:t>
      </w:r>
      <w:r>
        <w:rPr>
          <w:rFonts w:ascii="Times New Roman" w:hAnsi="Times New Roman" w:cs="Times New Roman"/>
        </w:rPr>
        <w:t xml:space="preserve">), </w:t>
      </w:r>
      <w:r w:rsidR="00BB262A">
        <w:rPr>
          <w:rFonts w:ascii="Times New Roman" w:hAnsi="Times New Roman" w:cs="Times New Roman"/>
        </w:rPr>
        <w:t>~1000</w:t>
      </w:r>
      <w:r>
        <w:rPr>
          <w:rFonts w:ascii="Times New Roman" w:hAnsi="Times New Roman" w:cs="Times New Roman"/>
        </w:rPr>
        <w:t xml:space="preserve"> km west of the AD region</w:t>
      </w:r>
      <w:r w:rsidR="00BB262A">
        <w:rPr>
          <w:rFonts w:ascii="Times New Roman" w:hAnsi="Times New Roman" w:cs="Times New Roman"/>
        </w:rPr>
        <w:t xml:space="preserve"> (northwest of Gale crater)</w:t>
      </w:r>
      <w:r>
        <w:rPr>
          <w:rFonts w:ascii="Times New Roman" w:hAnsi="Times New Roman" w:cs="Times New Roman"/>
        </w:rPr>
        <w:t>, might provide information about layering within the region, although detecting the layers mapped here with I</w:t>
      </w:r>
      <w:r w:rsidR="001A766F">
        <w:rPr>
          <w:rFonts w:ascii="Times New Roman" w:hAnsi="Times New Roman" w:cs="Times New Roman"/>
        </w:rPr>
        <w:t>nSight</w:t>
      </w:r>
      <w:r>
        <w:rPr>
          <w:rFonts w:ascii="Times New Roman" w:hAnsi="Times New Roman" w:cs="Times New Roman"/>
        </w:rPr>
        <w:t xml:space="preserve"> data seems unlikely. However, contacts between distinct surfaces (such as layers of contrasting materials) could be detected through remote RADAR sounding to place constrain</w:t>
      </w:r>
      <w:r w:rsidR="00BB262A">
        <w:rPr>
          <w:rFonts w:ascii="Times New Roman" w:hAnsi="Times New Roman" w:cs="Times New Roman"/>
        </w:rPr>
        <w:t>ts</w:t>
      </w:r>
      <w:r>
        <w:rPr>
          <w:rFonts w:ascii="Times New Roman" w:hAnsi="Times New Roman" w:cs="Times New Roman"/>
        </w:rPr>
        <w:t xml:space="preserve"> on the physical characteristics</w:t>
      </w:r>
      <w:r w:rsidR="00BD05F4">
        <w:rPr>
          <w:rFonts w:ascii="Times New Roman" w:hAnsi="Times New Roman" w:cs="Times New Roman"/>
        </w:rPr>
        <w:t xml:space="preserve"> – i.e.</w:t>
      </w:r>
      <w:r>
        <w:rPr>
          <w:rFonts w:ascii="Times New Roman" w:hAnsi="Times New Roman" w:cs="Times New Roman"/>
        </w:rPr>
        <w:t xml:space="preserve"> position, thickness, and stratigraphy</w:t>
      </w:r>
      <w:r w:rsidR="00BD05F4">
        <w:rPr>
          <w:rFonts w:ascii="Times New Roman" w:hAnsi="Times New Roman" w:cs="Times New Roman"/>
        </w:rPr>
        <w:t xml:space="preserve"> – </w:t>
      </w:r>
      <w:r>
        <w:rPr>
          <w:rFonts w:ascii="Times New Roman" w:hAnsi="Times New Roman" w:cs="Times New Roman"/>
        </w:rPr>
        <w:t>of</w:t>
      </w:r>
      <w:r w:rsidR="00BD05F4">
        <w:rPr>
          <w:rFonts w:ascii="Times New Roman" w:hAnsi="Times New Roman" w:cs="Times New Roman"/>
        </w:rPr>
        <w:t xml:space="preserve"> </w:t>
      </w:r>
      <w:r>
        <w:rPr>
          <w:rFonts w:ascii="Times New Roman" w:hAnsi="Times New Roman" w:cs="Times New Roman"/>
        </w:rPr>
        <w:t xml:space="preserve">the units. Shallow RADAR (SHARAD; </w:t>
      </w:r>
      <w:r w:rsidR="00BB262A">
        <w:rPr>
          <w:rFonts w:ascii="Times New Roman" w:hAnsi="Times New Roman" w:cs="Times New Roman"/>
        </w:rPr>
        <w:t>Seu et al., 2004</w:t>
      </w:r>
      <w:r>
        <w:rPr>
          <w:rFonts w:ascii="Times New Roman" w:hAnsi="Times New Roman" w:cs="Times New Roman"/>
        </w:rPr>
        <w:t>) data have previously been used in this region to identify subsurface unit contacts in the MFF (</w:t>
      </w:r>
      <w:r w:rsidR="00F61DF1">
        <w:rPr>
          <w:rFonts w:ascii="Times New Roman" w:hAnsi="Times New Roman" w:cs="Times New Roman"/>
        </w:rPr>
        <w:t>Carter et al., 2009</w:t>
      </w:r>
      <w:r w:rsidR="00E20CBC">
        <w:rPr>
          <w:rFonts w:ascii="Times New Roman" w:hAnsi="Times New Roman" w:cs="Times New Roman"/>
        </w:rPr>
        <w:t>; Stillman and Grimm, 2011</w:t>
      </w:r>
      <w:r>
        <w:rPr>
          <w:rFonts w:ascii="Times New Roman" w:hAnsi="Times New Roman" w:cs="Times New Roman"/>
        </w:rPr>
        <w:t>),</w:t>
      </w:r>
      <w:r w:rsidRPr="009D4898">
        <w:rPr>
          <w:rFonts w:ascii="Times New Roman" w:hAnsi="Times New Roman" w:cs="Times New Roman"/>
        </w:rPr>
        <w:t xml:space="preserve"> </w:t>
      </w:r>
      <w:r>
        <w:rPr>
          <w:rFonts w:ascii="Times New Roman" w:hAnsi="Times New Roman" w:cs="Times New Roman"/>
        </w:rPr>
        <w:t xml:space="preserve">a method which might be applicable here. </w:t>
      </w:r>
      <w:r w:rsidR="00A10200">
        <w:rPr>
          <w:rFonts w:ascii="Times New Roman" w:hAnsi="Times New Roman" w:cs="Times New Roman"/>
        </w:rPr>
        <w:br w:type="page"/>
      </w:r>
    </w:p>
    <w:p w14:paraId="2B68C391" w14:textId="16E783A2" w:rsidR="00343600" w:rsidRPr="00FE6456" w:rsidRDefault="00343600" w:rsidP="00343600">
      <w:pPr>
        <w:pStyle w:val="Heading2"/>
        <w:widowControl w:val="0"/>
        <w:spacing w:before="0" w:after="0"/>
        <w:rPr>
          <w:rFonts w:ascii="Times New Roman" w:hAnsi="Times New Roman" w:cs="Times New Roman"/>
        </w:rPr>
      </w:pPr>
      <w:bookmarkStart w:id="503" w:name="_Toc289175842"/>
      <w:bookmarkStart w:id="504" w:name="_Toc11830796"/>
      <w:bookmarkStart w:id="505" w:name="_Toc34138155"/>
      <w:bookmarkStart w:id="506" w:name="_Toc44845891"/>
      <w:r w:rsidRPr="00FE6456">
        <w:rPr>
          <w:rFonts w:ascii="Times New Roman" w:hAnsi="Times New Roman" w:cs="Times New Roman"/>
        </w:rPr>
        <w:t>References</w:t>
      </w:r>
      <w:bookmarkEnd w:id="503"/>
      <w:bookmarkEnd w:id="504"/>
      <w:bookmarkEnd w:id="505"/>
      <w:bookmarkEnd w:id="506"/>
    </w:p>
    <w:p w14:paraId="6D234F6A" w14:textId="77777777" w:rsidR="00343600" w:rsidRPr="00FE6456" w:rsidRDefault="00343600" w:rsidP="00343600">
      <w:pPr>
        <w:widowControl w:val="0"/>
        <w:rPr>
          <w:rFonts w:ascii="Times New Roman" w:hAnsi="Times New Roman" w:cs="Times New Roman"/>
        </w:rPr>
      </w:pPr>
    </w:p>
    <w:p w14:paraId="7EAA891E" w14:textId="1EDB006A" w:rsidR="00343600" w:rsidRPr="00FE6456" w:rsidRDefault="00E00796" w:rsidP="00343600">
      <w:pPr>
        <w:widowControl w:val="0"/>
        <w:tabs>
          <w:tab w:val="left" w:pos="360"/>
        </w:tabs>
        <w:ind w:left="360" w:hanging="360"/>
        <w:rPr>
          <w:rFonts w:ascii="Times New Roman" w:hAnsi="Times New Roman" w:cs="Times New Roman"/>
          <w:lang w:val="de-DE"/>
        </w:rPr>
      </w:pPr>
      <w:r w:rsidRPr="00FE6456">
        <w:rPr>
          <w:rFonts w:ascii="Times New Roman" w:hAnsi="Times New Roman" w:cs="Times New Roman"/>
        </w:rPr>
        <w:t>Andersen</w:t>
      </w:r>
      <w:r w:rsidR="00343600" w:rsidRPr="00FE6456">
        <w:rPr>
          <w:rFonts w:ascii="Times New Roman" w:hAnsi="Times New Roman" w:cs="Times New Roman"/>
        </w:rPr>
        <w:t xml:space="preserve">, D. T., Dora, P., Bolshiyanov, D., Rice, J., Galchenko, B., Cherych, N., Wharton, R. A., McKay, C. P., Meyer, M., Garshnek, V., 1995. A preliminary comparison of two perennially ice-covered lakes in Antarctica: analogs of past martian lacustrine environments. </w:t>
      </w:r>
      <w:r w:rsidR="00343600" w:rsidRPr="00FE6456">
        <w:rPr>
          <w:rFonts w:ascii="Times New Roman" w:hAnsi="Times New Roman" w:cs="Times New Roman"/>
          <w:lang w:val="de-DE"/>
        </w:rPr>
        <w:t>Adv</w:t>
      </w:r>
      <w:r w:rsidR="00AF2B70" w:rsidRPr="00FE6456">
        <w:rPr>
          <w:rFonts w:ascii="Times New Roman" w:hAnsi="Times New Roman" w:cs="Times New Roman"/>
          <w:lang w:val="de-DE"/>
        </w:rPr>
        <w:t>ances in</w:t>
      </w:r>
      <w:r w:rsidR="00343600" w:rsidRPr="00FE6456">
        <w:rPr>
          <w:rFonts w:ascii="Times New Roman" w:hAnsi="Times New Roman" w:cs="Times New Roman"/>
          <w:lang w:val="de-DE"/>
        </w:rPr>
        <w:t xml:space="preserve"> Space Res</w:t>
      </w:r>
      <w:r w:rsidR="00AF2B70" w:rsidRPr="00FE6456">
        <w:rPr>
          <w:rFonts w:ascii="Times New Roman" w:hAnsi="Times New Roman" w:cs="Times New Roman"/>
          <w:lang w:val="de-DE"/>
        </w:rPr>
        <w:t>earch,</w:t>
      </w:r>
      <w:r w:rsidR="00343600" w:rsidRPr="00FE6456">
        <w:rPr>
          <w:rFonts w:ascii="Times New Roman" w:hAnsi="Times New Roman" w:cs="Times New Roman"/>
          <w:lang w:val="de-DE"/>
        </w:rPr>
        <w:t xml:space="preserve"> 15, 199-202</w:t>
      </w:r>
      <w:r w:rsidR="00AF2B70" w:rsidRPr="00FE6456">
        <w:rPr>
          <w:rFonts w:ascii="Times New Roman" w:hAnsi="Times New Roman" w:cs="Times New Roman"/>
          <w:lang w:val="de-DE"/>
        </w:rPr>
        <w:t>, doi:10.1016/S0273-1177(99)80084-2</w:t>
      </w:r>
    </w:p>
    <w:p w14:paraId="0C0290FC" w14:textId="77777777" w:rsidR="00D83C67" w:rsidRPr="00FE6456" w:rsidRDefault="00D83C67" w:rsidP="00D83C67">
      <w:pPr>
        <w:widowControl w:val="0"/>
        <w:tabs>
          <w:tab w:val="left" w:pos="360"/>
        </w:tabs>
        <w:ind w:left="360" w:hanging="360"/>
        <w:rPr>
          <w:rFonts w:ascii="Times New Roman" w:hAnsi="Times New Roman" w:cs="Times New Roman"/>
        </w:rPr>
      </w:pPr>
      <w:r w:rsidRPr="00FE6456">
        <w:rPr>
          <w:rFonts w:ascii="Times New Roman" w:hAnsi="Times New Roman" w:cs="Times New Roman"/>
        </w:rPr>
        <w:t>Anderson, R. B., Bell, J. F. III., 2010. Geologic mapping and characterization of Gale Crater and implications for its potential as a Mars Science Laboratory landing site. Mars, 5, 76-128, doi:10.1555/mars.2010.0004</w:t>
      </w:r>
    </w:p>
    <w:p w14:paraId="5980BFD4" w14:textId="77777777" w:rsidR="00D83C67" w:rsidRPr="00FE6456" w:rsidRDefault="00D83C67" w:rsidP="00D83C67">
      <w:pPr>
        <w:widowControl w:val="0"/>
        <w:tabs>
          <w:tab w:val="left" w:pos="360"/>
        </w:tabs>
        <w:ind w:left="360" w:hanging="360"/>
        <w:rPr>
          <w:rFonts w:ascii="Times New Roman" w:hAnsi="Times New Roman" w:cs="Times New Roman"/>
        </w:rPr>
      </w:pPr>
      <w:r w:rsidRPr="00FE6456">
        <w:rPr>
          <w:rFonts w:ascii="Times New Roman" w:hAnsi="Times New Roman" w:cs="Times New Roman"/>
        </w:rPr>
        <w:t>Anderson, R. B., Edgar, L. A., Rubin, D. M., Lewis, K. W., Newman, C., 2018. Complex bedding geometry in the upper portion of Aeolis Mons, Gale crater, Mars. Icarus, 314, 246-264, doi:10.1016/j.icarus.2018.06.009</w:t>
      </w:r>
    </w:p>
    <w:p w14:paraId="6F5B4E97" w14:textId="77777777"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Andrews-Hanna, J. C., 2019. A taxonomy of wrinkle ridges on Mars. Lunar and Planetary Science Conference 50, abs. no. 2922.</w:t>
      </w:r>
    </w:p>
    <w:p w14:paraId="73D9C0B3" w14:textId="77777777" w:rsidR="00F81FA7" w:rsidRPr="00FE6456" w:rsidRDefault="00F81FA7" w:rsidP="00F81FA7">
      <w:pPr>
        <w:widowControl w:val="0"/>
        <w:tabs>
          <w:tab w:val="left" w:pos="360"/>
        </w:tabs>
        <w:ind w:left="360" w:hanging="360"/>
        <w:rPr>
          <w:rFonts w:ascii="Times New Roman" w:hAnsi="Times New Roman" w:cs="Times New Roman"/>
        </w:rPr>
      </w:pPr>
      <w:r w:rsidRPr="00FE6456">
        <w:rPr>
          <w:rFonts w:ascii="Times New Roman" w:hAnsi="Times New Roman" w:cs="Times New Roman"/>
        </w:rPr>
        <w:t>Arvidson, R. E., Gooding, J. L., Moore, H. J., 1989. The Martian surface as imaged, sampled, and analyzed by the Viking landers, Reviews of Geophysics, 27(1), 39-60.</w:t>
      </w:r>
    </w:p>
    <w:p w14:paraId="5763D51D" w14:textId="77777777" w:rsidR="00F81FA7" w:rsidRPr="00FE6456" w:rsidRDefault="00F81FA7" w:rsidP="00F81FA7">
      <w:pPr>
        <w:widowControl w:val="0"/>
        <w:tabs>
          <w:tab w:val="left" w:pos="360"/>
        </w:tabs>
        <w:ind w:left="360" w:hanging="360"/>
        <w:rPr>
          <w:rFonts w:ascii="Times New Roman" w:hAnsi="Times New Roman" w:cs="Times New Roman"/>
        </w:rPr>
      </w:pPr>
      <w:r w:rsidRPr="00FE6456">
        <w:rPr>
          <w:rFonts w:ascii="Times New Roman" w:hAnsi="Times New Roman" w:cs="Times New Roman"/>
        </w:rPr>
        <w:t>Arvidson, R. E., Anderson, R. C., Bartlett, P., Bell, J. F., Blaney, D., Christensen, P. R., Chu, P., Crumpler, L., Davis, K., Ehlmann, B. L., Fergason, R., 2004. Localization and physical properties experiments conducted by Spirit at Gusev crater. Science, 305, 821-824.</w:t>
      </w:r>
    </w:p>
    <w:p w14:paraId="1CE2D917" w14:textId="1EBE7ECF"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lang w:val="de-DE"/>
        </w:rPr>
        <w:t xml:space="preserve">Baker, V. R., Strom, R. G., Gulick, V. C., Kargel, J. S., Komatsu, G., Kale, V. S., 1991. </w:t>
      </w:r>
      <w:r w:rsidRPr="00FE6456">
        <w:rPr>
          <w:rFonts w:ascii="Times New Roman" w:hAnsi="Times New Roman" w:cs="Times New Roman"/>
        </w:rPr>
        <w:t>Ancient oceans, ice sheets and the hydrological cycle on Mars. Nature</w:t>
      </w:r>
      <w:r w:rsidR="000C777F" w:rsidRPr="00FE6456">
        <w:rPr>
          <w:rFonts w:ascii="Times New Roman" w:hAnsi="Times New Roman" w:cs="Times New Roman"/>
        </w:rPr>
        <w:t>,</w:t>
      </w:r>
      <w:r w:rsidRPr="00FE6456">
        <w:rPr>
          <w:rFonts w:ascii="Times New Roman" w:hAnsi="Times New Roman" w:cs="Times New Roman"/>
        </w:rPr>
        <w:t xml:space="preserve"> 352, 589-594. </w:t>
      </w:r>
    </w:p>
    <w:p w14:paraId="659D0641" w14:textId="07F7D4E9"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lang w:val="de-DE"/>
        </w:rPr>
        <w:t xml:space="preserve">Balme, M., Berman, D. C., Bourke, M. C., Zimbelman, J. R., 2008. </w:t>
      </w:r>
      <w:r w:rsidRPr="00FE6456">
        <w:rPr>
          <w:rFonts w:ascii="Times New Roman" w:hAnsi="Times New Roman" w:cs="Times New Roman"/>
        </w:rPr>
        <w:t>Tranverse aeolian ridges (TARs) on Mars. Geomorphology</w:t>
      </w:r>
      <w:r w:rsidR="000C777F" w:rsidRPr="00FE6456">
        <w:rPr>
          <w:rFonts w:ascii="Times New Roman" w:hAnsi="Times New Roman" w:cs="Times New Roman"/>
        </w:rPr>
        <w:t>,</w:t>
      </w:r>
      <w:r w:rsidRPr="00FE6456">
        <w:rPr>
          <w:rFonts w:ascii="Times New Roman" w:hAnsi="Times New Roman" w:cs="Times New Roman"/>
        </w:rPr>
        <w:t xml:space="preserve"> 101, 703-720. </w:t>
      </w:r>
    </w:p>
    <w:p w14:paraId="6678DBA7" w14:textId="0D381FE9" w:rsidR="00142DFE" w:rsidRDefault="00142DFE" w:rsidP="00363049">
      <w:pPr>
        <w:widowControl w:val="0"/>
        <w:tabs>
          <w:tab w:val="left" w:pos="360"/>
        </w:tabs>
        <w:ind w:left="360" w:hanging="360"/>
        <w:rPr>
          <w:rFonts w:ascii="Times New Roman" w:hAnsi="Times New Roman" w:cs="Times New Roman"/>
        </w:rPr>
      </w:pPr>
      <w:r>
        <w:rPr>
          <w:rFonts w:ascii="Times New Roman" w:hAnsi="Times New Roman" w:cs="Times New Roman"/>
        </w:rPr>
        <w:t xml:space="preserve">Banerdt, W. B., Smrekar, S. E., Banfield, D., Giardini, D., Golombek, M., Johnson, C. L., Longonne, P., Spiga, A., Spohn, T., Perrin, C., Stahler, S. C., </w:t>
      </w:r>
      <w:r w:rsidR="004A133F">
        <w:rPr>
          <w:rFonts w:ascii="Times New Roman" w:hAnsi="Times New Roman" w:cs="Times New Roman"/>
        </w:rPr>
        <w:t>Antonangeli, D., Asmar, S., Behein, C., Bowles, N., Bozdag, E., Chi, P., Christensen, U., Clinton, J., Collins, G. S., Daubar, I., Dehant, V., Drilleau, M., Fillingim, M., Folkner, W., Garcia, R. F., Garvin, J., Grant, J., Grott, M., Grygorczuk, J., Hudson, T., Irving, J. C. E., Kargl, G., Kawamura, T., Kedar, S., King, S., Knapmeyer-Endrun, M., Lemmon, M., Lorenz, R., Maki, J. N., Margerin, L., McLennan, S. M., Michaut, C., Mimoun, D., Mittelholz, A., Mocquet, A., Morgan, P., Mueller, N. T., Mudoch, N., Nagihara, S., Newman, C., Nimmo, F., Panning, M., Pike, W. T., Plesa, A. C., Rodriguez, S., Rodriguez-Manfredi, J. A., Russell, C. T., Schmerr, N., Siegler, M., Stanley, S., Stutzmann, E., Teanby, N., Tromp, J., van Driel, M., Warner, N., Weber, R., Wieczorek, M., 2020. Initial results from the InSight mission on Mars. Nature Geoscience, 13(3), 183-189, doi:10.1038/s41561-020-0544-y</w:t>
      </w:r>
    </w:p>
    <w:p w14:paraId="15D2C41E" w14:textId="721D3B4D" w:rsidR="00363049" w:rsidRPr="00FE6456" w:rsidRDefault="00363049" w:rsidP="00363049">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Barlow, N. G., 2015. Characteristics of impact craters in the northern hemisphere of Mars. Large Meteorite Impacts and Planetary Evolution IV, 518, 31-63. </w:t>
      </w:r>
    </w:p>
    <w:p w14:paraId="5405DFAD" w14:textId="7692408C"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Barnes, P. W., Rearic, D. M., Reimnitz, E., 1984. Ice gouging characteristics and processes. In </w:t>
      </w:r>
      <w:r w:rsidRPr="00FE6456">
        <w:rPr>
          <w:rFonts w:ascii="Times New Roman" w:hAnsi="Times New Roman" w:cs="Times New Roman"/>
          <w:i/>
        </w:rPr>
        <w:t>The Alaskan Beaufort Sea: Ecosystems and Environments</w:t>
      </w:r>
      <w:r w:rsidRPr="00FE6456">
        <w:rPr>
          <w:rFonts w:ascii="Times New Roman" w:hAnsi="Times New Roman" w:cs="Times New Roman"/>
        </w:rPr>
        <w:t xml:space="preserve">. </w:t>
      </w:r>
      <w:r w:rsidR="008768BB" w:rsidRPr="00FE6456">
        <w:rPr>
          <w:rFonts w:ascii="Times New Roman" w:hAnsi="Times New Roman" w:cs="Times New Roman"/>
        </w:rPr>
        <w:t>(</w:t>
      </w:r>
      <w:r w:rsidRPr="00FE6456">
        <w:rPr>
          <w:rFonts w:ascii="Times New Roman" w:hAnsi="Times New Roman" w:cs="Times New Roman"/>
        </w:rPr>
        <w:t>Eds. Barnes, P. W., Schell, D. M., Reimnitz, E.</w:t>
      </w:r>
      <w:r w:rsidR="008768BB" w:rsidRPr="00FE6456">
        <w:rPr>
          <w:rFonts w:ascii="Times New Roman" w:hAnsi="Times New Roman" w:cs="Times New Roman"/>
        </w:rPr>
        <w:t>)</w:t>
      </w:r>
      <w:r w:rsidRPr="00FE6456">
        <w:rPr>
          <w:rFonts w:ascii="Times New Roman" w:hAnsi="Times New Roman" w:cs="Times New Roman"/>
        </w:rPr>
        <w:t xml:space="preserve"> p. 185-212.</w:t>
      </w:r>
    </w:p>
    <w:p w14:paraId="42D9A9FF" w14:textId="77777777" w:rsidR="00F81FA7" w:rsidRPr="00FE6456" w:rsidRDefault="00F81FA7" w:rsidP="00F81FA7">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Bennett, M. R., Doyle, P., Mather, A. E., 1996. Dropstones: their origin and significance. Palaeogeography, Palaeoclimatology, Palaeoecology, 121, 331-339. </w:t>
      </w:r>
    </w:p>
    <w:p w14:paraId="0062D78D" w14:textId="45576E4A"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Bhattacharya, J. P. (2010) Deltas. In </w:t>
      </w:r>
      <w:r w:rsidRPr="00FE6456">
        <w:rPr>
          <w:rFonts w:ascii="Times New Roman" w:hAnsi="Times New Roman" w:cs="Times New Roman"/>
          <w:i/>
        </w:rPr>
        <w:t>Facies Models 4.</w:t>
      </w:r>
      <w:r w:rsidRPr="00FE6456">
        <w:rPr>
          <w:rFonts w:ascii="Times New Roman" w:hAnsi="Times New Roman" w:cs="Times New Roman"/>
        </w:rPr>
        <w:t xml:space="preserve"> </w:t>
      </w:r>
      <w:r w:rsidR="008768BB" w:rsidRPr="00FE6456">
        <w:rPr>
          <w:rFonts w:ascii="Times New Roman" w:hAnsi="Times New Roman" w:cs="Times New Roman"/>
        </w:rPr>
        <w:t>(</w:t>
      </w:r>
      <w:r w:rsidRPr="00FE6456">
        <w:rPr>
          <w:rFonts w:ascii="Times New Roman" w:hAnsi="Times New Roman" w:cs="Times New Roman"/>
        </w:rPr>
        <w:t>Ed</w:t>
      </w:r>
      <w:r w:rsidR="008768BB" w:rsidRPr="00FE6456">
        <w:rPr>
          <w:rFonts w:ascii="Times New Roman" w:hAnsi="Times New Roman" w:cs="Times New Roman"/>
        </w:rPr>
        <w:t>s</w:t>
      </w:r>
      <w:r w:rsidRPr="00FE6456">
        <w:rPr>
          <w:rFonts w:ascii="Times New Roman" w:hAnsi="Times New Roman" w:cs="Times New Roman"/>
        </w:rPr>
        <w:t>. James</w:t>
      </w:r>
      <w:r w:rsidR="008768BB" w:rsidRPr="00FE6456">
        <w:rPr>
          <w:rFonts w:ascii="Times New Roman" w:hAnsi="Times New Roman" w:cs="Times New Roman"/>
        </w:rPr>
        <w:t>,</w:t>
      </w:r>
      <w:r w:rsidRPr="00FE6456">
        <w:rPr>
          <w:rFonts w:ascii="Times New Roman" w:hAnsi="Times New Roman" w:cs="Times New Roman"/>
        </w:rPr>
        <w:t xml:space="preserve"> </w:t>
      </w:r>
      <w:r w:rsidR="008768BB" w:rsidRPr="00FE6456">
        <w:rPr>
          <w:rFonts w:ascii="Times New Roman" w:hAnsi="Times New Roman" w:cs="Times New Roman"/>
        </w:rPr>
        <w:t>N. P., Dalrymple,</w:t>
      </w:r>
      <w:r w:rsidRPr="00FE6456">
        <w:rPr>
          <w:rFonts w:ascii="Times New Roman" w:hAnsi="Times New Roman" w:cs="Times New Roman"/>
        </w:rPr>
        <w:t xml:space="preserve"> R. W.</w:t>
      </w:r>
      <w:r w:rsidR="008768BB" w:rsidRPr="00FE6456">
        <w:rPr>
          <w:rFonts w:ascii="Times New Roman" w:hAnsi="Times New Roman" w:cs="Times New Roman"/>
        </w:rPr>
        <w:t>)</w:t>
      </w:r>
      <w:r w:rsidRPr="00FE6456">
        <w:rPr>
          <w:rFonts w:ascii="Times New Roman" w:hAnsi="Times New Roman" w:cs="Times New Roman"/>
        </w:rPr>
        <w:t xml:space="preserve"> p. 233-264.</w:t>
      </w:r>
    </w:p>
    <w:p w14:paraId="6AF3FEAF" w14:textId="2EACCFFD"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Bibring, J-P., Langevin, Y., Mustard, J. F., Poulet, F. O., Arvidson, R., Gendrin, A., Gondet, B., Mangold, J., Pinet, P., Forget, F., The OMEGA team, Berthe, M., Gomez, C. C., Jouglet, D., Soufflot, A., Vincendon, M., Combes, M., Drossart, P., Encrenaz, T. R. S., Fouchet, T., Merchiorri, R., Belluci, G., Altieri, F., Formisano, V., Capaccioni, F., Cerroni, P., Coradini, A., Fonti, S., Korablev, O., Kottsov, V., Ingatiev, N., Moroz, V., Titov, D., Zasova, L., Loiseau, D., Doute, Sl., Schmitt, B., Sotin, C., Hauber, E., Hoffmann, H., Jaumann, R., Keller, U., Arvidson, R., Duzbury, T., Neukum, G., 2006. Global mineralogical and aqueous Mars history derived from OMEGA/Mars Express data. Science</w:t>
      </w:r>
      <w:r w:rsidR="00DD0771" w:rsidRPr="00FE6456">
        <w:rPr>
          <w:rFonts w:ascii="Times New Roman" w:hAnsi="Times New Roman" w:cs="Times New Roman"/>
        </w:rPr>
        <w:t>,</w:t>
      </w:r>
      <w:r w:rsidRPr="00FE6456">
        <w:rPr>
          <w:rFonts w:ascii="Times New Roman" w:hAnsi="Times New Roman" w:cs="Times New Roman"/>
        </w:rPr>
        <w:t xml:space="preserve"> 312, 400-404. </w:t>
      </w:r>
    </w:p>
    <w:p w14:paraId="62FAB69F" w14:textId="77777777" w:rsidR="00257ED3" w:rsidRPr="00FE6456" w:rsidRDefault="00257ED3" w:rsidP="00257ED3">
      <w:pPr>
        <w:widowControl w:val="0"/>
        <w:tabs>
          <w:tab w:val="left" w:pos="360"/>
        </w:tabs>
        <w:ind w:left="360" w:hanging="360"/>
        <w:rPr>
          <w:rFonts w:ascii="Times New Roman" w:hAnsi="Times New Roman" w:cs="Times New Roman"/>
        </w:rPr>
      </w:pPr>
      <w:r w:rsidRPr="00FE6456">
        <w:rPr>
          <w:rFonts w:ascii="Times New Roman" w:hAnsi="Times New Roman" w:cs="Times New Roman"/>
        </w:rPr>
        <w:t>Blair, T. C., 1999. Cause of dominance by sheetflood vs. debris-flow processes on two adjoining alluvial fans, Death Valley, California. Sedimentology, 46, 1015-1028.</w:t>
      </w:r>
    </w:p>
    <w:p w14:paraId="4CCBAE06" w14:textId="55D64279" w:rsidR="00BC45DC" w:rsidRPr="00FE6456" w:rsidRDefault="00BC45DC" w:rsidP="00BC45DC">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Blair, T. C., McPherson, J. G., 1994. Alluvial fans and their natural distinction from rivers based on morphology, hydraulic processes, sedimentary processes, and facies assemblages. Journal of Sedimentary Research, A64, 450-489. </w:t>
      </w:r>
    </w:p>
    <w:p w14:paraId="3CE002AF" w14:textId="77777777" w:rsidR="00BC45DC" w:rsidRPr="00FE6456" w:rsidRDefault="00BC45DC" w:rsidP="00BC45DC">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Blair, T. C., McPherson, J. G., 1998. Recent debris-flow processes and resultant form and facies of the dolomite alluvial fan, Owens Valley, California. Journal of Sedimentary Research, 68, 800-818. </w:t>
      </w:r>
    </w:p>
    <w:p w14:paraId="2D7E5DD6" w14:textId="3620B6CC"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Blair, T. C., McPherson, J. G., 2009. Processes and forms of alluvial fans. In </w:t>
      </w:r>
      <w:r w:rsidRPr="00FE6456">
        <w:rPr>
          <w:rFonts w:ascii="Times New Roman" w:hAnsi="Times New Roman" w:cs="Times New Roman"/>
          <w:i/>
        </w:rPr>
        <w:t>Geomorphology of Desert Environments</w:t>
      </w:r>
      <w:r w:rsidRPr="00FE6456">
        <w:rPr>
          <w:rFonts w:ascii="Times New Roman" w:hAnsi="Times New Roman" w:cs="Times New Roman"/>
        </w:rPr>
        <w:t>.</w:t>
      </w:r>
      <w:r w:rsidRPr="00FE6456">
        <w:rPr>
          <w:rFonts w:ascii="Times New Roman" w:hAnsi="Times New Roman" w:cs="Times New Roman"/>
          <w:i/>
        </w:rPr>
        <w:t xml:space="preserve"> </w:t>
      </w:r>
      <w:r w:rsidRPr="00FE6456">
        <w:rPr>
          <w:rFonts w:ascii="Times New Roman" w:hAnsi="Times New Roman" w:cs="Times New Roman"/>
        </w:rPr>
        <w:t>(Ed</w:t>
      </w:r>
      <w:r w:rsidR="00DD0771" w:rsidRPr="00FE6456">
        <w:rPr>
          <w:rFonts w:ascii="Times New Roman" w:hAnsi="Times New Roman" w:cs="Times New Roman"/>
        </w:rPr>
        <w:t>s</w:t>
      </w:r>
      <w:r w:rsidRPr="00FE6456">
        <w:rPr>
          <w:rFonts w:ascii="Times New Roman" w:hAnsi="Times New Roman" w:cs="Times New Roman"/>
        </w:rPr>
        <w:t>. Parsons,</w:t>
      </w:r>
      <w:r w:rsidR="00DD0771" w:rsidRPr="00FE6456">
        <w:rPr>
          <w:rFonts w:ascii="Times New Roman" w:hAnsi="Times New Roman" w:cs="Times New Roman"/>
        </w:rPr>
        <w:t xml:space="preserve"> A. J., Abrahams,</w:t>
      </w:r>
      <w:r w:rsidRPr="00FE6456">
        <w:rPr>
          <w:rFonts w:ascii="Times New Roman" w:hAnsi="Times New Roman" w:cs="Times New Roman"/>
        </w:rPr>
        <w:t xml:space="preserve"> A.D.) p. 413-467. doi: 10.1007/978-1-4020-5719-9_14</w:t>
      </w:r>
    </w:p>
    <w:p w14:paraId="19D3D275" w14:textId="20D57DBF" w:rsidR="00926437" w:rsidRPr="00FE6456" w:rsidRDefault="00926437" w:rsidP="00926437">
      <w:pPr>
        <w:widowControl w:val="0"/>
        <w:tabs>
          <w:tab w:val="left" w:pos="360"/>
        </w:tabs>
        <w:ind w:left="360" w:hanging="360"/>
        <w:rPr>
          <w:rFonts w:ascii="Times New Roman" w:hAnsi="Times New Roman" w:cs="Times New Roman"/>
        </w:rPr>
      </w:pPr>
      <w:r w:rsidRPr="00FE6456">
        <w:rPr>
          <w:rFonts w:ascii="Times New Roman" w:hAnsi="Times New Roman" w:cs="Times New Roman"/>
        </w:rPr>
        <w:t>Borden, R., 2018. “Mapping and analysis of wrinkle ridges in the Aeolis Dorsa Region, Mars: implications for stress fields and geologic substrates.” University of Tennessee, Knoxville: Master’s Thesis</w:t>
      </w:r>
      <w:r w:rsidR="00DD0771" w:rsidRPr="00FE6456">
        <w:rPr>
          <w:rFonts w:ascii="Times New Roman" w:hAnsi="Times New Roman" w:cs="Times New Roman"/>
        </w:rPr>
        <w:t>,</w:t>
      </w:r>
      <w:r w:rsidRPr="00FE6456">
        <w:rPr>
          <w:rFonts w:ascii="Times New Roman" w:hAnsi="Times New Roman" w:cs="Times New Roman"/>
        </w:rPr>
        <w:t xml:space="preserve"> </w:t>
      </w:r>
      <w:r w:rsidR="00DD0771" w:rsidRPr="00FE6456">
        <w:rPr>
          <w:rFonts w:ascii="Times New Roman" w:hAnsi="Times New Roman" w:cs="Times New Roman"/>
        </w:rPr>
        <w:t>p</w:t>
      </w:r>
      <w:r w:rsidRPr="00FE6456">
        <w:rPr>
          <w:rFonts w:ascii="Times New Roman" w:hAnsi="Times New Roman" w:cs="Times New Roman"/>
        </w:rPr>
        <w:t>gs. 90, trace.tennessee.edu/utk_gradthes/5392</w:t>
      </w:r>
    </w:p>
    <w:p w14:paraId="49E7314B" w14:textId="77777777" w:rsidR="00E14E64" w:rsidRPr="00FE6456" w:rsidRDefault="00E14E64" w:rsidP="00E14E64">
      <w:pPr>
        <w:widowControl w:val="0"/>
        <w:tabs>
          <w:tab w:val="left" w:pos="360"/>
        </w:tabs>
        <w:ind w:left="360" w:hanging="360"/>
        <w:rPr>
          <w:rFonts w:ascii="Times New Roman" w:hAnsi="Times New Roman" w:cs="Times New Roman"/>
          <w:lang w:val="de-DE"/>
        </w:rPr>
      </w:pPr>
      <w:r w:rsidRPr="00FE6456">
        <w:rPr>
          <w:rFonts w:ascii="Times New Roman" w:hAnsi="Times New Roman" w:cs="Times New Roman"/>
        </w:rPr>
        <w:t xml:space="preserve">Boyce, J. M., Mouginis-Mark, P., Garbeil, H., 2005. Ancient oceans in the northern lowlands of Mars: evidence from impact crater depth/diameter relationships. </w:t>
      </w:r>
      <w:r w:rsidRPr="00FE6456">
        <w:rPr>
          <w:rFonts w:ascii="Times New Roman" w:hAnsi="Times New Roman" w:cs="Times New Roman"/>
          <w:lang w:val="de-DE"/>
        </w:rPr>
        <w:t>Journal of Geophysical Research, 110, E03008; doi:10.1029/2004JE002328.</w:t>
      </w:r>
    </w:p>
    <w:p w14:paraId="63E2AFEF" w14:textId="769ED30B"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Bradley, B. A., Sakimoto, S. E. H., Frey, H., Zimbelman, J. R., 2002. Medusae Fossae Formation: new perspectives from Mars Global Surveyor. Journal of Geophysical Research</w:t>
      </w:r>
      <w:r w:rsidR="00DD0771" w:rsidRPr="00FE6456">
        <w:rPr>
          <w:rFonts w:ascii="Times New Roman" w:hAnsi="Times New Roman" w:cs="Times New Roman"/>
        </w:rPr>
        <w:t>,</w:t>
      </w:r>
      <w:r w:rsidRPr="00FE6456">
        <w:rPr>
          <w:rFonts w:ascii="Times New Roman" w:hAnsi="Times New Roman" w:cs="Times New Roman"/>
        </w:rPr>
        <w:t xml:space="preserve"> 107</w:t>
      </w:r>
      <w:r w:rsidR="00DD0771" w:rsidRPr="00FE6456">
        <w:rPr>
          <w:rFonts w:ascii="Times New Roman" w:hAnsi="Times New Roman" w:cs="Times New Roman"/>
        </w:rPr>
        <w:t>(</w:t>
      </w:r>
      <w:r w:rsidRPr="00FE6456">
        <w:rPr>
          <w:rFonts w:ascii="Times New Roman" w:hAnsi="Times New Roman" w:cs="Times New Roman"/>
        </w:rPr>
        <w:t>E8</w:t>
      </w:r>
      <w:r w:rsidR="00DD0771" w:rsidRPr="00FE6456">
        <w:rPr>
          <w:rFonts w:ascii="Times New Roman" w:hAnsi="Times New Roman" w:cs="Times New Roman"/>
        </w:rPr>
        <w:t>)</w:t>
      </w:r>
      <w:r w:rsidRPr="00FE6456">
        <w:rPr>
          <w:rFonts w:ascii="Times New Roman" w:hAnsi="Times New Roman" w:cs="Times New Roman"/>
        </w:rPr>
        <w:t>, 5058, doi: 10.1029/2001JE001537.</w:t>
      </w:r>
    </w:p>
    <w:p w14:paraId="427299D5" w14:textId="77777777" w:rsidR="00F81FA7" w:rsidRPr="00FE6456" w:rsidRDefault="00F81FA7" w:rsidP="00F81FA7">
      <w:pPr>
        <w:widowControl w:val="0"/>
        <w:tabs>
          <w:tab w:val="left" w:pos="360"/>
        </w:tabs>
        <w:ind w:left="360" w:hanging="360"/>
        <w:rPr>
          <w:rFonts w:ascii="Times New Roman" w:hAnsi="Times New Roman" w:cs="Times New Roman"/>
        </w:rPr>
      </w:pPr>
      <w:r w:rsidRPr="00FE6456">
        <w:rPr>
          <w:rFonts w:ascii="Times New Roman" w:hAnsi="Times New Roman" w:cs="Times New Roman"/>
        </w:rPr>
        <w:t>Breed, C. S., Grolier, M. J., McCauley, J. F., 1979. Morphology and distribution of common “sand” dunes on Mars: comparison with the Earth. Journal of Geophysical Research, 84(B14), 8183-8204.</w:t>
      </w:r>
    </w:p>
    <w:p w14:paraId="650DF4F8" w14:textId="6C4F08C7" w:rsidR="00B85D5C" w:rsidRPr="00FE6456" w:rsidRDefault="00B85D5C" w:rsidP="00B85D5C">
      <w:pPr>
        <w:widowControl w:val="0"/>
        <w:tabs>
          <w:tab w:val="left" w:pos="360"/>
        </w:tabs>
        <w:ind w:left="360" w:hanging="360"/>
        <w:rPr>
          <w:rFonts w:ascii="Times New Roman" w:hAnsi="Times New Roman" w:cs="Times New Roman"/>
        </w:rPr>
      </w:pPr>
      <w:r w:rsidRPr="00FE6456">
        <w:rPr>
          <w:rFonts w:ascii="Times New Roman" w:hAnsi="Times New Roman" w:cs="Times New Roman"/>
        </w:rPr>
        <w:t>Bridges, N. T., Muhs, D. R., 2012. Dust</w:t>
      </w:r>
      <w:r w:rsidR="00D83C67" w:rsidRPr="00FE6456">
        <w:rPr>
          <w:rFonts w:ascii="Times New Roman" w:hAnsi="Times New Roman" w:cs="Times New Roman"/>
        </w:rPr>
        <w:t>st</w:t>
      </w:r>
      <w:r w:rsidRPr="00FE6456">
        <w:rPr>
          <w:rFonts w:ascii="Times New Roman" w:hAnsi="Times New Roman" w:cs="Times New Roman"/>
        </w:rPr>
        <w:t xml:space="preserve">ones on Mars: source, transport, deposition, and erosion. In </w:t>
      </w:r>
      <w:r w:rsidRPr="00FE6456">
        <w:rPr>
          <w:rFonts w:ascii="Times New Roman" w:hAnsi="Times New Roman" w:cs="Times New Roman"/>
          <w:i/>
          <w:iCs/>
        </w:rPr>
        <w:t>Sedimentary Geology of Mars</w:t>
      </w:r>
      <w:r w:rsidRPr="00FE6456">
        <w:rPr>
          <w:rFonts w:ascii="Times New Roman" w:hAnsi="Times New Roman" w:cs="Times New Roman"/>
        </w:rPr>
        <w:t>. Society for Sedimentary Geology Special Publication No. 102</w:t>
      </w:r>
      <w:r w:rsidR="00DD0771" w:rsidRPr="00FE6456">
        <w:rPr>
          <w:rFonts w:ascii="Times New Roman" w:hAnsi="Times New Roman" w:cs="Times New Roman"/>
        </w:rPr>
        <w:t>,</w:t>
      </w:r>
      <w:r w:rsidRPr="00FE6456">
        <w:rPr>
          <w:rFonts w:ascii="Times New Roman" w:hAnsi="Times New Roman" w:cs="Times New Roman"/>
        </w:rPr>
        <w:t xml:space="preserve"> p. 169-182.</w:t>
      </w:r>
    </w:p>
    <w:p w14:paraId="0A8451D3" w14:textId="78591A69"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Bull, W. B., 1977. The alluvial-fan environment. Progress in Physical Geography</w:t>
      </w:r>
      <w:r w:rsidR="00DD0771" w:rsidRPr="00FE6456">
        <w:rPr>
          <w:rFonts w:ascii="Times New Roman" w:hAnsi="Times New Roman" w:cs="Times New Roman"/>
        </w:rPr>
        <w:t>,</w:t>
      </w:r>
      <w:r w:rsidRPr="00FE6456">
        <w:rPr>
          <w:rFonts w:ascii="Times New Roman" w:hAnsi="Times New Roman" w:cs="Times New Roman"/>
        </w:rPr>
        <w:t xml:space="preserve"> 1</w:t>
      </w:r>
      <w:r w:rsidR="00DD0771" w:rsidRPr="00FE6456">
        <w:rPr>
          <w:rFonts w:ascii="Times New Roman" w:hAnsi="Times New Roman" w:cs="Times New Roman"/>
        </w:rPr>
        <w:t>(</w:t>
      </w:r>
      <w:r w:rsidRPr="00FE6456">
        <w:rPr>
          <w:rFonts w:ascii="Times New Roman" w:hAnsi="Times New Roman" w:cs="Times New Roman"/>
        </w:rPr>
        <w:t>2</w:t>
      </w:r>
      <w:r w:rsidR="00DD0771" w:rsidRPr="00FE6456">
        <w:rPr>
          <w:rFonts w:ascii="Times New Roman" w:hAnsi="Times New Roman" w:cs="Times New Roman"/>
        </w:rPr>
        <w:t>)</w:t>
      </w:r>
      <w:r w:rsidRPr="00FE6456">
        <w:rPr>
          <w:rFonts w:ascii="Times New Roman" w:hAnsi="Times New Roman" w:cs="Times New Roman"/>
        </w:rPr>
        <w:t>, 222-270.</w:t>
      </w:r>
    </w:p>
    <w:p w14:paraId="6D6EAF66" w14:textId="6EEE3403" w:rsidR="00377246" w:rsidRPr="00FE6456" w:rsidRDefault="00377246" w:rsidP="00377246">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Burr, D. M., Williams, R. M. E., Nussbaumer, J., Zimbelman, J. R., 2006. Multiple, distinct, (glacio?) fluvial paleochannels throughout the western Medusae Fossae Formation, Mars. Lunar and Planetary Science Conference 37, abs. </w:t>
      </w:r>
      <w:r w:rsidR="00DD0771" w:rsidRPr="00FE6456">
        <w:rPr>
          <w:rFonts w:ascii="Times New Roman" w:hAnsi="Times New Roman" w:cs="Times New Roman"/>
        </w:rPr>
        <w:t xml:space="preserve">no. </w:t>
      </w:r>
      <w:r w:rsidRPr="00FE6456">
        <w:rPr>
          <w:rFonts w:ascii="Times New Roman" w:hAnsi="Times New Roman" w:cs="Times New Roman"/>
        </w:rPr>
        <w:t>1367.</w:t>
      </w:r>
    </w:p>
    <w:p w14:paraId="32B655F2" w14:textId="434E3859" w:rsidR="00377246" w:rsidRPr="00FE6456" w:rsidRDefault="00377246" w:rsidP="00377246">
      <w:pPr>
        <w:widowControl w:val="0"/>
        <w:tabs>
          <w:tab w:val="left" w:pos="360"/>
        </w:tabs>
        <w:ind w:left="360" w:hanging="360"/>
        <w:rPr>
          <w:rFonts w:ascii="Times New Roman" w:hAnsi="Times New Roman" w:cs="Times New Roman"/>
        </w:rPr>
      </w:pPr>
      <w:r w:rsidRPr="00FE6456">
        <w:rPr>
          <w:rFonts w:ascii="Times New Roman" w:hAnsi="Times New Roman" w:cs="Times New Roman"/>
        </w:rPr>
        <w:t>Burr, D. M., Enga, M-. T., Williams, R. M. E., Zimbelman, J. R., Howard, A. D., Brennand, T. A., 2009. Pervasive aqueous paleoflow features in the Aeolis/Zephyria Plana region, Mars. Icarus</w:t>
      </w:r>
      <w:r w:rsidR="00DD0771" w:rsidRPr="00FE6456">
        <w:rPr>
          <w:rFonts w:ascii="Times New Roman" w:hAnsi="Times New Roman" w:cs="Times New Roman"/>
        </w:rPr>
        <w:t>,</w:t>
      </w:r>
      <w:r w:rsidRPr="00FE6456">
        <w:rPr>
          <w:rFonts w:ascii="Times New Roman" w:hAnsi="Times New Roman" w:cs="Times New Roman"/>
        </w:rPr>
        <w:t xml:space="preserve"> 200(1), 52-76, doi.org/10.1016/j.icarus.2008.10.014</w:t>
      </w:r>
    </w:p>
    <w:p w14:paraId="6D02BDF0" w14:textId="2AD47F7B"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Burr, D. M., Williams, R. M. E., Wendell, K. D., Chojnacki, M., Emery, J. P., 2010. Inverted fluvial features in the Aeolis/Zephyria Plana region, Mars: formation mechanism and initial paleodischarge estimates. Journal of Geophysical Research</w:t>
      </w:r>
      <w:r w:rsidR="00DD0771" w:rsidRPr="00FE6456">
        <w:rPr>
          <w:rFonts w:ascii="Times New Roman" w:hAnsi="Times New Roman" w:cs="Times New Roman"/>
        </w:rPr>
        <w:t>,</w:t>
      </w:r>
      <w:r w:rsidRPr="00FE6456">
        <w:rPr>
          <w:rFonts w:ascii="Times New Roman" w:hAnsi="Times New Roman" w:cs="Times New Roman"/>
        </w:rPr>
        <w:t xml:space="preserve"> 115, E07011, doi:10.1029/2009JE003496.</w:t>
      </w:r>
    </w:p>
    <w:p w14:paraId="1D3D8678" w14:textId="41150F16" w:rsidR="00343600" w:rsidRPr="00FE6456" w:rsidRDefault="00343600" w:rsidP="00343600">
      <w:pPr>
        <w:widowControl w:val="0"/>
        <w:ind w:left="360" w:hanging="360"/>
        <w:rPr>
          <w:rFonts w:ascii="Times New Roman" w:hAnsi="Times New Roman" w:cs="Times New Roman"/>
        </w:rPr>
      </w:pPr>
      <w:r w:rsidRPr="00FE6456">
        <w:rPr>
          <w:rFonts w:ascii="Times New Roman" w:hAnsi="Times New Roman" w:cs="Times New Roman"/>
        </w:rPr>
        <w:t xml:space="preserve">Burr, D. M., Jacobsen, R. E., Lefort, A., Borden, R. M. and Peel, S. E., </w:t>
      </w:r>
      <w:r w:rsidR="00AB55CB">
        <w:rPr>
          <w:rFonts w:ascii="Times New Roman" w:hAnsi="Times New Roman" w:cs="Times New Roman"/>
        </w:rPr>
        <w:t>in press</w:t>
      </w:r>
      <w:r w:rsidR="00DD0771" w:rsidRPr="00FE6456">
        <w:rPr>
          <w:rFonts w:ascii="Times New Roman" w:hAnsi="Times New Roman" w:cs="Times New Roman"/>
        </w:rPr>
        <w:t>.</w:t>
      </w:r>
      <w:r w:rsidRPr="00FE6456">
        <w:rPr>
          <w:rFonts w:ascii="Times New Roman" w:hAnsi="Times New Roman" w:cs="Times New Roman"/>
        </w:rPr>
        <w:t xml:space="preserve"> Geologic Map of the Aeolis Dorsa Region, Mars, 1:500,000 scale, United States Geologic Survey Scientific Investigations Map.</w:t>
      </w:r>
    </w:p>
    <w:p w14:paraId="2942D8BA" w14:textId="3C74CAF6" w:rsidR="00387205" w:rsidRPr="00FE6456" w:rsidRDefault="00387205" w:rsidP="00343600">
      <w:pPr>
        <w:widowControl w:val="0"/>
        <w:ind w:left="360" w:hanging="360"/>
        <w:rPr>
          <w:rFonts w:ascii="Times New Roman" w:hAnsi="Times New Roman" w:cs="Times New Roman"/>
        </w:rPr>
      </w:pPr>
      <w:r w:rsidRPr="00FE6456">
        <w:rPr>
          <w:rFonts w:ascii="Times New Roman" w:hAnsi="Times New Roman" w:cs="Times New Roman"/>
        </w:rPr>
        <w:t xml:space="preserve">Cabrol, N. A., Grin, E. A., 1999. Distribution, classification, and ages of Martian impact crater lakes. Icarus, 142, 160-172. </w:t>
      </w:r>
    </w:p>
    <w:p w14:paraId="679B0F17" w14:textId="31A73546" w:rsidR="00387205" w:rsidRPr="00FE6456" w:rsidRDefault="00387205" w:rsidP="00343600">
      <w:pPr>
        <w:widowControl w:val="0"/>
        <w:ind w:left="360" w:hanging="360"/>
        <w:rPr>
          <w:rFonts w:ascii="Times New Roman" w:hAnsi="Times New Roman" w:cs="Times New Roman"/>
        </w:rPr>
      </w:pPr>
      <w:r w:rsidRPr="00FE6456">
        <w:rPr>
          <w:rFonts w:ascii="Times New Roman" w:hAnsi="Times New Roman" w:cs="Times New Roman"/>
        </w:rPr>
        <w:t xml:space="preserve">Cabrol, N. A., Grin, E. A., Newsom, H. E., Landheim, R., McKay, C. P., 1999. Hydrogeologic evolution of Gale crater and its relevance to the exobiological exploration of Mars. Icarus, 139, 235-245. </w:t>
      </w:r>
    </w:p>
    <w:p w14:paraId="693D8149" w14:textId="52B29D21" w:rsidR="00343600" w:rsidRPr="00FE6456" w:rsidRDefault="00343600" w:rsidP="00343600">
      <w:pPr>
        <w:widowControl w:val="0"/>
        <w:ind w:left="360" w:hanging="360"/>
        <w:rPr>
          <w:rFonts w:ascii="Times New Roman" w:hAnsi="Times New Roman" w:cs="Times New Roman"/>
        </w:rPr>
      </w:pPr>
      <w:r w:rsidRPr="00FE6456">
        <w:rPr>
          <w:rFonts w:ascii="Times New Roman" w:hAnsi="Times New Roman" w:cs="Times New Roman"/>
        </w:rPr>
        <w:t xml:space="preserve">Cardenas, B. T., 2014. Evidence for changes in coastline-controlled base level from fluvial stratigraphy at Aeolis Dorsa, Mars (Doctoral dissertation). University of Texas. </w:t>
      </w:r>
    </w:p>
    <w:p w14:paraId="7795B6DE" w14:textId="7FFE12F1" w:rsidR="00343600" w:rsidRPr="00FE6456" w:rsidRDefault="00343600" w:rsidP="00343600">
      <w:pPr>
        <w:widowControl w:val="0"/>
        <w:ind w:left="360" w:hanging="360"/>
        <w:rPr>
          <w:rFonts w:ascii="Times New Roman" w:hAnsi="Times New Roman" w:cs="Times New Roman"/>
        </w:rPr>
      </w:pPr>
      <w:r w:rsidRPr="00FE6456">
        <w:rPr>
          <w:rFonts w:ascii="Times New Roman" w:hAnsi="Times New Roman" w:cs="Times New Roman"/>
        </w:rPr>
        <w:t>Cardenas, B. T., Mohrig, D., Goudge, T. A., 2018. Fluvial stratigraphy of valley fills at Aeolis Dorsa, Mars: evidence for base-level fluctuations controlled by a downstream water body. G</w:t>
      </w:r>
      <w:r w:rsidR="0002006E" w:rsidRPr="00FE6456">
        <w:rPr>
          <w:rFonts w:ascii="Times New Roman" w:hAnsi="Times New Roman" w:cs="Times New Roman"/>
        </w:rPr>
        <w:t>eological Society of America</w:t>
      </w:r>
      <w:r w:rsidRPr="00FE6456">
        <w:rPr>
          <w:rFonts w:ascii="Times New Roman" w:hAnsi="Times New Roman" w:cs="Times New Roman"/>
        </w:rPr>
        <w:t xml:space="preserve"> Bulletin</w:t>
      </w:r>
      <w:r w:rsidR="0002006E" w:rsidRPr="00FE6456">
        <w:rPr>
          <w:rFonts w:ascii="Times New Roman" w:hAnsi="Times New Roman" w:cs="Times New Roman"/>
        </w:rPr>
        <w:t>,</w:t>
      </w:r>
      <w:r w:rsidRPr="00FE6456">
        <w:rPr>
          <w:rFonts w:ascii="Times New Roman" w:hAnsi="Times New Roman" w:cs="Times New Roman"/>
        </w:rPr>
        <w:t xml:space="preserve"> 130, 484-498, doi.org/10.1130/B31567</w:t>
      </w:r>
    </w:p>
    <w:p w14:paraId="49014313" w14:textId="432C991D" w:rsidR="00F61DF1" w:rsidRDefault="00F61DF1" w:rsidP="007E5112">
      <w:pPr>
        <w:widowControl w:val="0"/>
        <w:tabs>
          <w:tab w:val="left" w:pos="360"/>
        </w:tabs>
        <w:ind w:left="360" w:hanging="360"/>
        <w:rPr>
          <w:rFonts w:ascii="Times New Roman" w:hAnsi="Times New Roman" w:cs="Times New Roman"/>
        </w:rPr>
      </w:pPr>
      <w:r>
        <w:rPr>
          <w:rFonts w:ascii="Times New Roman" w:hAnsi="Times New Roman" w:cs="Times New Roman"/>
        </w:rPr>
        <w:t>Carter, L. M., Campbell, B. A., Watters, T. R., Phillips, R. J., Putzig, N. E., Safaeinili, A., Plaut, J. J., Okubo, C. H., Egan, A. F., Seu, R., Biccari, D., Orosei, R., 2009. Shallow radar (SHARAD) sounding observations of the Medusae Fossae Formation, Mars. Icarus, 199, 295-302, doi:10.1016/j.icarus.2008.10.007</w:t>
      </w:r>
    </w:p>
    <w:p w14:paraId="57264DC9" w14:textId="590C540C" w:rsidR="007E5112" w:rsidRPr="00FE6456" w:rsidRDefault="007E5112" w:rsidP="007E5112">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Catling, D. C., 1999. A chemical model for evaporites on early Mars: possible sedimentary tracers of the early climate and implications for exploration. Journal of Geophysical Research, 104(E7), 16,453-16,469. </w:t>
      </w:r>
    </w:p>
    <w:p w14:paraId="7B1AA22C" w14:textId="69164875" w:rsidR="00E97C9A" w:rsidRPr="00FE6456" w:rsidRDefault="00E97C9A" w:rsidP="00E97C9A">
      <w:pPr>
        <w:widowControl w:val="0"/>
        <w:ind w:left="360" w:hanging="360"/>
        <w:rPr>
          <w:rFonts w:ascii="Times New Roman" w:hAnsi="Times New Roman" w:cs="Times New Roman"/>
        </w:rPr>
      </w:pPr>
      <w:r w:rsidRPr="00FE6456">
        <w:rPr>
          <w:rFonts w:ascii="Times New Roman" w:hAnsi="Times New Roman" w:cs="Times New Roman"/>
        </w:rPr>
        <w:t xml:space="preserve">Chojnacki, M., Burr, D. M., Moersch, J. E., Michaels, T. I., 2011. Orbital observations of contemporary dune activity in Endeavor crater, Meridiani Planum, Mars. Journal of Geophysical Research: Planets, 116(E7), </w:t>
      </w:r>
      <w:r w:rsidR="0002006E" w:rsidRPr="00FE6456">
        <w:rPr>
          <w:rFonts w:ascii="Times New Roman" w:hAnsi="Times New Roman" w:cs="Times New Roman"/>
        </w:rPr>
        <w:t>E00F19</w:t>
      </w:r>
      <w:r w:rsidRPr="00FE6456">
        <w:rPr>
          <w:rFonts w:ascii="Times New Roman" w:hAnsi="Times New Roman" w:cs="Times New Roman"/>
        </w:rPr>
        <w:t xml:space="preserve">, doi:10.1029/2010JE003675 </w:t>
      </w:r>
    </w:p>
    <w:p w14:paraId="09A2554C" w14:textId="384FBE7D" w:rsidR="0009656D" w:rsidRDefault="0009656D" w:rsidP="002316C9">
      <w:pPr>
        <w:widowControl w:val="0"/>
        <w:ind w:left="360" w:hanging="360"/>
        <w:rPr>
          <w:rFonts w:ascii="Times New Roman" w:hAnsi="Times New Roman" w:cs="Times New Roman"/>
        </w:rPr>
      </w:pPr>
      <w:r>
        <w:rPr>
          <w:rFonts w:ascii="Times New Roman" w:hAnsi="Times New Roman" w:cs="Times New Roman"/>
        </w:rPr>
        <w:t xml:space="preserve">Chorley, R. J., 1962. Geomorphology and general systems theory. U. S. Geological Survey Professional Paper 500-B. </w:t>
      </w:r>
    </w:p>
    <w:p w14:paraId="496CB9C9" w14:textId="1ADF7543" w:rsidR="002316C9" w:rsidRPr="00FE6456" w:rsidRDefault="002316C9" w:rsidP="002316C9">
      <w:pPr>
        <w:widowControl w:val="0"/>
        <w:ind w:left="360" w:hanging="360"/>
        <w:rPr>
          <w:rFonts w:ascii="Times New Roman" w:hAnsi="Times New Roman" w:cs="Times New Roman"/>
        </w:rPr>
      </w:pPr>
      <w:r w:rsidRPr="00FE6456">
        <w:rPr>
          <w:rFonts w:ascii="Times New Roman" w:hAnsi="Times New Roman" w:cs="Times New Roman"/>
        </w:rPr>
        <w:t xml:space="preserve">Christensen, P. R., Jakosky, B. M., Kieffer, H. H., Malin, M. C., McSween, H. Y., Jr., Nealson, K., Mehall, G. L., Silverman, S. H., Ferry, S., Caplinger, M., Ravine, M., 2004. The Thermal Emission Imaging System (THEMIS) for the Mars 2001 Odyssey Mission. Space Science Reviews, 110, 85-130. </w:t>
      </w:r>
    </w:p>
    <w:p w14:paraId="45954B53" w14:textId="77777777" w:rsidR="00343600" w:rsidRPr="00FE6456" w:rsidRDefault="00343600" w:rsidP="00343600">
      <w:pPr>
        <w:widowControl w:val="0"/>
        <w:ind w:left="360" w:hanging="360"/>
        <w:rPr>
          <w:rFonts w:ascii="Times New Roman" w:hAnsi="Times New Roman" w:cs="Times New Roman"/>
        </w:rPr>
      </w:pPr>
      <w:r w:rsidRPr="00FE6456">
        <w:rPr>
          <w:rFonts w:ascii="Times New Roman" w:hAnsi="Times New Roman" w:cs="Times New Roman"/>
        </w:rPr>
        <w:t xml:space="preserve">Christensen, P.R.; Engle, E.; Anwar, S.; Dickenshied, S.; Noss, D.; Gorelick, N.; Weiss-Malik, M. (2009); </w:t>
      </w:r>
      <w:r w:rsidRPr="00FE6456">
        <w:rPr>
          <w:rStyle w:val="Emphasis"/>
          <w:rFonts w:ascii="Times New Roman" w:hAnsi="Times New Roman" w:cs="Times New Roman"/>
        </w:rPr>
        <w:t>JMARS – A Planetary GIS</w:t>
      </w:r>
      <w:r w:rsidRPr="00FE6456">
        <w:rPr>
          <w:rFonts w:ascii="Times New Roman" w:hAnsi="Times New Roman" w:cs="Times New Roman"/>
        </w:rPr>
        <w:t xml:space="preserve">, </w:t>
      </w:r>
      <w:hyperlink r:id="rId77" w:history="1">
        <w:r w:rsidRPr="00FE6456">
          <w:rPr>
            <w:rStyle w:val="Hyperlink"/>
            <w:rFonts w:ascii="Times New Roman" w:hAnsi="Times New Roman" w:cs="Times New Roman"/>
            <w:color w:val="auto"/>
          </w:rPr>
          <w:t>http://adsabs.harvard.edu/abs/2009AGUFMIN22A..06C</w:t>
        </w:r>
      </w:hyperlink>
    </w:p>
    <w:p w14:paraId="0B777F8E" w14:textId="16218413" w:rsidR="00343600" w:rsidRPr="00FE6456" w:rsidRDefault="00343600" w:rsidP="00343600">
      <w:pPr>
        <w:widowControl w:val="0"/>
        <w:ind w:left="360" w:hanging="360"/>
        <w:rPr>
          <w:rFonts w:ascii="Times New Roman" w:hAnsi="Times New Roman" w:cs="Times New Roman"/>
        </w:rPr>
      </w:pPr>
      <w:r w:rsidRPr="00FE6456">
        <w:rPr>
          <w:rFonts w:ascii="Times New Roman" w:hAnsi="Times New Roman" w:cs="Times New Roman"/>
        </w:rPr>
        <w:t>Christensen, P. R., Fergason, R. L., 2013. THEMIS-derived thermal inertia mosaic of Mars: Product description and science results. Lunar and Planetary Science Conference</w:t>
      </w:r>
      <w:r w:rsidR="0002006E" w:rsidRPr="00FE6456">
        <w:rPr>
          <w:rFonts w:ascii="Times New Roman" w:hAnsi="Times New Roman" w:cs="Times New Roman"/>
        </w:rPr>
        <w:t xml:space="preserve"> 44</w:t>
      </w:r>
      <w:r w:rsidRPr="00FE6456">
        <w:rPr>
          <w:rFonts w:ascii="Times New Roman" w:hAnsi="Times New Roman" w:cs="Times New Roman"/>
        </w:rPr>
        <w:t xml:space="preserve">, </w:t>
      </w:r>
      <w:r w:rsidR="0002006E" w:rsidRPr="00FE6456">
        <w:rPr>
          <w:rFonts w:ascii="Times New Roman" w:hAnsi="Times New Roman" w:cs="Times New Roman"/>
        </w:rPr>
        <w:t>a</w:t>
      </w:r>
      <w:r w:rsidRPr="00FE6456">
        <w:rPr>
          <w:rFonts w:ascii="Times New Roman" w:hAnsi="Times New Roman" w:cs="Times New Roman"/>
        </w:rPr>
        <w:t xml:space="preserve">bs. </w:t>
      </w:r>
      <w:r w:rsidR="0002006E" w:rsidRPr="00FE6456">
        <w:rPr>
          <w:rFonts w:ascii="Times New Roman" w:hAnsi="Times New Roman" w:cs="Times New Roman"/>
        </w:rPr>
        <w:t xml:space="preserve">no. </w:t>
      </w:r>
      <w:r w:rsidRPr="00FE6456">
        <w:rPr>
          <w:rFonts w:ascii="Times New Roman" w:hAnsi="Times New Roman" w:cs="Times New Roman"/>
        </w:rPr>
        <w:t>2822.</w:t>
      </w:r>
    </w:p>
    <w:p w14:paraId="2CE5388A" w14:textId="77777777" w:rsidR="00E97C9A" w:rsidRPr="00FE6456" w:rsidRDefault="00E97C9A" w:rsidP="00E97C9A">
      <w:pPr>
        <w:widowControl w:val="0"/>
        <w:ind w:left="360" w:hanging="360"/>
        <w:rPr>
          <w:rFonts w:ascii="Times New Roman" w:hAnsi="Times New Roman" w:cs="Times New Roman"/>
        </w:rPr>
      </w:pPr>
      <w:r w:rsidRPr="00FE6456">
        <w:rPr>
          <w:rFonts w:ascii="Times New Roman" w:hAnsi="Times New Roman" w:cs="Times New Roman"/>
        </w:rPr>
        <w:t>Clark, B. C., Baird, A. K., Weldon, R. J., Tsusaki, D. M., Schnabel, L., Candelaria, M. P., 1982. Chemical composition of Martian fines, Journal of Geophysical Research, 87, 10,059-10,067.</w:t>
      </w:r>
    </w:p>
    <w:p w14:paraId="02651A3F" w14:textId="1215CAC0" w:rsidR="00343600" w:rsidRPr="00FE6456" w:rsidRDefault="00343600" w:rsidP="00343600">
      <w:pPr>
        <w:widowControl w:val="0"/>
        <w:ind w:left="360" w:hanging="360"/>
        <w:rPr>
          <w:rFonts w:ascii="Times New Roman" w:hAnsi="Times New Roman" w:cs="Times New Roman"/>
        </w:rPr>
      </w:pPr>
      <w:r w:rsidRPr="00FE6456">
        <w:rPr>
          <w:rFonts w:ascii="Times New Roman" w:hAnsi="Times New Roman" w:cs="Times New Roman"/>
        </w:rPr>
        <w:t>Clifford, S. M., Parker, T. J., 2001. The evolution of the martian hydrosphere: Implications for the fate of a primordial ocean and the current state of the northern plains. Icarus</w:t>
      </w:r>
      <w:r w:rsidR="00E01921" w:rsidRPr="00FE6456">
        <w:rPr>
          <w:rFonts w:ascii="Times New Roman" w:hAnsi="Times New Roman" w:cs="Times New Roman"/>
        </w:rPr>
        <w:t xml:space="preserve">, </w:t>
      </w:r>
      <w:r w:rsidRPr="00FE6456">
        <w:rPr>
          <w:rFonts w:ascii="Times New Roman" w:hAnsi="Times New Roman" w:cs="Times New Roman"/>
        </w:rPr>
        <w:t>154, 40–79.</w:t>
      </w:r>
    </w:p>
    <w:p w14:paraId="06A15CA0" w14:textId="4EEB8D4F" w:rsidR="00102D19" w:rsidRPr="00FE6456" w:rsidRDefault="00102D19" w:rsidP="00343600">
      <w:pPr>
        <w:widowControl w:val="0"/>
        <w:ind w:left="360" w:hanging="360"/>
        <w:rPr>
          <w:rFonts w:ascii="Times New Roman" w:hAnsi="Times New Roman" w:cs="Times New Roman"/>
        </w:rPr>
      </w:pPr>
      <w:r w:rsidRPr="00FE6456">
        <w:rPr>
          <w:rFonts w:ascii="Times New Roman" w:hAnsi="Times New Roman" w:cs="Times New Roman"/>
        </w:rPr>
        <w:t>Compton, R. R. (</w:t>
      </w:r>
      <w:r w:rsidR="00D61E7E" w:rsidRPr="00FE6456">
        <w:rPr>
          <w:rFonts w:ascii="Times New Roman" w:hAnsi="Times New Roman" w:cs="Times New Roman"/>
        </w:rPr>
        <w:t>1985</w:t>
      </w:r>
      <w:r w:rsidRPr="00FE6456">
        <w:rPr>
          <w:rFonts w:ascii="Times New Roman" w:hAnsi="Times New Roman" w:cs="Times New Roman"/>
        </w:rPr>
        <w:t xml:space="preserve">) </w:t>
      </w:r>
      <w:r w:rsidRPr="00FE6456">
        <w:rPr>
          <w:rFonts w:ascii="Times New Roman" w:hAnsi="Times New Roman" w:cs="Times New Roman"/>
          <w:i/>
          <w:iCs/>
        </w:rPr>
        <w:t>Geology in the Field.</w:t>
      </w:r>
      <w:r w:rsidRPr="00FE6456">
        <w:rPr>
          <w:rFonts w:ascii="Times New Roman" w:hAnsi="Times New Roman" w:cs="Times New Roman"/>
        </w:rPr>
        <w:t xml:space="preserve"> John Wiley &amp; Sons, New York. </w:t>
      </w:r>
    </w:p>
    <w:p w14:paraId="7BAC8414" w14:textId="26A9ABC2" w:rsidR="00343600" w:rsidRPr="00FE6456" w:rsidRDefault="00343600" w:rsidP="00343600">
      <w:pPr>
        <w:widowControl w:val="0"/>
        <w:ind w:left="360" w:hanging="360"/>
        <w:rPr>
          <w:rFonts w:ascii="Times New Roman" w:hAnsi="Times New Roman" w:cs="Times New Roman"/>
        </w:rPr>
      </w:pPr>
      <w:r w:rsidRPr="00FE6456">
        <w:rPr>
          <w:rFonts w:ascii="Times New Roman" w:hAnsi="Times New Roman" w:cs="Times New Roman"/>
        </w:rPr>
        <w:t>Craddock, R. A., Maxwell, T. A., Howard, A. D., 1997. Crater morphometry and modification in the Sinus Sabaeus and Margaritifer Sinus regions of Mars. Journal of Geophysical Research</w:t>
      </w:r>
      <w:r w:rsidR="00E01921" w:rsidRPr="00FE6456">
        <w:rPr>
          <w:rFonts w:ascii="Times New Roman" w:hAnsi="Times New Roman" w:cs="Times New Roman"/>
        </w:rPr>
        <w:t>,</w:t>
      </w:r>
      <w:r w:rsidRPr="00FE6456">
        <w:rPr>
          <w:rFonts w:ascii="Times New Roman" w:hAnsi="Times New Roman" w:cs="Times New Roman"/>
        </w:rPr>
        <w:t xml:space="preserve"> 102(E6), 13,321-13,340. </w:t>
      </w:r>
    </w:p>
    <w:p w14:paraId="2453DF04" w14:textId="562F0159" w:rsidR="00343600" w:rsidRPr="00FE6456" w:rsidRDefault="00343600" w:rsidP="00343600">
      <w:pPr>
        <w:widowControl w:val="0"/>
        <w:ind w:left="360" w:hanging="360"/>
        <w:rPr>
          <w:rFonts w:ascii="Times New Roman" w:hAnsi="Times New Roman" w:cs="Times New Roman"/>
        </w:rPr>
      </w:pPr>
      <w:r w:rsidRPr="00FE6456">
        <w:rPr>
          <w:rFonts w:ascii="Times New Roman" w:hAnsi="Times New Roman" w:cs="Times New Roman"/>
        </w:rPr>
        <w:t>Di Achille, G., Hynek, B. M., 2010. Ancient ocean on Mars supported by global distribution of deltas and valleys. Nature Geoscience</w:t>
      </w:r>
      <w:r w:rsidR="00E01921" w:rsidRPr="00FE6456">
        <w:rPr>
          <w:rFonts w:ascii="Times New Roman" w:hAnsi="Times New Roman" w:cs="Times New Roman"/>
        </w:rPr>
        <w:t>,</w:t>
      </w:r>
      <w:r w:rsidRPr="00FE6456">
        <w:rPr>
          <w:rFonts w:ascii="Times New Roman" w:hAnsi="Times New Roman" w:cs="Times New Roman"/>
        </w:rPr>
        <w:t xml:space="preserve"> 3, 459-463. </w:t>
      </w:r>
    </w:p>
    <w:p w14:paraId="409F6EA6" w14:textId="2F0D1137"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Di Pietro, I., Ori, G. G., Pondrelli, M., Salese, F., 2018. Geology of Aeolis Dorsa alluvial sedimentary basin, Mars. Journal of Maps 14</w:t>
      </w:r>
      <w:r w:rsidR="00E01921" w:rsidRPr="00FE6456">
        <w:rPr>
          <w:rFonts w:ascii="Times New Roman" w:hAnsi="Times New Roman" w:cs="Times New Roman"/>
        </w:rPr>
        <w:t>(</w:t>
      </w:r>
      <w:r w:rsidRPr="00FE6456">
        <w:rPr>
          <w:rFonts w:ascii="Times New Roman" w:hAnsi="Times New Roman" w:cs="Times New Roman"/>
        </w:rPr>
        <w:t>2</w:t>
      </w:r>
      <w:r w:rsidR="00E01921" w:rsidRPr="00FE6456">
        <w:rPr>
          <w:rFonts w:ascii="Times New Roman" w:hAnsi="Times New Roman" w:cs="Times New Roman"/>
        </w:rPr>
        <w:t>)</w:t>
      </w:r>
      <w:r w:rsidRPr="00FE6456">
        <w:rPr>
          <w:rFonts w:ascii="Times New Roman" w:hAnsi="Times New Roman" w:cs="Times New Roman"/>
        </w:rPr>
        <w:t>, 212-218, doi:10.1080/17445647.2018.1454350.</w:t>
      </w:r>
    </w:p>
    <w:p w14:paraId="3F64BA1C" w14:textId="5829084E" w:rsidR="00343600" w:rsidRPr="00FE6456" w:rsidRDefault="00343600" w:rsidP="00343600">
      <w:pPr>
        <w:widowControl w:val="0"/>
        <w:tabs>
          <w:tab w:val="left" w:pos="360"/>
        </w:tabs>
        <w:ind w:left="360" w:hanging="360"/>
        <w:rPr>
          <w:rFonts w:ascii="Times New Roman" w:hAnsi="Times New Roman" w:cs="Times New Roman"/>
          <w:lang w:val="de-DE"/>
        </w:rPr>
      </w:pPr>
      <w:r w:rsidRPr="00FE6456">
        <w:rPr>
          <w:rFonts w:ascii="Times New Roman" w:hAnsi="Times New Roman" w:cs="Times New Roman"/>
        </w:rPr>
        <w:t xml:space="preserve">DiBiase, R. A., Limaye, A. B., Scheingross, J. S., Fischer, W. W., Lamb, M. P., 2013. Deltaic deposits at Aeolis Dorsa: sedimentary evidence for a standing body of water on the northern plains of Mars. </w:t>
      </w:r>
      <w:r w:rsidRPr="00FE6456">
        <w:rPr>
          <w:rFonts w:ascii="Times New Roman" w:hAnsi="Times New Roman" w:cs="Times New Roman"/>
          <w:lang w:val="de-DE"/>
        </w:rPr>
        <w:t>JGR: Planets</w:t>
      </w:r>
      <w:r w:rsidR="00E01921" w:rsidRPr="00FE6456">
        <w:rPr>
          <w:rFonts w:ascii="Times New Roman" w:hAnsi="Times New Roman" w:cs="Times New Roman"/>
          <w:lang w:val="de-DE"/>
        </w:rPr>
        <w:t>,</w:t>
      </w:r>
      <w:r w:rsidRPr="00FE6456">
        <w:rPr>
          <w:rFonts w:ascii="Times New Roman" w:hAnsi="Times New Roman" w:cs="Times New Roman"/>
          <w:lang w:val="de-DE"/>
        </w:rPr>
        <w:t xml:space="preserve"> 118, 1285-1302, d</w:t>
      </w:r>
      <w:r w:rsidRPr="00FE6456">
        <w:rPr>
          <w:rFonts w:ascii="Times New Roman" w:hAnsi="Times New Roman" w:cs="Times New Roman"/>
        </w:rPr>
        <w:t>oi:10.1002/jgre.20100</w:t>
      </w:r>
    </w:p>
    <w:p w14:paraId="11E1A9FC" w14:textId="77777777" w:rsidR="00E97C9A" w:rsidRPr="00FE6456" w:rsidRDefault="00E97C9A" w:rsidP="00E97C9A">
      <w:pPr>
        <w:widowControl w:val="0"/>
        <w:tabs>
          <w:tab w:val="left" w:pos="360"/>
        </w:tabs>
        <w:ind w:left="360" w:hanging="360"/>
        <w:rPr>
          <w:rFonts w:ascii="Times New Roman" w:hAnsi="Times New Roman" w:cs="Times New Roman"/>
        </w:rPr>
      </w:pPr>
      <w:r w:rsidRPr="00FE6456">
        <w:rPr>
          <w:rFonts w:ascii="Times New Roman" w:hAnsi="Times New Roman" w:cs="Times New Roman"/>
        </w:rPr>
        <w:t>Donovan, S. K., Pickerill, R. K., 1997. Dropstones: their origin and significance: a comment. Palaeogeography, Palaeoclimatology, Palaeoecology, 131(1-2), 175-178, doi:10.1016/S0031-0182(96)00150-2</w:t>
      </w:r>
    </w:p>
    <w:p w14:paraId="2266E836" w14:textId="77777777" w:rsidR="0048678D" w:rsidRPr="0048678D" w:rsidRDefault="0048678D" w:rsidP="0048678D">
      <w:pPr>
        <w:widowControl w:val="0"/>
        <w:tabs>
          <w:tab w:val="left" w:pos="360"/>
        </w:tabs>
        <w:ind w:left="360" w:hanging="360"/>
        <w:rPr>
          <w:rFonts w:ascii="Times New Roman" w:hAnsi="Times New Roman" w:cs="Times New Roman"/>
        </w:rPr>
      </w:pPr>
      <w:r w:rsidRPr="0048678D">
        <w:rPr>
          <w:rFonts w:ascii="Times New Roman" w:hAnsi="Times New Roman" w:cs="Times New Roman"/>
        </w:rPr>
        <w:t>Edgar, L. A., Fedo, C. M., Gupta, S., Banham, S. G., Fraeman, A. A., Grotzinger, J. P., Stack, K. M., Stein, N. T., Bennett, K. A., Rivera-Hernandez, F., Sun, V. Z., Edgett, K. S., Rubin, D. M., House, C., Beek, J. V., 2020. A lacustrine paleoenvironment recorded at Vera Rubin Ridge, Gale crater: overview of the sedimentology and stratigraphy observed by the Mars Science Laboratory Curiosity Rover. Journal of Geophysical Research: Planets, 125(3), doi:10.1029/2019JE006307</w:t>
      </w:r>
    </w:p>
    <w:p w14:paraId="611E2E62" w14:textId="4D1F7C1E"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Edgett, K. S., 2005. The sedimentary rocks of Sinus Meridiani: five key observations from data acquired by the mars Global Surveyor and Mars Odyssey orbiters. Mars</w:t>
      </w:r>
      <w:r w:rsidR="003E029F" w:rsidRPr="00FE6456">
        <w:rPr>
          <w:rFonts w:ascii="Times New Roman" w:hAnsi="Times New Roman" w:cs="Times New Roman"/>
        </w:rPr>
        <w:t>,</w:t>
      </w:r>
      <w:r w:rsidRPr="00FE6456">
        <w:rPr>
          <w:rFonts w:ascii="Times New Roman" w:hAnsi="Times New Roman" w:cs="Times New Roman"/>
        </w:rPr>
        <w:t xml:space="preserve"> 1, 5-58.</w:t>
      </w:r>
    </w:p>
    <w:p w14:paraId="5DE63F4A" w14:textId="4BE96650"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Ehlmann, B. L., Edwards, C. S., 2014. Mineralogy of the Martian surface. Annual Review of Earth and Planetary Sciences</w:t>
      </w:r>
      <w:r w:rsidR="003E029F" w:rsidRPr="00FE6456">
        <w:rPr>
          <w:rFonts w:ascii="Times New Roman" w:hAnsi="Times New Roman" w:cs="Times New Roman"/>
        </w:rPr>
        <w:t>,</w:t>
      </w:r>
      <w:r w:rsidRPr="00FE6456">
        <w:rPr>
          <w:rFonts w:ascii="Times New Roman" w:hAnsi="Times New Roman" w:cs="Times New Roman"/>
        </w:rPr>
        <w:t xml:space="preserve"> 42, 291-315, doi:10.1146/annurev-earth-060313-055024</w:t>
      </w:r>
    </w:p>
    <w:p w14:paraId="6516E3FB" w14:textId="77777777"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ESRI, 2011. ArcGIS Desktop: Release 10.1. Redlands, CA: Environmental Systems Research Institute. </w:t>
      </w:r>
    </w:p>
    <w:p w14:paraId="3A34F5D1" w14:textId="5406EC9E" w:rsidR="00343600" w:rsidRPr="00FE6456" w:rsidRDefault="00343600" w:rsidP="00343600">
      <w:pPr>
        <w:widowControl w:val="0"/>
        <w:ind w:left="360" w:hanging="360"/>
        <w:rPr>
          <w:rFonts w:ascii="Times New Roman" w:hAnsi="Times New Roman" w:cs="Times New Roman"/>
        </w:rPr>
      </w:pPr>
      <w:r w:rsidRPr="00FE6456">
        <w:rPr>
          <w:rFonts w:ascii="Times New Roman" w:hAnsi="Times New Roman" w:cs="Times New Roman"/>
        </w:rPr>
        <w:t>Fairen, A. G., Dohm, J. M., Baker, V. R., de Pablor, M. A., Ruiz, J., Ferris, J. C., Anderson, R. C., 2003. Episodic flood inundations of the northern plains of Mars. Icarus</w:t>
      </w:r>
      <w:r w:rsidR="003E029F" w:rsidRPr="00FE6456">
        <w:rPr>
          <w:rFonts w:ascii="Times New Roman" w:hAnsi="Times New Roman" w:cs="Times New Roman"/>
        </w:rPr>
        <w:t>,</w:t>
      </w:r>
      <w:r w:rsidRPr="00FE6456">
        <w:rPr>
          <w:rFonts w:ascii="Times New Roman" w:hAnsi="Times New Roman" w:cs="Times New Roman"/>
        </w:rPr>
        <w:t xml:space="preserve"> 165, 53-67. </w:t>
      </w:r>
    </w:p>
    <w:p w14:paraId="1CC72067" w14:textId="28B05645"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Fassett, C. I., Head, J. W., 2008. Valley network-fed, open-basin lakes on Mars: Distribution and implications for Noachian surface and subsurface hydrology. Icarus</w:t>
      </w:r>
      <w:r w:rsidR="003E029F" w:rsidRPr="00FE6456">
        <w:rPr>
          <w:rFonts w:ascii="Times New Roman" w:hAnsi="Times New Roman" w:cs="Times New Roman"/>
        </w:rPr>
        <w:t>,</w:t>
      </w:r>
      <w:r w:rsidRPr="00FE6456">
        <w:rPr>
          <w:rFonts w:ascii="Times New Roman" w:hAnsi="Times New Roman" w:cs="Times New Roman"/>
        </w:rPr>
        <w:t xml:space="preserve"> 198, 37-56.</w:t>
      </w:r>
    </w:p>
    <w:p w14:paraId="1E32E237" w14:textId="0FEA6BFD" w:rsidR="00343600" w:rsidRPr="00FE6456" w:rsidRDefault="00343600" w:rsidP="00343600">
      <w:pPr>
        <w:widowControl w:val="0"/>
        <w:ind w:left="360" w:hanging="360"/>
        <w:rPr>
          <w:rFonts w:ascii="Times New Roman" w:hAnsi="Times New Roman" w:cs="Times New Roman"/>
        </w:rPr>
      </w:pPr>
      <w:r w:rsidRPr="00FE6456">
        <w:rPr>
          <w:rFonts w:ascii="Times New Roman" w:hAnsi="Times New Roman" w:cs="Times New Roman"/>
        </w:rPr>
        <w:t>Fastook, J. L., Head, J. W., Marchant, D. R., Forget, F., Madeleine, J-. B., 2012. Early Mars climate near the Noachian-Hesperian boundary: independent evidence for cold conditions from basal melting of the south polar ice sheet (Dorsa Argentea Formation) and implications for valley network formation. Icarus</w:t>
      </w:r>
      <w:r w:rsidR="003E029F" w:rsidRPr="00FE6456">
        <w:rPr>
          <w:rFonts w:ascii="Times New Roman" w:hAnsi="Times New Roman" w:cs="Times New Roman"/>
        </w:rPr>
        <w:t>,</w:t>
      </w:r>
      <w:r w:rsidRPr="00FE6456">
        <w:rPr>
          <w:rFonts w:ascii="Times New Roman" w:hAnsi="Times New Roman" w:cs="Times New Roman"/>
        </w:rPr>
        <w:t xml:space="preserve"> 219, 25-40. </w:t>
      </w:r>
    </w:p>
    <w:p w14:paraId="211D26CF" w14:textId="2F3D7100" w:rsidR="00343600" w:rsidRPr="00FE6456" w:rsidRDefault="00343600" w:rsidP="00343600">
      <w:pPr>
        <w:widowControl w:val="0"/>
        <w:ind w:left="360" w:hanging="360"/>
        <w:rPr>
          <w:rFonts w:ascii="Times New Roman" w:hAnsi="Times New Roman" w:cs="Times New Roman"/>
        </w:rPr>
      </w:pPr>
      <w:r w:rsidRPr="00FE6456">
        <w:rPr>
          <w:rFonts w:ascii="Times New Roman" w:hAnsi="Times New Roman" w:cs="Times New Roman"/>
        </w:rPr>
        <w:t>Fawdon, P., Gupta, S., Davis, J. M., Warner, N. H., Adler, J. B., Balme, Bell, J. F., Grindrod, P. M., Sefton-Nash, E., 2018. The Hypanis Valles delta: the land highstand of a sea on early Mars? Earth and Planetary Science Letters</w:t>
      </w:r>
      <w:r w:rsidR="003E029F" w:rsidRPr="00FE6456">
        <w:rPr>
          <w:rFonts w:ascii="Times New Roman" w:hAnsi="Times New Roman" w:cs="Times New Roman"/>
        </w:rPr>
        <w:t>,</w:t>
      </w:r>
      <w:r w:rsidRPr="00FE6456">
        <w:rPr>
          <w:rFonts w:ascii="Times New Roman" w:hAnsi="Times New Roman" w:cs="Times New Roman"/>
        </w:rPr>
        <w:t xml:space="preserve"> 500, 225-241. </w:t>
      </w:r>
    </w:p>
    <w:p w14:paraId="766689F8" w14:textId="3C1D0F7C" w:rsidR="00343600" w:rsidRPr="00FE6456" w:rsidRDefault="00343600" w:rsidP="00343600">
      <w:pPr>
        <w:widowControl w:val="0"/>
        <w:ind w:left="360" w:hanging="360"/>
        <w:rPr>
          <w:rFonts w:ascii="Times New Roman" w:hAnsi="Times New Roman" w:cs="Times New Roman"/>
        </w:rPr>
      </w:pPr>
      <w:r w:rsidRPr="00FE6456">
        <w:rPr>
          <w:rFonts w:ascii="Times New Roman" w:hAnsi="Times New Roman" w:cs="Times New Roman"/>
        </w:rPr>
        <w:t>Fergason, R. L., Christensen, P. R., Kieffer, H. H., 2006. High resolution thermal inertia derived from the Thermal Emission Imaging System (THEMIS): Thermal model and applications. J</w:t>
      </w:r>
      <w:r w:rsidR="003E029F" w:rsidRPr="00FE6456">
        <w:rPr>
          <w:rFonts w:ascii="Times New Roman" w:hAnsi="Times New Roman" w:cs="Times New Roman"/>
        </w:rPr>
        <w:t>ournal of Geophysical Research,</w:t>
      </w:r>
      <w:r w:rsidRPr="00FE6456">
        <w:rPr>
          <w:rFonts w:ascii="Times New Roman" w:hAnsi="Times New Roman" w:cs="Times New Roman"/>
        </w:rPr>
        <w:t xml:space="preserve"> 111, E12004</w:t>
      </w:r>
      <w:r w:rsidR="003E029F" w:rsidRPr="00FE6456">
        <w:rPr>
          <w:rFonts w:ascii="Times New Roman" w:hAnsi="Times New Roman" w:cs="Times New Roman"/>
        </w:rPr>
        <w:t>, d</w:t>
      </w:r>
      <w:r w:rsidRPr="00FE6456">
        <w:rPr>
          <w:rFonts w:ascii="Times New Roman" w:hAnsi="Times New Roman" w:cs="Times New Roman"/>
        </w:rPr>
        <w:t>oi:10.1029/2006JE002735</w:t>
      </w:r>
    </w:p>
    <w:p w14:paraId="7CCEFE4B" w14:textId="77777777" w:rsidR="00833870" w:rsidRPr="00833870" w:rsidRDefault="00833870" w:rsidP="00833870">
      <w:pPr>
        <w:widowControl w:val="0"/>
        <w:tabs>
          <w:tab w:val="left" w:pos="360"/>
        </w:tabs>
        <w:ind w:left="360" w:hanging="360"/>
        <w:rPr>
          <w:rFonts w:ascii="Times New Roman" w:hAnsi="Times New Roman" w:cs="Times New Roman"/>
        </w:rPr>
      </w:pPr>
      <w:r w:rsidRPr="00833870">
        <w:rPr>
          <w:rFonts w:ascii="Times New Roman" w:hAnsi="Times New Roman" w:cs="Times New Roman"/>
        </w:rPr>
        <w:t>Frydenvang, J., Gasda, P. J., Hurowitz, J. A., Grotzinger, J. P., Wiens, R. C., Newsom, H. E., Edgett, K. S., Watkins, J., Bridges, J. C., Maurice, S., Fisk, M. R., Johnson, J. R., Rapin, W., Stein, N. T., Clegg, S. M., Schwenzer, S. P., Bedford, C. C., Edwards, P., Mangold, N., Cousin, A., Anderson, R. B., Payre, V., Vaniman, D., Blake, D. F., Lanza, N. L., Gupta, S., Van Beek, J., Sautter, V., Meslin, P. -Y., Rice, M., Milliken, R., Gellert, R., Thompson, L., Clark, B. C., Sumner, D. Y., Fraeman, A. A., Kinch, K. M., Madsen, M. B., Mitrofanov, I. G., Jun, I., Calef, F., Vasavada, A. R., 2017. Diagenetic silica enrichment and late-stage groundwater activity in Gale crater, Mars. Geophysical Research Letters, 44(10), 4716-4724, doi:10.1002/2017GL073323</w:t>
      </w:r>
    </w:p>
    <w:p w14:paraId="56C7E6D4" w14:textId="41E7E854"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Golombek, M. P., Plescia, J. B., Franklin, B. J., 1991. Faulting and folding in the formation of planetary wrinkle ridges. Proceedings of Lunar and Planetary Science</w:t>
      </w:r>
      <w:r w:rsidR="003E029F" w:rsidRPr="00FE6456">
        <w:rPr>
          <w:rFonts w:ascii="Times New Roman" w:hAnsi="Times New Roman" w:cs="Times New Roman"/>
        </w:rPr>
        <w:t>,</w:t>
      </w:r>
      <w:r w:rsidRPr="00FE6456">
        <w:rPr>
          <w:rFonts w:ascii="Times New Roman" w:hAnsi="Times New Roman" w:cs="Times New Roman"/>
        </w:rPr>
        <w:t xml:space="preserve"> 21, 679-693. </w:t>
      </w:r>
    </w:p>
    <w:p w14:paraId="4DEF370B" w14:textId="78C8C803"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Golombek, M. P., Anderson, F. S., Zuber, M. T., 2001. Martian wrinkle ridge topography: evidence for subsurface faults from MOLA. Journal of Geophysical Research</w:t>
      </w:r>
      <w:r w:rsidR="003E029F" w:rsidRPr="00FE6456">
        <w:rPr>
          <w:rFonts w:ascii="Times New Roman" w:hAnsi="Times New Roman" w:cs="Times New Roman"/>
        </w:rPr>
        <w:t>,</w:t>
      </w:r>
      <w:r w:rsidRPr="00FE6456">
        <w:rPr>
          <w:rFonts w:ascii="Times New Roman" w:hAnsi="Times New Roman" w:cs="Times New Roman"/>
        </w:rPr>
        <w:t xml:space="preserve"> 106(E10), 23,811-23,821.</w:t>
      </w:r>
    </w:p>
    <w:p w14:paraId="6D1F8DA4" w14:textId="49AE11B3"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Goudge, T. A., Aureli, K. L., Head, J. W., Fassett, C. I., Mustard, J. F., 2015. Classification and analysis of candidate impact crater-hosted closed-basin lakes on Mars. Icarus</w:t>
      </w:r>
      <w:r w:rsidR="003E029F" w:rsidRPr="00FE6456">
        <w:rPr>
          <w:rFonts w:ascii="Times New Roman" w:hAnsi="Times New Roman" w:cs="Times New Roman"/>
        </w:rPr>
        <w:t>,</w:t>
      </w:r>
      <w:r w:rsidRPr="00FE6456">
        <w:rPr>
          <w:rFonts w:ascii="Times New Roman" w:hAnsi="Times New Roman" w:cs="Times New Roman"/>
        </w:rPr>
        <w:t xml:space="preserve"> 260, 346-367.</w:t>
      </w:r>
      <w:r w:rsidRPr="00FE6456">
        <w:rPr>
          <w:rFonts w:ascii="Times New Roman" w:hAnsi="Times New Roman" w:cs="Times New Roman"/>
          <w:i/>
        </w:rPr>
        <w:t xml:space="preserve"> </w:t>
      </w:r>
    </w:p>
    <w:p w14:paraId="0CAF663C" w14:textId="77777777" w:rsidR="003D58CB" w:rsidRPr="00FE6456" w:rsidRDefault="003D58CB" w:rsidP="003D58CB">
      <w:pPr>
        <w:widowControl w:val="0"/>
        <w:tabs>
          <w:tab w:val="left" w:pos="360"/>
        </w:tabs>
        <w:ind w:left="360" w:hanging="360"/>
        <w:rPr>
          <w:rFonts w:ascii="Times New Roman" w:hAnsi="Times New Roman" w:cs="Times New Roman"/>
        </w:rPr>
      </w:pPr>
      <w:r w:rsidRPr="00FE6456">
        <w:rPr>
          <w:rFonts w:ascii="Times New Roman" w:hAnsi="Times New Roman" w:cs="Times New Roman"/>
        </w:rPr>
        <w:t>Greeley, R., Guest, J., 1987. Geologic map of the eastern equatorial region of Mars: U. S. Geological Survey Scientific Investigation Map 1802-B; doi.org/10.3113/i1802B</w:t>
      </w:r>
    </w:p>
    <w:p w14:paraId="33EFCF88" w14:textId="2D0069D1"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Grin, E. A., Cabrol, N. A., 1997. Limnologic analysis of Gusev Crater paleolake, Mars. Icarus</w:t>
      </w:r>
      <w:r w:rsidR="003E029F" w:rsidRPr="00FE6456">
        <w:rPr>
          <w:rFonts w:ascii="Times New Roman" w:hAnsi="Times New Roman" w:cs="Times New Roman"/>
        </w:rPr>
        <w:t>,</w:t>
      </w:r>
      <w:r w:rsidRPr="00FE6456">
        <w:rPr>
          <w:rFonts w:ascii="Times New Roman" w:hAnsi="Times New Roman" w:cs="Times New Roman"/>
        </w:rPr>
        <w:t xml:space="preserve"> 130, 461-474.</w:t>
      </w:r>
    </w:p>
    <w:p w14:paraId="11F9549F" w14:textId="77777777"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Grotzinger, J. P., Milliken, R. E., 2012. The sedimentary rock record of Mars: distribution, origins, and global stratigraphy. SEPM Special Publication 102. p 1-48. </w:t>
      </w:r>
    </w:p>
    <w:p w14:paraId="430028BB" w14:textId="5002562E" w:rsidR="00343600" w:rsidRPr="00FE6456" w:rsidRDefault="00343600" w:rsidP="00343600">
      <w:pPr>
        <w:widowControl w:val="0"/>
        <w:tabs>
          <w:tab w:val="left" w:pos="360"/>
        </w:tabs>
        <w:ind w:left="360" w:hanging="360"/>
        <w:rPr>
          <w:rFonts w:ascii="Times New Roman" w:hAnsi="Times New Roman" w:cs="Times New Roman"/>
          <w:lang w:val="fr-FR"/>
        </w:rPr>
      </w:pPr>
      <w:r w:rsidRPr="00FE6456">
        <w:rPr>
          <w:rFonts w:ascii="Times New Roman" w:hAnsi="Times New Roman" w:cs="Times New Roman"/>
        </w:rPr>
        <w:t xml:space="preserve">Grotzinger, J. P., Sumner, D. Y., Kah, L. C., Stack, K., Gupta, S., Edgar, L., Rubin, D., Lewis, K., Schiever, J., Mangold, N., Milliken, R., Conrad, P. G., DesMarais, D., Farmer, J., Siebach, K., Calef, F., Hurowitz, J., McLennan, S. M., Ming, D., Vaniman, D., Crisp, J., Vasavada, A., Edgett, K. S., Malin, M., Blake, D., Gellert, R., Mahaffy, P., Wiens, R. C., Maurice, S., Grant, J. A., Wilson, S., Anderson, R. C., Beegle, L., Arvidson, R. Hallet, B., Sletten, R. S., Rice, M., Bell, J., Griffes, J., Ehlmann, B., Anderson, R. B., Bristow, T. F., Dietrich, W. E., Dromart, G., Eigenbrode, J., Fraeman, A., Hardgrove, C., Herkenhoff, K., Jandura, L., Kocurek, G., Lee, S., Leshin, L. A., Leveille, R., Limonadi, D., Maki, J., McCloskey, S., Meyer, M., Minitti, M., Newsom, H., Oehler, D., Okon, A., Palucis, M., Parker, T., Rowland, S., Schmidt, M., Squyres, S., Steel, A., Stlper, E., Summons, R., Treiman, A., Williams, R., Yingst, A., MSL Science Team, 2014. </w:t>
      </w:r>
      <w:r w:rsidRPr="00FE6456">
        <w:rPr>
          <w:rFonts w:ascii="Times New Roman" w:hAnsi="Times New Roman" w:cs="Times New Roman"/>
          <w:lang w:val="fr-FR"/>
        </w:rPr>
        <w:t>A habitable fluvio-lacustrine environment at Yellowknife Bay, Gale Crater, Mars. Science</w:t>
      </w:r>
      <w:r w:rsidR="003E029F" w:rsidRPr="00FE6456">
        <w:rPr>
          <w:rFonts w:ascii="Times New Roman" w:hAnsi="Times New Roman" w:cs="Times New Roman"/>
          <w:lang w:val="fr-FR"/>
        </w:rPr>
        <w:t>,</w:t>
      </w:r>
      <w:r w:rsidRPr="00FE6456">
        <w:rPr>
          <w:rFonts w:ascii="Times New Roman" w:hAnsi="Times New Roman" w:cs="Times New Roman"/>
          <w:lang w:val="fr-FR"/>
        </w:rPr>
        <w:t xml:space="preserve"> 343, 1242777.</w:t>
      </w:r>
    </w:p>
    <w:p w14:paraId="7827757B" w14:textId="06DA710A" w:rsidR="00343600" w:rsidRPr="00FE6456" w:rsidRDefault="00343600" w:rsidP="00343600">
      <w:pPr>
        <w:widowControl w:val="0"/>
        <w:tabs>
          <w:tab w:val="left" w:pos="360"/>
        </w:tabs>
        <w:ind w:left="360" w:hanging="360"/>
        <w:rPr>
          <w:rFonts w:ascii="Times New Roman" w:hAnsi="Times New Roman" w:cs="Times New Roman"/>
          <w:lang w:val="fr-FR"/>
        </w:rPr>
      </w:pPr>
      <w:r w:rsidRPr="00FE6456">
        <w:rPr>
          <w:rFonts w:ascii="Times New Roman" w:hAnsi="Times New Roman" w:cs="Times New Roman"/>
          <w:lang w:val="fr-FR"/>
        </w:rPr>
        <w:t>Grotzinger, J. P., Gupta, S., Malin, M. C., Rubin, D. M., Schieber, J., Siebach, K., Sumner, D. Y., Stack, K. M., Vasavada, A. R., Arvidson, R. E., Calef, F., Edgar, L., Fischer, W. F., Grant, J. A., Griffes, J., Kah, L. C., Lamb, M. P., Lewis, K. W., Mangold, N., Minitti, M. E., Palucis, M., Rice, M., Williams, R. M. E., Yingst, R. A., Blake, D., Blaney, D., Conrad, P., Crisp, J., Dietrich, W. E., Dromart, G., Edgett, K. S., Ewing, R. C., Gellert, R., Hurowitz, J. A., Kocurek, G., Mahaffy, P., McBride, M. J., McLennan, S. M., Miscchna, M., Ming, D., Milliken, R., Newsom, H., Oehler, D., Parker, T. J., Vaniman, D., Wiens, R. C., Wilson, S. A., 2015. Deposition, exhumation, and paleoclimate of an ancient lake deposit, Gale crater, Mars. Science</w:t>
      </w:r>
      <w:r w:rsidR="003E029F" w:rsidRPr="00FE6456">
        <w:rPr>
          <w:rFonts w:ascii="Times New Roman" w:hAnsi="Times New Roman" w:cs="Times New Roman"/>
          <w:lang w:val="fr-FR"/>
        </w:rPr>
        <w:t>,</w:t>
      </w:r>
      <w:r w:rsidRPr="00FE6456">
        <w:rPr>
          <w:rFonts w:ascii="Times New Roman" w:hAnsi="Times New Roman" w:cs="Times New Roman"/>
          <w:lang w:val="fr-FR"/>
        </w:rPr>
        <w:t xml:space="preserve"> 350, aac7575</w:t>
      </w:r>
      <w:r w:rsidR="00D36D25">
        <w:rPr>
          <w:rFonts w:ascii="Times New Roman" w:hAnsi="Times New Roman" w:cs="Times New Roman"/>
          <w:lang w:val="fr-FR"/>
        </w:rPr>
        <w:t>,</w:t>
      </w:r>
      <w:r w:rsidRPr="00FE6456">
        <w:rPr>
          <w:rFonts w:ascii="Times New Roman" w:hAnsi="Times New Roman" w:cs="Times New Roman"/>
          <w:lang w:val="fr-FR"/>
        </w:rPr>
        <w:t xml:space="preserve"> doi:10.1126/science.aac7575. </w:t>
      </w:r>
    </w:p>
    <w:p w14:paraId="704FCF7C" w14:textId="51230053" w:rsidR="0020138E" w:rsidRPr="00FE6456" w:rsidRDefault="0020138E" w:rsidP="00E97C9A">
      <w:pPr>
        <w:widowControl w:val="0"/>
        <w:tabs>
          <w:tab w:val="left" w:pos="360"/>
        </w:tabs>
        <w:ind w:left="360" w:hanging="360"/>
        <w:rPr>
          <w:rFonts w:ascii="Times New Roman" w:hAnsi="Times New Roman" w:cs="Times New Roman"/>
        </w:rPr>
      </w:pPr>
      <w:r w:rsidRPr="00FE6456">
        <w:rPr>
          <w:rFonts w:ascii="Times New Roman" w:hAnsi="Times New Roman" w:cs="Times New Roman"/>
        </w:rPr>
        <w:t>Gupta, R. P., 2003. Remote sensing geology, 2</w:t>
      </w:r>
      <w:r w:rsidRPr="00FE6456">
        <w:rPr>
          <w:rFonts w:ascii="Times New Roman" w:hAnsi="Times New Roman" w:cs="Times New Roman"/>
          <w:vertAlign w:val="superscript"/>
        </w:rPr>
        <w:t>nd</w:t>
      </w:r>
      <w:r w:rsidRPr="00FE6456">
        <w:rPr>
          <w:rFonts w:ascii="Times New Roman" w:hAnsi="Times New Roman" w:cs="Times New Roman"/>
        </w:rPr>
        <w:t xml:space="preserve"> ed. Springer, </w:t>
      </w:r>
      <w:r w:rsidR="00C9166D" w:rsidRPr="00FE6456">
        <w:rPr>
          <w:rFonts w:ascii="Times New Roman" w:hAnsi="Times New Roman" w:cs="Times New Roman"/>
        </w:rPr>
        <w:t xml:space="preserve">New York. </w:t>
      </w:r>
    </w:p>
    <w:p w14:paraId="78C986DB" w14:textId="692CA200" w:rsidR="00E97C9A" w:rsidRPr="00FE6456" w:rsidRDefault="00E97C9A" w:rsidP="00E97C9A">
      <w:pPr>
        <w:widowControl w:val="0"/>
        <w:tabs>
          <w:tab w:val="left" w:pos="360"/>
        </w:tabs>
        <w:ind w:left="360" w:hanging="360"/>
        <w:rPr>
          <w:rFonts w:ascii="Times New Roman" w:hAnsi="Times New Roman" w:cs="Times New Roman"/>
        </w:rPr>
      </w:pPr>
      <w:r w:rsidRPr="00FE6456">
        <w:rPr>
          <w:rFonts w:ascii="Times New Roman" w:hAnsi="Times New Roman" w:cs="Times New Roman"/>
        </w:rPr>
        <w:t>Haraguchi, T., Goto, K., Sato, M., Yoshinaga, Y., Yamaguchi, N., Takahashi, T., 2013. Large bedform generated by the 2011 Tohoku-oki tsunami at Kesennuma Bay, Japan. Marine Geology, 335, 200-205, doi:10.1016/j.margeo.2012.11.005</w:t>
      </w:r>
    </w:p>
    <w:p w14:paraId="700BDEA7" w14:textId="77777777" w:rsidR="00DF502E" w:rsidRPr="00FE6456" w:rsidRDefault="00DF502E" w:rsidP="00DF502E">
      <w:pPr>
        <w:widowControl w:val="0"/>
        <w:tabs>
          <w:tab w:val="left" w:pos="360"/>
        </w:tabs>
        <w:ind w:left="360" w:hanging="360"/>
        <w:rPr>
          <w:rFonts w:ascii="Times New Roman" w:hAnsi="Times New Roman" w:cs="Times New Roman"/>
        </w:rPr>
      </w:pPr>
      <w:r w:rsidRPr="00FE6456">
        <w:rPr>
          <w:rFonts w:ascii="Times New Roman" w:hAnsi="Times New Roman" w:cs="Times New Roman"/>
        </w:rPr>
        <w:t>Harrison, S. K., Balme, M. R., Hagermann, A., Murray, J. B., Muller, J. -P., Wilson, A., 2013. A branching, positive relief network in the middle member of the Medusae Fossae Formation, equatorial Mars – Evidence for sapping? Planetary and Space Science, 85, 142-163, doi:10.1016/j.pss.2013.06.004</w:t>
      </w:r>
    </w:p>
    <w:p w14:paraId="1CD2F0F0" w14:textId="1473C34B"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lang w:val="fr-FR"/>
        </w:rPr>
        <w:t xml:space="preserve">Hartmann, W. K., Neukum, G., 2001. </w:t>
      </w:r>
      <w:r w:rsidRPr="00FE6456">
        <w:rPr>
          <w:rFonts w:ascii="Times New Roman" w:hAnsi="Times New Roman" w:cs="Times New Roman"/>
        </w:rPr>
        <w:t>Cratering chronology and the evolution of Mars. Space Science Reviews</w:t>
      </w:r>
      <w:r w:rsidR="003E029F" w:rsidRPr="00FE6456">
        <w:rPr>
          <w:rFonts w:ascii="Times New Roman" w:hAnsi="Times New Roman" w:cs="Times New Roman"/>
        </w:rPr>
        <w:t>,</w:t>
      </w:r>
      <w:r w:rsidRPr="00FE6456">
        <w:rPr>
          <w:rFonts w:ascii="Times New Roman" w:hAnsi="Times New Roman" w:cs="Times New Roman"/>
        </w:rPr>
        <w:t xml:space="preserve"> 96, 165-194.</w:t>
      </w:r>
    </w:p>
    <w:p w14:paraId="6371E766" w14:textId="3817E04D"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Head, J. W., Mustard, J. F., 2006. Breccia dikes and crater-related faults in impact craters on Mars: Erosion and exposure on the floor of a crater 75 km in diameter at the dichotomy boundary. Meteoritics and Planetary Science</w:t>
      </w:r>
      <w:r w:rsidR="003E029F" w:rsidRPr="00FE6456">
        <w:rPr>
          <w:rFonts w:ascii="Times New Roman" w:hAnsi="Times New Roman" w:cs="Times New Roman"/>
        </w:rPr>
        <w:t>,</w:t>
      </w:r>
      <w:r w:rsidRPr="00FE6456">
        <w:rPr>
          <w:rFonts w:ascii="Times New Roman" w:hAnsi="Times New Roman" w:cs="Times New Roman"/>
        </w:rPr>
        <w:t xml:space="preserve"> 41, 1675-1690. </w:t>
      </w:r>
    </w:p>
    <w:p w14:paraId="23C72772" w14:textId="0704AB77"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Head, J. W., Hiesinger, H., Ivanov, M. A., Kreslavsky, M. A., Pratt, S., Thomson, B. J., 1999. Possible ancient oceans on Mars: Evidence from Mars orbiter laser altimeter data. Science</w:t>
      </w:r>
      <w:r w:rsidR="003E029F" w:rsidRPr="00FE6456">
        <w:rPr>
          <w:rFonts w:ascii="Times New Roman" w:hAnsi="Times New Roman" w:cs="Times New Roman"/>
        </w:rPr>
        <w:t>,</w:t>
      </w:r>
      <w:r w:rsidRPr="00FE6456">
        <w:rPr>
          <w:rFonts w:ascii="Times New Roman" w:hAnsi="Times New Roman" w:cs="Times New Roman"/>
        </w:rPr>
        <w:t xml:space="preserve"> 286, 2134–2137.</w:t>
      </w:r>
    </w:p>
    <w:p w14:paraId="2A410FC4" w14:textId="26CDBCC4"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Head, J. W., Kreslavsky, M., 2004. Medusae Fossae Formation: ice-rich airborne dust deposited during periods of high obliquity? Lunar and Planetary Science </w:t>
      </w:r>
      <w:r w:rsidR="003E029F" w:rsidRPr="00FE6456">
        <w:rPr>
          <w:rFonts w:ascii="Times New Roman" w:hAnsi="Times New Roman" w:cs="Times New Roman"/>
        </w:rPr>
        <w:t>35</w:t>
      </w:r>
      <w:r w:rsidRPr="00FE6456">
        <w:rPr>
          <w:rFonts w:ascii="Times New Roman" w:hAnsi="Times New Roman" w:cs="Times New Roman"/>
        </w:rPr>
        <w:t xml:space="preserve">, abs. no. 1635. </w:t>
      </w:r>
    </w:p>
    <w:p w14:paraId="68978F54" w14:textId="77777777" w:rsidR="00E97C9A" w:rsidRPr="00FE6456" w:rsidRDefault="00E97C9A" w:rsidP="00E97C9A">
      <w:pPr>
        <w:widowControl w:val="0"/>
        <w:tabs>
          <w:tab w:val="left" w:pos="360"/>
        </w:tabs>
        <w:ind w:left="360" w:hanging="360"/>
        <w:rPr>
          <w:rFonts w:ascii="Times New Roman" w:hAnsi="Times New Roman" w:cs="Times New Roman"/>
        </w:rPr>
      </w:pPr>
      <w:r w:rsidRPr="00FE6456">
        <w:rPr>
          <w:rFonts w:ascii="Times New Roman" w:hAnsi="Times New Roman" w:cs="Times New Roman"/>
        </w:rPr>
        <w:t>Herrmann, H. J., Duran, O., Parteli, E. J. R., Schatz, V., 2006. Vegetation and induration as sand dunes stabilizators. Journal of Coastal Research, 24(6), 1357-1368.</w:t>
      </w:r>
    </w:p>
    <w:p w14:paraId="6B7BB8BA" w14:textId="77777777" w:rsidR="00D36D25" w:rsidRPr="00D36D25" w:rsidRDefault="00D36D25" w:rsidP="00D36D25">
      <w:pPr>
        <w:widowControl w:val="0"/>
        <w:tabs>
          <w:tab w:val="left" w:pos="360"/>
        </w:tabs>
        <w:ind w:left="360" w:hanging="360"/>
        <w:rPr>
          <w:rFonts w:ascii="Times New Roman" w:hAnsi="Times New Roman" w:cs="Times New Roman"/>
        </w:rPr>
      </w:pPr>
      <w:r w:rsidRPr="00D36D25">
        <w:rPr>
          <w:rFonts w:ascii="Times New Roman" w:hAnsi="Times New Roman" w:cs="Times New Roman"/>
        </w:rPr>
        <w:t xml:space="preserve">Horvath, D. G., Andrews-Hanna, J. C., 2017. Reconstructing the past climate at Gale crater, Mars, from hydrological modeling of late-stage lakes. </w:t>
      </w:r>
    </w:p>
    <w:p w14:paraId="3032B644" w14:textId="77777777" w:rsidR="00B809D9" w:rsidRPr="00FE6456" w:rsidRDefault="00B809D9" w:rsidP="00B809D9">
      <w:pPr>
        <w:widowControl w:val="0"/>
        <w:tabs>
          <w:tab w:val="left" w:pos="360"/>
        </w:tabs>
        <w:ind w:left="360" w:hanging="360"/>
        <w:rPr>
          <w:rFonts w:ascii="Times New Roman" w:hAnsi="Times New Roman" w:cs="Times New Roman"/>
        </w:rPr>
      </w:pPr>
      <w:r w:rsidRPr="00FE6456">
        <w:rPr>
          <w:rFonts w:ascii="Times New Roman" w:hAnsi="Times New Roman" w:cs="Times New Roman"/>
        </w:rPr>
        <w:t>Howard, A. D., 1967. Drainage analysis in geologic interpretation: a summation. American Association of Petroleum Geologists Bulletin, 51(11), 2246-2259, doi:10.1306/5D25C26D-16C1-11D7-8645000102C1865D</w:t>
      </w:r>
    </w:p>
    <w:p w14:paraId="1D069365" w14:textId="3DCF7096"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Hughes, C. M., Cardenas, B. T., Goudge, T. A., Mohrig, D., 2019. Deltaic deposits indicative of a paleo-coastline at Aeolis Dorsa, Mars. Icarus</w:t>
      </w:r>
      <w:r w:rsidR="003E029F" w:rsidRPr="00FE6456">
        <w:rPr>
          <w:rFonts w:ascii="Times New Roman" w:hAnsi="Times New Roman" w:cs="Times New Roman"/>
        </w:rPr>
        <w:t>,</w:t>
      </w:r>
      <w:r w:rsidRPr="00FE6456">
        <w:rPr>
          <w:rFonts w:ascii="Times New Roman" w:hAnsi="Times New Roman" w:cs="Times New Roman"/>
        </w:rPr>
        <w:t xml:space="preserve"> 317, </w:t>
      </w:r>
      <w:r w:rsidR="00E97C9A" w:rsidRPr="00FE6456">
        <w:rPr>
          <w:rFonts w:ascii="Times New Roman" w:hAnsi="Times New Roman" w:cs="Times New Roman"/>
        </w:rPr>
        <w:t>442-453, doi:10.1016/j.icarus.2018.08.009</w:t>
      </w:r>
    </w:p>
    <w:p w14:paraId="20513E38" w14:textId="36196494"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Hynek, B. M., Phillips, R. J., Arvidson, R. E., 2003. Explosive volcanism in the Tharsis region: global evidence in the Martian geologic record. Journal of Geophysical Research</w:t>
      </w:r>
      <w:r w:rsidR="003E029F" w:rsidRPr="00FE6456">
        <w:rPr>
          <w:rFonts w:ascii="Times New Roman" w:hAnsi="Times New Roman" w:cs="Times New Roman"/>
        </w:rPr>
        <w:t>,</w:t>
      </w:r>
      <w:r w:rsidRPr="00FE6456">
        <w:rPr>
          <w:rFonts w:ascii="Times New Roman" w:hAnsi="Times New Roman" w:cs="Times New Roman"/>
        </w:rPr>
        <w:t xml:space="preserve"> 108</w:t>
      </w:r>
      <w:r w:rsidR="003E029F" w:rsidRPr="00FE6456">
        <w:rPr>
          <w:rFonts w:ascii="Times New Roman" w:hAnsi="Times New Roman" w:cs="Times New Roman"/>
        </w:rPr>
        <w:t>(</w:t>
      </w:r>
      <w:r w:rsidRPr="00FE6456">
        <w:rPr>
          <w:rFonts w:ascii="Times New Roman" w:hAnsi="Times New Roman" w:cs="Times New Roman"/>
        </w:rPr>
        <w:t>E9</w:t>
      </w:r>
      <w:r w:rsidR="003E029F" w:rsidRPr="00FE6456">
        <w:rPr>
          <w:rFonts w:ascii="Times New Roman" w:hAnsi="Times New Roman" w:cs="Times New Roman"/>
        </w:rPr>
        <w:t>)</w:t>
      </w:r>
      <w:r w:rsidRPr="00FE6456">
        <w:rPr>
          <w:rFonts w:ascii="Times New Roman" w:hAnsi="Times New Roman" w:cs="Times New Roman"/>
        </w:rPr>
        <w:t>, 5111, doi: 10.1029/2003JE002062.</w:t>
      </w:r>
    </w:p>
    <w:p w14:paraId="67CCAA7B" w14:textId="073460C7"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Jacobsen, R. E., Burr, D. M., 2017. Dichotomies in the fluvial and alluvial fan deposits of the Aeolis Dorsa, Mars: implications for weathered sediment and paleoclimate. Geosphere</w:t>
      </w:r>
      <w:r w:rsidR="003E029F" w:rsidRPr="00FE6456">
        <w:rPr>
          <w:rFonts w:ascii="Times New Roman" w:hAnsi="Times New Roman" w:cs="Times New Roman"/>
        </w:rPr>
        <w:t>,</w:t>
      </w:r>
      <w:r w:rsidRPr="00FE6456">
        <w:rPr>
          <w:rFonts w:ascii="Times New Roman" w:hAnsi="Times New Roman" w:cs="Times New Roman"/>
        </w:rPr>
        <w:t xml:space="preserve"> 13, 2154-2168, doi:10.1130/GES01330.1</w:t>
      </w:r>
    </w:p>
    <w:p w14:paraId="31B51D1B" w14:textId="7F71720E"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Jakosky, B. M., 1986. On the thermal properties of Martian fines. Icarus</w:t>
      </w:r>
      <w:r w:rsidR="003E029F" w:rsidRPr="00FE6456">
        <w:rPr>
          <w:rFonts w:ascii="Times New Roman" w:hAnsi="Times New Roman" w:cs="Times New Roman"/>
        </w:rPr>
        <w:t>,</w:t>
      </w:r>
      <w:r w:rsidRPr="00FE6456">
        <w:rPr>
          <w:rFonts w:ascii="Times New Roman" w:hAnsi="Times New Roman" w:cs="Times New Roman"/>
        </w:rPr>
        <w:t xml:space="preserve"> 66, 117-124.</w:t>
      </w:r>
    </w:p>
    <w:p w14:paraId="506251A1" w14:textId="77777777" w:rsidR="000F6B25" w:rsidRPr="00FE6456" w:rsidRDefault="000F6B25" w:rsidP="000F6B25">
      <w:pPr>
        <w:widowControl w:val="0"/>
        <w:tabs>
          <w:tab w:val="left" w:pos="360"/>
        </w:tabs>
        <w:ind w:left="360" w:hanging="360"/>
        <w:rPr>
          <w:rFonts w:ascii="Times New Roman" w:hAnsi="Times New Roman" w:cs="Times New Roman"/>
        </w:rPr>
      </w:pPr>
      <w:r w:rsidRPr="00FE6456">
        <w:rPr>
          <w:rFonts w:ascii="Times New Roman" w:hAnsi="Times New Roman" w:cs="Times New Roman"/>
        </w:rPr>
        <w:t>Jakosky, B. M., Christensen, P. R., 1986. Global duricrust on Mars: analysis of remote sensing data. Journal of Geophysical Research, 91, 3547-3559.</w:t>
      </w:r>
    </w:p>
    <w:p w14:paraId="205646A6" w14:textId="512A6EFE" w:rsidR="0031278B" w:rsidRPr="00FE6456" w:rsidRDefault="0031278B"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Jaumann, R., Neukum, G., Behnke, T., Duxbury, T. C., Eichentopf, K., Flohrer, J., Gasselt, S. v., Giese, B., Gwinner, K., Hauber, E., Hoffmann, H., Hoffmeister, A., Kohler, U., Matz, K.-D., McCord, T. B., Mertens, V., Oberst, J., Pischel, R., Reiss, D., Ress, E., Roatsch, T., Saiger, P.., Scholten, F., Schwarz, G., Stephan, K., Wahlisch, M., the HRSC co-investigator team, 2007. The high-resolution stereo camera (HRSC) experiment on Mars Express: instrument aspects and experiment conduct from interplanetary cruise though the nominal mission. Planetary and Space Science, 55, 928-952, doi:10.1016/j.pss.2006.12.003</w:t>
      </w:r>
    </w:p>
    <w:p w14:paraId="6BA7A4A6" w14:textId="284FE937" w:rsidR="00397E03" w:rsidRPr="00FE6456" w:rsidRDefault="00397E03"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Kahn, R. A., Martin, T. Z., Zurek, R. W., Lee, S. W., 1992. The Martian dust cycle. In </w:t>
      </w:r>
      <w:r w:rsidRPr="00FE6456">
        <w:rPr>
          <w:rFonts w:ascii="Times New Roman" w:hAnsi="Times New Roman" w:cs="Times New Roman"/>
          <w:i/>
          <w:iCs/>
        </w:rPr>
        <w:t xml:space="preserve">Mars </w:t>
      </w:r>
      <w:r w:rsidRPr="00FE6456">
        <w:rPr>
          <w:rFonts w:ascii="Times New Roman" w:hAnsi="Times New Roman" w:cs="Times New Roman"/>
        </w:rPr>
        <w:t xml:space="preserve">(Eds. Kieffer, H. H., Jakosky, B. M., Snyder, C. W., Matthews, M. S.) University of Arizona Press, Tuscon, Arisona, pg. 1017-1053. </w:t>
      </w:r>
    </w:p>
    <w:p w14:paraId="0C2A6848" w14:textId="1979AB27"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Kerber, L., Head, J. W., 2010. The age of the Medusae Fossae Formation: evidence of Hesperian emplacement from crater morphology, stratigraphy, and ancient lava contacts. Icarus</w:t>
      </w:r>
      <w:r w:rsidR="003E029F" w:rsidRPr="00FE6456">
        <w:rPr>
          <w:rFonts w:ascii="Times New Roman" w:hAnsi="Times New Roman" w:cs="Times New Roman"/>
        </w:rPr>
        <w:t>,</w:t>
      </w:r>
      <w:r w:rsidRPr="00FE6456">
        <w:rPr>
          <w:rFonts w:ascii="Times New Roman" w:hAnsi="Times New Roman" w:cs="Times New Roman"/>
        </w:rPr>
        <w:t xml:space="preserve"> 206, 669-684.</w:t>
      </w:r>
    </w:p>
    <w:p w14:paraId="51EF52F8" w14:textId="0A16BBC6" w:rsidR="00343600" w:rsidRPr="00FE6456" w:rsidRDefault="00343600" w:rsidP="00343600">
      <w:pPr>
        <w:widowControl w:val="0"/>
        <w:tabs>
          <w:tab w:val="left" w:pos="360"/>
        </w:tabs>
        <w:ind w:left="360" w:hanging="360"/>
        <w:rPr>
          <w:rFonts w:ascii="Times New Roman" w:hAnsi="Times New Roman" w:cs="Times New Roman"/>
          <w:lang w:val="de-DE"/>
        </w:rPr>
      </w:pPr>
      <w:r w:rsidRPr="00FE6456">
        <w:rPr>
          <w:rFonts w:ascii="Times New Roman" w:hAnsi="Times New Roman" w:cs="Times New Roman"/>
        </w:rPr>
        <w:t xml:space="preserve">Kerber, L., Head, J. W., Madeleine, J.-B., Forget, F., Wilson, L., 2011. The dispersal of pyroclastics from Apollinaris Patera, Mars: Implications for the origin of the Medusae Fossae Formation. </w:t>
      </w:r>
      <w:r w:rsidRPr="00FE6456">
        <w:rPr>
          <w:rFonts w:ascii="Times New Roman" w:hAnsi="Times New Roman" w:cs="Times New Roman"/>
          <w:lang w:val="de-DE"/>
        </w:rPr>
        <w:t>Icarus</w:t>
      </w:r>
      <w:r w:rsidR="003E029F" w:rsidRPr="00FE6456">
        <w:rPr>
          <w:rFonts w:ascii="Times New Roman" w:hAnsi="Times New Roman" w:cs="Times New Roman"/>
          <w:lang w:val="de-DE"/>
        </w:rPr>
        <w:t>,</w:t>
      </w:r>
      <w:r w:rsidRPr="00FE6456">
        <w:rPr>
          <w:rFonts w:ascii="Times New Roman" w:hAnsi="Times New Roman" w:cs="Times New Roman"/>
          <w:lang w:val="de-DE"/>
        </w:rPr>
        <w:t xml:space="preserve"> 216, 212-220.</w:t>
      </w:r>
    </w:p>
    <w:p w14:paraId="3097C9BA" w14:textId="77777777" w:rsidR="00DF502E" w:rsidRPr="00FE6456" w:rsidRDefault="00DF502E" w:rsidP="00DF502E">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Kieffer, H. Martin, T. Z., Peterfreund, A. R., Jakosky, B. M., Miner, E., Palluconi, F., 1977. Thermal and albedo mapping of Mars during the Viking primary mission. Journal of Geophysical Research, 82, 858-874. </w:t>
      </w:r>
    </w:p>
    <w:p w14:paraId="4A22B8B7" w14:textId="77777777" w:rsidR="00DF502E" w:rsidRPr="00FE6456" w:rsidRDefault="00DF502E" w:rsidP="00DF502E">
      <w:pPr>
        <w:widowControl w:val="0"/>
        <w:tabs>
          <w:tab w:val="left" w:pos="360"/>
        </w:tabs>
        <w:ind w:left="360" w:hanging="360"/>
        <w:rPr>
          <w:rFonts w:ascii="Times New Roman" w:hAnsi="Times New Roman" w:cs="Times New Roman"/>
        </w:rPr>
      </w:pPr>
      <w:r w:rsidRPr="00FE6456">
        <w:rPr>
          <w:rFonts w:ascii="Times New Roman" w:hAnsi="Times New Roman" w:cs="Times New Roman"/>
        </w:rPr>
        <w:t>Kieffer, H. H., Chase, S. C. Jr., Miner, E., Munch, G., Neugebaurer, G., 1973. Preliminary report on infrared radiometric measurements from Mariner 9 spacecraft. Journal of Geophysical Research, 78(20), 4291-4312, doi:10.1029/JB078i020p04291</w:t>
      </w:r>
    </w:p>
    <w:p w14:paraId="310C52B6" w14:textId="77777777" w:rsidR="00B809D9" w:rsidRPr="00FE6456" w:rsidRDefault="00B809D9" w:rsidP="00B809D9">
      <w:pPr>
        <w:widowControl w:val="0"/>
        <w:tabs>
          <w:tab w:val="left" w:pos="360"/>
        </w:tabs>
        <w:ind w:left="360" w:hanging="360"/>
        <w:rPr>
          <w:rFonts w:ascii="Times New Roman" w:hAnsi="Times New Roman" w:cs="Times New Roman"/>
        </w:rPr>
      </w:pPr>
      <w:r w:rsidRPr="00FE6456">
        <w:rPr>
          <w:rFonts w:ascii="Times New Roman" w:hAnsi="Times New Roman" w:cs="Times New Roman"/>
        </w:rPr>
        <w:t>Kite, E. S., Halevy, I., Kahre, M. A., Wolff, M. J., Manga, M., 2013. Seasonal melting and the formation of sedimentary rocks on Mars, with predictions for the Gale Crater mound. Icarus, 233(1), 181-210, doi:10.1016/j.icarus.2012.11.034</w:t>
      </w:r>
    </w:p>
    <w:p w14:paraId="1BEE739C" w14:textId="252E4172"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Kite, E. S., Howard, A. D., Lucas, A. S., Armstrong, J. C., Aharonson, O., Lamb, M. P., 2015. Stratigraphy of Aeolis Dorsa, Mars: stratigraphic context of the great river deposits. Icarus</w:t>
      </w:r>
      <w:r w:rsidR="003E029F" w:rsidRPr="00FE6456">
        <w:rPr>
          <w:rFonts w:ascii="Times New Roman" w:hAnsi="Times New Roman" w:cs="Times New Roman"/>
        </w:rPr>
        <w:t>,</w:t>
      </w:r>
      <w:r w:rsidRPr="00FE6456">
        <w:rPr>
          <w:rFonts w:ascii="Times New Roman" w:hAnsi="Times New Roman" w:cs="Times New Roman"/>
        </w:rPr>
        <w:t xml:space="preserve"> 253, 223-242. </w:t>
      </w:r>
    </w:p>
    <w:p w14:paraId="25D5EBDC" w14:textId="77777777"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Korteniemi, J., Walsh, L. S., Hughes, S. S. (2015) “Wrinkle ridge”. In </w:t>
      </w:r>
      <w:r w:rsidRPr="00FE6456">
        <w:rPr>
          <w:rFonts w:ascii="Times New Roman" w:hAnsi="Times New Roman" w:cs="Times New Roman"/>
          <w:i/>
          <w:iCs/>
        </w:rPr>
        <w:t>Encyclopedia of Planetary Landforms.</w:t>
      </w:r>
    </w:p>
    <w:p w14:paraId="55967344" w14:textId="77777777" w:rsidR="00F81FA7" w:rsidRPr="00FE6456" w:rsidRDefault="00F81FA7" w:rsidP="00F81FA7">
      <w:pPr>
        <w:widowControl w:val="0"/>
        <w:tabs>
          <w:tab w:val="left" w:pos="360"/>
        </w:tabs>
        <w:ind w:left="360" w:hanging="360"/>
        <w:rPr>
          <w:rFonts w:ascii="Times New Roman" w:hAnsi="Times New Roman" w:cs="Times New Roman"/>
        </w:rPr>
      </w:pPr>
      <w:r w:rsidRPr="00FE6456">
        <w:rPr>
          <w:rFonts w:ascii="Times New Roman" w:hAnsi="Times New Roman" w:cs="Times New Roman"/>
        </w:rPr>
        <w:t>Kumar, P. S., Head, J. W., Kring, D. A., 2010. Erosional modification and gully formation at Meteor Crater, Arizona: Insights into crater degradation processes on Mars. Icarus, 208, 608-620, doi:10.1016/j.icarus.2010.03.032</w:t>
      </w:r>
    </w:p>
    <w:p w14:paraId="34DD8DCA" w14:textId="2B73C59D" w:rsidR="00F81FA7" w:rsidRPr="00FE6456" w:rsidRDefault="00B809D9" w:rsidP="00F81FA7">
      <w:pPr>
        <w:widowControl w:val="0"/>
        <w:tabs>
          <w:tab w:val="left" w:pos="360"/>
        </w:tabs>
        <w:ind w:left="360" w:hanging="360"/>
        <w:rPr>
          <w:rFonts w:ascii="Times New Roman" w:hAnsi="Times New Roman" w:cs="Times New Roman"/>
        </w:rPr>
      </w:pPr>
      <w:r w:rsidRPr="00FE6456">
        <w:rPr>
          <w:rFonts w:ascii="Times New Roman" w:hAnsi="Times New Roman" w:cs="Times New Roman"/>
        </w:rPr>
        <w:t>Lefort, A., Burr, D. M., Nimmo, F., Jacobsen, R. E., 2015. Channel slope reversal near the Martian dichotomy boundary: testing tectonic hypotheses. Geomorphology, 240, 121-136, doi:10.1016/j.geomorph.2014.09.028</w:t>
      </w:r>
    </w:p>
    <w:p w14:paraId="0FCC31FE" w14:textId="027BD08F" w:rsidR="00100ED1" w:rsidRPr="00FE6456" w:rsidRDefault="00100ED1" w:rsidP="00100ED1">
      <w:pPr>
        <w:widowControl w:val="0"/>
        <w:tabs>
          <w:tab w:val="left" w:pos="360"/>
        </w:tabs>
        <w:ind w:left="360" w:hanging="360"/>
        <w:rPr>
          <w:rFonts w:ascii="Times New Roman" w:hAnsi="Times New Roman" w:cs="Times New Roman"/>
        </w:rPr>
      </w:pPr>
      <w:r w:rsidRPr="00FE6456">
        <w:rPr>
          <w:rFonts w:ascii="Times New Roman" w:hAnsi="Times New Roman" w:cs="Times New Roman"/>
        </w:rPr>
        <w:t>Lemmon, M. T., Wolff, M. J., Smith, M. D., Clancy, R. T., Banfield, D., Landis, G. A., Ghosh, A., Smith, P. H., Spanovich, N., Whitney, B., Whelley, P., Greeley, R., Thompson, S., Bell, J. F. III., Squyres, S. W., 2004. Atmospheric imaging results from the Mars Exploration Rovers: Spirit and Opportunity. Science</w:t>
      </w:r>
      <w:r w:rsidR="003E029F" w:rsidRPr="00FE6456">
        <w:rPr>
          <w:rFonts w:ascii="Times New Roman" w:hAnsi="Times New Roman" w:cs="Times New Roman"/>
        </w:rPr>
        <w:t>,</w:t>
      </w:r>
      <w:r w:rsidRPr="00FE6456">
        <w:rPr>
          <w:rFonts w:ascii="Times New Roman" w:hAnsi="Times New Roman" w:cs="Times New Roman"/>
        </w:rPr>
        <w:t xml:space="preserve"> 204, 1753-1756.</w:t>
      </w:r>
    </w:p>
    <w:p w14:paraId="1AC615A4" w14:textId="77777777"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Lewis, K. W., 2009. The rock record of Mars: structure, sedimentology and stratigraphy. Ph.D. Dissertation: California Institute of Techology, Pasadena, CA. 136 p. </w:t>
      </w:r>
    </w:p>
    <w:p w14:paraId="5185503F" w14:textId="3B29CFA1" w:rsidR="00040B8D" w:rsidRPr="00FE6456" w:rsidRDefault="00040B8D"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Lewis, K. W., Aharonson, O., 201</w:t>
      </w:r>
      <w:r w:rsidR="00583ECA" w:rsidRPr="00FE6456">
        <w:rPr>
          <w:rFonts w:ascii="Times New Roman" w:hAnsi="Times New Roman" w:cs="Times New Roman"/>
        </w:rPr>
        <w:t>4</w:t>
      </w:r>
      <w:r w:rsidRPr="00FE6456">
        <w:rPr>
          <w:rFonts w:ascii="Times New Roman" w:hAnsi="Times New Roman" w:cs="Times New Roman"/>
        </w:rPr>
        <w:t>. Occurrence and origin of rhythmic sedimentary rocks on Mars. Journal of Geophysical Research: Planets, 119, 1432-1457, doi:10.1002/2013JE004404</w:t>
      </w:r>
    </w:p>
    <w:p w14:paraId="45F8C4C3" w14:textId="77777777" w:rsidR="005D1F75" w:rsidRPr="00FE6456" w:rsidRDefault="005D1F75" w:rsidP="005D1F75">
      <w:pPr>
        <w:widowControl w:val="0"/>
        <w:tabs>
          <w:tab w:val="left" w:pos="360"/>
        </w:tabs>
        <w:ind w:left="360" w:hanging="360"/>
        <w:rPr>
          <w:rFonts w:ascii="Times New Roman" w:hAnsi="Times New Roman" w:cs="Times New Roman"/>
        </w:rPr>
      </w:pPr>
      <w:r w:rsidRPr="00FE6456">
        <w:rPr>
          <w:rFonts w:ascii="Times New Roman" w:hAnsi="Times New Roman" w:cs="Times New Roman"/>
          <w:lang w:val="de-DE"/>
        </w:rPr>
        <w:t xml:space="preserve">Lewis, K. W., Aharonson, O., Grotzinger, J. P., Kirk, R. L., McEwen, A. S., Suer, T-A., 2008. </w:t>
      </w:r>
      <w:r w:rsidRPr="00FE6456">
        <w:rPr>
          <w:rFonts w:ascii="Times New Roman" w:hAnsi="Times New Roman" w:cs="Times New Roman"/>
        </w:rPr>
        <w:t xml:space="preserve">Quasi-periodic bedding in the sedimentary rock record of Mars. Science, 322, 1532-1535. </w:t>
      </w:r>
    </w:p>
    <w:p w14:paraId="6E5C108F" w14:textId="617E9E21"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Maizels, J. K., 1987. Plio-Pleistocene raised channel systems of the western Sharqiya (Wahiba), Oman. Geological Society, London, Special Publications, 35, 31-50.</w:t>
      </w:r>
    </w:p>
    <w:p w14:paraId="5CF41E02" w14:textId="7751C620" w:rsidR="00343600" w:rsidRPr="00FE6456" w:rsidRDefault="00343600" w:rsidP="00343600">
      <w:pPr>
        <w:widowControl w:val="0"/>
        <w:tabs>
          <w:tab w:val="left" w:pos="360"/>
        </w:tabs>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Malin, M. C., Bell, J. F., Cantor, B. A., Caplinger, M. A., Calvin, W. M., Clancy, R. T., Edgett, K. S., Edwards, L., Haberle, R. M., James, P. B., Lee, S. W., Ravine, M. A., Thomas, P. C., Wolff, M. J. (2007). Context camera investigation on board the Mars Reconnaissance Orbiter. Journal of Geophysical Research: Planets (1991–2012), 112(E5)</w:t>
      </w:r>
      <w:r w:rsidR="003E029F" w:rsidRPr="00FE6456">
        <w:rPr>
          <w:rFonts w:ascii="Times New Roman" w:hAnsi="Times New Roman" w:cs="Times New Roman"/>
          <w:shd w:val="clear" w:color="auto" w:fill="FFFFFF"/>
        </w:rPr>
        <w:t>, E05S04, doi:10.1029/2006JE002808</w:t>
      </w:r>
    </w:p>
    <w:p w14:paraId="4D3F8450" w14:textId="77777777" w:rsidR="005D1F75" w:rsidRPr="00FE6456" w:rsidRDefault="005D1F75" w:rsidP="005D1F75">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Mandt, K., Leone, G., 2015. Yardang. In </w:t>
      </w:r>
      <w:r w:rsidRPr="00FE6456">
        <w:rPr>
          <w:rFonts w:ascii="Times New Roman" w:hAnsi="Times New Roman" w:cs="Times New Roman"/>
          <w:i/>
          <w:iCs/>
        </w:rPr>
        <w:t>Encyclopedia of Planetary Landforms</w:t>
      </w:r>
      <w:r w:rsidRPr="00FE6456">
        <w:rPr>
          <w:rFonts w:ascii="Times New Roman" w:hAnsi="Times New Roman" w:cs="Times New Roman"/>
        </w:rPr>
        <w:t>. (Eds. Hargitai, H., Kereszturi, A.) Springer, New York, NY, doi:10.1007/978-1-4614-3134-3</w:t>
      </w:r>
    </w:p>
    <w:p w14:paraId="1C300779" w14:textId="0D92E092"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Mandt, K. E., de Silva, S. L., Zimbelman, J. R., Crown, D. A., 2008. Origin of the Medusae Fossae Formation, Mars: insights from a synoptic approach. J</w:t>
      </w:r>
      <w:r w:rsidR="006553C8" w:rsidRPr="00FE6456">
        <w:rPr>
          <w:rFonts w:ascii="Times New Roman" w:hAnsi="Times New Roman" w:cs="Times New Roman"/>
        </w:rPr>
        <w:t>ournal of Geophysical Research,</w:t>
      </w:r>
      <w:r w:rsidRPr="00FE6456">
        <w:rPr>
          <w:rFonts w:ascii="Times New Roman" w:hAnsi="Times New Roman" w:cs="Times New Roman"/>
        </w:rPr>
        <w:t xml:space="preserve"> 113, E12011, doi:10.1029/2008JE003076.</w:t>
      </w:r>
    </w:p>
    <w:p w14:paraId="799B7123" w14:textId="56BE0140"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Mandt, K. E., de Silva, S. L., Zimbelman, J. R., Wyrick, D., 2009. Distinct erosional progressions in the Medusae Fossae Formation, Mars, indicate contrasting environmental conditions. Icarus</w:t>
      </w:r>
      <w:r w:rsidR="006553C8" w:rsidRPr="00FE6456">
        <w:rPr>
          <w:rFonts w:ascii="Times New Roman" w:hAnsi="Times New Roman" w:cs="Times New Roman"/>
        </w:rPr>
        <w:t>,</w:t>
      </w:r>
      <w:r w:rsidRPr="00FE6456">
        <w:rPr>
          <w:rFonts w:ascii="Times New Roman" w:hAnsi="Times New Roman" w:cs="Times New Roman"/>
        </w:rPr>
        <w:t xml:space="preserve"> 204, 471-477.</w:t>
      </w:r>
    </w:p>
    <w:p w14:paraId="5B505728" w14:textId="77A36FC5"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Matsubara, Y., Howard, A. D., Burr, D. M., Williams, R. M. E., Dietrich, W. E., Moore, J. M., 2015. River meandering on Earth and Mars: a comparative study of Aeolis Dorsa meanders, Mars and possible terrestrial analogs of the Usuktuk River, AK, and the Quinn River, NV. Geomorphology</w:t>
      </w:r>
      <w:r w:rsidR="00B600A4" w:rsidRPr="00FE6456">
        <w:rPr>
          <w:rFonts w:ascii="Times New Roman" w:hAnsi="Times New Roman" w:cs="Times New Roman"/>
        </w:rPr>
        <w:t>,</w:t>
      </w:r>
      <w:r w:rsidRPr="00FE6456">
        <w:rPr>
          <w:rFonts w:ascii="Times New Roman" w:hAnsi="Times New Roman" w:cs="Times New Roman"/>
        </w:rPr>
        <w:t xml:space="preserve"> 240</w:t>
      </w:r>
      <w:r w:rsidR="00B600A4" w:rsidRPr="00FE6456">
        <w:rPr>
          <w:rFonts w:ascii="Times New Roman" w:hAnsi="Times New Roman" w:cs="Times New Roman"/>
        </w:rPr>
        <w:t>,</w:t>
      </w:r>
      <w:r w:rsidRPr="00FE6456">
        <w:rPr>
          <w:rFonts w:ascii="Times New Roman" w:hAnsi="Times New Roman" w:cs="Times New Roman"/>
        </w:rPr>
        <w:t xml:space="preserve"> 102-120</w:t>
      </w:r>
      <w:r w:rsidR="00B809D9" w:rsidRPr="00FE6456">
        <w:rPr>
          <w:rFonts w:ascii="Times New Roman" w:hAnsi="Times New Roman" w:cs="Times New Roman"/>
        </w:rPr>
        <w:t>, doi:10.1016/j.geomorph.2014.08.031</w:t>
      </w:r>
    </w:p>
    <w:p w14:paraId="13ED5D7F" w14:textId="5403D3F9" w:rsidR="0046785E" w:rsidRPr="00FE6456" w:rsidRDefault="0046785E" w:rsidP="0046785E">
      <w:pPr>
        <w:widowControl w:val="0"/>
        <w:tabs>
          <w:tab w:val="left" w:pos="360"/>
        </w:tabs>
        <w:ind w:left="360" w:hanging="360"/>
        <w:rPr>
          <w:rFonts w:ascii="Times New Roman" w:hAnsi="Times New Roman" w:cs="Times New Roman"/>
        </w:rPr>
      </w:pPr>
      <w:r w:rsidRPr="00FE6456">
        <w:rPr>
          <w:rFonts w:ascii="Times New Roman" w:hAnsi="Times New Roman" w:cs="Times New Roman"/>
        </w:rPr>
        <w:t>Maznev, S. Ogorodov, S., Baranskaya, A., Vergun, A., Arkhipov, V., Bukharitsin, P., 201</w:t>
      </w:r>
      <w:r w:rsidR="00963EA5" w:rsidRPr="00FE6456">
        <w:rPr>
          <w:rFonts w:ascii="Times New Roman" w:hAnsi="Times New Roman" w:cs="Times New Roman"/>
        </w:rPr>
        <w:t>9</w:t>
      </w:r>
      <w:r w:rsidRPr="00FE6456">
        <w:rPr>
          <w:rFonts w:ascii="Times New Roman" w:hAnsi="Times New Roman" w:cs="Times New Roman"/>
        </w:rPr>
        <w:t>. Ice-gouging topography of the exposed Aral Sea bed. Remote Sensing</w:t>
      </w:r>
      <w:r w:rsidR="00B600A4" w:rsidRPr="00FE6456">
        <w:rPr>
          <w:rFonts w:ascii="Times New Roman" w:hAnsi="Times New Roman" w:cs="Times New Roman"/>
        </w:rPr>
        <w:t>,</w:t>
      </w:r>
      <w:r w:rsidRPr="00FE6456">
        <w:rPr>
          <w:rFonts w:ascii="Times New Roman" w:hAnsi="Times New Roman" w:cs="Times New Roman"/>
        </w:rPr>
        <w:t xml:space="preserve"> 11(113), doi:10.3390/rs11020113</w:t>
      </w:r>
    </w:p>
    <w:p w14:paraId="342C74B8" w14:textId="60AC5A27" w:rsidR="00343600" w:rsidRPr="00FE6456" w:rsidRDefault="00343600" w:rsidP="00343600">
      <w:pPr>
        <w:widowControl w:val="0"/>
        <w:tabs>
          <w:tab w:val="left" w:pos="360"/>
        </w:tabs>
        <w:ind w:left="360" w:hanging="360"/>
        <w:rPr>
          <w:rFonts w:ascii="Times New Roman" w:hAnsi="Times New Roman" w:cs="Times New Roman"/>
          <w:shd w:val="clear" w:color="auto" w:fill="FFFFFF"/>
        </w:rPr>
      </w:pPr>
      <w:r w:rsidRPr="00FE6456">
        <w:rPr>
          <w:rFonts w:ascii="Times New Roman" w:hAnsi="Times New Roman" w:cs="Times New Roman"/>
        </w:rPr>
        <w:t>McEwen, A. S., Eliason, E. M., Bergstrom, J. W., Bridges, N. T., Hansen, C. J., Delamere, W. A., Grant, J. A., Gulick, V. C., Herkenhoff, K. E., Keszthelyi, L., Kirk, R., L., Mellon, M. T., Squyres, S. W., Thomas, N., Weitz, C. M., 2007.</w:t>
      </w:r>
      <w:r w:rsidRPr="00FE6456">
        <w:rPr>
          <w:rFonts w:ascii="Times New Roman" w:hAnsi="Times New Roman" w:cs="Times New Roman"/>
          <w:shd w:val="clear" w:color="auto" w:fill="FFFFFF"/>
        </w:rPr>
        <w:t xml:space="preserve"> Mars Reconnaissance Orbiter’s </w:t>
      </w:r>
      <w:r w:rsidR="00F81FA7" w:rsidRPr="00FE6456">
        <w:rPr>
          <w:rFonts w:ascii="Times New Roman" w:hAnsi="Times New Roman" w:cs="Times New Roman"/>
          <w:shd w:val="clear" w:color="auto" w:fill="FFFFFF"/>
        </w:rPr>
        <w:t>High-Resolution</w:t>
      </w:r>
      <w:r w:rsidRPr="00FE6456">
        <w:rPr>
          <w:rFonts w:ascii="Times New Roman" w:hAnsi="Times New Roman" w:cs="Times New Roman"/>
          <w:shd w:val="clear" w:color="auto" w:fill="FFFFFF"/>
        </w:rPr>
        <w:t xml:space="preserve"> Imaging Science Experiment (HiRISE). J</w:t>
      </w:r>
      <w:r w:rsidR="00B600A4" w:rsidRPr="00FE6456">
        <w:rPr>
          <w:rFonts w:ascii="Times New Roman" w:hAnsi="Times New Roman" w:cs="Times New Roman"/>
          <w:shd w:val="clear" w:color="auto" w:fill="FFFFFF"/>
        </w:rPr>
        <w:t>ournal of Geophysical Research,</w:t>
      </w:r>
      <w:r w:rsidRPr="00FE6456">
        <w:rPr>
          <w:rFonts w:ascii="Times New Roman" w:hAnsi="Times New Roman" w:cs="Times New Roman"/>
          <w:shd w:val="clear" w:color="auto" w:fill="FFFFFF"/>
        </w:rPr>
        <w:t xml:space="preserve"> 112, E05S02.</w:t>
      </w:r>
    </w:p>
    <w:p w14:paraId="288692DC" w14:textId="4F0B6368" w:rsidR="00343600" w:rsidRPr="00FE6456" w:rsidRDefault="00343600" w:rsidP="00343600">
      <w:pPr>
        <w:widowControl w:val="0"/>
        <w:ind w:left="360" w:hanging="360"/>
        <w:rPr>
          <w:rFonts w:ascii="Times New Roman" w:hAnsi="Times New Roman" w:cs="Times New Roman"/>
        </w:rPr>
      </w:pPr>
      <w:r w:rsidRPr="00FE6456">
        <w:rPr>
          <w:rFonts w:ascii="Times New Roman" w:hAnsi="Times New Roman" w:cs="Times New Roman"/>
        </w:rPr>
        <w:t>McKay, C. P., Davis, W. L., 1991. Duration of liquid water habitats on early Mars. Icarus</w:t>
      </w:r>
      <w:r w:rsidR="00B600A4" w:rsidRPr="00FE6456">
        <w:rPr>
          <w:rFonts w:ascii="Times New Roman" w:hAnsi="Times New Roman" w:cs="Times New Roman"/>
        </w:rPr>
        <w:t>,</w:t>
      </w:r>
      <w:r w:rsidRPr="00FE6456">
        <w:rPr>
          <w:rFonts w:ascii="Times New Roman" w:hAnsi="Times New Roman" w:cs="Times New Roman"/>
        </w:rPr>
        <w:t xml:space="preserve"> 90, 214-221. </w:t>
      </w:r>
    </w:p>
    <w:p w14:paraId="5EF54C6C" w14:textId="77777777" w:rsidR="000F6B25" w:rsidRPr="00FE6456" w:rsidRDefault="000F6B25" w:rsidP="000F6B25">
      <w:pPr>
        <w:widowControl w:val="0"/>
        <w:ind w:left="360" w:hanging="360"/>
        <w:rPr>
          <w:rFonts w:ascii="Times New Roman" w:hAnsi="Times New Roman" w:cs="Times New Roman"/>
        </w:rPr>
      </w:pPr>
      <w:r w:rsidRPr="00FE6456">
        <w:rPr>
          <w:rFonts w:ascii="Times New Roman" w:hAnsi="Times New Roman" w:cs="Times New Roman"/>
        </w:rPr>
        <w:t xml:space="preserve">McKee, E. D., 1979. </w:t>
      </w:r>
      <w:r w:rsidRPr="00FE6456">
        <w:rPr>
          <w:rFonts w:ascii="Times New Roman" w:hAnsi="Times New Roman" w:cs="Times New Roman"/>
          <w:i/>
          <w:iCs/>
        </w:rPr>
        <w:t xml:space="preserve">Desert Sand Seas. </w:t>
      </w:r>
      <w:r w:rsidRPr="00FE6456">
        <w:rPr>
          <w:rFonts w:ascii="Times New Roman" w:hAnsi="Times New Roman" w:cs="Times New Roman"/>
        </w:rPr>
        <w:t xml:space="preserve">Washington, D. C. United States Geological Survey, Professional Paper 1052. </w:t>
      </w:r>
    </w:p>
    <w:p w14:paraId="4DBCB77F" w14:textId="6C931873" w:rsidR="00343600" w:rsidRPr="00FE6456" w:rsidRDefault="00343600" w:rsidP="00343600">
      <w:pPr>
        <w:widowControl w:val="0"/>
        <w:ind w:left="360" w:hanging="360"/>
        <w:rPr>
          <w:rFonts w:ascii="Times New Roman" w:hAnsi="Times New Roman" w:cs="Times New Roman"/>
        </w:rPr>
      </w:pPr>
      <w:r w:rsidRPr="00FE6456">
        <w:rPr>
          <w:rFonts w:ascii="Times New Roman" w:hAnsi="Times New Roman" w:cs="Times New Roman"/>
        </w:rPr>
        <w:t>McPherson, J. G., Shanmugam, G., Moiola, R. J., 1987. Fan-deltas and braid deltas: varieties of coarse-grained deltas. G</w:t>
      </w:r>
      <w:r w:rsidR="00B600A4" w:rsidRPr="00FE6456">
        <w:rPr>
          <w:rFonts w:ascii="Times New Roman" w:hAnsi="Times New Roman" w:cs="Times New Roman"/>
        </w:rPr>
        <w:t>eological Society of America</w:t>
      </w:r>
      <w:r w:rsidRPr="00FE6456">
        <w:rPr>
          <w:rFonts w:ascii="Times New Roman" w:hAnsi="Times New Roman" w:cs="Times New Roman"/>
        </w:rPr>
        <w:t xml:space="preserve"> Bulletin</w:t>
      </w:r>
      <w:r w:rsidR="00B600A4" w:rsidRPr="00FE6456">
        <w:rPr>
          <w:rFonts w:ascii="Times New Roman" w:hAnsi="Times New Roman" w:cs="Times New Roman"/>
        </w:rPr>
        <w:t>,</w:t>
      </w:r>
      <w:r w:rsidRPr="00FE6456">
        <w:rPr>
          <w:rFonts w:ascii="Times New Roman" w:hAnsi="Times New Roman" w:cs="Times New Roman"/>
        </w:rPr>
        <w:t xml:space="preserve"> 99, 331-340. </w:t>
      </w:r>
    </w:p>
    <w:p w14:paraId="37EBA232" w14:textId="77777777" w:rsidR="007C1FB9" w:rsidRPr="00FE6456" w:rsidRDefault="007C1FB9" w:rsidP="007C1FB9">
      <w:pPr>
        <w:widowControl w:val="0"/>
        <w:ind w:left="360" w:hanging="360"/>
        <w:rPr>
          <w:rFonts w:ascii="Times New Roman" w:hAnsi="Times New Roman" w:cs="Times New Roman"/>
        </w:rPr>
      </w:pPr>
      <w:r w:rsidRPr="00FE6456">
        <w:rPr>
          <w:rFonts w:ascii="Times New Roman" w:hAnsi="Times New Roman" w:cs="Times New Roman"/>
        </w:rPr>
        <w:t>Meiburg, E., Kneller, B., 2010. Turbidity currents and their deposits. Annual Review of Fluid Mechanics, 42, 135-156, doi:10.1146/annurev-fluid-121108-145618</w:t>
      </w:r>
    </w:p>
    <w:p w14:paraId="5BD8581B" w14:textId="578A49F3" w:rsidR="00343600" w:rsidRPr="00FE6456" w:rsidRDefault="00343600" w:rsidP="00343600">
      <w:pPr>
        <w:widowControl w:val="0"/>
        <w:ind w:left="360" w:hanging="360"/>
        <w:rPr>
          <w:rFonts w:ascii="Times New Roman" w:hAnsi="Times New Roman" w:cs="Times New Roman"/>
        </w:rPr>
      </w:pPr>
      <w:r w:rsidRPr="00FE6456">
        <w:rPr>
          <w:rFonts w:ascii="Times New Roman" w:hAnsi="Times New Roman" w:cs="Times New Roman"/>
        </w:rPr>
        <w:t>Mellon, M. T., Jakosky, B. M., Kieffer, H. H., Christensen, P. R., 2000. High-resolution thermal inertia mapping from the Mars Global Surveyor Thermal Emission Spectrometer. Icarus</w:t>
      </w:r>
      <w:r w:rsidR="00CA607D" w:rsidRPr="00FE6456">
        <w:rPr>
          <w:rFonts w:ascii="Times New Roman" w:hAnsi="Times New Roman" w:cs="Times New Roman"/>
        </w:rPr>
        <w:t>,</w:t>
      </w:r>
      <w:r w:rsidRPr="00FE6456">
        <w:rPr>
          <w:rFonts w:ascii="Times New Roman" w:hAnsi="Times New Roman" w:cs="Times New Roman"/>
        </w:rPr>
        <w:t xml:space="preserve"> 148, 437-455. </w:t>
      </w:r>
    </w:p>
    <w:p w14:paraId="6DE220A0" w14:textId="77777777" w:rsidR="00DF502E" w:rsidRPr="00FE6456" w:rsidRDefault="00DF502E" w:rsidP="00DF502E">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Melosh, H. J., 1989. Impact cratering: A geologic process. </w:t>
      </w:r>
      <w:r w:rsidRPr="00FE6456">
        <w:rPr>
          <w:rFonts w:ascii="Times New Roman" w:hAnsi="Times New Roman" w:cs="Times New Roman"/>
          <w:i/>
        </w:rPr>
        <w:t xml:space="preserve">Research supported by </w:t>
      </w:r>
      <w:r w:rsidRPr="00FE6456">
        <w:rPr>
          <w:rFonts w:ascii="Times New Roman" w:hAnsi="Times New Roman" w:cs="Times New Roman"/>
        </w:rPr>
        <w:t xml:space="preserve">NASA. </w:t>
      </w:r>
      <w:r w:rsidRPr="00FE6456">
        <w:rPr>
          <w:rFonts w:ascii="Times New Roman" w:hAnsi="Times New Roman" w:cs="Times New Roman"/>
          <w:iCs/>
        </w:rPr>
        <w:t xml:space="preserve">New York, Oxford University Press (Oxford Monographs on Geology and Geophysics, No. 11), 1989, 253 p., 11. </w:t>
      </w:r>
    </w:p>
    <w:p w14:paraId="15B8DCE7" w14:textId="1D0124E1" w:rsidR="00343600" w:rsidRPr="00FE6456" w:rsidRDefault="00343600" w:rsidP="00343600">
      <w:pPr>
        <w:widowControl w:val="0"/>
        <w:ind w:left="360" w:hanging="360"/>
        <w:rPr>
          <w:rFonts w:ascii="Times New Roman" w:hAnsi="Times New Roman" w:cs="Times New Roman"/>
        </w:rPr>
      </w:pPr>
      <w:r w:rsidRPr="00FE6456">
        <w:rPr>
          <w:rFonts w:ascii="Times New Roman" w:hAnsi="Times New Roman" w:cs="Times New Roman"/>
        </w:rPr>
        <w:t xml:space="preserve">Milliken, R. E., Grotzinger, J. P., Thomson, B. J., 2010. Paleoclimate of Mars as captured by the stratigraphic record in Gale Crater. </w:t>
      </w:r>
      <w:r w:rsidR="00CA607D" w:rsidRPr="00FE6456">
        <w:rPr>
          <w:rFonts w:ascii="Times New Roman" w:hAnsi="Times New Roman" w:cs="Times New Roman"/>
        </w:rPr>
        <w:t>Geophysical Research Letters,</w:t>
      </w:r>
      <w:r w:rsidRPr="00FE6456">
        <w:rPr>
          <w:rFonts w:ascii="Times New Roman" w:hAnsi="Times New Roman" w:cs="Times New Roman"/>
        </w:rPr>
        <w:t xml:space="preserve"> 37, L04201, doi:1029/2009GL041870. </w:t>
      </w:r>
    </w:p>
    <w:p w14:paraId="6DD5F071" w14:textId="77777777" w:rsidR="00DF502E" w:rsidRPr="00FE6456" w:rsidRDefault="00DF502E" w:rsidP="00DF502E">
      <w:pPr>
        <w:ind w:left="360" w:hanging="360"/>
        <w:rPr>
          <w:rFonts w:ascii="Times New Roman" w:hAnsi="Times New Roman" w:cs="Times New Roman"/>
          <w:shd w:val="clear" w:color="auto" w:fill="FFFFFF"/>
          <w:lang w:val="fr-FR"/>
        </w:rPr>
      </w:pPr>
      <w:r w:rsidRPr="00FE6456">
        <w:rPr>
          <w:rFonts w:ascii="Times New Roman" w:hAnsi="Times New Roman" w:cs="Times New Roman"/>
          <w:shd w:val="clear" w:color="auto" w:fill="FFFFFF"/>
        </w:rPr>
        <w:t xml:space="preserve">Moore, J. M., Howard, A. D., 2005. </w:t>
      </w:r>
      <w:r w:rsidRPr="00FE6456">
        <w:rPr>
          <w:rFonts w:ascii="Times New Roman" w:hAnsi="Times New Roman" w:cs="Times New Roman"/>
          <w:shd w:val="clear" w:color="auto" w:fill="FFFFFF"/>
          <w:lang w:val="fr-FR"/>
        </w:rPr>
        <w:t xml:space="preserve">Large alluvial fans on Mars. JGR, 110, E04005, doi:10.1029/2004JE002352. </w:t>
      </w:r>
    </w:p>
    <w:p w14:paraId="360D2EEE" w14:textId="77777777" w:rsidR="007C1FB9" w:rsidRPr="00FE6456" w:rsidRDefault="007C1FB9" w:rsidP="007C1FB9">
      <w:pPr>
        <w:widowControl w:val="0"/>
        <w:ind w:left="360" w:hanging="360"/>
        <w:rPr>
          <w:rFonts w:ascii="Times New Roman" w:hAnsi="Times New Roman" w:cs="Times New Roman"/>
        </w:rPr>
      </w:pPr>
      <w:r w:rsidRPr="00FE6456">
        <w:rPr>
          <w:rFonts w:ascii="Times New Roman" w:hAnsi="Times New Roman" w:cs="Times New Roman"/>
        </w:rPr>
        <w:t xml:space="preserve">Moore, H. J., Bickler, D. B., Crisp, J. A., Eisen, H. J., Gensler, J. A., Haldemann, A. F. C., Matijevic, J. R., Reid, L. K., Pavlics, F., 1999. Soil-like deposits observed by Sojourner, the Pathfinder rover. Journal of Geophysical Research, 104(E4), 8729-8746. </w:t>
      </w:r>
    </w:p>
    <w:p w14:paraId="6FFF3C44" w14:textId="4FF081E9" w:rsidR="00343600" w:rsidRPr="00FE6456" w:rsidRDefault="00343600" w:rsidP="00343600">
      <w:pPr>
        <w:widowControl w:val="0"/>
        <w:ind w:left="360" w:hanging="360"/>
        <w:rPr>
          <w:rFonts w:ascii="Times New Roman" w:hAnsi="Times New Roman" w:cs="Times New Roman"/>
        </w:rPr>
      </w:pPr>
      <w:r w:rsidRPr="00FE6456">
        <w:rPr>
          <w:rFonts w:ascii="Times New Roman" w:hAnsi="Times New Roman" w:cs="Times New Roman"/>
        </w:rPr>
        <w:t>Mountney, N. P., Jagger, A., 2004. Stratigraphic evolution of an aeolian erg margin system: the Permian Cedar Mesa Sandstone, SE Utah, USA. Sedimentology</w:t>
      </w:r>
      <w:r w:rsidR="00CA607D" w:rsidRPr="00FE6456">
        <w:rPr>
          <w:rFonts w:ascii="Times New Roman" w:hAnsi="Times New Roman" w:cs="Times New Roman"/>
        </w:rPr>
        <w:t>,</w:t>
      </w:r>
      <w:r w:rsidRPr="00FE6456">
        <w:rPr>
          <w:rFonts w:ascii="Times New Roman" w:hAnsi="Times New Roman" w:cs="Times New Roman"/>
        </w:rPr>
        <w:t xml:space="preserve"> 51, 713-743. </w:t>
      </w:r>
    </w:p>
    <w:p w14:paraId="2DB7FF4E" w14:textId="7C4637D6" w:rsidR="00343600" w:rsidRPr="00FE6456" w:rsidRDefault="00343600" w:rsidP="00343600">
      <w:pPr>
        <w:widowControl w:val="0"/>
        <w:ind w:left="360" w:hanging="360"/>
        <w:rPr>
          <w:rFonts w:ascii="Times New Roman" w:hAnsi="Times New Roman" w:cs="Times New Roman"/>
          <w:lang w:val="fr-FR"/>
        </w:rPr>
      </w:pPr>
      <w:r w:rsidRPr="00FE6456">
        <w:rPr>
          <w:rFonts w:ascii="Times New Roman" w:hAnsi="Times New Roman" w:cs="Times New Roman"/>
        </w:rPr>
        <w:t xml:space="preserve">Murchie, S., Arvidson, R., Bedini, P., Beisser, K., Bibring, J. P., Bishop, J., Boldt, J., Cavender, P., Choo, T., Clancy, R. T., Darlington, E. H., 2007. </w:t>
      </w:r>
      <w:r w:rsidRPr="00FE6456">
        <w:rPr>
          <w:rFonts w:ascii="Times New Roman" w:hAnsi="Times New Roman" w:cs="Times New Roman"/>
          <w:lang w:val="fr-FR"/>
        </w:rPr>
        <w:t>Compact Reconnaissance Imaging Spectrometer for Mars (CRISM) on Mars Recoonaissance Orbiter (MRO). J</w:t>
      </w:r>
      <w:r w:rsidR="00CA607D" w:rsidRPr="00FE6456">
        <w:rPr>
          <w:rFonts w:ascii="Times New Roman" w:hAnsi="Times New Roman" w:cs="Times New Roman"/>
          <w:lang w:val="fr-FR"/>
        </w:rPr>
        <w:t>ournal of Geophysical Research</w:t>
      </w:r>
      <w:r w:rsidRPr="00FE6456">
        <w:rPr>
          <w:rFonts w:ascii="Times New Roman" w:hAnsi="Times New Roman" w:cs="Times New Roman"/>
          <w:lang w:val="fr-FR"/>
        </w:rPr>
        <w:t>: Planets</w:t>
      </w:r>
      <w:r w:rsidR="00CA607D" w:rsidRPr="00FE6456">
        <w:rPr>
          <w:rFonts w:ascii="Times New Roman" w:hAnsi="Times New Roman" w:cs="Times New Roman"/>
          <w:lang w:val="fr-FR"/>
        </w:rPr>
        <w:t>,</w:t>
      </w:r>
      <w:r w:rsidRPr="00FE6456">
        <w:rPr>
          <w:rFonts w:ascii="Times New Roman" w:hAnsi="Times New Roman" w:cs="Times New Roman"/>
          <w:lang w:val="fr-FR"/>
        </w:rPr>
        <w:t xml:space="preserve"> 112(E5)</w:t>
      </w:r>
      <w:r w:rsidR="00CA607D" w:rsidRPr="00FE6456">
        <w:rPr>
          <w:rFonts w:ascii="Times New Roman" w:hAnsi="Times New Roman" w:cs="Times New Roman"/>
          <w:lang w:val="fr-FR"/>
        </w:rPr>
        <w:t>, E05S03, doi :10.1029/2006JE002682</w:t>
      </w:r>
      <w:r w:rsidRPr="00FE6456">
        <w:rPr>
          <w:rFonts w:ascii="Times New Roman" w:hAnsi="Times New Roman" w:cs="Times New Roman"/>
          <w:lang w:val="fr-FR"/>
        </w:rPr>
        <w:t xml:space="preserve"> </w:t>
      </w:r>
    </w:p>
    <w:p w14:paraId="06CA1DE5" w14:textId="3A6776D4"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lang w:val="fr-FR"/>
        </w:rPr>
        <w:t xml:space="preserve">Murchie, S. L., Mustard, J. F., Ehlmann, B. L., Milliken, R. E., Bishop, J. L., McKeown, N. K., Dobrea, E. Z. N., Seelos, F. Pl., Buczkowski, D. L., Wiseman, S. M., Arvidson, R. E., Wray, J. J., Swayze, G., Clark, R. N., Des Marais, D. J., McEwen, A. S., Bibring, J-P., 2009. </w:t>
      </w:r>
      <w:r w:rsidRPr="00FE6456">
        <w:rPr>
          <w:rFonts w:ascii="Times New Roman" w:hAnsi="Times New Roman" w:cs="Times New Roman"/>
        </w:rPr>
        <w:t>A synthesis of martian aqueous mineralogy after 1 Mars year of observations from the Mars Reconnaissance Orbiter. J</w:t>
      </w:r>
      <w:r w:rsidR="00CA607D" w:rsidRPr="00FE6456">
        <w:rPr>
          <w:rFonts w:ascii="Times New Roman" w:hAnsi="Times New Roman" w:cs="Times New Roman"/>
        </w:rPr>
        <w:t>ournal of Geophysical Research,</w:t>
      </w:r>
      <w:r w:rsidRPr="00FE6456">
        <w:rPr>
          <w:rFonts w:ascii="Times New Roman" w:hAnsi="Times New Roman" w:cs="Times New Roman"/>
        </w:rPr>
        <w:t xml:space="preserve"> 114, E00E06, doi:10.1029/2009JE003342. </w:t>
      </w:r>
    </w:p>
    <w:p w14:paraId="29E025D3" w14:textId="77777777" w:rsidR="00DF502E" w:rsidRPr="00FE6456" w:rsidRDefault="00DF502E" w:rsidP="00DF502E">
      <w:pPr>
        <w:ind w:left="360" w:hanging="360"/>
        <w:rPr>
          <w:rFonts w:ascii="Times New Roman" w:hAnsi="Times New Roman" w:cs="Times New Roman"/>
        </w:rPr>
      </w:pPr>
      <w:r w:rsidRPr="00FE6456">
        <w:rPr>
          <w:rFonts w:ascii="Times New Roman" w:hAnsi="Times New Roman" w:cs="Times New Roman"/>
        </w:rPr>
        <w:t xml:space="preserve">Neukum, G., Jaumann, R., the HRSC Co-Investigator Team, 2004. HRSC: The High-Resolution Stereo Camera of Mars Express. European Space Agency Special Publication SP-1240. </w:t>
      </w:r>
    </w:p>
    <w:p w14:paraId="12E98368" w14:textId="65043013"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Newsom, H. E., Brittelle, G. E., Hibbitts, C. A., Crossey, L. J., Kudo, A. M., 1996. Impact crater lakes on Mars. J</w:t>
      </w:r>
      <w:r w:rsidR="00CA607D" w:rsidRPr="00FE6456">
        <w:rPr>
          <w:rFonts w:ascii="Times New Roman" w:hAnsi="Times New Roman" w:cs="Times New Roman"/>
        </w:rPr>
        <w:t>ournal of Geophysical Research,</w:t>
      </w:r>
      <w:r w:rsidRPr="00FE6456">
        <w:rPr>
          <w:rFonts w:ascii="Times New Roman" w:hAnsi="Times New Roman" w:cs="Times New Roman"/>
        </w:rPr>
        <w:t xml:space="preserve"> 101(E6), 14,951-14,955. </w:t>
      </w:r>
    </w:p>
    <w:p w14:paraId="2362DC83" w14:textId="6CB545CE"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Newsom, H. E., Lanza, N. L., Ollila, A. M., Wiseman, S. M., Roush, Tl. L., Marzo, G. A., Tornabene, L. L., Okubo, C. H., Osterloo, M. M., Hamilton, V. E., Crumpler, L. S., 2010. Inverted channel deposits on the floor of Miyamoto crater, Mars. Icarus</w:t>
      </w:r>
      <w:r w:rsidR="00CA607D" w:rsidRPr="00FE6456">
        <w:rPr>
          <w:rFonts w:ascii="Times New Roman" w:hAnsi="Times New Roman" w:cs="Times New Roman"/>
        </w:rPr>
        <w:t>,</w:t>
      </w:r>
      <w:r w:rsidRPr="00FE6456">
        <w:rPr>
          <w:rFonts w:ascii="Times New Roman" w:hAnsi="Times New Roman" w:cs="Times New Roman"/>
        </w:rPr>
        <w:t xml:space="preserve"> 205, 64-72.</w:t>
      </w:r>
    </w:p>
    <w:p w14:paraId="22B25C1E" w14:textId="77777777"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Nichols, G., 2009. Sedimentology and Stratigraphy. 2</w:t>
      </w:r>
      <w:r w:rsidRPr="00FE6456">
        <w:rPr>
          <w:rFonts w:ascii="Times New Roman" w:hAnsi="Times New Roman" w:cs="Times New Roman"/>
          <w:vertAlign w:val="superscript"/>
        </w:rPr>
        <w:t>nd</w:t>
      </w:r>
      <w:r w:rsidRPr="00FE6456">
        <w:rPr>
          <w:rFonts w:ascii="Times New Roman" w:hAnsi="Times New Roman" w:cs="Times New Roman"/>
        </w:rPr>
        <w:t xml:space="preserve"> Ed. Wiley-Blackwell, Oxford. </w:t>
      </w:r>
    </w:p>
    <w:p w14:paraId="780CA9BF" w14:textId="71E9B410" w:rsidR="00B809D9" w:rsidRPr="00FE6456" w:rsidRDefault="00B809D9" w:rsidP="00B809D9">
      <w:pPr>
        <w:widowControl w:val="0"/>
        <w:tabs>
          <w:tab w:val="left" w:pos="360"/>
        </w:tabs>
        <w:ind w:left="360" w:hanging="360"/>
        <w:rPr>
          <w:rFonts w:ascii="Times New Roman" w:hAnsi="Times New Roman" w:cs="Times New Roman"/>
        </w:rPr>
      </w:pPr>
      <w:r w:rsidRPr="00FE6456">
        <w:rPr>
          <w:rFonts w:ascii="Times New Roman" w:hAnsi="Times New Roman" w:cs="Times New Roman"/>
        </w:rPr>
        <w:t>Nimmo, F., 2005. Tectonic consequences of Martian dichotomy modification by lower-crustal flow and erosion. Geology, 33(7), 533-536, doi:10.1130/G21342.1</w:t>
      </w:r>
    </w:p>
    <w:p w14:paraId="54C93242" w14:textId="77777777" w:rsidR="00B809D9" w:rsidRPr="00FE6456" w:rsidRDefault="00B809D9" w:rsidP="00B809D9">
      <w:pPr>
        <w:widowControl w:val="0"/>
        <w:tabs>
          <w:tab w:val="left" w:pos="360"/>
        </w:tabs>
        <w:ind w:left="360" w:hanging="360"/>
        <w:rPr>
          <w:rFonts w:ascii="Times New Roman" w:hAnsi="Times New Roman" w:cs="Times New Roman"/>
        </w:rPr>
      </w:pPr>
      <w:r w:rsidRPr="00FE6456">
        <w:rPr>
          <w:rFonts w:ascii="Times New Roman" w:hAnsi="Times New Roman" w:cs="Times New Roman"/>
        </w:rPr>
        <w:t>Nimmo, F., Stevenson, D. J., 2001. Estimates of Martian crustal thickness from viscous relaxation of topography. Journal of Geophysical Research, 106, 5085-5098.</w:t>
      </w:r>
    </w:p>
    <w:p w14:paraId="2F84AC2A" w14:textId="0C3CD760"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Ojha, L., Lewis, K., 2018. The density of the Medusae Fossae Formation: Implications for its Composition, Origin, and Importance in Mars history. J</w:t>
      </w:r>
      <w:r w:rsidR="00CA607D" w:rsidRPr="00FE6456">
        <w:rPr>
          <w:rFonts w:ascii="Times New Roman" w:hAnsi="Times New Roman" w:cs="Times New Roman"/>
        </w:rPr>
        <w:t>ournal of Geophysical Research</w:t>
      </w:r>
      <w:r w:rsidRPr="00FE6456">
        <w:rPr>
          <w:rFonts w:ascii="Times New Roman" w:hAnsi="Times New Roman" w:cs="Times New Roman"/>
        </w:rPr>
        <w:t>: Planets</w:t>
      </w:r>
      <w:r w:rsidR="00CA607D" w:rsidRPr="00FE6456">
        <w:rPr>
          <w:rFonts w:ascii="Times New Roman" w:hAnsi="Times New Roman" w:cs="Times New Roman"/>
        </w:rPr>
        <w:t>,</w:t>
      </w:r>
      <w:r w:rsidRPr="00FE6456">
        <w:rPr>
          <w:rFonts w:ascii="Times New Roman" w:hAnsi="Times New Roman" w:cs="Times New Roman"/>
        </w:rPr>
        <w:t xml:space="preserve"> 123, 1368-1379. </w:t>
      </w:r>
    </w:p>
    <w:p w14:paraId="6781F558" w14:textId="77777777" w:rsidR="00D83C67" w:rsidRPr="00FE6456" w:rsidRDefault="00D83C67" w:rsidP="00D83C67">
      <w:pPr>
        <w:widowControl w:val="0"/>
        <w:tabs>
          <w:tab w:val="left" w:pos="360"/>
        </w:tabs>
        <w:ind w:left="360" w:hanging="360"/>
        <w:rPr>
          <w:rFonts w:ascii="Times New Roman" w:hAnsi="Times New Roman" w:cs="Times New Roman"/>
        </w:rPr>
      </w:pPr>
      <w:r w:rsidRPr="00FE6456">
        <w:rPr>
          <w:rFonts w:ascii="Times New Roman" w:hAnsi="Times New Roman" w:cs="Times New Roman"/>
        </w:rPr>
        <w:t>Ojha, L., Lewis, K., Karunatillake, S., Schmidt, M., 2018. The Medusae Fossae Formation as the single largest source of dust on Mars. Nature: Communications, 9, 2867, doi:10.1038/s41467-018-05291-5</w:t>
      </w:r>
    </w:p>
    <w:p w14:paraId="0FCD82C1" w14:textId="5D59C969"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Ollier, C. D., 1967. Landforms of the newer volcanic province of Victoria. In</w:t>
      </w:r>
      <w:r w:rsidR="00CA607D" w:rsidRPr="00FE6456">
        <w:rPr>
          <w:rFonts w:ascii="Times New Roman" w:hAnsi="Times New Roman" w:cs="Times New Roman"/>
        </w:rPr>
        <w:t xml:space="preserve"> </w:t>
      </w:r>
      <w:r w:rsidR="00CA607D" w:rsidRPr="00FE6456">
        <w:rPr>
          <w:rFonts w:ascii="Times New Roman" w:hAnsi="Times New Roman" w:cs="Times New Roman"/>
          <w:i/>
          <w:iCs/>
        </w:rPr>
        <w:t>Landform Studies from Australia and New Guinea</w:t>
      </w:r>
      <w:r w:rsidR="00CA607D" w:rsidRPr="00FE6456">
        <w:rPr>
          <w:rFonts w:ascii="Times New Roman" w:hAnsi="Times New Roman" w:cs="Times New Roman"/>
        </w:rPr>
        <w:t xml:space="preserve"> (Eds. Jennings, J. N., Mabbutt, J. A.)</w:t>
      </w:r>
      <w:r w:rsidRPr="00FE6456">
        <w:rPr>
          <w:rFonts w:ascii="Times New Roman" w:hAnsi="Times New Roman" w:cs="Times New Roman"/>
        </w:rPr>
        <w:t xml:space="preserve"> ANU Press, Canberra, 315-339. </w:t>
      </w:r>
    </w:p>
    <w:p w14:paraId="39AE209D" w14:textId="77777777" w:rsidR="000708F7" w:rsidRPr="00FE6456" w:rsidRDefault="000708F7" w:rsidP="000708F7">
      <w:pPr>
        <w:widowControl w:val="0"/>
        <w:tabs>
          <w:tab w:val="left" w:pos="360"/>
        </w:tabs>
        <w:ind w:left="360" w:hanging="360"/>
        <w:rPr>
          <w:rFonts w:ascii="Times New Roman" w:hAnsi="Times New Roman" w:cs="Times New Roman"/>
        </w:rPr>
      </w:pPr>
      <w:r w:rsidRPr="00FE6456">
        <w:rPr>
          <w:rFonts w:ascii="Times New Roman" w:hAnsi="Times New Roman" w:cs="Times New Roman"/>
        </w:rPr>
        <w:t>Osinski, G. R., Spray, J. G., 2005. Tectonics of complex crater formation as revealed by the Haughton impact structure, Devon Island, Canadian High Arctic. Meteoritics and Planetary Science, 40(12), 1813-1834.</w:t>
      </w:r>
    </w:p>
    <w:p w14:paraId="5A1DE221" w14:textId="5890A998"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Pain, C. F., Ollier, C. D., 1995. Inversion of relief – a component of landscape evolution. Geomorphology</w:t>
      </w:r>
      <w:r w:rsidR="00CA607D" w:rsidRPr="00FE6456">
        <w:rPr>
          <w:rFonts w:ascii="Times New Roman" w:hAnsi="Times New Roman" w:cs="Times New Roman"/>
        </w:rPr>
        <w:t>,</w:t>
      </w:r>
      <w:r w:rsidRPr="00FE6456">
        <w:rPr>
          <w:rFonts w:ascii="Times New Roman" w:hAnsi="Times New Roman" w:cs="Times New Roman"/>
        </w:rPr>
        <w:t xml:space="preserve"> 12, 151-165. </w:t>
      </w:r>
    </w:p>
    <w:p w14:paraId="4778F8C9" w14:textId="40C70E00" w:rsidR="00343600" w:rsidRPr="00FE6456" w:rsidRDefault="00343600" w:rsidP="00343600">
      <w:pPr>
        <w:widowControl w:val="0"/>
        <w:tabs>
          <w:tab w:val="left" w:pos="360"/>
        </w:tabs>
        <w:ind w:left="360" w:hanging="360"/>
        <w:rPr>
          <w:rFonts w:ascii="Times New Roman" w:hAnsi="Times New Roman" w:cs="Times New Roman"/>
          <w:lang w:val="de-DE"/>
        </w:rPr>
      </w:pPr>
      <w:r w:rsidRPr="00FE6456">
        <w:rPr>
          <w:rFonts w:ascii="Times New Roman" w:hAnsi="Times New Roman" w:cs="Times New Roman"/>
        </w:rPr>
        <w:t xml:space="preserve">Pain, C. F., Clarke, J. D. A., Thomas, M., 2007. Inversion of relief on Mars. </w:t>
      </w:r>
      <w:r w:rsidRPr="00FE6456">
        <w:rPr>
          <w:rFonts w:ascii="Times New Roman" w:hAnsi="Times New Roman" w:cs="Times New Roman"/>
          <w:lang w:val="de-DE"/>
        </w:rPr>
        <w:t>Icarus</w:t>
      </w:r>
      <w:r w:rsidR="00CA607D" w:rsidRPr="00FE6456">
        <w:rPr>
          <w:rFonts w:ascii="Times New Roman" w:hAnsi="Times New Roman" w:cs="Times New Roman"/>
          <w:lang w:val="de-DE"/>
        </w:rPr>
        <w:t>,</w:t>
      </w:r>
      <w:r w:rsidRPr="00FE6456">
        <w:rPr>
          <w:rFonts w:ascii="Times New Roman" w:hAnsi="Times New Roman" w:cs="Times New Roman"/>
          <w:lang w:val="de-DE"/>
        </w:rPr>
        <w:t xml:space="preserve"> 190, 478-491.</w:t>
      </w:r>
    </w:p>
    <w:p w14:paraId="2808EA21" w14:textId="75A2A632" w:rsidR="00C97034" w:rsidRDefault="00C97034" w:rsidP="00343600">
      <w:pPr>
        <w:widowControl w:val="0"/>
        <w:tabs>
          <w:tab w:val="left" w:pos="360"/>
        </w:tabs>
        <w:ind w:left="360" w:hanging="360"/>
        <w:rPr>
          <w:rFonts w:ascii="Times New Roman" w:hAnsi="Times New Roman" w:cs="Times New Roman"/>
          <w:lang w:val="de-DE"/>
        </w:rPr>
      </w:pPr>
      <w:r>
        <w:rPr>
          <w:rFonts w:ascii="Times New Roman" w:hAnsi="Times New Roman" w:cs="Times New Roman"/>
          <w:lang w:val="de-DE"/>
        </w:rPr>
        <w:t xml:space="preserve">Panning, M. P., Lognonne, P., Banerdt, W. B., Gracia, R., Golombek, M., Kedar, S., Knapmeyer-Endrun, B., Mocquet, A., Teanby, N. A., Tromp, J., Weber, R., Beucler, E., Blanchette-Guertin, J. -F., Bozdag, E., Drilleau, M., Gudkova, T., Hempel, S., Khan, A., Lekic, V., Murdoch, N., Plesa, A. -C., Rivoldini, A., Schmerr, N., Ruan, Y., Verhoeven, O., Gao, C., Christensen, U., Clinton, J., Dehant, V., Giardini, D., Mimoun, D., Pike, W. T., Smrekar, S., Wieczorek, M., Knapmeyer, M., Wookey, J., 2017. Planned products of the Mars Structure Service for the InSight Mission to Mars. </w:t>
      </w:r>
      <w:r w:rsidR="00902588">
        <w:rPr>
          <w:rFonts w:ascii="Times New Roman" w:hAnsi="Times New Roman" w:cs="Times New Roman"/>
          <w:lang w:val="de-DE"/>
        </w:rPr>
        <w:t>Space Science Reviews, 211(1-4), 611-650, doi:10.1007/s11214-016-0317-5</w:t>
      </w:r>
    </w:p>
    <w:p w14:paraId="06ED06F9" w14:textId="483B5A6D"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lang w:val="de-DE"/>
        </w:rPr>
        <w:t xml:space="preserve">Parker, T. J., Saunders, R. S., Schneeberger, D. M., 1989. </w:t>
      </w:r>
      <w:r w:rsidRPr="00FE6456">
        <w:rPr>
          <w:rFonts w:ascii="Times New Roman" w:hAnsi="Times New Roman" w:cs="Times New Roman"/>
        </w:rPr>
        <w:t>Transitional morphology in the west Deuteronilus Mensae region of Mars: Implications for modification of the lowland/upland boundary. Icarus</w:t>
      </w:r>
      <w:r w:rsidR="00CA607D" w:rsidRPr="00FE6456">
        <w:rPr>
          <w:rFonts w:ascii="Times New Roman" w:hAnsi="Times New Roman" w:cs="Times New Roman"/>
        </w:rPr>
        <w:t>,</w:t>
      </w:r>
      <w:r w:rsidRPr="00FE6456">
        <w:rPr>
          <w:rFonts w:ascii="Times New Roman" w:hAnsi="Times New Roman" w:cs="Times New Roman"/>
        </w:rPr>
        <w:t xml:space="preserve"> 82, 111–145. </w:t>
      </w:r>
    </w:p>
    <w:p w14:paraId="74902FB3" w14:textId="77777777" w:rsidR="00332F17" w:rsidRPr="00FE6456" w:rsidRDefault="00332F17" w:rsidP="00332F17">
      <w:pPr>
        <w:widowControl w:val="0"/>
        <w:tabs>
          <w:tab w:val="left" w:pos="360"/>
        </w:tabs>
        <w:ind w:left="360" w:hanging="360"/>
        <w:rPr>
          <w:rFonts w:ascii="Times New Roman" w:hAnsi="Times New Roman" w:cs="Times New Roman"/>
        </w:rPr>
      </w:pPr>
      <w:bookmarkStart w:id="507" w:name="_Hlk44661870"/>
      <w:r w:rsidRPr="00FE6456">
        <w:rPr>
          <w:rFonts w:ascii="Times New Roman" w:hAnsi="Times New Roman" w:cs="Times New Roman"/>
        </w:rPr>
        <w:t>Piqueux, S., Christensen P. R., 2011. Temperature-dependent thermal inertia of homogeneous Martian regolith. Journal of Geophysical Research, 116, E07004, doi:10.1029/2011JE003805</w:t>
      </w:r>
    </w:p>
    <w:p w14:paraId="4E312AAA" w14:textId="44916015"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Presley, M. A., Christensen, P. R., 1997a. Thermal conductivity measurements of particulate materials 1. A review. Journal of Geophysical Research</w:t>
      </w:r>
      <w:r w:rsidR="00CA607D" w:rsidRPr="00FE6456">
        <w:rPr>
          <w:rFonts w:ascii="Times New Roman" w:hAnsi="Times New Roman" w:cs="Times New Roman"/>
        </w:rPr>
        <w:t>,</w:t>
      </w:r>
      <w:r w:rsidRPr="00FE6456">
        <w:rPr>
          <w:rFonts w:ascii="Times New Roman" w:hAnsi="Times New Roman" w:cs="Times New Roman"/>
        </w:rPr>
        <w:t xml:space="preserve"> 102(E3), 6535-6549. </w:t>
      </w:r>
    </w:p>
    <w:p w14:paraId="4F3E9C0A" w14:textId="1B00626E"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Presley, M. A., Christensen, P. R., 1997b. Thermal conductivity measurements of particulate materials 2. Results. Journal of Geophysical Research</w:t>
      </w:r>
      <w:r w:rsidR="00CA607D" w:rsidRPr="00FE6456">
        <w:rPr>
          <w:rFonts w:ascii="Times New Roman" w:hAnsi="Times New Roman" w:cs="Times New Roman"/>
        </w:rPr>
        <w:t>,</w:t>
      </w:r>
      <w:r w:rsidRPr="00FE6456">
        <w:rPr>
          <w:rFonts w:ascii="Times New Roman" w:hAnsi="Times New Roman" w:cs="Times New Roman"/>
        </w:rPr>
        <w:t xml:space="preserve"> 102(E3), 6551-6566.</w:t>
      </w:r>
    </w:p>
    <w:p w14:paraId="2FF51522" w14:textId="662FDEA3"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Presley, M., Christensen, P. R., 1997c. The effect of bulk density and particle size sorting on the thermal conductivity of particulate materials under Martian atmospheric pressures. Journal of Geophysical Research</w:t>
      </w:r>
      <w:r w:rsidR="00CA607D" w:rsidRPr="00FE6456">
        <w:rPr>
          <w:rFonts w:ascii="Times New Roman" w:hAnsi="Times New Roman" w:cs="Times New Roman"/>
        </w:rPr>
        <w:t>,</w:t>
      </w:r>
      <w:r w:rsidRPr="00FE6456">
        <w:rPr>
          <w:rFonts w:ascii="Times New Roman" w:hAnsi="Times New Roman" w:cs="Times New Roman"/>
        </w:rPr>
        <w:t xml:space="preserve"> 102(E4), 9221-9229.</w:t>
      </w:r>
    </w:p>
    <w:bookmarkEnd w:id="507"/>
    <w:p w14:paraId="68388999" w14:textId="015D213B"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Reimnitz, E., Barnes, P. W., 1974. Sea ice as a geologic agent on the Beaufort Sea shelf of Alaska. In </w:t>
      </w:r>
      <w:r w:rsidRPr="00FE6456">
        <w:rPr>
          <w:rFonts w:ascii="Times New Roman" w:hAnsi="Times New Roman" w:cs="Times New Roman"/>
          <w:i/>
        </w:rPr>
        <w:t xml:space="preserve">Symposium on Beaufort Sea Coast and Shelf Research: Coast and Shelf of the Beaufort Sea. </w:t>
      </w:r>
      <w:r w:rsidR="00CA607D" w:rsidRPr="00FE6456">
        <w:rPr>
          <w:rFonts w:ascii="Times New Roman" w:hAnsi="Times New Roman" w:cs="Times New Roman"/>
          <w:iCs/>
        </w:rPr>
        <w:t>(</w:t>
      </w:r>
      <w:r w:rsidRPr="00FE6456">
        <w:rPr>
          <w:rFonts w:ascii="Times New Roman" w:hAnsi="Times New Roman" w:cs="Times New Roman"/>
        </w:rPr>
        <w:t>Eds. Reed, J. C., Sater, J. E.</w:t>
      </w:r>
      <w:r w:rsidR="00CA607D" w:rsidRPr="00FE6456">
        <w:rPr>
          <w:rFonts w:ascii="Times New Roman" w:hAnsi="Times New Roman" w:cs="Times New Roman"/>
        </w:rPr>
        <w:t>)</w:t>
      </w:r>
      <w:r w:rsidRPr="00FE6456">
        <w:rPr>
          <w:rFonts w:ascii="Times New Roman" w:hAnsi="Times New Roman" w:cs="Times New Roman"/>
        </w:rPr>
        <w:t xml:space="preserve"> p. 301-323. </w:t>
      </w:r>
    </w:p>
    <w:p w14:paraId="708C4C0F" w14:textId="77777777" w:rsidR="00583ECA" w:rsidRPr="00FE6456" w:rsidRDefault="00583ECA" w:rsidP="00583ECA">
      <w:pPr>
        <w:widowControl w:val="0"/>
        <w:tabs>
          <w:tab w:val="left" w:pos="360"/>
        </w:tabs>
        <w:ind w:left="360" w:hanging="360"/>
        <w:rPr>
          <w:rFonts w:ascii="Times New Roman" w:hAnsi="Times New Roman" w:cs="Times New Roman"/>
        </w:rPr>
      </w:pPr>
      <w:r w:rsidRPr="00FE6456">
        <w:rPr>
          <w:rFonts w:ascii="Times New Roman" w:hAnsi="Times New Roman" w:cs="Times New Roman"/>
          <w:lang w:val="de-DE"/>
        </w:rPr>
        <w:t xml:space="preserve">Renaut, R. W., Gierlowski-Kordesch, E. H., 2010. Lakes. In </w:t>
      </w:r>
      <w:r w:rsidRPr="00FE6456">
        <w:rPr>
          <w:rFonts w:ascii="Times New Roman" w:hAnsi="Times New Roman" w:cs="Times New Roman"/>
          <w:i/>
          <w:lang w:val="de-DE"/>
        </w:rPr>
        <w:t>Facies Models 4.</w:t>
      </w:r>
      <w:r w:rsidRPr="00FE6456">
        <w:rPr>
          <w:rFonts w:ascii="Times New Roman" w:hAnsi="Times New Roman" w:cs="Times New Roman"/>
          <w:lang w:val="de-DE"/>
        </w:rPr>
        <w:t xml:space="preserve"> </w:t>
      </w:r>
      <w:r w:rsidRPr="00FE6456">
        <w:rPr>
          <w:rFonts w:ascii="Times New Roman" w:hAnsi="Times New Roman" w:cs="Times New Roman"/>
        </w:rPr>
        <w:t>(Ed. by N. P. James and R. W. Dalrymple) pp. 541-575.</w:t>
      </w:r>
    </w:p>
    <w:p w14:paraId="3D0835BE" w14:textId="6CD072A1" w:rsidR="006C41B6" w:rsidRPr="00FE6456" w:rsidRDefault="0032078A"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Robbins, S. J., Hynek, B. M., 2012. A new global database of Mars impact craters ≥1 km: 2. Global crater properties and regional variations of the simple-to-complex transition diameter. Journal of Geophysical Research</w:t>
      </w:r>
      <w:r w:rsidR="00CA607D" w:rsidRPr="00FE6456">
        <w:rPr>
          <w:rFonts w:ascii="Times New Roman" w:hAnsi="Times New Roman" w:cs="Times New Roman"/>
        </w:rPr>
        <w:t>,</w:t>
      </w:r>
      <w:r w:rsidRPr="00FE6456">
        <w:rPr>
          <w:rFonts w:ascii="Times New Roman" w:hAnsi="Times New Roman" w:cs="Times New Roman"/>
        </w:rPr>
        <w:t xml:space="preserve"> 117, E06001, doi:10.1029/2011JE003967.</w:t>
      </w:r>
    </w:p>
    <w:p w14:paraId="40762886" w14:textId="77777777" w:rsidR="007C1FB9" w:rsidRPr="00FE6456" w:rsidRDefault="007C1FB9" w:rsidP="007C1FB9">
      <w:pPr>
        <w:widowControl w:val="0"/>
        <w:tabs>
          <w:tab w:val="left" w:pos="360"/>
        </w:tabs>
        <w:ind w:left="360" w:hanging="360"/>
        <w:rPr>
          <w:rFonts w:ascii="Times New Roman" w:hAnsi="Times New Roman" w:cs="Times New Roman"/>
        </w:rPr>
      </w:pPr>
      <w:r w:rsidRPr="00FE6456">
        <w:rPr>
          <w:rFonts w:ascii="Times New Roman" w:hAnsi="Times New Roman" w:cs="Times New Roman"/>
        </w:rPr>
        <w:t>Roda, M., Kleinhans, M. G., Zegers, T. E., Oosthoek, J. H. P., 2014. Catastrophic ice lake collapse in Aram Chaos, Mars. Icarus, 236, 104-121, doi:10.1016/j.icarus.2014.03.023</w:t>
      </w:r>
    </w:p>
    <w:p w14:paraId="5C03A106" w14:textId="13CA6C0D"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Rodriguez, J. A. P., Fairen, A. G., Tanaka, K. L., Zarroca, M., Linares, R., Platz, T., Komatsu, G., Miyamoto, H., Kargel, J. S., Yan, J., Gulick, V., Higuchi, K., Baker, V. R., Glines, N., 2016. Tsunami waves extensively resurfaced the shorelines of an early Martian ocean. Scientific Reports</w:t>
      </w:r>
      <w:r w:rsidR="00CA607D" w:rsidRPr="00FE6456">
        <w:rPr>
          <w:rFonts w:ascii="Times New Roman" w:hAnsi="Times New Roman" w:cs="Times New Roman"/>
        </w:rPr>
        <w:t>,</w:t>
      </w:r>
      <w:r w:rsidRPr="00FE6456">
        <w:rPr>
          <w:rFonts w:ascii="Times New Roman" w:hAnsi="Times New Roman" w:cs="Times New Roman"/>
        </w:rPr>
        <w:t xml:space="preserve"> 6, 25106. </w:t>
      </w:r>
    </w:p>
    <w:p w14:paraId="12455958" w14:textId="0B488418"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Ruff, S. W., Christensen, P. R., 2002. Bright and dark regions on Mars: particle size and mineralogical characteristics on Thermal Emission Spectrometer data. J</w:t>
      </w:r>
      <w:r w:rsidR="00CA607D" w:rsidRPr="00FE6456">
        <w:rPr>
          <w:rFonts w:ascii="Times New Roman" w:hAnsi="Times New Roman" w:cs="Times New Roman"/>
        </w:rPr>
        <w:t>ournal of Geophysical Research,</w:t>
      </w:r>
      <w:r w:rsidRPr="00FE6456">
        <w:rPr>
          <w:rFonts w:ascii="Times New Roman" w:hAnsi="Times New Roman" w:cs="Times New Roman"/>
        </w:rPr>
        <w:t xml:space="preserve"> 107, doi:10.1029/2001JE001580</w:t>
      </w:r>
    </w:p>
    <w:p w14:paraId="60437EDA" w14:textId="77777777" w:rsidR="007C1FB9" w:rsidRPr="00FE6456" w:rsidRDefault="007C1FB9" w:rsidP="007C1FB9">
      <w:pPr>
        <w:widowControl w:val="0"/>
        <w:tabs>
          <w:tab w:val="left" w:pos="360"/>
        </w:tabs>
        <w:ind w:left="360" w:hanging="360"/>
        <w:rPr>
          <w:rFonts w:ascii="Times New Roman" w:hAnsi="Times New Roman" w:cs="Times New Roman"/>
        </w:rPr>
      </w:pPr>
      <w:r w:rsidRPr="00FE6456">
        <w:rPr>
          <w:rFonts w:ascii="Times New Roman" w:hAnsi="Times New Roman" w:cs="Times New Roman"/>
        </w:rPr>
        <w:t>Schatz, B., Tsoar, H., Edgett, K. S., Parteli, E. J. R., Herrmann, H. J., 2006. Evidence for indurated sand dunes in the Martian north polar region. Journal of Geophysical Research: Planets, 111(E4), doi:10.1029/2005JE002514</w:t>
      </w:r>
    </w:p>
    <w:p w14:paraId="7D2F0429" w14:textId="78004E47" w:rsidR="00B809D9" w:rsidRPr="00FE6456" w:rsidRDefault="00B809D9" w:rsidP="00B809D9">
      <w:pPr>
        <w:widowControl w:val="0"/>
        <w:tabs>
          <w:tab w:val="left" w:pos="360"/>
        </w:tabs>
        <w:ind w:left="360" w:hanging="360"/>
        <w:rPr>
          <w:rFonts w:ascii="Times New Roman" w:hAnsi="Times New Roman" w:cs="Times New Roman"/>
        </w:rPr>
      </w:pPr>
      <w:r w:rsidRPr="00FE6456">
        <w:rPr>
          <w:rFonts w:ascii="Times New Roman" w:hAnsi="Times New Roman" w:cs="Times New Roman"/>
        </w:rPr>
        <w:t>Searls, M. L., Phillips, R. J., 2004. Mechanics of Utopia Basin on Mars. Lunar and Planetary Science</w:t>
      </w:r>
      <w:r w:rsidR="00CA607D" w:rsidRPr="00FE6456">
        <w:rPr>
          <w:rFonts w:ascii="Times New Roman" w:hAnsi="Times New Roman" w:cs="Times New Roman"/>
        </w:rPr>
        <w:t>,</w:t>
      </w:r>
      <w:r w:rsidRPr="00FE6456">
        <w:rPr>
          <w:rFonts w:ascii="Times New Roman" w:hAnsi="Times New Roman" w:cs="Times New Roman"/>
        </w:rPr>
        <w:t xml:space="preserve"> 35, abs. no. 1822.</w:t>
      </w:r>
    </w:p>
    <w:p w14:paraId="5AD76D22" w14:textId="5440D0FD" w:rsidR="00BB262A" w:rsidRDefault="00BB262A" w:rsidP="00F81FA7">
      <w:pPr>
        <w:widowControl w:val="0"/>
        <w:tabs>
          <w:tab w:val="left" w:pos="360"/>
        </w:tabs>
        <w:ind w:left="360" w:hanging="360"/>
        <w:rPr>
          <w:rFonts w:ascii="Times New Roman" w:hAnsi="Times New Roman" w:cs="Times New Roman"/>
        </w:rPr>
      </w:pPr>
      <w:r>
        <w:rPr>
          <w:rFonts w:ascii="Times New Roman" w:hAnsi="Times New Roman" w:cs="Times New Roman"/>
        </w:rPr>
        <w:t xml:space="preserve">Seu, R., Biccari, D., Orosei, R., Lorenzoni, L. V., Phillips, R. J., Marinangeli, L., Picardi, G., Masdea, A., Zampolini, E., 2004. SHARAD: The MRO 2005 shallow radar. </w:t>
      </w:r>
      <w:r w:rsidR="0065022F">
        <w:rPr>
          <w:rFonts w:ascii="Times New Roman" w:hAnsi="Times New Roman" w:cs="Times New Roman"/>
        </w:rPr>
        <w:t>Planetary and Space Science, 52, 157-166, doi:10.1016/j.pss.2003.08.024</w:t>
      </w:r>
    </w:p>
    <w:p w14:paraId="6A2E1A51" w14:textId="3D5757FE" w:rsidR="00F81FA7" w:rsidRPr="00FE6456" w:rsidRDefault="00F81FA7" w:rsidP="00F81FA7">
      <w:pPr>
        <w:widowControl w:val="0"/>
        <w:tabs>
          <w:tab w:val="left" w:pos="360"/>
        </w:tabs>
        <w:ind w:left="360" w:hanging="360"/>
        <w:rPr>
          <w:rFonts w:ascii="Times New Roman" w:hAnsi="Times New Roman" w:cs="Times New Roman"/>
        </w:rPr>
      </w:pPr>
      <w:r w:rsidRPr="00FE6456">
        <w:rPr>
          <w:rFonts w:ascii="Times New Roman" w:hAnsi="Times New Roman" w:cs="Times New Roman"/>
        </w:rPr>
        <w:t>Shoemaker, E. M., 1959. Impact mechanics at Meteor Crater, Arizona. United States Geological Survey Numbered Series</w:t>
      </w:r>
      <w:r w:rsidR="00CA607D" w:rsidRPr="00FE6456">
        <w:rPr>
          <w:rFonts w:ascii="Times New Roman" w:hAnsi="Times New Roman" w:cs="Times New Roman"/>
        </w:rPr>
        <w:t xml:space="preserve">, </w:t>
      </w:r>
      <w:r w:rsidRPr="00FE6456">
        <w:rPr>
          <w:rFonts w:ascii="Times New Roman" w:hAnsi="Times New Roman" w:cs="Times New Roman"/>
        </w:rPr>
        <w:t>59-108, Open-File Report, doi:10.3133/ofr59108</w:t>
      </w:r>
    </w:p>
    <w:p w14:paraId="7BB4D4F8" w14:textId="77777777" w:rsidR="00F81FA7" w:rsidRPr="00FE6456" w:rsidRDefault="00F81FA7" w:rsidP="00F81FA7">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Shoemaker, E. M., 1987. Meteor Crater, Arizona. Geological Society of America Centennial Field Guide – Rocky Mountain Section. </w:t>
      </w:r>
    </w:p>
    <w:p w14:paraId="3F36A792" w14:textId="77777777" w:rsidR="007C1FB9" w:rsidRPr="00FE6456" w:rsidRDefault="007C1FB9" w:rsidP="007C1FB9">
      <w:pPr>
        <w:widowControl w:val="0"/>
        <w:tabs>
          <w:tab w:val="left" w:pos="360"/>
        </w:tabs>
        <w:ind w:left="360" w:hanging="360"/>
        <w:rPr>
          <w:rFonts w:ascii="Times New Roman" w:hAnsi="Times New Roman" w:cs="Times New Roman"/>
        </w:rPr>
      </w:pPr>
      <w:r w:rsidRPr="00FE6456">
        <w:rPr>
          <w:rFonts w:ascii="Times New Roman" w:hAnsi="Times New Roman" w:cs="Times New Roman"/>
        </w:rPr>
        <w:t>Silvestro, S., Vaz, D. A., Ewing, R. C., Rossi, A. P., Fenton, L. K., Michaels, T. I., Flahaut, J., Geissler, P. E., 2013. Pervasive aeolian activity along rover Curiosity’s traverse in Gale Crater, Mars. Geology, 41(4), 483-486, doi:10.1130/G34163.1</w:t>
      </w:r>
    </w:p>
    <w:p w14:paraId="0981499B" w14:textId="77777777"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Skinner, J. A. Jr., Huff, A. E., Fortezzo, C. M., Gaither, T. A., Hare, T. M., Hunter, M. A., 2018. Planetary Geologic Mapping Protocol – 2018. </w:t>
      </w:r>
      <w:r w:rsidRPr="00FE6456">
        <w:rPr>
          <w:rFonts w:ascii="Times New Roman" w:hAnsi="Times New Roman" w:cs="Times New Roman"/>
          <w:i/>
        </w:rPr>
        <w:t xml:space="preserve">United States Geologic Survey: Flagstaff, AZ. </w:t>
      </w:r>
    </w:p>
    <w:p w14:paraId="3FF18178" w14:textId="77777777"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Smith, D., Neumann, G., Ford, P., Guinness, E. A., Slavney, S., 1999. Mars Global Surveyor Laser Altimeter Precision Experiment Data Record. NASA Planetary Data System, MGS-M-MOLA-3-PEDR-L1A-V1.0. </w:t>
      </w:r>
    </w:p>
    <w:p w14:paraId="2F00C158" w14:textId="3A7AB8E8"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Smith, D. E., Zuber, M. T., Frey, H. V., Garvin, J. B., Head, J. W., Muhleman, D. O., Pettengill, G. H., Phillips, R. J., Solomon, S. C., Zwally, H. J., Banerdt, W. B., Duxbury, T. C., Golombek, M. P., Lemoine, F. G., Neumann, G. A., Rowlands, D. D., Aharonson, O., Ford, P. G., Ivanov, A. B., Johnson, C. L., McGovern, P. J., Abshire, J. B., Afzal, R. S., Sun, X., 2001. Mars Orbiter Laser Altimeter: experiment summary after the first year of global mapping of Mars. Journal of Geophysical Research</w:t>
      </w:r>
      <w:r w:rsidR="00CA607D" w:rsidRPr="00FE6456">
        <w:rPr>
          <w:rFonts w:ascii="Times New Roman" w:hAnsi="Times New Roman" w:cs="Times New Roman"/>
        </w:rPr>
        <w:t>,</w:t>
      </w:r>
      <w:r w:rsidRPr="00FE6456">
        <w:rPr>
          <w:rFonts w:ascii="Times New Roman" w:hAnsi="Times New Roman" w:cs="Times New Roman"/>
        </w:rPr>
        <w:t xml:space="preserve"> 106(E10), 23,689-23,722.</w:t>
      </w:r>
    </w:p>
    <w:p w14:paraId="069457C0" w14:textId="11092FE8" w:rsidR="00621D79" w:rsidRPr="00FE6456" w:rsidRDefault="00621D79"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Stein, N. T., Quinn, D. P., Grotzinger, J. P., Fedo, C., Ehlmann, B. L., Stack, K. M., Edgar, L. A., Fraeman, A. A., Deen, R., 2020. Regional structural orientation of the Mount Sharp group revealed by in situ dip measurements and stratigraphic correlations on the Vera Rubin Ridge. Journal of Geophysical Research: Planets, </w:t>
      </w:r>
      <w:r w:rsidR="00CE612B" w:rsidRPr="00FE6456">
        <w:rPr>
          <w:rFonts w:ascii="Times New Roman" w:hAnsi="Times New Roman" w:cs="Times New Roman"/>
        </w:rPr>
        <w:t>125(5)</w:t>
      </w:r>
      <w:r w:rsidR="000F7084" w:rsidRPr="00FE6456">
        <w:rPr>
          <w:rFonts w:ascii="Times New Roman" w:hAnsi="Times New Roman" w:cs="Times New Roman"/>
        </w:rPr>
        <w:t>, e2019JE006298</w:t>
      </w:r>
      <w:r w:rsidR="00CE612B" w:rsidRPr="00FE6456">
        <w:rPr>
          <w:rFonts w:ascii="Times New Roman" w:hAnsi="Times New Roman" w:cs="Times New Roman"/>
        </w:rPr>
        <w:t>, doi:10.1029/2019JE006298</w:t>
      </w:r>
    </w:p>
    <w:p w14:paraId="766E87B8" w14:textId="254414B7" w:rsidR="00E20CBC" w:rsidRDefault="00E20CBC" w:rsidP="00343600">
      <w:pPr>
        <w:widowControl w:val="0"/>
        <w:tabs>
          <w:tab w:val="left" w:pos="360"/>
        </w:tabs>
        <w:ind w:left="360" w:hanging="360"/>
        <w:rPr>
          <w:rFonts w:ascii="Times New Roman" w:hAnsi="Times New Roman" w:cs="Times New Roman"/>
        </w:rPr>
      </w:pPr>
      <w:r>
        <w:rPr>
          <w:rFonts w:ascii="Times New Roman" w:hAnsi="Times New Roman" w:cs="Times New Roman"/>
        </w:rPr>
        <w:t>Stillman, D. E., Grimm, R. E., 2011. Radar penetrates only the youngest geological units on Mars. Journal of Geophysical Research, 116, E03001, doi:10.1029/2010JE003661</w:t>
      </w:r>
    </w:p>
    <w:p w14:paraId="4B062443" w14:textId="50235486"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Summerfield, M. A., 1991. Global Geomorphology: an Introduction to the Study of Landforms. Longman, London. </w:t>
      </w:r>
    </w:p>
    <w:p w14:paraId="41BC4CF0" w14:textId="77777777" w:rsidR="00833870" w:rsidRPr="00833870" w:rsidRDefault="00833870" w:rsidP="00833870">
      <w:pPr>
        <w:widowControl w:val="0"/>
        <w:tabs>
          <w:tab w:val="left" w:pos="360"/>
        </w:tabs>
        <w:ind w:left="360" w:hanging="360"/>
        <w:rPr>
          <w:rFonts w:ascii="Times New Roman" w:hAnsi="Times New Roman" w:cs="Times New Roman"/>
        </w:rPr>
      </w:pPr>
      <w:bookmarkStart w:id="508" w:name="_Hlk42429826"/>
      <w:r w:rsidRPr="00833870">
        <w:rPr>
          <w:rFonts w:ascii="Times New Roman" w:hAnsi="Times New Roman" w:cs="Times New Roman"/>
        </w:rPr>
        <w:t>Sun, V. Z., Stack, K. M., Kah, L. C., Thompson, L., Fischer, W., Willaims, A. J., Johnson, S. S., Wiens, R. C., Kronyak, R. E., Nachon, M., House, C. H., VanBommel, S., 2019. Late-stage diagenetic concretions in the Murray formation, Gale crater, Mars. Icarus, 321, 866-890, doi:10.1016/j.icarus.2018.12.030</w:t>
      </w:r>
    </w:p>
    <w:p w14:paraId="791E607A" w14:textId="77777777" w:rsidR="00F81FA7" w:rsidRPr="00FE6456" w:rsidRDefault="00F81FA7" w:rsidP="00F81FA7">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Tanaka, K. L., Banerdt, W. B., Kargel, J. S., Hoffman, N., 2001. Huge, Co2-charged debris-flow depsoits and tectonic sagging in the northern plains of Mars. Geology, 29, 427-430. </w:t>
      </w:r>
    </w:p>
    <w:p w14:paraId="7A2EA27F" w14:textId="5621962B" w:rsidR="003D58CB" w:rsidRPr="00FE6456" w:rsidRDefault="003D58CB" w:rsidP="003D58CB">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Tanaka, K. L., Skinner, J. A., Jr., Hare, T M., 2005. Geologic </w:t>
      </w:r>
      <w:r w:rsidR="00CA607D" w:rsidRPr="00FE6456">
        <w:rPr>
          <w:rFonts w:ascii="Times New Roman" w:hAnsi="Times New Roman" w:cs="Times New Roman"/>
        </w:rPr>
        <w:t>m</w:t>
      </w:r>
      <w:r w:rsidRPr="00FE6456">
        <w:rPr>
          <w:rFonts w:ascii="Times New Roman" w:hAnsi="Times New Roman" w:cs="Times New Roman"/>
        </w:rPr>
        <w:t>ap of the northern plains of Mars, U.S. Geological Survey Scientific Investigations Map 2888, scale: 1:15,000,000; pubs.usgs.gov/sim/2005/2888</w:t>
      </w:r>
    </w:p>
    <w:p w14:paraId="04B5082C" w14:textId="3CED7857" w:rsidR="003D58CB" w:rsidRPr="00FE6456" w:rsidRDefault="003D58CB" w:rsidP="003D58CB">
      <w:pPr>
        <w:widowControl w:val="0"/>
        <w:tabs>
          <w:tab w:val="left" w:pos="360"/>
        </w:tabs>
        <w:ind w:left="360" w:hanging="360"/>
        <w:rPr>
          <w:rFonts w:ascii="Times New Roman" w:hAnsi="Times New Roman" w:cs="Times New Roman"/>
        </w:rPr>
      </w:pPr>
      <w:r w:rsidRPr="00FE6456">
        <w:rPr>
          <w:rFonts w:ascii="Times New Roman" w:hAnsi="Times New Roman" w:cs="Times New Roman"/>
        </w:rPr>
        <w:t>Tanaka, K.L., Skinner, J.A., Jr., Dohm, J.M., Irwin, R.P., III, Kolb, E.J., Fortezzo, C.M., Platz, T., Michael, G.G., and Hare, T.M., 2014. Geologic map of Mars: U.S. Geological Survey Scientific Investigations Map 3292, scale 1:20,000,000, pamphlet 43 p., http://dx.doi.org/10.3133/sim3292.</w:t>
      </w:r>
    </w:p>
    <w:bookmarkEnd w:id="508"/>
    <w:p w14:paraId="45A9E945" w14:textId="6177012C"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Tau Rho Alpha, Reimnitz, E., Rodeick, C., Oesterle, A. D., 1974. Diving observation diagram of Reindeer Island. In </w:t>
      </w:r>
      <w:r w:rsidRPr="00FE6456">
        <w:rPr>
          <w:rFonts w:ascii="Times New Roman" w:hAnsi="Times New Roman" w:cs="Times New Roman"/>
          <w:i/>
        </w:rPr>
        <w:t xml:space="preserve">Symposium on Beaufort Sea Coast and Shelf Research: Coast and Shelf of the Beaufort Sea. </w:t>
      </w:r>
      <w:r w:rsidR="00CA607D" w:rsidRPr="00FE6456">
        <w:rPr>
          <w:rFonts w:ascii="Times New Roman" w:hAnsi="Times New Roman" w:cs="Times New Roman"/>
          <w:iCs/>
        </w:rPr>
        <w:t>(</w:t>
      </w:r>
      <w:r w:rsidRPr="00FE6456">
        <w:rPr>
          <w:rFonts w:ascii="Times New Roman" w:hAnsi="Times New Roman" w:cs="Times New Roman"/>
        </w:rPr>
        <w:t>Eds. Reed, J. C., Sater, J. E.</w:t>
      </w:r>
      <w:r w:rsidR="00CA607D" w:rsidRPr="00FE6456">
        <w:rPr>
          <w:rFonts w:ascii="Times New Roman" w:hAnsi="Times New Roman" w:cs="Times New Roman"/>
        </w:rPr>
        <w:t>)</w:t>
      </w:r>
      <w:r w:rsidRPr="00FE6456">
        <w:rPr>
          <w:rFonts w:ascii="Times New Roman" w:hAnsi="Times New Roman" w:cs="Times New Roman"/>
        </w:rPr>
        <w:t xml:space="preserve"> p. 324-353.</w:t>
      </w:r>
    </w:p>
    <w:p w14:paraId="71BA6FA6" w14:textId="77777777" w:rsidR="007C1FB9" w:rsidRPr="00FE6456" w:rsidRDefault="007C1FB9" w:rsidP="007C1FB9">
      <w:pPr>
        <w:widowControl w:val="0"/>
        <w:tabs>
          <w:tab w:val="left" w:pos="360"/>
        </w:tabs>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 xml:space="preserve">Thomas, M., Clarke, J. D. A., Pain, C. F., 2005. Weathering, erosion and landscape processes on Mars identified from recent rover imagery, and possible Earth analogues, Australian Journal of Earth Sciences, 52, 823-831. </w:t>
      </w:r>
    </w:p>
    <w:p w14:paraId="2266C81F" w14:textId="2D74E8C0" w:rsidR="00343600" w:rsidRPr="00FE6456" w:rsidRDefault="00343600" w:rsidP="00343600">
      <w:pPr>
        <w:widowControl w:val="0"/>
        <w:tabs>
          <w:tab w:val="left" w:pos="360"/>
        </w:tabs>
        <w:ind w:left="360" w:hanging="360"/>
        <w:rPr>
          <w:rFonts w:ascii="Times New Roman" w:hAnsi="Times New Roman" w:cs="Times New Roman"/>
          <w:shd w:val="clear" w:color="auto" w:fill="FFFFFF"/>
        </w:rPr>
      </w:pPr>
      <w:r w:rsidRPr="00FE6456">
        <w:rPr>
          <w:rFonts w:ascii="Times New Roman" w:hAnsi="Times New Roman" w:cs="Times New Roman"/>
          <w:shd w:val="clear" w:color="auto" w:fill="FFFFFF"/>
        </w:rPr>
        <w:t>Thomson, B. J., Bridges, N. T., Milliken, R., Baldridge, A., Hook, S. J., Crowley, J. K., Marion, G. M., de Souza Filho, C. R., Brown, A. J., Weitz, C. M., 2011. Constraints on the origin and evolution of the layered mound in Gale Crater, Mars using Mars Reconnaissance Orbiter data. Icarus</w:t>
      </w:r>
      <w:r w:rsidR="00CA607D" w:rsidRPr="00FE6456">
        <w:rPr>
          <w:rFonts w:ascii="Times New Roman" w:hAnsi="Times New Roman" w:cs="Times New Roman"/>
          <w:shd w:val="clear" w:color="auto" w:fill="FFFFFF"/>
        </w:rPr>
        <w:t>,</w:t>
      </w:r>
      <w:r w:rsidRPr="00FE6456">
        <w:rPr>
          <w:rFonts w:ascii="Times New Roman" w:hAnsi="Times New Roman" w:cs="Times New Roman"/>
          <w:shd w:val="clear" w:color="auto" w:fill="FFFFFF"/>
        </w:rPr>
        <w:t xml:space="preserve"> 214, 413-432. </w:t>
      </w:r>
    </w:p>
    <w:p w14:paraId="5C180EBF" w14:textId="7911D993" w:rsidR="00343600" w:rsidRPr="00FE6456" w:rsidRDefault="00343600" w:rsidP="00343600">
      <w:pPr>
        <w:widowControl w:val="0"/>
        <w:tabs>
          <w:tab w:val="left" w:pos="360"/>
        </w:tabs>
        <w:ind w:left="360" w:hanging="360"/>
        <w:rPr>
          <w:rFonts w:ascii="Times New Roman" w:hAnsi="Times New Roman" w:cs="Times New Roman"/>
          <w:lang w:val="fr-FR"/>
        </w:rPr>
      </w:pPr>
      <w:r w:rsidRPr="00FE6456">
        <w:rPr>
          <w:rFonts w:ascii="Times New Roman" w:hAnsi="Times New Roman" w:cs="Times New Roman"/>
          <w:shd w:val="clear" w:color="auto" w:fill="FFFFFF"/>
        </w:rPr>
        <w:t xml:space="preserve">Twidale, C. R., Horwitz, R. C., Campbell, E. M., 1985. Hamersley landscapes of the northwest of Western Australia. </w:t>
      </w:r>
      <w:r w:rsidRPr="00FE6456">
        <w:rPr>
          <w:rFonts w:ascii="Times New Roman" w:hAnsi="Times New Roman" w:cs="Times New Roman"/>
          <w:shd w:val="clear" w:color="auto" w:fill="FFFFFF"/>
          <w:lang w:val="fr-FR"/>
        </w:rPr>
        <w:t>Revue de Geologie Dynamique et de Geographie Physique</w:t>
      </w:r>
      <w:r w:rsidR="00CA607D" w:rsidRPr="00FE6456">
        <w:rPr>
          <w:rFonts w:ascii="Times New Roman" w:hAnsi="Times New Roman" w:cs="Times New Roman"/>
          <w:shd w:val="clear" w:color="auto" w:fill="FFFFFF"/>
          <w:lang w:val="fr-FR"/>
        </w:rPr>
        <w:t>,</w:t>
      </w:r>
      <w:r w:rsidRPr="00FE6456">
        <w:rPr>
          <w:rFonts w:ascii="Times New Roman" w:hAnsi="Times New Roman" w:cs="Times New Roman"/>
          <w:shd w:val="clear" w:color="auto" w:fill="FFFFFF"/>
          <w:lang w:val="fr-FR"/>
        </w:rPr>
        <w:t xml:space="preserve"> 26, 173-186.</w:t>
      </w:r>
    </w:p>
    <w:p w14:paraId="6DB5D833" w14:textId="77777777" w:rsidR="00F81FA7" w:rsidRPr="00FE6456" w:rsidRDefault="00F81FA7" w:rsidP="00F81FA7">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Twidale, C. R., 2004. River patterns and their meaning. Earth Science Reviews, 67(3-4), 159-218, doi:10.1016/j.earscirev.2004.03.001 </w:t>
      </w:r>
    </w:p>
    <w:p w14:paraId="1AF8E7CE" w14:textId="25B493B0" w:rsidR="00B105BD" w:rsidRPr="00FE6456" w:rsidRDefault="00B105BD"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Ward, A. W., 1979. Yardangs on Mars: evidence of recent wind erosion. Journal of Geophysical Research, 84(B14), 8147-8166.</w:t>
      </w:r>
    </w:p>
    <w:p w14:paraId="28AB03D3" w14:textId="296F9639"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Watters, T. R., Campbell, B., Carter, L., Leuschen, C. J., Plaut, J. J., Picardi, G., Orosei, R., Safaeinili, A., Clifford, S. M., Farrell, W. M., Ivanov, A. B., Phillips, R. J., Stofan, E. R., 2007. Radar sounding of the Medusae Fossae Formation Mars: Equatorial ice or dry, low density deposits? Science</w:t>
      </w:r>
      <w:r w:rsidR="00CA607D" w:rsidRPr="00FE6456">
        <w:rPr>
          <w:rFonts w:ascii="Times New Roman" w:hAnsi="Times New Roman" w:cs="Times New Roman"/>
        </w:rPr>
        <w:t>,</w:t>
      </w:r>
      <w:r w:rsidRPr="00FE6456">
        <w:rPr>
          <w:rFonts w:ascii="Times New Roman" w:hAnsi="Times New Roman" w:cs="Times New Roman"/>
        </w:rPr>
        <w:t xml:space="preserve"> 318, 1125-1128, doi:10.1126/science.1148112. </w:t>
      </w:r>
    </w:p>
    <w:p w14:paraId="43BE7D35" w14:textId="38E2CB52"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Weitz, C. M., Milliken, R. E., Grant, J. A., McEwen, A. S., Williams, R. M. E., Bishop, J. L., 2008. Light-toned strata and inverted channels adjacent to Juventae and Ganges chasmata, Mars. Geophysical Research Letters</w:t>
      </w:r>
      <w:r w:rsidR="00CA607D" w:rsidRPr="00FE6456">
        <w:rPr>
          <w:rFonts w:ascii="Times New Roman" w:hAnsi="Times New Roman" w:cs="Times New Roman"/>
        </w:rPr>
        <w:t>,</w:t>
      </w:r>
      <w:r w:rsidRPr="00FE6456">
        <w:rPr>
          <w:rFonts w:ascii="Times New Roman" w:hAnsi="Times New Roman" w:cs="Times New Roman"/>
        </w:rPr>
        <w:t xml:space="preserve"> 35, L19202, doi:10.1029/2008GL035317</w:t>
      </w:r>
    </w:p>
    <w:p w14:paraId="7DD645FF" w14:textId="6F9ECE9F"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Weitz, C. M., Milliken, R. E., Grant, J. A., McEwen, A. S., Williams, R. M. E., Bishop, J. L., Thomson, B. J., 2010. Mars Reconnaissance Orbiter observations of light-toned layered deposits and associated fluvial landforms on the plateaus adjacent to Valles Marineris. Icarus</w:t>
      </w:r>
      <w:r w:rsidR="00CA607D" w:rsidRPr="00FE6456">
        <w:rPr>
          <w:rFonts w:ascii="Times New Roman" w:hAnsi="Times New Roman" w:cs="Times New Roman"/>
        </w:rPr>
        <w:t>,</w:t>
      </w:r>
      <w:r w:rsidRPr="00FE6456">
        <w:rPr>
          <w:rFonts w:ascii="Times New Roman" w:hAnsi="Times New Roman" w:cs="Times New Roman"/>
        </w:rPr>
        <w:t xml:space="preserve"> 205, 73-102, doi:10.1016/j.icarus.2009.04.017</w:t>
      </w:r>
    </w:p>
    <w:p w14:paraId="45900170" w14:textId="1C3A4453" w:rsidR="00874BBF" w:rsidRPr="00FE6456" w:rsidRDefault="00874BBF" w:rsidP="00377246">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Wells, G. L., Zimbelman, J. R., 1997. Extraterrestrail arid surface processes. In, </w:t>
      </w:r>
      <w:r w:rsidRPr="00FE6456">
        <w:rPr>
          <w:rFonts w:ascii="Times New Roman" w:hAnsi="Times New Roman" w:cs="Times New Roman"/>
          <w:i/>
          <w:iCs/>
        </w:rPr>
        <w:t xml:space="preserve">Arid zone geomorphology: process, form, and change in drylands, </w:t>
      </w:r>
      <w:r w:rsidRPr="00FE6456">
        <w:rPr>
          <w:rFonts w:ascii="Times New Roman" w:hAnsi="Times New Roman" w:cs="Times New Roman"/>
        </w:rPr>
        <w:t>2</w:t>
      </w:r>
      <w:r w:rsidRPr="00FE6456">
        <w:rPr>
          <w:rFonts w:ascii="Times New Roman" w:hAnsi="Times New Roman" w:cs="Times New Roman"/>
          <w:vertAlign w:val="superscript"/>
        </w:rPr>
        <w:t>nd</w:t>
      </w:r>
      <w:r w:rsidRPr="00FE6456">
        <w:rPr>
          <w:rFonts w:ascii="Times New Roman" w:hAnsi="Times New Roman" w:cs="Times New Roman"/>
        </w:rPr>
        <w:t xml:space="preserve"> ed. </w:t>
      </w:r>
      <w:r w:rsidR="00BB229D" w:rsidRPr="00FE6456">
        <w:rPr>
          <w:rFonts w:ascii="Times New Roman" w:hAnsi="Times New Roman" w:cs="Times New Roman"/>
        </w:rPr>
        <w:t xml:space="preserve">(Ed. </w:t>
      </w:r>
      <w:r w:rsidRPr="00FE6456">
        <w:rPr>
          <w:rFonts w:ascii="Times New Roman" w:hAnsi="Times New Roman" w:cs="Times New Roman"/>
        </w:rPr>
        <w:t>Thomas</w:t>
      </w:r>
      <w:r w:rsidR="00BB229D" w:rsidRPr="00FE6456">
        <w:rPr>
          <w:rFonts w:ascii="Times New Roman" w:hAnsi="Times New Roman" w:cs="Times New Roman"/>
        </w:rPr>
        <w:t>, D. S. G.</w:t>
      </w:r>
      <w:r w:rsidRPr="00FE6456">
        <w:rPr>
          <w:rFonts w:ascii="Times New Roman" w:hAnsi="Times New Roman" w:cs="Times New Roman"/>
        </w:rPr>
        <w:t xml:space="preserve">) John Wiley and Sons, Ltd. </w:t>
      </w:r>
    </w:p>
    <w:p w14:paraId="0E3A72E6" w14:textId="1880B3D6" w:rsidR="00377246" w:rsidRPr="00FE6456" w:rsidRDefault="00377246" w:rsidP="00377246">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Williams, R. M. E., 2007. Global distribution of raised curvilinear features on Mars. Lunar and Planetary Science 38, abs. </w:t>
      </w:r>
      <w:r w:rsidR="00E85067" w:rsidRPr="00FE6456">
        <w:rPr>
          <w:rFonts w:ascii="Times New Roman" w:hAnsi="Times New Roman" w:cs="Times New Roman"/>
        </w:rPr>
        <w:t xml:space="preserve">no. </w:t>
      </w:r>
      <w:r w:rsidRPr="00FE6456">
        <w:rPr>
          <w:rFonts w:ascii="Times New Roman" w:hAnsi="Times New Roman" w:cs="Times New Roman"/>
        </w:rPr>
        <w:t>1821.</w:t>
      </w:r>
    </w:p>
    <w:p w14:paraId="20484F7C" w14:textId="77777777"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Williams, R. M. E., Chidsey, T. C., Eby, D. E., 2007. Exhumed paleochannels in central Utah – Analogs for raised curvilinear features on Mars: 221-235.</w:t>
      </w:r>
    </w:p>
    <w:p w14:paraId="111E07AA" w14:textId="1C7FCF25"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Williams, R. M. E., Irwin, R. P., Burr, D. M., Harrison, T., McClelland, P., 2013. Variability in martian sinuous ridge form: case study of Aeolis Serpens in the Aeolis Dorsa, Mars, and insight from the Mirackina paleoriver, South Australia. Icarus</w:t>
      </w:r>
      <w:r w:rsidR="00E85067" w:rsidRPr="00FE6456">
        <w:rPr>
          <w:rFonts w:ascii="Times New Roman" w:hAnsi="Times New Roman" w:cs="Times New Roman"/>
        </w:rPr>
        <w:t>,</w:t>
      </w:r>
      <w:r w:rsidRPr="00FE6456">
        <w:rPr>
          <w:rFonts w:ascii="Times New Roman" w:hAnsi="Times New Roman" w:cs="Times New Roman"/>
        </w:rPr>
        <w:t xml:space="preserve"> 225, 308-324. </w:t>
      </w:r>
    </w:p>
    <w:p w14:paraId="4818C067" w14:textId="6E3A6CF8" w:rsidR="00343600" w:rsidRPr="00FE6456" w:rsidRDefault="00343600" w:rsidP="00343600">
      <w:pPr>
        <w:widowControl w:val="0"/>
        <w:tabs>
          <w:tab w:val="left" w:pos="360"/>
        </w:tabs>
        <w:ind w:left="360" w:hanging="360"/>
        <w:rPr>
          <w:rFonts w:ascii="Times New Roman" w:hAnsi="Times New Roman" w:cs="Times New Roman"/>
        </w:rPr>
      </w:pPr>
      <w:bookmarkStart w:id="509" w:name="_Hlk41057849"/>
      <w:r w:rsidRPr="00FE6456">
        <w:rPr>
          <w:rFonts w:ascii="Times New Roman" w:hAnsi="Times New Roman" w:cs="Times New Roman"/>
        </w:rPr>
        <w:t>Williams, R. M. E., Moersch, J. E., Fergason, R. L., 2018. Thermophysical properties of Martian fluvial sinuous ridges: inferences on “inverted channel” induration agent. Earth and Space Science</w:t>
      </w:r>
      <w:r w:rsidR="00E85067" w:rsidRPr="00FE6456">
        <w:rPr>
          <w:rFonts w:ascii="Times New Roman" w:hAnsi="Times New Roman" w:cs="Times New Roman"/>
        </w:rPr>
        <w:t>,</w:t>
      </w:r>
      <w:r w:rsidRPr="00FE6456">
        <w:rPr>
          <w:rFonts w:ascii="Times New Roman" w:hAnsi="Times New Roman" w:cs="Times New Roman"/>
        </w:rPr>
        <w:t xml:space="preserve"> 5(9), 516-528. https://doi.org/10.1029/2018EA000402</w:t>
      </w:r>
    </w:p>
    <w:bookmarkEnd w:id="509"/>
    <w:p w14:paraId="7899F95E" w14:textId="52735E94"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Zimbelman, J. R., 2010. Transverse aeolian ridges on Mars: first results from HiRISE images. Geomorphology</w:t>
      </w:r>
      <w:r w:rsidR="00E85067" w:rsidRPr="00FE6456">
        <w:rPr>
          <w:rFonts w:ascii="Times New Roman" w:hAnsi="Times New Roman" w:cs="Times New Roman"/>
        </w:rPr>
        <w:t>,</w:t>
      </w:r>
      <w:r w:rsidRPr="00FE6456">
        <w:rPr>
          <w:rFonts w:ascii="Times New Roman" w:hAnsi="Times New Roman" w:cs="Times New Roman"/>
        </w:rPr>
        <w:t xml:space="preserve"> 121, 22-29. </w:t>
      </w:r>
    </w:p>
    <w:p w14:paraId="46009611" w14:textId="2F00309A" w:rsidR="00343600" w:rsidRPr="00FE6456" w:rsidRDefault="00343600" w:rsidP="00343600">
      <w:pPr>
        <w:widowControl w:val="0"/>
        <w:tabs>
          <w:tab w:val="left" w:pos="360"/>
        </w:tabs>
        <w:ind w:left="360" w:hanging="360"/>
        <w:rPr>
          <w:rFonts w:ascii="Times New Roman" w:hAnsi="Times New Roman" w:cs="Times New Roman"/>
        </w:rPr>
      </w:pPr>
      <w:r w:rsidRPr="00FE6456">
        <w:rPr>
          <w:rFonts w:ascii="Times New Roman" w:hAnsi="Times New Roman" w:cs="Times New Roman"/>
        </w:rPr>
        <w:t>Zimbelman, J. R., Scheidt, S. P., 2012. Hesperian age for western Medusae Fossae Formation, Mars. Science</w:t>
      </w:r>
      <w:r w:rsidR="00E85067" w:rsidRPr="00FE6456">
        <w:rPr>
          <w:rFonts w:ascii="Times New Roman" w:hAnsi="Times New Roman" w:cs="Times New Roman"/>
        </w:rPr>
        <w:t>,</w:t>
      </w:r>
      <w:r w:rsidRPr="00FE6456">
        <w:rPr>
          <w:rFonts w:ascii="Times New Roman" w:hAnsi="Times New Roman" w:cs="Times New Roman"/>
        </w:rPr>
        <w:t xml:space="preserve"> 336, 1683.</w:t>
      </w:r>
    </w:p>
    <w:p w14:paraId="118638F0" w14:textId="35555FCF" w:rsidR="00F81FA7" w:rsidRPr="00FE6456" w:rsidRDefault="00343600" w:rsidP="00F81FA7">
      <w:pPr>
        <w:widowControl w:val="0"/>
        <w:tabs>
          <w:tab w:val="left" w:pos="360"/>
        </w:tabs>
        <w:ind w:left="360" w:hanging="360"/>
        <w:rPr>
          <w:rFonts w:ascii="Times New Roman" w:hAnsi="Times New Roman" w:cs="Times New Roman"/>
        </w:rPr>
      </w:pPr>
      <w:r w:rsidRPr="00FE6456">
        <w:rPr>
          <w:rFonts w:ascii="Times New Roman" w:hAnsi="Times New Roman" w:cs="Times New Roman"/>
        </w:rPr>
        <w:t>Zolitschka, B., Francus, P., Ojala, A. E. K., Schimmelmann, A., 2015. Varves in lake sediments – a review. Quaternary Science Reviews</w:t>
      </w:r>
      <w:r w:rsidR="00E85067" w:rsidRPr="00FE6456">
        <w:rPr>
          <w:rFonts w:ascii="Times New Roman" w:hAnsi="Times New Roman" w:cs="Times New Roman"/>
        </w:rPr>
        <w:t>,</w:t>
      </w:r>
      <w:r w:rsidRPr="00FE6456">
        <w:rPr>
          <w:rFonts w:ascii="Times New Roman" w:hAnsi="Times New Roman" w:cs="Times New Roman"/>
        </w:rPr>
        <w:t xml:space="preserve"> 117, 1-41.  </w:t>
      </w:r>
    </w:p>
    <w:p w14:paraId="7F8652D9" w14:textId="4BAB9BD6" w:rsidR="00F81FA7" w:rsidRPr="00FE6456" w:rsidRDefault="00F81FA7" w:rsidP="00F81FA7">
      <w:pPr>
        <w:widowControl w:val="0"/>
        <w:tabs>
          <w:tab w:val="left" w:pos="360"/>
        </w:tabs>
        <w:ind w:left="360" w:hanging="360"/>
        <w:rPr>
          <w:rFonts w:ascii="Times New Roman" w:hAnsi="Times New Roman" w:cs="Times New Roman"/>
        </w:rPr>
      </w:pPr>
      <w:r w:rsidRPr="00FE6456">
        <w:rPr>
          <w:rFonts w:ascii="Times New Roman" w:hAnsi="Times New Roman" w:cs="Times New Roman"/>
        </w:rPr>
        <w:t xml:space="preserve">Zuber, M. T., Solomon, S. C., Phillips, R. J., Smith, D. E., Tyler, G. L., Aharonson, O., Balmino, G., Banerdt, W. B., Head, J. W., Johnson, C. L., Lemoine, F. G., McGovern, P. J., Neumann, G. A., Rowlands, D. D., Zhong, S. J., 2000. Internal structure and early thermal evolution of Mars from Mars Global Surveyor topography and gravity. Science, 287, 1788-1793. </w:t>
      </w:r>
    </w:p>
    <w:p w14:paraId="06A44EA6" w14:textId="77777777" w:rsidR="00343600" w:rsidRPr="00FE6456" w:rsidRDefault="00343600" w:rsidP="00343600">
      <w:pPr>
        <w:widowControl w:val="0"/>
        <w:rPr>
          <w:rFonts w:ascii="Times New Roman" w:hAnsi="Times New Roman" w:cs="Times New Roman"/>
        </w:rPr>
      </w:pPr>
    </w:p>
    <w:p w14:paraId="6869E522" w14:textId="10CEBD64" w:rsidR="00343600" w:rsidRPr="00FE6456" w:rsidRDefault="00343600" w:rsidP="00343600">
      <w:pPr>
        <w:widowControl w:val="0"/>
        <w:rPr>
          <w:rFonts w:ascii="Times New Roman" w:hAnsi="Times New Roman" w:cs="Times New Roman"/>
        </w:rPr>
      </w:pPr>
    </w:p>
    <w:p w14:paraId="47487754" w14:textId="77777777" w:rsidR="00563640" w:rsidRPr="00FE6456" w:rsidRDefault="00563640" w:rsidP="00563640">
      <w:pPr>
        <w:widowControl w:val="0"/>
        <w:ind w:firstLine="720"/>
        <w:rPr>
          <w:rFonts w:ascii="Times New Roman" w:hAnsi="Times New Roman" w:cs="Times New Roman"/>
        </w:rPr>
      </w:pPr>
    </w:p>
    <w:p w14:paraId="4216A91B" w14:textId="77777777" w:rsidR="00563640" w:rsidRPr="00FE6456" w:rsidRDefault="00563640" w:rsidP="00563640">
      <w:pPr>
        <w:widowControl w:val="0"/>
        <w:rPr>
          <w:rFonts w:ascii="Times New Roman" w:hAnsi="Times New Roman" w:cs="Times New Roman"/>
          <w:color w:val="0070C0"/>
        </w:rPr>
      </w:pPr>
    </w:p>
    <w:p w14:paraId="05145D6B" w14:textId="77777777" w:rsidR="00E468D0" w:rsidRPr="00FE6456" w:rsidRDefault="00E468D0" w:rsidP="00343600">
      <w:pPr>
        <w:widowControl w:val="0"/>
        <w:rPr>
          <w:rFonts w:ascii="Times New Roman" w:hAnsi="Times New Roman" w:cs="Times New Roman"/>
        </w:rPr>
      </w:pPr>
    </w:p>
    <w:p w14:paraId="21C01DB0" w14:textId="444B49FA" w:rsidR="00DC115E" w:rsidRDefault="00DC115E" w:rsidP="00343600">
      <w:pPr>
        <w:widowControl w:val="0"/>
        <w:rPr>
          <w:rFonts w:ascii="Times New Roman" w:hAnsi="Times New Roman" w:cs="Times New Roman"/>
        </w:rPr>
      </w:pPr>
      <w:r>
        <w:rPr>
          <w:rFonts w:ascii="Times New Roman" w:hAnsi="Times New Roman" w:cs="Times New Roman"/>
        </w:rPr>
        <w:br w:type="page"/>
      </w:r>
    </w:p>
    <w:p w14:paraId="1761CD92" w14:textId="77777777" w:rsidR="00343600" w:rsidRPr="00FE6456" w:rsidRDefault="00343600" w:rsidP="00343600">
      <w:pPr>
        <w:widowControl w:val="0"/>
        <w:rPr>
          <w:rFonts w:ascii="Times New Roman" w:hAnsi="Times New Roman" w:cs="Times New Roman"/>
        </w:rPr>
      </w:pPr>
    </w:p>
    <w:p w14:paraId="623F9FEF" w14:textId="0130B242" w:rsidR="00343600" w:rsidRPr="00FE6456" w:rsidRDefault="00343600" w:rsidP="00343600">
      <w:pPr>
        <w:pStyle w:val="Heading2"/>
        <w:widowControl w:val="0"/>
        <w:spacing w:before="0" w:after="0"/>
        <w:rPr>
          <w:rFonts w:ascii="Times New Roman" w:hAnsi="Times New Roman" w:cs="Times New Roman"/>
        </w:rPr>
      </w:pPr>
      <w:bookmarkStart w:id="510" w:name="_Toc44845892"/>
      <w:r w:rsidRPr="00FE6456">
        <w:rPr>
          <w:rFonts w:ascii="Times New Roman" w:hAnsi="Times New Roman" w:cs="Times New Roman"/>
        </w:rPr>
        <w:t>Appendix</w:t>
      </w:r>
      <w:bookmarkEnd w:id="510"/>
    </w:p>
    <w:p w14:paraId="3DE77A1A" w14:textId="77777777" w:rsidR="00343600" w:rsidRPr="00FE6456" w:rsidRDefault="00343600" w:rsidP="00343600">
      <w:pPr>
        <w:widowControl w:val="0"/>
        <w:rPr>
          <w:rFonts w:ascii="Times New Roman" w:hAnsi="Times New Roman" w:cs="Times New Roman"/>
        </w:rPr>
      </w:pPr>
    </w:p>
    <w:p w14:paraId="74440EF5" w14:textId="77777777" w:rsidR="00343600" w:rsidRPr="00FE6456" w:rsidRDefault="00343600" w:rsidP="00343600">
      <w:pPr>
        <w:widowControl w:val="0"/>
        <w:rPr>
          <w:rFonts w:ascii="Times New Roman" w:hAnsi="Times New Roman" w:cs="Times New Roman"/>
        </w:rPr>
      </w:pPr>
    </w:p>
    <w:p w14:paraId="0DF2C3B0" w14:textId="395C0931" w:rsidR="00343600" w:rsidRPr="00FE6456" w:rsidRDefault="00186F39" w:rsidP="00186F39">
      <w:pPr>
        <w:ind w:firstLine="720"/>
        <w:rPr>
          <w:rFonts w:ascii="Times New Roman" w:hAnsi="Times New Roman" w:cs="Times New Roman"/>
        </w:rPr>
      </w:pPr>
      <w:r w:rsidRPr="00FE6456">
        <w:rPr>
          <w:rFonts w:ascii="Times New Roman" w:hAnsi="Times New Roman" w:cs="Times New Roman"/>
        </w:rPr>
        <w:t xml:space="preserve">The appendix material of this chapter is a separate excel file containing the Description of Map Units for the sedimentary units mapped within the Aeolis-Zephyria intercrater depression: “Intracrater_Units_DoMU.xlsx”. </w:t>
      </w:r>
      <w:r w:rsidR="00343600" w:rsidRPr="00FE6456">
        <w:rPr>
          <w:rFonts w:ascii="Times New Roman" w:hAnsi="Times New Roman" w:cs="Times New Roman"/>
        </w:rPr>
        <w:t xml:space="preserve">The descriptions in this DoMU are independent of the regional mapping DoMU of Burr et al. (in press), although they are related (Section 2.3.3). </w:t>
      </w:r>
    </w:p>
    <w:p w14:paraId="1732D842" w14:textId="77777777" w:rsidR="001A2F9F" w:rsidRPr="00FE6456" w:rsidRDefault="001A2F9F">
      <w:pPr>
        <w:rPr>
          <w:rFonts w:ascii="Times New Roman" w:hAnsi="Times New Roman" w:cs="Times New Roman"/>
        </w:rPr>
      </w:pPr>
    </w:p>
    <w:p w14:paraId="149F0CC2" w14:textId="77777777" w:rsidR="001A2F9F" w:rsidRPr="00FE6456" w:rsidRDefault="001A2F9F">
      <w:pPr>
        <w:rPr>
          <w:rFonts w:ascii="Times New Roman" w:hAnsi="Times New Roman" w:cs="Times New Roman"/>
        </w:rPr>
      </w:pPr>
    </w:p>
    <w:p w14:paraId="1442C504" w14:textId="77777777" w:rsidR="001A2F9F" w:rsidRPr="00FE6456" w:rsidRDefault="001A2F9F">
      <w:pPr>
        <w:rPr>
          <w:rFonts w:ascii="Times New Roman" w:hAnsi="Times New Roman" w:cs="Times New Roman"/>
        </w:rPr>
      </w:pPr>
    </w:p>
    <w:p w14:paraId="38AB9919" w14:textId="77777777" w:rsidR="00DC417F" w:rsidRPr="00FE6456" w:rsidRDefault="00DC417F">
      <w:pPr>
        <w:rPr>
          <w:rFonts w:ascii="Times New Roman" w:hAnsi="Times New Roman" w:cs="Times New Roman"/>
        </w:rPr>
      </w:pPr>
    </w:p>
    <w:p w14:paraId="2A1D1ABE" w14:textId="77777777" w:rsidR="00DC417F" w:rsidRPr="00FE6456" w:rsidRDefault="00DC417F">
      <w:pPr>
        <w:rPr>
          <w:rFonts w:ascii="Times New Roman" w:hAnsi="Times New Roman" w:cs="Times New Roman"/>
        </w:rPr>
      </w:pPr>
    </w:p>
    <w:p w14:paraId="3997A984" w14:textId="77777777" w:rsidR="00DC417F" w:rsidRPr="00FE6456" w:rsidRDefault="00DC417F">
      <w:pPr>
        <w:rPr>
          <w:rFonts w:ascii="Times New Roman" w:hAnsi="Times New Roman" w:cs="Times New Roman"/>
        </w:rPr>
      </w:pPr>
    </w:p>
    <w:p w14:paraId="0A4EF32A" w14:textId="77777777" w:rsidR="00DC417F" w:rsidRPr="00FE6456" w:rsidRDefault="00DC417F">
      <w:pPr>
        <w:rPr>
          <w:rFonts w:ascii="Times New Roman" w:hAnsi="Times New Roman" w:cs="Times New Roman"/>
        </w:rPr>
      </w:pPr>
    </w:p>
    <w:p w14:paraId="11D34D4E" w14:textId="732B5007" w:rsidR="00343600" w:rsidRPr="00FE6456" w:rsidRDefault="00343600">
      <w:pPr>
        <w:rPr>
          <w:rFonts w:ascii="Times New Roman" w:hAnsi="Times New Roman" w:cs="Times New Roman"/>
        </w:rPr>
      </w:pPr>
      <w:r w:rsidRPr="00FE6456">
        <w:rPr>
          <w:rFonts w:ascii="Times New Roman" w:hAnsi="Times New Roman" w:cs="Times New Roman"/>
        </w:rPr>
        <w:br w:type="page"/>
      </w:r>
    </w:p>
    <w:p w14:paraId="724961E7" w14:textId="38284779" w:rsidR="00DC417F" w:rsidRPr="00FE6456" w:rsidRDefault="00DC417F">
      <w:pPr>
        <w:pStyle w:val="Heading1"/>
        <w:rPr>
          <w:rFonts w:ascii="Times New Roman" w:hAnsi="Times New Roman" w:cs="Times New Roman"/>
        </w:rPr>
      </w:pPr>
      <w:bookmarkStart w:id="511" w:name="_Toc14978857"/>
      <w:bookmarkStart w:id="512" w:name="_Toc34138157"/>
      <w:bookmarkStart w:id="513" w:name="_Toc44845893"/>
      <w:r w:rsidRPr="00FE6456">
        <w:rPr>
          <w:rFonts w:ascii="Times New Roman" w:hAnsi="Times New Roman" w:cs="Times New Roman"/>
        </w:rPr>
        <w:t>CONCLUSION</w:t>
      </w:r>
      <w:bookmarkEnd w:id="511"/>
      <w:bookmarkEnd w:id="512"/>
      <w:bookmarkEnd w:id="513"/>
    </w:p>
    <w:p w14:paraId="043DE072" w14:textId="61A469A5" w:rsidR="00DC417F" w:rsidRPr="00FE6456" w:rsidRDefault="00DC417F">
      <w:pPr>
        <w:rPr>
          <w:rFonts w:ascii="Times New Roman" w:hAnsi="Times New Roman" w:cs="Times New Roman"/>
        </w:rPr>
      </w:pPr>
    </w:p>
    <w:p w14:paraId="7A768A56" w14:textId="480A3F7A" w:rsidR="008E3942" w:rsidRDefault="00DC417F">
      <w:pPr>
        <w:rPr>
          <w:rFonts w:ascii="Times New Roman" w:hAnsi="Times New Roman" w:cs="Times New Roman"/>
        </w:rPr>
      </w:pPr>
      <w:r w:rsidRPr="00FE6456">
        <w:rPr>
          <w:rFonts w:ascii="Times New Roman" w:hAnsi="Times New Roman" w:cs="Times New Roman"/>
        </w:rPr>
        <w:tab/>
        <w:t xml:space="preserve">In this dissertation, I have demonstrated a wide variety of methods that can be used to investigate the history of Mars. Although the results of my investigations are each inconclusive to certain extents, they are able to reject interpretations that are not supported for each of the hypotheses. </w:t>
      </w:r>
      <w:r w:rsidR="008E3942" w:rsidRPr="00FE6456">
        <w:rPr>
          <w:rFonts w:ascii="Times New Roman" w:hAnsi="Times New Roman" w:cs="Times New Roman"/>
        </w:rPr>
        <w:t>In Chapter 1, I was able to show that none of the previously proposed mechanisms were able to account for the formation of central pits, suggesting future work should focus on formation hypotheses that incorporate more than one of the previously proposed mechanisms, or proposed new mechanisms for their formation.</w:t>
      </w:r>
    </w:p>
    <w:p w14:paraId="687722D6" w14:textId="77777777" w:rsidR="008E3942" w:rsidRDefault="008E3942">
      <w:pPr>
        <w:rPr>
          <w:rFonts w:ascii="Times New Roman" w:hAnsi="Times New Roman" w:cs="Times New Roman"/>
        </w:rPr>
      </w:pPr>
    </w:p>
    <w:p w14:paraId="13D6CD63" w14:textId="6542E326" w:rsidR="00DC417F" w:rsidRPr="00FE6456" w:rsidRDefault="00DC417F">
      <w:pPr>
        <w:rPr>
          <w:rFonts w:ascii="Times New Roman" w:hAnsi="Times New Roman" w:cs="Times New Roman"/>
        </w:rPr>
      </w:pPr>
      <w:r w:rsidRPr="00FE6456">
        <w:rPr>
          <w:rFonts w:ascii="Times New Roman" w:hAnsi="Times New Roman" w:cs="Times New Roman"/>
        </w:rPr>
        <w:tab/>
        <w:t xml:space="preserve">In Chapter 2, I was unable to reject or support the past existence of lakes within most of the craters available, but with my methods, I was able to show that some craters were supported to have hosted lakes, that additional data – that currently does not exist, but can be collected in future – could be used to confirm or reject the lacustrine hypothesis for some of the craters that are tentatively interpreted as having hosted lakes in the past and for those craters that currently have insufficient data coverage to </w:t>
      </w:r>
      <w:r w:rsidR="00810911" w:rsidRPr="00FE6456">
        <w:rPr>
          <w:rFonts w:ascii="Times New Roman" w:hAnsi="Times New Roman" w:cs="Times New Roman"/>
        </w:rPr>
        <w:t xml:space="preserve">be </w:t>
      </w:r>
      <w:r w:rsidRPr="00FE6456">
        <w:rPr>
          <w:rFonts w:ascii="Times New Roman" w:hAnsi="Times New Roman" w:cs="Times New Roman"/>
        </w:rPr>
        <w:t>analyze</w:t>
      </w:r>
      <w:r w:rsidR="00810911" w:rsidRPr="00FE6456">
        <w:rPr>
          <w:rFonts w:ascii="Times New Roman" w:hAnsi="Times New Roman" w:cs="Times New Roman"/>
        </w:rPr>
        <w:t>d</w:t>
      </w:r>
      <w:r w:rsidRPr="00FE6456">
        <w:rPr>
          <w:rFonts w:ascii="Times New Roman" w:hAnsi="Times New Roman" w:cs="Times New Roman"/>
        </w:rPr>
        <w:t xml:space="preserve">. The craters that were suggestive or supported as having hosted lakes in the past </w:t>
      </w:r>
      <w:r w:rsidR="00D4546B" w:rsidRPr="00FE6456">
        <w:rPr>
          <w:rFonts w:ascii="Times New Roman" w:hAnsi="Times New Roman" w:cs="Times New Roman"/>
        </w:rPr>
        <w:t>have maximum ages as early as the middle-Noachian and as young as the Amazonian or Hesperian, suggesting relatively recent availability of liquid water</w:t>
      </w:r>
      <w:r w:rsidRPr="00FE6456">
        <w:rPr>
          <w:rFonts w:ascii="Times New Roman" w:hAnsi="Times New Roman" w:cs="Times New Roman"/>
        </w:rPr>
        <w:t xml:space="preserve">.  </w:t>
      </w:r>
    </w:p>
    <w:p w14:paraId="3292079D" w14:textId="698D3414" w:rsidR="00DC417F" w:rsidRPr="00FE6456" w:rsidRDefault="00DC417F">
      <w:pPr>
        <w:rPr>
          <w:rFonts w:ascii="Times New Roman" w:hAnsi="Times New Roman" w:cs="Times New Roman"/>
        </w:rPr>
      </w:pPr>
    </w:p>
    <w:p w14:paraId="59FCA8E9" w14:textId="47E501F4" w:rsidR="00A60B36" w:rsidRPr="00FE6456" w:rsidRDefault="00102D19" w:rsidP="00102D19">
      <w:pPr>
        <w:ind w:firstLine="720"/>
        <w:rPr>
          <w:rFonts w:ascii="Times New Roman" w:hAnsi="Times New Roman" w:cs="Times New Roman"/>
        </w:rPr>
      </w:pPr>
      <w:r w:rsidRPr="00FE6456">
        <w:rPr>
          <w:rFonts w:ascii="Times New Roman" w:hAnsi="Times New Roman" w:cs="Times New Roman"/>
        </w:rPr>
        <w:t xml:space="preserve">In </w:t>
      </w:r>
      <w:r w:rsidR="00AD67C6">
        <w:rPr>
          <w:rFonts w:ascii="Times New Roman" w:hAnsi="Times New Roman" w:cs="Times New Roman"/>
        </w:rPr>
        <w:t>C</w:t>
      </w:r>
      <w:r w:rsidRPr="00FE6456">
        <w:rPr>
          <w:rFonts w:ascii="Times New Roman" w:hAnsi="Times New Roman" w:cs="Times New Roman"/>
        </w:rPr>
        <w:t xml:space="preserve">hapter 3, my mapping revealed ten distinct geologic units that are interpreted as having been deposited in aeolian, fluvial, and (possibly) lacustrine settings. </w:t>
      </w:r>
      <w:r w:rsidR="005D44F6" w:rsidRPr="00FE6456">
        <w:rPr>
          <w:rFonts w:ascii="Times New Roman" w:hAnsi="Times New Roman" w:cs="Times New Roman"/>
        </w:rPr>
        <w:t>Although the units cannot be conclusively identified as lacustrine or other depositional environment, this work does show that their original depositional environments could have important implications for the regional geology based on the observation of similar lacustrine or aeolian deposits outside of the craters – in the larger AD region. The erosional history of the craters suggests multiple depositional and erosional events</w:t>
      </w:r>
      <w:r w:rsidR="00617867" w:rsidRPr="00FE6456">
        <w:rPr>
          <w:rFonts w:ascii="Times New Roman" w:hAnsi="Times New Roman" w:cs="Times New Roman"/>
        </w:rPr>
        <w:t xml:space="preserve"> within the craters, consistent with interpretations for the larger AD region</w:t>
      </w:r>
      <w:r w:rsidR="005D44F6" w:rsidRPr="00FE6456">
        <w:rPr>
          <w:rFonts w:ascii="Times New Roman" w:hAnsi="Times New Roman" w:cs="Times New Roman"/>
        </w:rPr>
        <w:t xml:space="preserve">. </w:t>
      </w:r>
    </w:p>
    <w:p w14:paraId="45C52CB8" w14:textId="38517905" w:rsidR="00102D19" w:rsidRPr="00FE6456" w:rsidRDefault="00102D19">
      <w:pPr>
        <w:rPr>
          <w:rFonts w:ascii="Times New Roman" w:hAnsi="Times New Roman" w:cs="Times New Roman"/>
        </w:rPr>
      </w:pPr>
    </w:p>
    <w:p w14:paraId="289C770E" w14:textId="6F6263EF" w:rsidR="009823FE" w:rsidRPr="00FE6456" w:rsidRDefault="009823FE">
      <w:pPr>
        <w:rPr>
          <w:rFonts w:ascii="Times New Roman" w:hAnsi="Times New Roman" w:cs="Times New Roman"/>
        </w:rPr>
      </w:pPr>
      <w:r w:rsidRPr="00FE6456">
        <w:rPr>
          <w:rFonts w:ascii="Times New Roman" w:hAnsi="Times New Roman" w:cs="Times New Roman"/>
        </w:rPr>
        <w:br w:type="page"/>
      </w:r>
    </w:p>
    <w:p w14:paraId="2CA0AFD4" w14:textId="77777777" w:rsidR="00102D19" w:rsidRPr="00FE6456" w:rsidRDefault="00102D19">
      <w:pPr>
        <w:rPr>
          <w:rFonts w:ascii="Times New Roman" w:hAnsi="Times New Roman" w:cs="Times New Roman"/>
        </w:rPr>
      </w:pPr>
    </w:p>
    <w:p w14:paraId="0501FEAA" w14:textId="24768DDD" w:rsidR="00DC417F" w:rsidRPr="00FE6456" w:rsidRDefault="00DC417F">
      <w:pPr>
        <w:pStyle w:val="Heading1"/>
        <w:rPr>
          <w:rFonts w:ascii="Times New Roman" w:hAnsi="Times New Roman" w:cs="Times New Roman"/>
        </w:rPr>
      </w:pPr>
      <w:bookmarkStart w:id="514" w:name="_Toc289175845"/>
      <w:bookmarkStart w:id="515" w:name="_Toc14978858"/>
      <w:bookmarkStart w:id="516" w:name="_Toc34138158"/>
      <w:bookmarkStart w:id="517" w:name="_Toc44845894"/>
      <w:r w:rsidRPr="00FE6456">
        <w:rPr>
          <w:rFonts w:ascii="Times New Roman" w:hAnsi="Times New Roman" w:cs="Times New Roman"/>
        </w:rPr>
        <w:t>VITA</w:t>
      </w:r>
      <w:bookmarkEnd w:id="514"/>
      <w:bookmarkEnd w:id="515"/>
      <w:bookmarkEnd w:id="516"/>
      <w:bookmarkEnd w:id="517"/>
    </w:p>
    <w:p w14:paraId="38938272" w14:textId="77777777" w:rsidR="00DC417F" w:rsidRPr="00FE6456" w:rsidRDefault="00DC417F">
      <w:pPr>
        <w:rPr>
          <w:rFonts w:ascii="Times New Roman" w:hAnsi="Times New Roman" w:cs="Times New Roman"/>
        </w:rPr>
      </w:pPr>
    </w:p>
    <w:p w14:paraId="0E001C38" w14:textId="44437B4A" w:rsidR="00DC417F" w:rsidRPr="00FE6456" w:rsidRDefault="00DC417F" w:rsidP="00DC115E">
      <w:pPr>
        <w:ind w:firstLine="720"/>
        <w:rPr>
          <w:rFonts w:ascii="Times New Roman" w:hAnsi="Times New Roman" w:cs="Times New Roman"/>
        </w:rPr>
      </w:pPr>
      <w:r w:rsidRPr="00FE6456">
        <w:rPr>
          <w:rFonts w:ascii="Times New Roman" w:hAnsi="Times New Roman" w:cs="Times New Roman"/>
        </w:rPr>
        <w:t xml:space="preserve">Samantha Peel was born in 1990. In 2012, she completed her B.A. with a double major in Geology and Astronomy at Mount Holyoke College. She then pursued her Ph.D. in Geology at the University of Tennessee, Knoxville, guided by her advisor, Dr. Devon M. Burr and committee members Dr. Chris Fedo, Dr. Jeff Moersch, and Dr. Liem Tran.   </w:t>
      </w:r>
    </w:p>
    <w:p w14:paraId="35474ACA" w14:textId="77777777" w:rsidR="00D60E92" w:rsidRPr="00FE6456" w:rsidRDefault="00D60E92">
      <w:pPr>
        <w:pStyle w:val="Heading1"/>
        <w:rPr>
          <w:rFonts w:ascii="Times New Roman" w:hAnsi="Times New Roman" w:cs="Times New Roman"/>
        </w:rPr>
      </w:pPr>
    </w:p>
    <w:sectPr w:rsidR="00D60E92" w:rsidRPr="00FE6456" w:rsidSect="00E318AE">
      <w:pgSz w:w="12240" w:h="15840" w:code="1"/>
      <w:pgMar w:top="1440" w:right="1440" w:bottom="1440" w:left="1440" w:header="720" w:footer="288"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56DAFA" w14:textId="77777777" w:rsidR="005D4D43" w:rsidRDefault="005D4D43" w:rsidP="005E54E2">
      <w:r>
        <w:separator/>
      </w:r>
    </w:p>
    <w:p w14:paraId="641B6463" w14:textId="77777777" w:rsidR="005D4D43" w:rsidRDefault="005D4D43" w:rsidP="005E54E2"/>
    <w:p w14:paraId="09E71351" w14:textId="77777777" w:rsidR="005D4D43" w:rsidRDefault="005D4D43" w:rsidP="005E54E2"/>
    <w:p w14:paraId="00DCCCBE" w14:textId="77777777" w:rsidR="005D4D43" w:rsidRDefault="005D4D43" w:rsidP="005E54E2"/>
  </w:endnote>
  <w:endnote w:type="continuationSeparator" w:id="0">
    <w:p w14:paraId="78281898" w14:textId="77777777" w:rsidR="005D4D43" w:rsidRDefault="005D4D43" w:rsidP="005E54E2">
      <w:r>
        <w:continuationSeparator/>
      </w:r>
    </w:p>
    <w:p w14:paraId="35447CC3" w14:textId="77777777" w:rsidR="005D4D43" w:rsidRDefault="005D4D43" w:rsidP="005E54E2"/>
    <w:p w14:paraId="1F731889" w14:textId="77777777" w:rsidR="005D4D43" w:rsidRDefault="005D4D43" w:rsidP="005E54E2"/>
    <w:p w14:paraId="1D81157D" w14:textId="77777777" w:rsidR="005D4D43" w:rsidRDefault="005D4D43" w:rsidP="005E54E2"/>
  </w:endnote>
  <w:endnote w:type="continuationNotice" w:id="1">
    <w:p w14:paraId="465D145F" w14:textId="77777777" w:rsidR="005D4D43" w:rsidRDefault="005D4D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749162073"/>
      <w:docPartObj>
        <w:docPartGallery w:val="Page Numbers (Bottom of Page)"/>
        <w:docPartUnique/>
      </w:docPartObj>
    </w:sdtPr>
    <w:sdtEndPr>
      <w:rPr>
        <w:noProof/>
      </w:rPr>
    </w:sdtEndPr>
    <w:sdtContent>
      <w:p w14:paraId="0083F9BE" w14:textId="77777777" w:rsidR="00E318AE" w:rsidRPr="00B41FAB" w:rsidRDefault="00E318AE" w:rsidP="009D7980">
        <w:pPr>
          <w:pStyle w:val="Footer"/>
          <w:jc w:val="center"/>
          <w:rPr>
            <w:rFonts w:ascii="Times New Roman" w:hAnsi="Times New Roman" w:cs="Times New Roman"/>
          </w:rPr>
        </w:pPr>
        <w:r w:rsidRPr="00B41FAB">
          <w:rPr>
            <w:rFonts w:ascii="Times New Roman" w:hAnsi="Times New Roman" w:cs="Times New Roman"/>
          </w:rPr>
          <w:fldChar w:fldCharType="begin"/>
        </w:r>
        <w:r w:rsidRPr="00B41FAB">
          <w:rPr>
            <w:rFonts w:ascii="Times New Roman" w:hAnsi="Times New Roman" w:cs="Times New Roman"/>
          </w:rPr>
          <w:instrText xml:space="preserve"> PAGE   \* MERGEFORMAT </w:instrText>
        </w:r>
        <w:r w:rsidRPr="00B41FAB">
          <w:rPr>
            <w:rFonts w:ascii="Times New Roman" w:hAnsi="Times New Roman" w:cs="Times New Roman"/>
          </w:rPr>
          <w:fldChar w:fldCharType="separate"/>
        </w:r>
        <w:r>
          <w:rPr>
            <w:rFonts w:ascii="Times New Roman" w:hAnsi="Times New Roman" w:cs="Times New Roman"/>
            <w:noProof/>
          </w:rPr>
          <w:t>vi</w:t>
        </w:r>
        <w:r w:rsidRPr="00B41FAB">
          <w:rPr>
            <w:rFonts w:ascii="Times New Roman" w:hAnsi="Times New Roman" w:cs="Times New Roman"/>
            <w:noProof/>
          </w:rPr>
          <w:fldChar w:fldCharType="end"/>
        </w:r>
      </w:p>
    </w:sdtContent>
  </w:sdt>
  <w:p w14:paraId="6210AB63" w14:textId="77777777" w:rsidR="00E318AE" w:rsidRDefault="00E318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1800800566"/>
      <w:docPartObj>
        <w:docPartGallery w:val="Page Numbers (Bottom of Page)"/>
        <w:docPartUnique/>
      </w:docPartObj>
    </w:sdtPr>
    <w:sdtEndPr>
      <w:rPr>
        <w:noProof/>
      </w:rPr>
    </w:sdtEndPr>
    <w:sdtContent>
      <w:p w14:paraId="7BF7E12E" w14:textId="4566468B" w:rsidR="00E318AE" w:rsidRPr="00B41FAB" w:rsidRDefault="00E318AE" w:rsidP="00484950">
        <w:pPr>
          <w:pStyle w:val="Footer"/>
          <w:jc w:val="center"/>
          <w:rPr>
            <w:rFonts w:ascii="Times New Roman" w:hAnsi="Times New Roman" w:cs="Times New Roman"/>
          </w:rPr>
        </w:pPr>
        <w:r w:rsidRPr="00B41FAB">
          <w:rPr>
            <w:rFonts w:ascii="Times New Roman" w:hAnsi="Times New Roman" w:cs="Times New Roman"/>
          </w:rPr>
          <w:fldChar w:fldCharType="begin"/>
        </w:r>
        <w:r w:rsidRPr="00B41FAB">
          <w:rPr>
            <w:rFonts w:ascii="Times New Roman" w:hAnsi="Times New Roman" w:cs="Times New Roman"/>
          </w:rPr>
          <w:instrText xml:space="preserve"> PAGE   \* MERGEFORMAT </w:instrText>
        </w:r>
        <w:r w:rsidRPr="00B41FAB">
          <w:rPr>
            <w:rFonts w:ascii="Times New Roman" w:hAnsi="Times New Roman" w:cs="Times New Roman"/>
          </w:rPr>
          <w:fldChar w:fldCharType="separate"/>
        </w:r>
        <w:r>
          <w:rPr>
            <w:rFonts w:ascii="Times New Roman" w:hAnsi="Times New Roman" w:cs="Times New Roman"/>
            <w:noProof/>
          </w:rPr>
          <w:t>40</w:t>
        </w:r>
        <w:r w:rsidRPr="00B41FAB">
          <w:rPr>
            <w:rFonts w:ascii="Times New Roman" w:hAnsi="Times New Roman" w:cs="Times New Roman"/>
            <w:noProof/>
          </w:rPr>
          <w:fldChar w:fldCharType="end"/>
        </w:r>
      </w:p>
    </w:sdtContent>
  </w:sdt>
  <w:p w14:paraId="761547F9" w14:textId="77777777" w:rsidR="00E318AE" w:rsidRDefault="00E318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1947838093"/>
      <w:docPartObj>
        <w:docPartGallery w:val="Page Numbers (Bottom of Page)"/>
        <w:docPartUnique/>
      </w:docPartObj>
    </w:sdtPr>
    <w:sdtEndPr>
      <w:rPr>
        <w:noProof/>
      </w:rPr>
    </w:sdtEndPr>
    <w:sdtContent>
      <w:p w14:paraId="628C7668" w14:textId="436382BC" w:rsidR="00E318AE" w:rsidRPr="00542646" w:rsidRDefault="00E318AE" w:rsidP="00484950">
        <w:pPr>
          <w:pStyle w:val="Footer"/>
          <w:jc w:val="center"/>
          <w:rPr>
            <w:rFonts w:ascii="Times New Roman" w:hAnsi="Times New Roman" w:cs="Times New Roman"/>
          </w:rPr>
        </w:pPr>
        <w:r w:rsidRPr="00542646">
          <w:rPr>
            <w:rFonts w:ascii="Times New Roman" w:hAnsi="Times New Roman" w:cs="Times New Roman"/>
          </w:rPr>
          <w:fldChar w:fldCharType="begin"/>
        </w:r>
        <w:r w:rsidRPr="00542646">
          <w:rPr>
            <w:rFonts w:ascii="Times New Roman" w:hAnsi="Times New Roman" w:cs="Times New Roman"/>
          </w:rPr>
          <w:instrText xml:space="preserve"> PAGE   \* MERGEFORMAT </w:instrText>
        </w:r>
        <w:r w:rsidRPr="00542646">
          <w:rPr>
            <w:rFonts w:ascii="Times New Roman" w:hAnsi="Times New Roman" w:cs="Times New Roman"/>
          </w:rPr>
          <w:fldChar w:fldCharType="separate"/>
        </w:r>
        <w:r>
          <w:rPr>
            <w:rFonts w:ascii="Times New Roman" w:hAnsi="Times New Roman" w:cs="Times New Roman"/>
            <w:noProof/>
          </w:rPr>
          <w:t>76</w:t>
        </w:r>
        <w:r w:rsidRPr="00542646">
          <w:rPr>
            <w:rFonts w:ascii="Times New Roman" w:hAnsi="Times New Roman" w:cs="Times New Roman"/>
            <w:noProof/>
          </w:rPr>
          <w:fldChar w:fldCharType="end"/>
        </w:r>
      </w:p>
    </w:sdtContent>
  </w:sdt>
  <w:p w14:paraId="41A74D9F" w14:textId="77777777" w:rsidR="00E318AE" w:rsidRPr="00542646" w:rsidRDefault="00E318AE">
    <w:pPr>
      <w:pStyle w:val="Footer"/>
      <w:rPr>
        <w:rFonts w:ascii="Times New Roman" w:hAnsi="Times New Roman" w:cs="Times New Roman"/>
      </w:rPr>
    </w:pPr>
  </w:p>
  <w:p w14:paraId="4A599E6F" w14:textId="77777777" w:rsidR="00E318AE" w:rsidRPr="00542646" w:rsidRDefault="00E318AE">
    <w:pPr>
      <w:rPr>
        <w:rFonts w:ascii="Times New Roman" w:hAnsi="Times New Roman" w:cs="Times New Roman"/>
      </w:rPr>
    </w:pPr>
  </w:p>
  <w:p w14:paraId="6B1FE1B6" w14:textId="77777777" w:rsidR="00E318AE" w:rsidRPr="00542646" w:rsidRDefault="00E318AE">
    <w:pPr>
      <w:rPr>
        <w:rFonts w:ascii="Times New Roman" w:hAnsi="Times New Roman" w:cs="Times New Roma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417414311"/>
      <w:docPartObj>
        <w:docPartGallery w:val="Page Numbers (Bottom of Page)"/>
        <w:docPartUnique/>
      </w:docPartObj>
    </w:sdtPr>
    <w:sdtEndPr>
      <w:rPr>
        <w:noProof/>
      </w:rPr>
    </w:sdtEndPr>
    <w:sdtContent>
      <w:p w14:paraId="5CC676CB" w14:textId="3CA5CEF9" w:rsidR="00E318AE" w:rsidRPr="00500388" w:rsidRDefault="00E318AE" w:rsidP="00D74D7F">
        <w:pPr>
          <w:pStyle w:val="Footer"/>
          <w:jc w:val="center"/>
          <w:rPr>
            <w:rFonts w:ascii="Times New Roman" w:hAnsi="Times New Roman" w:cs="Times New Roman"/>
          </w:rPr>
        </w:pPr>
        <w:r w:rsidRPr="00500388">
          <w:rPr>
            <w:rFonts w:ascii="Times New Roman" w:hAnsi="Times New Roman" w:cs="Times New Roman"/>
          </w:rPr>
          <w:fldChar w:fldCharType="begin"/>
        </w:r>
        <w:r w:rsidRPr="00500388">
          <w:rPr>
            <w:rFonts w:ascii="Times New Roman" w:hAnsi="Times New Roman" w:cs="Times New Roman"/>
          </w:rPr>
          <w:instrText xml:space="preserve"> PAGE   \* MERGEFORMAT </w:instrText>
        </w:r>
        <w:r w:rsidRPr="00500388">
          <w:rPr>
            <w:rFonts w:ascii="Times New Roman" w:hAnsi="Times New Roman" w:cs="Times New Roman"/>
          </w:rPr>
          <w:fldChar w:fldCharType="separate"/>
        </w:r>
        <w:r>
          <w:rPr>
            <w:rFonts w:ascii="Times New Roman" w:hAnsi="Times New Roman" w:cs="Times New Roman"/>
            <w:noProof/>
          </w:rPr>
          <w:t>160</w:t>
        </w:r>
        <w:r w:rsidRPr="00500388">
          <w:rPr>
            <w:rFonts w:ascii="Times New Roman" w:hAnsi="Times New Roman" w:cs="Times New Roman"/>
            <w:noProof/>
          </w:rPr>
          <w:fldChar w:fldCharType="end"/>
        </w:r>
      </w:p>
    </w:sdtContent>
  </w:sdt>
  <w:p w14:paraId="44C82B3A" w14:textId="77777777" w:rsidR="00E318AE" w:rsidRPr="00500388" w:rsidRDefault="00E318AE">
    <w:pPr>
      <w:pStyle w:val="Footer"/>
      <w:rPr>
        <w:rFonts w:ascii="Times New Roman" w:hAnsi="Times New Roman" w:cs="Times New Roman"/>
      </w:rPr>
    </w:pPr>
  </w:p>
  <w:p w14:paraId="40E21E9D" w14:textId="77777777" w:rsidR="00E318AE" w:rsidRPr="00500388" w:rsidRDefault="00E318AE">
    <w:pPr>
      <w:rPr>
        <w:rFonts w:ascii="Times New Roman" w:hAnsi="Times New Roman" w:cs="Times New Roman"/>
      </w:rPr>
    </w:pPr>
  </w:p>
  <w:p w14:paraId="1E1ADCC3" w14:textId="77777777" w:rsidR="00E318AE" w:rsidRPr="00500388" w:rsidRDefault="00E318AE">
    <w:pP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675F10" w14:textId="77777777" w:rsidR="005D4D43" w:rsidRDefault="005D4D43" w:rsidP="005E54E2">
      <w:r>
        <w:separator/>
      </w:r>
    </w:p>
    <w:p w14:paraId="4CB6CFC3" w14:textId="77777777" w:rsidR="005D4D43" w:rsidRDefault="005D4D43" w:rsidP="005E54E2"/>
    <w:p w14:paraId="1C4D5BB6" w14:textId="77777777" w:rsidR="005D4D43" w:rsidRDefault="005D4D43" w:rsidP="005E54E2"/>
    <w:p w14:paraId="5EC40FDC" w14:textId="77777777" w:rsidR="005D4D43" w:rsidRDefault="005D4D43" w:rsidP="005E54E2"/>
  </w:footnote>
  <w:footnote w:type="continuationSeparator" w:id="0">
    <w:p w14:paraId="222DA39D" w14:textId="77777777" w:rsidR="005D4D43" w:rsidRDefault="005D4D43" w:rsidP="005E54E2">
      <w:r>
        <w:continuationSeparator/>
      </w:r>
    </w:p>
    <w:p w14:paraId="4BEA8A3D" w14:textId="77777777" w:rsidR="005D4D43" w:rsidRDefault="005D4D43" w:rsidP="005E54E2"/>
    <w:p w14:paraId="7FC61595" w14:textId="77777777" w:rsidR="005D4D43" w:rsidRDefault="005D4D43" w:rsidP="005E54E2"/>
    <w:p w14:paraId="6D36E3A5" w14:textId="77777777" w:rsidR="005D4D43" w:rsidRDefault="005D4D43" w:rsidP="005E54E2"/>
  </w:footnote>
  <w:footnote w:type="continuationNotice" w:id="1">
    <w:p w14:paraId="339F2F5D" w14:textId="77777777" w:rsidR="005D4D43" w:rsidRDefault="005D4D4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D456872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9E21C06"/>
    <w:multiLevelType w:val="hybridMultilevel"/>
    <w:tmpl w:val="6E7AC89A"/>
    <w:lvl w:ilvl="0" w:tplc="04090001">
      <w:start w:val="4"/>
      <w:numFmt w:val="bullet"/>
      <w:lvlText w:val=""/>
      <w:lvlJc w:val="left"/>
      <w:pPr>
        <w:ind w:left="360" w:hanging="360"/>
      </w:pPr>
      <w:rPr>
        <w:rFonts w:ascii="Symbol" w:eastAsia="Times New Roman"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D696E36"/>
    <w:multiLevelType w:val="hybridMultilevel"/>
    <w:tmpl w:val="BBDA1D64"/>
    <w:lvl w:ilvl="0" w:tplc="1AB27BC6">
      <w:start w:val="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removeDateAndTime/>
  <w:hideSpellingErrors/>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efaultTableStyle w:val="TableList5"/>
  <w:drawingGridHorizontalSpacing w:val="187"/>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3A9"/>
    <w:rsid w:val="0000006C"/>
    <w:rsid w:val="000001A1"/>
    <w:rsid w:val="0000040A"/>
    <w:rsid w:val="00000492"/>
    <w:rsid w:val="000004BE"/>
    <w:rsid w:val="00000632"/>
    <w:rsid w:val="00000A07"/>
    <w:rsid w:val="00000A6E"/>
    <w:rsid w:val="0000101E"/>
    <w:rsid w:val="00001926"/>
    <w:rsid w:val="00001A91"/>
    <w:rsid w:val="00001D26"/>
    <w:rsid w:val="000024ED"/>
    <w:rsid w:val="00002618"/>
    <w:rsid w:val="00002B2E"/>
    <w:rsid w:val="00002C34"/>
    <w:rsid w:val="000033A9"/>
    <w:rsid w:val="00003593"/>
    <w:rsid w:val="0000362F"/>
    <w:rsid w:val="00003E5C"/>
    <w:rsid w:val="00003F6A"/>
    <w:rsid w:val="0000472A"/>
    <w:rsid w:val="0000560F"/>
    <w:rsid w:val="00005BF9"/>
    <w:rsid w:val="000063C6"/>
    <w:rsid w:val="000075A7"/>
    <w:rsid w:val="000079CD"/>
    <w:rsid w:val="00010117"/>
    <w:rsid w:val="00010EBD"/>
    <w:rsid w:val="00010F50"/>
    <w:rsid w:val="00011439"/>
    <w:rsid w:val="0001147D"/>
    <w:rsid w:val="0001156B"/>
    <w:rsid w:val="00011803"/>
    <w:rsid w:val="00011F70"/>
    <w:rsid w:val="00011FA9"/>
    <w:rsid w:val="0001258D"/>
    <w:rsid w:val="0001278F"/>
    <w:rsid w:val="00013778"/>
    <w:rsid w:val="000141F2"/>
    <w:rsid w:val="00014446"/>
    <w:rsid w:val="00014A3E"/>
    <w:rsid w:val="00014CEB"/>
    <w:rsid w:val="00014F14"/>
    <w:rsid w:val="00015096"/>
    <w:rsid w:val="00015144"/>
    <w:rsid w:val="00015F6E"/>
    <w:rsid w:val="00016515"/>
    <w:rsid w:val="000166A9"/>
    <w:rsid w:val="0002006E"/>
    <w:rsid w:val="00020F9E"/>
    <w:rsid w:val="00021D44"/>
    <w:rsid w:val="00022028"/>
    <w:rsid w:val="000224C9"/>
    <w:rsid w:val="00022714"/>
    <w:rsid w:val="0002278B"/>
    <w:rsid w:val="00022AA2"/>
    <w:rsid w:val="0002302F"/>
    <w:rsid w:val="0002362F"/>
    <w:rsid w:val="00023F1E"/>
    <w:rsid w:val="00024D24"/>
    <w:rsid w:val="000254E6"/>
    <w:rsid w:val="000258BA"/>
    <w:rsid w:val="0002642D"/>
    <w:rsid w:val="000301D9"/>
    <w:rsid w:val="00030813"/>
    <w:rsid w:val="00030CB4"/>
    <w:rsid w:val="000310E4"/>
    <w:rsid w:val="0003197B"/>
    <w:rsid w:val="00031F25"/>
    <w:rsid w:val="000328DC"/>
    <w:rsid w:val="00033550"/>
    <w:rsid w:val="000335B2"/>
    <w:rsid w:val="00033863"/>
    <w:rsid w:val="00033D4A"/>
    <w:rsid w:val="0003409C"/>
    <w:rsid w:val="00034255"/>
    <w:rsid w:val="00034268"/>
    <w:rsid w:val="000344A2"/>
    <w:rsid w:val="000349CD"/>
    <w:rsid w:val="0003550C"/>
    <w:rsid w:val="0003672C"/>
    <w:rsid w:val="00036A3B"/>
    <w:rsid w:val="00036FDF"/>
    <w:rsid w:val="00037087"/>
    <w:rsid w:val="000372DE"/>
    <w:rsid w:val="0003764E"/>
    <w:rsid w:val="00040B8D"/>
    <w:rsid w:val="000410E1"/>
    <w:rsid w:val="00041D0B"/>
    <w:rsid w:val="00042017"/>
    <w:rsid w:val="00042A17"/>
    <w:rsid w:val="00043498"/>
    <w:rsid w:val="00043B87"/>
    <w:rsid w:val="000448A7"/>
    <w:rsid w:val="000454DF"/>
    <w:rsid w:val="00045F7E"/>
    <w:rsid w:val="000465DF"/>
    <w:rsid w:val="00050379"/>
    <w:rsid w:val="00051577"/>
    <w:rsid w:val="00052180"/>
    <w:rsid w:val="000522DF"/>
    <w:rsid w:val="000527EA"/>
    <w:rsid w:val="00052B9F"/>
    <w:rsid w:val="0005343C"/>
    <w:rsid w:val="00053456"/>
    <w:rsid w:val="0005407A"/>
    <w:rsid w:val="0005444B"/>
    <w:rsid w:val="0005478D"/>
    <w:rsid w:val="00054B54"/>
    <w:rsid w:val="00054DA9"/>
    <w:rsid w:val="0005529F"/>
    <w:rsid w:val="000557F9"/>
    <w:rsid w:val="00055C84"/>
    <w:rsid w:val="00055D8C"/>
    <w:rsid w:val="00055E38"/>
    <w:rsid w:val="0005618B"/>
    <w:rsid w:val="00056C95"/>
    <w:rsid w:val="00057004"/>
    <w:rsid w:val="000571E3"/>
    <w:rsid w:val="00060068"/>
    <w:rsid w:val="00060F2F"/>
    <w:rsid w:val="00061846"/>
    <w:rsid w:val="00061CA6"/>
    <w:rsid w:val="00062236"/>
    <w:rsid w:val="000623BA"/>
    <w:rsid w:val="0006251A"/>
    <w:rsid w:val="00062530"/>
    <w:rsid w:val="0006279A"/>
    <w:rsid w:val="000628CC"/>
    <w:rsid w:val="00062BDF"/>
    <w:rsid w:val="00064006"/>
    <w:rsid w:val="00064525"/>
    <w:rsid w:val="00064EA1"/>
    <w:rsid w:val="000656AC"/>
    <w:rsid w:val="00066F2C"/>
    <w:rsid w:val="00067177"/>
    <w:rsid w:val="0006753E"/>
    <w:rsid w:val="00067BA3"/>
    <w:rsid w:val="00070526"/>
    <w:rsid w:val="00070611"/>
    <w:rsid w:val="00070746"/>
    <w:rsid w:val="000708F7"/>
    <w:rsid w:val="00071252"/>
    <w:rsid w:val="00071A29"/>
    <w:rsid w:val="00071AC6"/>
    <w:rsid w:val="00071ED2"/>
    <w:rsid w:val="00071FB8"/>
    <w:rsid w:val="000720FB"/>
    <w:rsid w:val="00072172"/>
    <w:rsid w:val="00073F26"/>
    <w:rsid w:val="00073F4B"/>
    <w:rsid w:val="000748B0"/>
    <w:rsid w:val="000757CA"/>
    <w:rsid w:val="00075CE4"/>
    <w:rsid w:val="00075DB6"/>
    <w:rsid w:val="000761E1"/>
    <w:rsid w:val="0007625B"/>
    <w:rsid w:val="00076A95"/>
    <w:rsid w:val="000775E7"/>
    <w:rsid w:val="00080221"/>
    <w:rsid w:val="000811C9"/>
    <w:rsid w:val="00082172"/>
    <w:rsid w:val="000821E7"/>
    <w:rsid w:val="000824A6"/>
    <w:rsid w:val="00082A1E"/>
    <w:rsid w:val="00082D77"/>
    <w:rsid w:val="000836B3"/>
    <w:rsid w:val="000839CE"/>
    <w:rsid w:val="00084286"/>
    <w:rsid w:val="00084485"/>
    <w:rsid w:val="000845BF"/>
    <w:rsid w:val="00084998"/>
    <w:rsid w:val="000853E0"/>
    <w:rsid w:val="00085694"/>
    <w:rsid w:val="00086314"/>
    <w:rsid w:val="000866B1"/>
    <w:rsid w:val="00087522"/>
    <w:rsid w:val="00087572"/>
    <w:rsid w:val="00090A26"/>
    <w:rsid w:val="0009178A"/>
    <w:rsid w:val="00091B1B"/>
    <w:rsid w:val="00091D6B"/>
    <w:rsid w:val="00092F0C"/>
    <w:rsid w:val="000934A1"/>
    <w:rsid w:val="000939C4"/>
    <w:rsid w:val="000940C4"/>
    <w:rsid w:val="00094487"/>
    <w:rsid w:val="000947EA"/>
    <w:rsid w:val="000949D0"/>
    <w:rsid w:val="00094C2C"/>
    <w:rsid w:val="00095285"/>
    <w:rsid w:val="000952D8"/>
    <w:rsid w:val="000960A8"/>
    <w:rsid w:val="0009651E"/>
    <w:rsid w:val="0009656D"/>
    <w:rsid w:val="00097412"/>
    <w:rsid w:val="000975E6"/>
    <w:rsid w:val="00097EC8"/>
    <w:rsid w:val="000A048A"/>
    <w:rsid w:val="000A0C30"/>
    <w:rsid w:val="000A0C32"/>
    <w:rsid w:val="000A0E52"/>
    <w:rsid w:val="000A1948"/>
    <w:rsid w:val="000A1F4A"/>
    <w:rsid w:val="000A2A76"/>
    <w:rsid w:val="000A2F44"/>
    <w:rsid w:val="000A31DE"/>
    <w:rsid w:val="000A3915"/>
    <w:rsid w:val="000A4414"/>
    <w:rsid w:val="000A4451"/>
    <w:rsid w:val="000A4782"/>
    <w:rsid w:val="000A4A16"/>
    <w:rsid w:val="000A509D"/>
    <w:rsid w:val="000A5478"/>
    <w:rsid w:val="000A56F1"/>
    <w:rsid w:val="000A5A01"/>
    <w:rsid w:val="000A5B09"/>
    <w:rsid w:val="000A6CC6"/>
    <w:rsid w:val="000A78BD"/>
    <w:rsid w:val="000A7A0E"/>
    <w:rsid w:val="000B0572"/>
    <w:rsid w:val="000B075B"/>
    <w:rsid w:val="000B0985"/>
    <w:rsid w:val="000B0CEB"/>
    <w:rsid w:val="000B1EE2"/>
    <w:rsid w:val="000B2489"/>
    <w:rsid w:val="000B2500"/>
    <w:rsid w:val="000B274E"/>
    <w:rsid w:val="000B35A3"/>
    <w:rsid w:val="000B3961"/>
    <w:rsid w:val="000B401D"/>
    <w:rsid w:val="000B41C2"/>
    <w:rsid w:val="000B436B"/>
    <w:rsid w:val="000B4E0A"/>
    <w:rsid w:val="000B537E"/>
    <w:rsid w:val="000B59B9"/>
    <w:rsid w:val="000B5A94"/>
    <w:rsid w:val="000B5B4B"/>
    <w:rsid w:val="000B5C42"/>
    <w:rsid w:val="000B5C71"/>
    <w:rsid w:val="000B79A7"/>
    <w:rsid w:val="000C0A7F"/>
    <w:rsid w:val="000C0D55"/>
    <w:rsid w:val="000C0F71"/>
    <w:rsid w:val="000C11AB"/>
    <w:rsid w:val="000C1612"/>
    <w:rsid w:val="000C1CF6"/>
    <w:rsid w:val="000C203E"/>
    <w:rsid w:val="000C2447"/>
    <w:rsid w:val="000C27C2"/>
    <w:rsid w:val="000C354E"/>
    <w:rsid w:val="000C42A0"/>
    <w:rsid w:val="000C45AB"/>
    <w:rsid w:val="000C4658"/>
    <w:rsid w:val="000C4863"/>
    <w:rsid w:val="000C5100"/>
    <w:rsid w:val="000C694B"/>
    <w:rsid w:val="000C6A9F"/>
    <w:rsid w:val="000C6D94"/>
    <w:rsid w:val="000C6F6C"/>
    <w:rsid w:val="000C72A7"/>
    <w:rsid w:val="000C7369"/>
    <w:rsid w:val="000C777F"/>
    <w:rsid w:val="000C7810"/>
    <w:rsid w:val="000C7C61"/>
    <w:rsid w:val="000C7D32"/>
    <w:rsid w:val="000D0092"/>
    <w:rsid w:val="000D03AB"/>
    <w:rsid w:val="000D0736"/>
    <w:rsid w:val="000D0A6A"/>
    <w:rsid w:val="000D0B31"/>
    <w:rsid w:val="000D15E9"/>
    <w:rsid w:val="000D1949"/>
    <w:rsid w:val="000D1FCE"/>
    <w:rsid w:val="000D2026"/>
    <w:rsid w:val="000D20FF"/>
    <w:rsid w:val="000D2746"/>
    <w:rsid w:val="000D28F4"/>
    <w:rsid w:val="000D2A2D"/>
    <w:rsid w:val="000D2CEA"/>
    <w:rsid w:val="000D3359"/>
    <w:rsid w:val="000D354D"/>
    <w:rsid w:val="000D3693"/>
    <w:rsid w:val="000D4199"/>
    <w:rsid w:val="000D4674"/>
    <w:rsid w:val="000D4775"/>
    <w:rsid w:val="000D4BF1"/>
    <w:rsid w:val="000D65DB"/>
    <w:rsid w:val="000D6CF9"/>
    <w:rsid w:val="000D71EC"/>
    <w:rsid w:val="000D7238"/>
    <w:rsid w:val="000D7B25"/>
    <w:rsid w:val="000D7F3D"/>
    <w:rsid w:val="000E09AF"/>
    <w:rsid w:val="000E0D0D"/>
    <w:rsid w:val="000E0E2D"/>
    <w:rsid w:val="000E0F6C"/>
    <w:rsid w:val="000E110F"/>
    <w:rsid w:val="000E12BD"/>
    <w:rsid w:val="000E1C94"/>
    <w:rsid w:val="000E2123"/>
    <w:rsid w:val="000E24F0"/>
    <w:rsid w:val="000E404D"/>
    <w:rsid w:val="000E467A"/>
    <w:rsid w:val="000E492B"/>
    <w:rsid w:val="000E5912"/>
    <w:rsid w:val="000E683D"/>
    <w:rsid w:val="000F004E"/>
    <w:rsid w:val="000F08D2"/>
    <w:rsid w:val="000F0ADC"/>
    <w:rsid w:val="000F0ED4"/>
    <w:rsid w:val="000F0F07"/>
    <w:rsid w:val="000F1178"/>
    <w:rsid w:val="000F2471"/>
    <w:rsid w:val="000F2EC1"/>
    <w:rsid w:val="000F2FBF"/>
    <w:rsid w:val="000F31CA"/>
    <w:rsid w:val="000F33FD"/>
    <w:rsid w:val="000F3983"/>
    <w:rsid w:val="000F3EE3"/>
    <w:rsid w:val="000F42AF"/>
    <w:rsid w:val="000F4E9F"/>
    <w:rsid w:val="000F4FC2"/>
    <w:rsid w:val="000F51B1"/>
    <w:rsid w:val="000F63A9"/>
    <w:rsid w:val="000F6844"/>
    <w:rsid w:val="000F6ABF"/>
    <w:rsid w:val="000F6B25"/>
    <w:rsid w:val="000F6CA1"/>
    <w:rsid w:val="000F6FE0"/>
    <w:rsid w:val="000F7084"/>
    <w:rsid w:val="000F7D32"/>
    <w:rsid w:val="00100012"/>
    <w:rsid w:val="00100351"/>
    <w:rsid w:val="00100C6B"/>
    <w:rsid w:val="00100E6F"/>
    <w:rsid w:val="00100ED1"/>
    <w:rsid w:val="001010E3"/>
    <w:rsid w:val="00101618"/>
    <w:rsid w:val="001016CD"/>
    <w:rsid w:val="0010185B"/>
    <w:rsid w:val="00101CBD"/>
    <w:rsid w:val="00101DEB"/>
    <w:rsid w:val="0010208A"/>
    <w:rsid w:val="0010217F"/>
    <w:rsid w:val="00102224"/>
    <w:rsid w:val="001025E3"/>
    <w:rsid w:val="00102D19"/>
    <w:rsid w:val="00102D2D"/>
    <w:rsid w:val="00102D81"/>
    <w:rsid w:val="00102D92"/>
    <w:rsid w:val="00102F2E"/>
    <w:rsid w:val="0010362A"/>
    <w:rsid w:val="00103BFB"/>
    <w:rsid w:val="0010406A"/>
    <w:rsid w:val="00104496"/>
    <w:rsid w:val="0010475D"/>
    <w:rsid w:val="00104883"/>
    <w:rsid w:val="00104BD3"/>
    <w:rsid w:val="00104EB7"/>
    <w:rsid w:val="001057E1"/>
    <w:rsid w:val="00105E1C"/>
    <w:rsid w:val="00105E82"/>
    <w:rsid w:val="00107CBA"/>
    <w:rsid w:val="001108FB"/>
    <w:rsid w:val="0011097C"/>
    <w:rsid w:val="00110FDD"/>
    <w:rsid w:val="00111C01"/>
    <w:rsid w:val="00112853"/>
    <w:rsid w:val="00112ABC"/>
    <w:rsid w:val="00112B34"/>
    <w:rsid w:val="00112C7D"/>
    <w:rsid w:val="00112F63"/>
    <w:rsid w:val="00114249"/>
    <w:rsid w:val="0011474B"/>
    <w:rsid w:val="001147DD"/>
    <w:rsid w:val="00115052"/>
    <w:rsid w:val="00115999"/>
    <w:rsid w:val="0011629C"/>
    <w:rsid w:val="00116D54"/>
    <w:rsid w:val="0011704A"/>
    <w:rsid w:val="001173B0"/>
    <w:rsid w:val="001173E3"/>
    <w:rsid w:val="0011795F"/>
    <w:rsid w:val="00117D0C"/>
    <w:rsid w:val="0012019B"/>
    <w:rsid w:val="001203A4"/>
    <w:rsid w:val="0012050E"/>
    <w:rsid w:val="001205B7"/>
    <w:rsid w:val="00120692"/>
    <w:rsid w:val="00120908"/>
    <w:rsid w:val="00120BA4"/>
    <w:rsid w:val="001211FD"/>
    <w:rsid w:val="00121459"/>
    <w:rsid w:val="00121564"/>
    <w:rsid w:val="00122D24"/>
    <w:rsid w:val="00122F56"/>
    <w:rsid w:val="001231B3"/>
    <w:rsid w:val="001234CE"/>
    <w:rsid w:val="00123657"/>
    <w:rsid w:val="0012372E"/>
    <w:rsid w:val="001244B5"/>
    <w:rsid w:val="00124C94"/>
    <w:rsid w:val="00124E74"/>
    <w:rsid w:val="00124F24"/>
    <w:rsid w:val="00126400"/>
    <w:rsid w:val="001264BA"/>
    <w:rsid w:val="0012740F"/>
    <w:rsid w:val="0012766C"/>
    <w:rsid w:val="00127B5E"/>
    <w:rsid w:val="00130164"/>
    <w:rsid w:val="0013036E"/>
    <w:rsid w:val="00131F3E"/>
    <w:rsid w:val="001338B4"/>
    <w:rsid w:val="00133F3E"/>
    <w:rsid w:val="0013442B"/>
    <w:rsid w:val="001344D0"/>
    <w:rsid w:val="001352F4"/>
    <w:rsid w:val="001353CA"/>
    <w:rsid w:val="0013540D"/>
    <w:rsid w:val="00135650"/>
    <w:rsid w:val="00135731"/>
    <w:rsid w:val="00135A09"/>
    <w:rsid w:val="001363F2"/>
    <w:rsid w:val="001372D9"/>
    <w:rsid w:val="00137972"/>
    <w:rsid w:val="00140412"/>
    <w:rsid w:val="00140C45"/>
    <w:rsid w:val="001416B3"/>
    <w:rsid w:val="00141A8B"/>
    <w:rsid w:val="00142C11"/>
    <w:rsid w:val="00142DFE"/>
    <w:rsid w:val="00143243"/>
    <w:rsid w:val="0014397A"/>
    <w:rsid w:val="00146195"/>
    <w:rsid w:val="0014681A"/>
    <w:rsid w:val="00146859"/>
    <w:rsid w:val="00146867"/>
    <w:rsid w:val="00146D57"/>
    <w:rsid w:val="00147D8C"/>
    <w:rsid w:val="00150670"/>
    <w:rsid w:val="0015156C"/>
    <w:rsid w:val="001516BF"/>
    <w:rsid w:val="00151797"/>
    <w:rsid w:val="00151C7E"/>
    <w:rsid w:val="0015208C"/>
    <w:rsid w:val="00152619"/>
    <w:rsid w:val="00152A11"/>
    <w:rsid w:val="001542C7"/>
    <w:rsid w:val="0015488F"/>
    <w:rsid w:val="00154F9E"/>
    <w:rsid w:val="00155065"/>
    <w:rsid w:val="001557C3"/>
    <w:rsid w:val="0015603A"/>
    <w:rsid w:val="00157453"/>
    <w:rsid w:val="001574A7"/>
    <w:rsid w:val="0015774C"/>
    <w:rsid w:val="00157943"/>
    <w:rsid w:val="00160114"/>
    <w:rsid w:val="00160965"/>
    <w:rsid w:val="00160A1D"/>
    <w:rsid w:val="00160A72"/>
    <w:rsid w:val="00160B60"/>
    <w:rsid w:val="00160DE1"/>
    <w:rsid w:val="00161AA6"/>
    <w:rsid w:val="00162DC7"/>
    <w:rsid w:val="0016369F"/>
    <w:rsid w:val="001649EB"/>
    <w:rsid w:val="00165AB5"/>
    <w:rsid w:val="00165B30"/>
    <w:rsid w:val="00165EA5"/>
    <w:rsid w:val="0016711C"/>
    <w:rsid w:val="001672B0"/>
    <w:rsid w:val="001718D4"/>
    <w:rsid w:val="00171992"/>
    <w:rsid w:val="00171F3C"/>
    <w:rsid w:val="00173A86"/>
    <w:rsid w:val="0017446B"/>
    <w:rsid w:val="001759F8"/>
    <w:rsid w:val="00177613"/>
    <w:rsid w:val="00177678"/>
    <w:rsid w:val="00181591"/>
    <w:rsid w:val="001817DF"/>
    <w:rsid w:val="00181AB4"/>
    <w:rsid w:val="00181E19"/>
    <w:rsid w:val="00181F49"/>
    <w:rsid w:val="00182497"/>
    <w:rsid w:val="001839B1"/>
    <w:rsid w:val="00184503"/>
    <w:rsid w:val="001854FB"/>
    <w:rsid w:val="00186AF1"/>
    <w:rsid w:val="00186F39"/>
    <w:rsid w:val="00187E45"/>
    <w:rsid w:val="00190429"/>
    <w:rsid w:val="0019107F"/>
    <w:rsid w:val="001912E2"/>
    <w:rsid w:val="00191F76"/>
    <w:rsid w:val="00192059"/>
    <w:rsid w:val="0019231C"/>
    <w:rsid w:val="00192D2E"/>
    <w:rsid w:val="0019302F"/>
    <w:rsid w:val="00193042"/>
    <w:rsid w:val="00193642"/>
    <w:rsid w:val="00194160"/>
    <w:rsid w:val="001948CF"/>
    <w:rsid w:val="00194C60"/>
    <w:rsid w:val="00194E7D"/>
    <w:rsid w:val="001954FD"/>
    <w:rsid w:val="001955BD"/>
    <w:rsid w:val="00195A55"/>
    <w:rsid w:val="00195EF9"/>
    <w:rsid w:val="0019682C"/>
    <w:rsid w:val="001974CE"/>
    <w:rsid w:val="001975AA"/>
    <w:rsid w:val="001A0FDB"/>
    <w:rsid w:val="001A1032"/>
    <w:rsid w:val="001A1379"/>
    <w:rsid w:val="001A17D6"/>
    <w:rsid w:val="001A17E4"/>
    <w:rsid w:val="001A1C3F"/>
    <w:rsid w:val="001A2F9F"/>
    <w:rsid w:val="001A3D5D"/>
    <w:rsid w:val="001A41E4"/>
    <w:rsid w:val="001A4A29"/>
    <w:rsid w:val="001A529B"/>
    <w:rsid w:val="001A5D78"/>
    <w:rsid w:val="001A5DE9"/>
    <w:rsid w:val="001A6C94"/>
    <w:rsid w:val="001A6DEB"/>
    <w:rsid w:val="001A6EB1"/>
    <w:rsid w:val="001A706C"/>
    <w:rsid w:val="001A71AF"/>
    <w:rsid w:val="001A766F"/>
    <w:rsid w:val="001A76C7"/>
    <w:rsid w:val="001A7902"/>
    <w:rsid w:val="001A79EC"/>
    <w:rsid w:val="001A7A75"/>
    <w:rsid w:val="001A7FD2"/>
    <w:rsid w:val="001B012D"/>
    <w:rsid w:val="001B0B35"/>
    <w:rsid w:val="001B0D9A"/>
    <w:rsid w:val="001B1034"/>
    <w:rsid w:val="001B1068"/>
    <w:rsid w:val="001B1B1C"/>
    <w:rsid w:val="001B1CFE"/>
    <w:rsid w:val="001B28D9"/>
    <w:rsid w:val="001B35A2"/>
    <w:rsid w:val="001B3C50"/>
    <w:rsid w:val="001B57EF"/>
    <w:rsid w:val="001B583A"/>
    <w:rsid w:val="001B5A40"/>
    <w:rsid w:val="001B5F08"/>
    <w:rsid w:val="001B7BC1"/>
    <w:rsid w:val="001B7FE1"/>
    <w:rsid w:val="001C061D"/>
    <w:rsid w:val="001C0D2C"/>
    <w:rsid w:val="001C121F"/>
    <w:rsid w:val="001C1BE0"/>
    <w:rsid w:val="001C1FCA"/>
    <w:rsid w:val="001C2218"/>
    <w:rsid w:val="001C232B"/>
    <w:rsid w:val="001C320A"/>
    <w:rsid w:val="001C3281"/>
    <w:rsid w:val="001C39F6"/>
    <w:rsid w:val="001C3ABB"/>
    <w:rsid w:val="001C3CFA"/>
    <w:rsid w:val="001C45A1"/>
    <w:rsid w:val="001C4898"/>
    <w:rsid w:val="001C4A91"/>
    <w:rsid w:val="001C5A49"/>
    <w:rsid w:val="001C63F7"/>
    <w:rsid w:val="001C66FE"/>
    <w:rsid w:val="001C6D46"/>
    <w:rsid w:val="001C6DDD"/>
    <w:rsid w:val="001D015E"/>
    <w:rsid w:val="001D04A7"/>
    <w:rsid w:val="001D0DDC"/>
    <w:rsid w:val="001D0FD5"/>
    <w:rsid w:val="001D11FD"/>
    <w:rsid w:val="001D17CE"/>
    <w:rsid w:val="001D1956"/>
    <w:rsid w:val="001D1DA2"/>
    <w:rsid w:val="001D32A9"/>
    <w:rsid w:val="001D32C3"/>
    <w:rsid w:val="001D3B90"/>
    <w:rsid w:val="001D4908"/>
    <w:rsid w:val="001D4B5E"/>
    <w:rsid w:val="001D59AA"/>
    <w:rsid w:val="001D6235"/>
    <w:rsid w:val="001D6886"/>
    <w:rsid w:val="001D6904"/>
    <w:rsid w:val="001D6EE8"/>
    <w:rsid w:val="001D73EF"/>
    <w:rsid w:val="001D740A"/>
    <w:rsid w:val="001D7627"/>
    <w:rsid w:val="001D7846"/>
    <w:rsid w:val="001D7A45"/>
    <w:rsid w:val="001D7B31"/>
    <w:rsid w:val="001D7C26"/>
    <w:rsid w:val="001D7F35"/>
    <w:rsid w:val="001E0291"/>
    <w:rsid w:val="001E056B"/>
    <w:rsid w:val="001E0CB8"/>
    <w:rsid w:val="001E16E3"/>
    <w:rsid w:val="001E1F91"/>
    <w:rsid w:val="001E2355"/>
    <w:rsid w:val="001E274D"/>
    <w:rsid w:val="001E2F01"/>
    <w:rsid w:val="001E2F58"/>
    <w:rsid w:val="001E6C29"/>
    <w:rsid w:val="001E6DAE"/>
    <w:rsid w:val="001E7245"/>
    <w:rsid w:val="001E7AA9"/>
    <w:rsid w:val="001E7F24"/>
    <w:rsid w:val="001F026F"/>
    <w:rsid w:val="001F0EDA"/>
    <w:rsid w:val="001F126B"/>
    <w:rsid w:val="001F1AD2"/>
    <w:rsid w:val="001F25E1"/>
    <w:rsid w:val="001F27E1"/>
    <w:rsid w:val="001F2B85"/>
    <w:rsid w:val="001F305C"/>
    <w:rsid w:val="001F339F"/>
    <w:rsid w:val="001F3A83"/>
    <w:rsid w:val="001F4316"/>
    <w:rsid w:val="001F4329"/>
    <w:rsid w:val="001F43C1"/>
    <w:rsid w:val="001F44DF"/>
    <w:rsid w:val="001F4517"/>
    <w:rsid w:val="001F4665"/>
    <w:rsid w:val="001F522F"/>
    <w:rsid w:val="001F56AE"/>
    <w:rsid w:val="001F5745"/>
    <w:rsid w:val="001F5EA9"/>
    <w:rsid w:val="001F7424"/>
    <w:rsid w:val="001F7A5B"/>
    <w:rsid w:val="001F7AB0"/>
    <w:rsid w:val="001F7C2C"/>
    <w:rsid w:val="0020138E"/>
    <w:rsid w:val="00201626"/>
    <w:rsid w:val="002018BB"/>
    <w:rsid w:val="00202847"/>
    <w:rsid w:val="00202AF5"/>
    <w:rsid w:val="00202F10"/>
    <w:rsid w:val="00203348"/>
    <w:rsid w:val="00203A67"/>
    <w:rsid w:val="002041F9"/>
    <w:rsid w:val="00204404"/>
    <w:rsid w:val="00204C64"/>
    <w:rsid w:val="00204CFB"/>
    <w:rsid w:val="00204DAC"/>
    <w:rsid w:val="00205C08"/>
    <w:rsid w:val="00205FD7"/>
    <w:rsid w:val="00206EFC"/>
    <w:rsid w:val="00207688"/>
    <w:rsid w:val="00210A35"/>
    <w:rsid w:val="00210AAD"/>
    <w:rsid w:val="00210B2C"/>
    <w:rsid w:val="00210E43"/>
    <w:rsid w:val="00211060"/>
    <w:rsid w:val="0021171A"/>
    <w:rsid w:val="00211CFC"/>
    <w:rsid w:val="00211F2D"/>
    <w:rsid w:val="002120A1"/>
    <w:rsid w:val="00212386"/>
    <w:rsid w:val="00212443"/>
    <w:rsid w:val="00212DB8"/>
    <w:rsid w:val="00213D5C"/>
    <w:rsid w:val="0021409B"/>
    <w:rsid w:val="00214681"/>
    <w:rsid w:val="0021487D"/>
    <w:rsid w:val="0021504A"/>
    <w:rsid w:val="0021565B"/>
    <w:rsid w:val="00215878"/>
    <w:rsid w:val="00215C1D"/>
    <w:rsid w:val="00215FC0"/>
    <w:rsid w:val="002171E6"/>
    <w:rsid w:val="002173D8"/>
    <w:rsid w:val="00220066"/>
    <w:rsid w:val="0022210F"/>
    <w:rsid w:val="00222C2F"/>
    <w:rsid w:val="002236B7"/>
    <w:rsid w:val="00223A74"/>
    <w:rsid w:val="00223DB4"/>
    <w:rsid w:val="00223FD2"/>
    <w:rsid w:val="002242F6"/>
    <w:rsid w:val="002243CB"/>
    <w:rsid w:val="0022460C"/>
    <w:rsid w:val="00224F7D"/>
    <w:rsid w:val="002253DF"/>
    <w:rsid w:val="00226A5B"/>
    <w:rsid w:val="00226FE0"/>
    <w:rsid w:val="002276F4"/>
    <w:rsid w:val="002310A7"/>
    <w:rsid w:val="002316C9"/>
    <w:rsid w:val="00231ABA"/>
    <w:rsid w:val="0023235D"/>
    <w:rsid w:val="0023254E"/>
    <w:rsid w:val="00232758"/>
    <w:rsid w:val="002327E0"/>
    <w:rsid w:val="002338F5"/>
    <w:rsid w:val="002339F6"/>
    <w:rsid w:val="00233A77"/>
    <w:rsid w:val="00233D47"/>
    <w:rsid w:val="00233F01"/>
    <w:rsid w:val="00233FE6"/>
    <w:rsid w:val="002340C2"/>
    <w:rsid w:val="002353F7"/>
    <w:rsid w:val="00235921"/>
    <w:rsid w:val="00235CD5"/>
    <w:rsid w:val="00235D74"/>
    <w:rsid w:val="00236155"/>
    <w:rsid w:val="00236A8F"/>
    <w:rsid w:val="00236C1C"/>
    <w:rsid w:val="00236DCB"/>
    <w:rsid w:val="00236E6D"/>
    <w:rsid w:val="0023728C"/>
    <w:rsid w:val="002379B3"/>
    <w:rsid w:val="00237CAE"/>
    <w:rsid w:val="00237F61"/>
    <w:rsid w:val="0024149A"/>
    <w:rsid w:val="002422BD"/>
    <w:rsid w:val="002429E5"/>
    <w:rsid w:val="00242E0E"/>
    <w:rsid w:val="00243439"/>
    <w:rsid w:val="0024344F"/>
    <w:rsid w:val="002434B5"/>
    <w:rsid w:val="00243717"/>
    <w:rsid w:val="00243E46"/>
    <w:rsid w:val="0024425F"/>
    <w:rsid w:val="002443A4"/>
    <w:rsid w:val="002448BE"/>
    <w:rsid w:val="00244AF0"/>
    <w:rsid w:val="00245334"/>
    <w:rsid w:val="00245676"/>
    <w:rsid w:val="00245A8A"/>
    <w:rsid w:val="00245C16"/>
    <w:rsid w:val="00245FD0"/>
    <w:rsid w:val="00246062"/>
    <w:rsid w:val="00246341"/>
    <w:rsid w:val="002467E1"/>
    <w:rsid w:val="00246986"/>
    <w:rsid w:val="00247E7B"/>
    <w:rsid w:val="00247EDF"/>
    <w:rsid w:val="00250B36"/>
    <w:rsid w:val="00250C0A"/>
    <w:rsid w:val="00250CFC"/>
    <w:rsid w:val="0025292A"/>
    <w:rsid w:val="00252C30"/>
    <w:rsid w:val="00253455"/>
    <w:rsid w:val="00254502"/>
    <w:rsid w:val="00254AFD"/>
    <w:rsid w:val="00255018"/>
    <w:rsid w:val="00255053"/>
    <w:rsid w:val="00255B25"/>
    <w:rsid w:val="00255B26"/>
    <w:rsid w:val="00255BFC"/>
    <w:rsid w:val="00255D21"/>
    <w:rsid w:val="00255DB8"/>
    <w:rsid w:val="00256579"/>
    <w:rsid w:val="00257ED3"/>
    <w:rsid w:val="00260BC6"/>
    <w:rsid w:val="00261226"/>
    <w:rsid w:val="00261B12"/>
    <w:rsid w:val="002635F5"/>
    <w:rsid w:val="00263CAF"/>
    <w:rsid w:val="00264963"/>
    <w:rsid w:val="00264D99"/>
    <w:rsid w:val="002658B9"/>
    <w:rsid w:val="00265D07"/>
    <w:rsid w:val="00266401"/>
    <w:rsid w:val="00266457"/>
    <w:rsid w:val="002664AD"/>
    <w:rsid w:val="00267F99"/>
    <w:rsid w:val="002704BA"/>
    <w:rsid w:val="0027117B"/>
    <w:rsid w:val="00271241"/>
    <w:rsid w:val="00271603"/>
    <w:rsid w:val="002722A6"/>
    <w:rsid w:val="0027290D"/>
    <w:rsid w:val="002729EA"/>
    <w:rsid w:val="00274842"/>
    <w:rsid w:val="0027520E"/>
    <w:rsid w:val="00276C66"/>
    <w:rsid w:val="00277AE3"/>
    <w:rsid w:val="0028006F"/>
    <w:rsid w:val="00280636"/>
    <w:rsid w:val="00280CEF"/>
    <w:rsid w:val="00280E9B"/>
    <w:rsid w:val="002810F6"/>
    <w:rsid w:val="00281653"/>
    <w:rsid w:val="00281BD7"/>
    <w:rsid w:val="00281DD4"/>
    <w:rsid w:val="0028220E"/>
    <w:rsid w:val="002825B0"/>
    <w:rsid w:val="002827BE"/>
    <w:rsid w:val="00282A82"/>
    <w:rsid w:val="00283468"/>
    <w:rsid w:val="002841DF"/>
    <w:rsid w:val="002845C7"/>
    <w:rsid w:val="002850FC"/>
    <w:rsid w:val="0028523B"/>
    <w:rsid w:val="00286454"/>
    <w:rsid w:val="00286462"/>
    <w:rsid w:val="002870B2"/>
    <w:rsid w:val="0028757A"/>
    <w:rsid w:val="0028759A"/>
    <w:rsid w:val="00287FB8"/>
    <w:rsid w:val="00290899"/>
    <w:rsid w:val="00290B5B"/>
    <w:rsid w:val="00290C07"/>
    <w:rsid w:val="0029119F"/>
    <w:rsid w:val="00291589"/>
    <w:rsid w:val="00291A79"/>
    <w:rsid w:val="00291CFC"/>
    <w:rsid w:val="00291E4A"/>
    <w:rsid w:val="0029267A"/>
    <w:rsid w:val="002938FA"/>
    <w:rsid w:val="002956BE"/>
    <w:rsid w:val="00296CF0"/>
    <w:rsid w:val="00296D8D"/>
    <w:rsid w:val="002972B1"/>
    <w:rsid w:val="002975A1"/>
    <w:rsid w:val="00297827"/>
    <w:rsid w:val="002978B3"/>
    <w:rsid w:val="00297A4F"/>
    <w:rsid w:val="002A064B"/>
    <w:rsid w:val="002A06C0"/>
    <w:rsid w:val="002A12F0"/>
    <w:rsid w:val="002A1699"/>
    <w:rsid w:val="002A27BE"/>
    <w:rsid w:val="002A294A"/>
    <w:rsid w:val="002A3264"/>
    <w:rsid w:val="002A3763"/>
    <w:rsid w:val="002A39A1"/>
    <w:rsid w:val="002A44FC"/>
    <w:rsid w:val="002A4D94"/>
    <w:rsid w:val="002A50BF"/>
    <w:rsid w:val="002A5610"/>
    <w:rsid w:val="002A5C39"/>
    <w:rsid w:val="002A5D16"/>
    <w:rsid w:val="002A66BE"/>
    <w:rsid w:val="002A7DFF"/>
    <w:rsid w:val="002B001F"/>
    <w:rsid w:val="002B0257"/>
    <w:rsid w:val="002B0DEE"/>
    <w:rsid w:val="002B2129"/>
    <w:rsid w:val="002B22A6"/>
    <w:rsid w:val="002B2E36"/>
    <w:rsid w:val="002B3187"/>
    <w:rsid w:val="002B3293"/>
    <w:rsid w:val="002B46D2"/>
    <w:rsid w:val="002B481E"/>
    <w:rsid w:val="002B4B2B"/>
    <w:rsid w:val="002B4C44"/>
    <w:rsid w:val="002B4F1F"/>
    <w:rsid w:val="002B5DD6"/>
    <w:rsid w:val="002B5F52"/>
    <w:rsid w:val="002B6181"/>
    <w:rsid w:val="002B664D"/>
    <w:rsid w:val="002B787B"/>
    <w:rsid w:val="002C018A"/>
    <w:rsid w:val="002C17A3"/>
    <w:rsid w:val="002C1961"/>
    <w:rsid w:val="002C2469"/>
    <w:rsid w:val="002C2898"/>
    <w:rsid w:val="002C36CA"/>
    <w:rsid w:val="002C38C6"/>
    <w:rsid w:val="002C38F5"/>
    <w:rsid w:val="002C3F87"/>
    <w:rsid w:val="002C467F"/>
    <w:rsid w:val="002C569F"/>
    <w:rsid w:val="002C5898"/>
    <w:rsid w:val="002C589F"/>
    <w:rsid w:val="002C5D0D"/>
    <w:rsid w:val="002C5D1B"/>
    <w:rsid w:val="002C5ECE"/>
    <w:rsid w:val="002C5F02"/>
    <w:rsid w:val="002C5F34"/>
    <w:rsid w:val="002C6551"/>
    <w:rsid w:val="002C65DF"/>
    <w:rsid w:val="002C67AD"/>
    <w:rsid w:val="002C76AF"/>
    <w:rsid w:val="002C7E78"/>
    <w:rsid w:val="002D010A"/>
    <w:rsid w:val="002D127C"/>
    <w:rsid w:val="002D1AB9"/>
    <w:rsid w:val="002D1ABC"/>
    <w:rsid w:val="002D1BDB"/>
    <w:rsid w:val="002D1E19"/>
    <w:rsid w:val="002D2ED1"/>
    <w:rsid w:val="002D35EE"/>
    <w:rsid w:val="002D4149"/>
    <w:rsid w:val="002D45B2"/>
    <w:rsid w:val="002D4AAE"/>
    <w:rsid w:val="002D4DA4"/>
    <w:rsid w:val="002D5997"/>
    <w:rsid w:val="002D66F3"/>
    <w:rsid w:val="002D7070"/>
    <w:rsid w:val="002D7F41"/>
    <w:rsid w:val="002E023E"/>
    <w:rsid w:val="002E0A37"/>
    <w:rsid w:val="002E0C33"/>
    <w:rsid w:val="002E1132"/>
    <w:rsid w:val="002E1C7B"/>
    <w:rsid w:val="002E2250"/>
    <w:rsid w:val="002E23FB"/>
    <w:rsid w:val="002E2492"/>
    <w:rsid w:val="002E2608"/>
    <w:rsid w:val="002E27F9"/>
    <w:rsid w:val="002E2A70"/>
    <w:rsid w:val="002E2E47"/>
    <w:rsid w:val="002E35BF"/>
    <w:rsid w:val="002E3A8A"/>
    <w:rsid w:val="002E3FE3"/>
    <w:rsid w:val="002E4CB1"/>
    <w:rsid w:val="002E5686"/>
    <w:rsid w:val="002E5785"/>
    <w:rsid w:val="002E5D74"/>
    <w:rsid w:val="002E5F14"/>
    <w:rsid w:val="002E6CBF"/>
    <w:rsid w:val="002E727C"/>
    <w:rsid w:val="002E7F47"/>
    <w:rsid w:val="002F0546"/>
    <w:rsid w:val="002F1576"/>
    <w:rsid w:val="002F162F"/>
    <w:rsid w:val="002F238B"/>
    <w:rsid w:val="002F2A4E"/>
    <w:rsid w:val="002F2A82"/>
    <w:rsid w:val="002F2A8D"/>
    <w:rsid w:val="002F2F07"/>
    <w:rsid w:val="002F2FA5"/>
    <w:rsid w:val="002F34EB"/>
    <w:rsid w:val="002F3A48"/>
    <w:rsid w:val="002F3F2D"/>
    <w:rsid w:val="002F414B"/>
    <w:rsid w:val="002F41E8"/>
    <w:rsid w:val="002F46F9"/>
    <w:rsid w:val="002F49DB"/>
    <w:rsid w:val="002F5B1E"/>
    <w:rsid w:val="002F5B3E"/>
    <w:rsid w:val="002F6663"/>
    <w:rsid w:val="002F6965"/>
    <w:rsid w:val="002F6970"/>
    <w:rsid w:val="002F6C39"/>
    <w:rsid w:val="002F6C76"/>
    <w:rsid w:val="002F7340"/>
    <w:rsid w:val="002F770D"/>
    <w:rsid w:val="00300125"/>
    <w:rsid w:val="0030075B"/>
    <w:rsid w:val="00300B98"/>
    <w:rsid w:val="00300C6D"/>
    <w:rsid w:val="00300F69"/>
    <w:rsid w:val="00301785"/>
    <w:rsid w:val="00301A1F"/>
    <w:rsid w:val="00301E0E"/>
    <w:rsid w:val="003033A8"/>
    <w:rsid w:val="00303B31"/>
    <w:rsid w:val="00304A2F"/>
    <w:rsid w:val="00304BD0"/>
    <w:rsid w:val="003050D2"/>
    <w:rsid w:val="00305D41"/>
    <w:rsid w:val="0030635A"/>
    <w:rsid w:val="00306783"/>
    <w:rsid w:val="0030717D"/>
    <w:rsid w:val="00307C29"/>
    <w:rsid w:val="00307D61"/>
    <w:rsid w:val="00307D77"/>
    <w:rsid w:val="00310F29"/>
    <w:rsid w:val="00311704"/>
    <w:rsid w:val="00311B6A"/>
    <w:rsid w:val="00311EB6"/>
    <w:rsid w:val="003121D3"/>
    <w:rsid w:val="003122CD"/>
    <w:rsid w:val="0031261B"/>
    <w:rsid w:val="0031278B"/>
    <w:rsid w:val="003130A0"/>
    <w:rsid w:val="00313883"/>
    <w:rsid w:val="00313E9E"/>
    <w:rsid w:val="00313F06"/>
    <w:rsid w:val="00314149"/>
    <w:rsid w:val="0031486C"/>
    <w:rsid w:val="003149FC"/>
    <w:rsid w:val="00314ED8"/>
    <w:rsid w:val="003150D5"/>
    <w:rsid w:val="0031572E"/>
    <w:rsid w:val="00316181"/>
    <w:rsid w:val="00316651"/>
    <w:rsid w:val="00316A54"/>
    <w:rsid w:val="00317CD5"/>
    <w:rsid w:val="0032022C"/>
    <w:rsid w:val="003206F1"/>
    <w:rsid w:val="0032078A"/>
    <w:rsid w:val="00320862"/>
    <w:rsid w:val="00320958"/>
    <w:rsid w:val="00320F78"/>
    <w:rsid w:val="00321458"/>
    <w:rsid w:val="00321D76"/>
    <w:rsid w:val="00322174"/>
    <w:rsid w:val="003225CD"/>
    <w:rsid w:val="0032319F"/>
    <w:rsid w:val="00323B24"/>
    <w:rsid w:val="00323F7E"/>
    <w:rsid w:val="0032543B"/>
    <w:rsid w:val="003257BA"/>
    <w:rsid w:val="00325DBB"/>
    <w:rsid w:val="00325F0C"/>
    <w:rsid w:val="003266BF"/>
    <w:rsid w:val="003267EC"/>
    <w:rsid w:val="00326936"/>
    <w:rsid w:val="00326AF6"/>
    <w:rsid w:val="00326B7F"/>
    <w:rsid w:val="00326FF9"/>
    <w:rsid w:val="003276DF"/>
    <w:rsid w:val="00330463"/>
    <w:rsid w:val="0033058C"/>
    <w:rsid w:val="00330B93"/>
    <w:rsid w:val="0033138F"/>
    <w:rsid w:val="003315C5"/>
    <w:rsid w:val="00331A70"/>
    <w:rsid w:val="00332F17"/>
    <w:rsid w:val="003332F1"/>
    <w:rsid w:val="003333C7"/>
    <w:rsid w:val="003335BC"/>
    <w:rsid w:val="00333657"/>
    <w:rsid w:val="003336AD"/>
    <w:rsid w:val="00333C64"/>
    <w:rsid w:val="00334400"/>
    <w:rsid w:val="00334545"/>
    <w:rsid w:val="003348A6"/>
    <w:rsid w:val="00335941"/>
    <w:rsid w:val="003359B3"/>
    <w:rsid w:val="00335BD3"/>
    <w:rsid w:val="00336D4C"/>
    <w:rsid w:val="0033759D"/>
    <w:rsid w:val="00337F28"/>
    <w:rsid w:val="003403DE"/>
    <w:rsid w:val="00340A17"/>
    <w:rsid w:val="00341490"/>
    <w:rsid w:val="003415AB"/>
    <w:rsid w:val="003418E8"/>
    <w:rsid w:val="00341BAE"/>
    <w:rsid w:val="0034275C"/>
    <w:rsid w:val="00343063"/>
    <w:rsid w:val="00343166"/>
    <w:rsid w:val="00343600"/>
    <w:rsid w:val="003442E5"/>
    <w:rsid w:val="00344543"/>
    <w:rsid w:val="003452EE"/>
    <w:rsid w:val="00345344"/>
    <w:rsid w:val="00345949"/>
    <w:rsid w:val="00345B0B"/>
    <w:rsid w:val="00346695"/>
    <w:rsid w:val="00346A68"/>
    <w:rsid w:val="00346F95"/>
    <w:rsid w:val="0035042D"/>
    <w:rsid w:val="00350751"/>
    <w:rsid w:val="00350F88"/>
    <w:rsid w:val="00351374"/>
    <w:rsid w:val="003513A9"/>
    <w:rsid w:val="00351B32"/>
    <w:rsid w:val="00351CB4"/>
    <w:rsid w:val="00351CE2"/>
    <w:rsid w:val="00352698"/>
    <w:rsid w:val="00352B98"/>
    <w:rsid w:val="00352CED"/>
    <w:rsid w:val="0035327B"/>
    <w:rsid w:val="00353904"/>
    <w:rsid w:val="00353C42"/>
    <w:rsid w:val="003541F9"/>
    <w:rsid w:val="00354748"/>
    <w:rsid w:val="003549CD"/>
    <w:rsid w:val="00354ED1"/>
    <w:rsid w:val="0035513F"/>
    <w:rsid w:val="00355350"/>
    <w:rsid w:val="00355822"/>
    <w:rsid w:val="00355DD7"/>
    <w:rsid w:val="003560E7"/>
    <w:rsid w:val="003561E2"/>
    <w:rsid w:val="00356B2A"/>
    <w:rsid w:val="00356DB2"/>
    <w:rsid w:val="00357603"/>
    <w:rsid w:val="0035768F"/>
    <w:rsid w:val="003577EE"/>
    <w:rsid w:val="003606DC"/>
    <w:rsid w:val="00360B3C"/>
    <w:rsid w:val="00360ED3"/>
    <w:rsid w:val="00361133"/>
    <w:rsid w:val="00361D49"/>
    <w:rsid w:val="00362260"/>
    <w:rsid w:val="003624B8"/>
    <w:rsid w:val="0036251E"/>
    <w:rsid w:val="0036277B"/>
    <w:rsid w:val="0036283D"/>
    <w:rsid w:val="003629D0"/>
    <w:rsid w:val="00362CEE"/>
    <w:rsid w:val="00363049"/>
    <w:rsid w:val="0036344A"/>
    <w:rsid w:val="00363921"/>
    <w:rsid w:val="003642CF"/>
    <w:rsid w:val="003642D9"/>
    <w:rsid w:val="00364B65"/>
    <w:rsid w:val="00364FB9"/>
    <w:rsid w:val="00365807"/>
    <w:rsid w:val="00365F08"/>
    <w:rsid w:val="003661FB"/>
    <w:rsid w:val="0036638B"/>
    <w:rsid w:val="00367B36"/>
    <w:rsid w:val="00370300"/>
    <w:rsid w:val="00370A12"/>
    <w:rsid w:val="0037111B"/>
    <w:rsid w:val="00371A0A"/>
    <w:rsid w:val="00371F8E"/>
    <w:rsid w:val="0037365E"/>
    <w:rsid w:val="00373C1C"/>
    <w:rsid w:val="00374922"/>
    <w:rsid w:val="00374F0D"/>
    <w:rsid w:val="003759FC"/>
    <w:rsid w:val="00376795"/>
    <w:rsid w:val="003768F0"/>
    <w:rsid w:val="00377246"/>
    <w:rsid w:val="00377542"/>
    <w:rsid w:val="0037789F"/>
    <w:rsid w:val="00377DDE"/>
    <w:rsid w:val="003801B4"/>
    <w:rsid w:val="00380893"/>
    <w:rsid w:val="003809AD"/>
    <w:rsid w:val="00380BAF"/>
    <w:rsid w:val="0038177C"/>
    <w:rsid w:val="0038198D"/>
    <w:rsid w:val="0038208C"/>
    <w:rsid w:val="0038246C"/>
    <w:rsid w:val="0038273E"/>
    <w:rsid w:val="00382E78"/>
    <w:rsid w:val="00383487"/>
    <w:rsid w:val="003836EB"/>
    <w:rsid w:val="003848DC"/>
    <w:rsid w:val="00384C0D"/>
    <w:rsid w:val="00384FB9"/>
    <w:rsid w:val="00387024"/>
    <w:rsid w:val="00387205"/>
    <w:rsid w:val="00387656"/>
    <w:rsid w:val="00387E40"/>
    <w:rsid w:val="003901E0"/>
    <w:rsid w:val="00390333"/>
    <w:rsid w:val="003908B4"/>
    <w:rsid w:val="00391309"/>
    <w:rsid w:val="00391DD8"/>
    <w:rsid w:val="00392DD0"/>
    <w:rsid w:val="003936A8"/>
    <w:rsid w:val="00393E84"/>
    <w:rsid w:val="00394DA6"/>
    <w:rsid w:val="00395AED"/>
    <w:rsid w:val="00395E87"/>
    <w:rsid w:val="00396213"/>
    <w:rsid w:val="0039665F"/>
    <w:rsid w:val="00396FEA"/>
    <w:rsid w:val="00397D76"/>
    <w:rsid w:val="00397E03"/>
    <w:rsid w:val="003A00DB"/>
    <w:rsid w:val="003A0963"/>
    <w:rsid w:val="003A0A1F"/>
    <w:rsid w:val="003A0AAF"/>
    <w:rsid w:val="003A10A3"/>
    <w:rsid w:val="003A18B4"/>
    <w:rsid w:val="003A1B2B"/>
    <w:rsid w:val="003A1DB0"/>
    <w:rsid w:val="003A1F28"/>
    <w:rsid w:val="003A28EB"/>
    <w:rsid w:val="003A29C0"/>
    <w:rsid w:val="003A35C7"/>
    <w:rsid w:val="003A3BA7"/>
    <w:rsid w:val="003A3D25"/>
    <w:rsid w:val="003A3ED4"/>
    <w:rsid w:val="003A5A41"/>
    <w:rsid w:val="003A6490"/>
    <w:rsid w:val="003A657C"/>
    <w:rsid w:val="003A66AE"/>
    <w:rsid w:val="003A72A1"/>
    <w:rsid w:val="003A76DB"/>
    <w:rsid w:val="003A7898"/>
    <w:rsid w:val="003A7BAD"/>
    <w:rsid w:val="003B0B34"/>
    <w:rsid w:val="003B1D1E"/>
    <w:rsid w:val="003B22A8"/>
    <w:rsid w:val="003B307E"/>
    <w:rsid w:val="003B31E8"/>
    <w:rsid w:val="003B3226"/>
    <w:rsid w:val="003B47CF"/>
    <w:rsid w:val="003B59ED"/>
    <w:rsid w:val="003B5B00"/>
    <w:rsid w:val="003B5F14"/>
    <w:rsid w:val="003B659D"/>
    <w:rsid w:val="003C070F"/>
    <w:rsid w:val="003C09BB"/>
    <w:rsid w:val="003C0D04"/>
    <w:rsid w:val="003C0FB2"/>
    <w:rsid w:val="003C1575"/>
    <w:rsid w:val="003C17A3"/>
    <w:rsid w:val="003C2C39"/>
    <w:rsid w:val="003C3E25"/>
    <w:rsid w:val="003C5024"/>
    <w:rsid w:val="003C54C1"/>
    <w:rsid w:val="003C54C6"/>
    <w:rsid w:val="003C5C2A"/>
    <w:rsid w:val="003C702A"/>
    <w:rsid w:val="003C7A29"/>
    <w:rsid w:val="003C7C57"/>
    <w:rsid w:val="003C7FC5"/>
    <w:rsid w:val="003D0696"/>
    <w:rsid w:val="003D07F7"/>
    <w:rsid w:val="003D0845"/>
    <w:rsid w:val="003D0B31"/>
    <w:rsid w:val="003D0DB0"/>
    <w:rsid w:val="003D0E1C"/>
    <w:rsid w:val="003D1069"/>
    <w:rsid w:val="003D12BB"/>
    <w:rsid w:val="003D1335"/>
    <w:rsid w:val="003D1A73"/>
    <w:rsid w:val="003D1B85"/>
    <w:rsid w:val="003D26C2"/>
    <w:rsid w:val="003D29DB"/>
    <w:rsid w:val="003D2A68"/>
    <w:rsid w:val="003D2A93"/>
    <w:rsid w:val="003D370F"/>
    <w:rsid w:val="003D39B7"/>
    <w:rsid w:val="003D4478"/>
    <w:rsid w:val="003D5275"/>
    <w:rsid w:val="003D531C"/>
    <w:rsid w:val="003D58CB"/>
    <w:rsid w:val="003D5BEA"/>
    <w:rsid w:val="003D5DF2"/>
    <w:rsid w:val="003D5E1B"/>
    <w:rsid w:val="003D63DF"/>
    <w:rsid w:val="003D64FF"/>
    <w:rsid w:val="003D65C4"/>
    <w:rsid w:val="003D6756"/>
    <w:rsid w:val="003D6FA0"/>
    <w:rsid w:val="003D737F"/>
    <w:rsid w:val="003E029F"/>
    <w:rsid w:val="003E0563"/>
    <w:rsid w:val="003E0C60"/>
    <w:rsid w:val="003E0D01"/>
    <w:rsid w:val="003E11F3"/>
    <w:rsid w:val="003E13C0"/>
    <w:rsid w:val="003E1855"/>
    <w:rsid w:val="003E1B53"/>
    <w:rsid w:val="003E1C92"/>
    <w:rsid w:val="003E1CD9"/>
    <w:rsid w:val="003E31CB"/>
    <w:rsid w:val="003E35F0"/>
    <w:rsid w:val="003E3B93"/>
    <w:rsid w:val="003E4553"/>
    <w:rsid w:val="003E4842"/>
    <w:rsid w:val="003E4946"/>
    <w:rsid w:val="003E496B"/>
    <w:rsid w:val="003E523C"/>
    <w:rsid w:val="003E5962"/>
    <w:rsid w:val="003E5B18"/>
    <w:rsid w:val="003E61BF"/>
    <w:rsid w:val="003E6339"/>
    <w:rsid w:val="003E6C99"/>
    <w:rsid w:val="003E70D1"/>
    <w:rsid w:val="003E7165"/>
    <w:rsid w:val="003E7D5A"/>
    <w:rsid w:val="003F0A06"/>
    <w:rsid w:val="003F2222"/>
    <w:rsid w:val="003F2278"/>
    <w:rsid w:val="003F2373"/>
    <w:rsid w:val="003F286A"/>
    <w:rsid w:val="003F2C82"/>
    <w:rsid w:val="003F3C63"/>
    <w:rsid w:val="003F3EBA"/>
    <w:rsid w:val="003F44CD"/>
    <w:rsid w:val="003F4851"/>
    <w:rsid w:val="003F4DF1"/>
    <w:rsid w:val="003F4F64"/>
    <w:rsid w:val="003F55B8"/>
    <w:rsid w:val="003F6116"/>
    <w:rsid w:val="003F65AF"/>
    <w:rsid w:val="003F6AF9"/>
    <w:rsid w:val="003F7474"/>
    <w:rsid w:val="003F747F"/>
    <w:rsid w:val="0040073C"/>
    <w:rsid w:val="00401000"/>
    <w:rsid w:val="00401588"/>
    <w:rsid w:val="0040198B"/>
    <w:rsid w:val="00402476"/>
    <w:rsid w:val="00402551"/>
    <w:rsid w:val="00402EA6"/>
    <w:rsid w:val="00402F1C"/>
    <w:rsid w:val="00403024"/>
    <w:rsid w:val="00403FED"/>
    <w:rsid w:val="00404616"/>
    <w:rsid w:val="0040582A"/>
    <w:rsid w:val="00406AFD"/>
    <w:rsid w:val="00406DDF"/>
    <w:rsid w:val="00406F6E"/>
    <w:rsid w:val="00407177"/>
    <w:rsid w:val="004074A9"/>
    <w:rsid w:val="00407B6A"/>
    <w:rsid w:val="00410582"/>
    <w:rsid w:val="00410ED0"/>
    <w:rsid w:val="00411145"/>
    <w:rsid w:val="00411656"/>
    <w:rsid w:val="00411F04"/>
    <w:rsid w:val="00412768"/>
    <w:rsid w:val="004129C4"/>
    <w:rsid w:val="00413806"/>
    <w:rsid w:val="00414400"/>
    <w:rsid w:val="004145F1"/>
    <w:rsid w:val="00415040"/>
    <w:rsid w:val="0041537E"/>
    <w:rsid w:val="00415A71"/>
    <w:rsid w:val="00415BB3"/>
    <w:rsid w:val="00415FAE"/>
    <w:rsid w:val="0041722C"/>
    <w:rsid w:val="0041778E"/>
    <w:rsid w:val="004203F8"/>
    <w:rsid w:val="00420AA4"/>
    <w:rsid w:val="00420DEB"/>
    <w:rsid w:val="00421C35"/>
    <w:rsid w:val="00421C51"/>
    <w:rsid w:val="00421CD4"/>
    <w:rsid w:val="00422932"/>
    <w:rsid w:val="00423BFB"/>
    <w:rsid w:val="00423EA7"/>
    <w:rsid w:val="00424DB7"/>
    <w:rsid w:val="00425A77"/>
    <w:rsid w:val="0042692B"/>
    <w:rsid w:val="00426998"/>
    <w:rsid w:val="00427183"/>
    <w:rsid w:val="004271B6"/>
    <w:rsid w:val="00427369"/>
    <w:rsid w:val="004275A9"/>
    <w:rsid w:val="00427833"/>
    <w:rsid w:val="00427C7D"/>
    <w:rsid w:val="00427ECA"/>
    <w:rsid w:val="00427FB7"/>
    <w:rsid w:val="00427FF6"/>
    <w:rsid w:val="004305A6"/>
    <w:rsid w:val="004314A1"/>
    <w:rsid w:val="004316BF"/>
    <w:rsid w:val="004324CB"/>
    <w:rsid w:val="00432B18"/>
    <w:rsid w:val="004331AE"/>
    <w:rsid w:val="004333BC"/>
    <w:rsid w:val="004335E8"/>
    <w:rsid w:val="004339C6"/>
    <w:rsid w:val="00433C15"/>
    <w:rsid w:val="00433EF3"/>
    <w:rsid w:val="004340CD"/>
    <w:rsid w:val="0043464A"/>
    <w:rsid w:val="0043474F"/>
    <w:rsid w:val="00434FD6"/>
    <w:rsid w:val="0043555C"/>
    <w:rsid w:val="0043561E"/>
    <w:rsid w:val="00435A92"/>
    <w:rsid w:val="00435F78"/>
    <w:rsid w:val="0043680F"/>
    <w:rsid w:val="00436AEB"/>
    <w:rsid w:val="004376D3"/>
    <w:rsid w:val="004413E0"/>
    <w:rsid w:val="004416B6"/>
    <w:rsid w:val="0044196E"/>
    <w:rsid w:val="00442260"/>
    <w:rsid w:val="00442416"/>
    <w:rsid w:val="0044241C"/>
    <w:rsid w:val="004429C9"/>
    <w:rsid w:val="00442A99"/>
    <w:rsid w:val="00442B5D"/>
    <w:rsid w:val="00442C38"/>
    <w:rsid w:val="00443184"/>
    <w:rsid w:val="00443F4E"/>
    <w:rsid w:val="004443CA"/>
    <w:rsid w:val="00445413"/>
    <w:rsid w:val="00445477"/>
    <w:rsid w:val="00446C1C"/>
    <w:rsid w:val="00447703"/>
    <w:rsid w:val="0045067F"/>
    <w:rsid w:val="00450A09"/>
    <w:rsid w:val="004518C2"/>
    <w:rsid w:val="00451EA2"/>
    <w:rsid w:val="00452FDE"/>
    <w:rsid w:val="00453457"/>
    <w:rsid w:val="00453516"/>
    <w:rsid w:val="00453574"/>
    <w:rsid w:val="00453862"/>
    <w:rsid w:val="00453BE6"/>
    <w:rsid w:val="00454869"/>
    <w:rsid w:val="004550A9"/>
    <w:rsid w:val="0045542F"/>
    <w:rsid w:val="0045639A"/>
    <w:rsid w:val="00456853"/>
    <w:rsid w:val="004571E1"/>
    <w:rsid w:val="004574AB"/>
    <w:rsid w:val="00457A15"/>
    <w:rsid w:val="004602EF"/>
    <w:rsid w:val="0046064E"/>
    <w:rsid w:val="004608BD"/>
    <w:rsid w:val="004617FC"/>
    <w:rsid w:val="00461C64"/>
    <w:rsid w:val="00461DFF"/>
    <w:rsid w:val="00461E82"/>
    <w:rsid w:val="00462707"/>
    <w:rsid w:val="0046347B"/>
    <w:rsid w:val="00463617"/>
    <w:rsid w:val="004639BF"/>
    <w:rsid w:val="00464F22"/>
    <w:rsid w:val="0046513A"/>
    <w:rsid w:val="0046544D"/>
    <w:rsid w:val="00465A66"/>
    <w:rsid w:val="0046670A"/>
    <w:rsid w:val="00466882"/>
    <w:rsid w:val="004672DC"/>
    <w:rsid w:val="0046746A"/>
    <w:rsid w:val="0046761A"/>
    <w:rsid w:val="0046785E"/>
    <w:rsid w:val="00467C18"/>
    <w:rsid w:val="00467D02"/>
    <w:rsid w:val="00470215"/>
    <w:rsid w:val="00470719"/>
    <w:rsid w:val="00471173"/>
    <w:rsid w:val="004729BF"/>
    <w:rsid w:val="00472C8B"/>
    <w:rsid w:val="004734A9"/>
    <w:rsid w:val="00473A9B"/>
    <w:rsid w:val="00474210"/>
    <w:rsid w:val="00474B69"/>
    <w:rsid w:val="00474D9F"/>
    <w:rsid w:val="004753D7"/>
    <w:rsid w:val="0047553E"/>
    <w:rsid w:val="004756EF"/>
    <w:rsid w:val="00475BC5"/>
    <w:rsid w:val="00476089"/>
    <w:rsid w:val="0047678D"/>
    <w:rsid w:val="00476EEF"/>
    <w:rsid w:val="004774EF"/>
    <w:rsid w:val="00477A4F"/>
    <w:rsid w:val="00477C9B"/>
    <w:rsid w:val="00477E8C"/>
    <w:rsid w:val="00480162"/>
    <w:rsid w:val="0048079B"/>
    <w:rsid w:val="00480B96"/>
    <w:rsid w:val="00481BE2"/>
    <w:rsid w:val="00481E88"/>
    <w:rsid w:val="00482309"/>
    <w:rsid w:val="0048303E"/>
    <w:rsid w:val="00483212"/>
    <w:rsid w:val="00483641"/>
    <w:rsid w:val="00483DAA"/>
    <w:rsid w:val="00483E27"/>
    <w:rsid w:val="004847AE"/>
    <w:rsid w:val="004847B2"/>
    <w:rsid w:val="00484950"/>
    <w:rsid w:val="00484F97"/>
    <w:rsid w:val="004858F4"/>
    <w:rsid w:val="00485A5E"/>
    <w:rsid w:val="00486698"/>
    <w:rsid w:val="0048678D"/>
    <w:rsid w:val="00486ADF"/>
    <w:rsid w:val="00486C1C"/>
    <w:rsid w:val="00487184"/>
    <w:rsid w:val="0048737C"/>
    <w:rsid w:val="004874B8"/>
    <w:rsid w:val="004876E1"/>
    <w:rsid w:val="00487939"/>
    <w:rsid w:val="00487C06"/>
    <w:rsid w:val="00487E16"/>
    <w:rsid w:val="00487FE7"/>
    <w:rsid w:val="0049004B"/>
    <w:rsid w:val="00490A4E"/>
    <w:rsid w:val="00490B3E"/>
    <w:rsid w:val="0049193D"/>
    <w:rsid w:val="004920F6"/>
    <w:rsid w:val="004922FB"/>
    <w:rsid w:val="00492DBA"/>
    <w:rsid w:val="0049312E"/>
    <w:rsid w:val="004936CB"/>
    <w:rsid w:val="00494996"/>
    <w:rsid w:val="00494E02"/>
    <w:rsid w:val="0049507A"/>
    <w:rsid w:val="00495104"/>
    <w:rsid w:val="00495512"/>
    <w:rsid w:val="004957F2"/>
    <w:rsid w:val="00495B4E"/>
    <w:rsid w:val="00495B66"/>
    <w:rsid w:val="00495E83"/>
    <w:rsid w:val="00497542"/>
    <w:rsid w:val="00497636"/>
    <w:rsid w:val="00497955"/>
    <w:rsid w:val="004A0B1B"/>
    <w:rsid w:val="004A133F"/>
    <w:rsid w:val="004A153C"/>
    <w:rsid w:val="004A26A5"/>
    <w:rsid w:val="004A2BDD"/>
    <w:rsid w:val="004A2E57"/>
    <w:rsid w:val="004A3793"/>
    <w:rsid w:val="004A3969"/>
    <w:rsid w:val="004A493E"/>
    <w:rsid w:val="004A4C2E"/>
    <w:rsid w:val="004A5397"/>
    <w:rsid w:val="004A5F8A"/>
    <w:rsid w:val="004A67E8"/>
    <w:rsid w:val="004A78CC"/>
    <w:rsid w:val="004A7A6B"/>
    <w:rsid w:val="004B11C9"/>
    <w:rsid w:val="004B1666"/>
    <w:rsid w:val="004B2D6F"/>
    <w:rsid w:val="004B2E26"/>
    <w:rsid w:val="004B2FD0"/>
    <w:rsid w:val="004B309E"/>
    <w:rsid w:val="004B45E2"/>
    <w:rsid w:val="004B549D"/>
    <w:rsid w:val="004B5845"/>
    <w:rsid w:val="004B5C9F"/>
    <w:rsid w:val="004B5F25"/>
    <w:rsid w:val="004B6766"/>
    <w:rsid w:val="004B6EBB"/>
    <w:rsid w:val="004B6F2B"/>
    <w:rsid w:val="004B7377"/>
    <w:rsid w:val="004C0D6A"/>
    <w:rsid w:val="004C1051"/>
    <w:rsid w:val="004C13C5"/>
    <w:rsid w:val="004C1752"/>
    <w:rsid w:val="004C1782"/>
    <w:rsid w:val="004C1BB8"/>
    <w:rsid w:val="004C2071"/>
    <w:rsid w:val="004C22A2"/>
    <w:rsid w:val="004C26CA"/>
    <w:rsid w:val="004C294F"/>
    <w:rsid w:val="004C3D65"/>
    <w:rsid w:val="004C4069"/>
    <w:rsid w:val="004C429E"/>
    <w:rsid w:val="004C447D"/>
    <w:rsid w:val="004C4BD3"/>
    <w:rsid w:val="004C4D5C"/>
    <w:rsid w:val="004C7C93"/>
    <w:rsid w:val="004D02AB"/>
    <w:rsid w:val="004D0BF4"/>
    <w:rsid w:val="004D197B"/>
    <w:rsid w:val="004D1EF2"/>
    <w:rsid w:val="004D1F64"/>
    <w:rsid w:val="004D3275"/>
    <w:rsid w:val="004D3C99"/>
    <w:rsid w:val="004D3D7D"/>
    <w:rsid w:val="004D3EA6"/>
    <w:rsid w:val="004D4236"/>
    <w:rsid w:val="004D4C98"/>
    <w:rsid w:val="004D4E56"/>
    <w:rsid w:val="004D5686"/>
    <w:rsid w:val="004D5A4A"/>
    <w:rsid w:val="004D5D4E"/>
    <w:rsid w:val="004D6346"/>
    <w:rsid w:val="004D6472"/>
    <w:rsid w:val="004D6512"/>
    <w:rsid w:val="004D6F8F"/>
    <w:rsid w:val="004E0074"/>
    <w:rsid w:val="004E16A9"/>
    <w:rsid w:val="004E1A78"/>
    <w:rsid w:val="004E1BFA"/>
    <w:rsid w:val="004E1EFE"/>
    <w:rsid w:val="004E2770"/>
    <w:rsid w:val="004E3831"/>
    <w:rsid w:val="004E4737"/>
    <w:rsid w:val="004E47E3"/>
    <w:rsid w:val="004E48EB"/>
    <w:rsid w:val="004E4EAD"/>
    <w:rsid w:val="004E5497"/>
    <w:rsid w:val="004E54D8"/>
    <w:rsid w:val="004E5B3C"/>
    <w:rsid w:val="004E6021"/>
    <w:rsid w:val="004E630A"/>
    <w:rsid w:val="004E7926"/>
    <w:rsid w:val="004F0014"/>
    <w:rsid w:val="004F0147"/>
    <w:rsid w:val="004F0205"/>
    <w:rsid w:val="004F063C"/>
    <w:rsid w:val="004F0D5B"/>
    <w:rsid w:val="004F147E"/>
    <w:rsid w:val="004F175A"/>
    <w:rsid w:val="004F1BAF"/>
    <w:rsid w:val="004F1CA3"/>
    <w:rsid w:val="004F1CBF"/>
    <w:rsid w:val="004F1F75"/>
    <w:rsid w:val="004F3AE1"/>
    <w:rsid w:val="004F3BF8"/>
    <w:rsid w:val="004F3CE2"/>
    <w:rsid w:val="004F46D6"/>
    <w:rsid w:val="004F5219"/>
    <w:rsid w:val="004F5262"/>
    <w:rsid w:val="004F6798"/>
    <w:rsid w:val="004F7933"/>
    <w:rsid w:val="004F7E2E"/>
    <w:rsid w:val="0050036D"/>
    <w:rsid w:val="00500388"/>
    <w:rsid w:val="005008D4"/>
    <w:rsid w:val="005028EB"/>
    <w:rsid w:val="005035F2"/>
    <w:rsid w:val="005035F9"/>
    <w:rsid w:val="00503CF5"/>
    <w:rsid w:val="0050404A"/>
    <w:rsid w:val="0050410D"/>
    <w:rsid w:val="005049EE"/>
    <w:rsid w:val="0050539C"/>
    <w:rsid w:val="00505E40"/>
    <w:rsid w:val="00505F63"/>
    <w:rsid w:val="00506668"/>
    <w:rsid w:val="00506675"/>
    <w:rsid w:val="00506C49"/>
    <w:rsid w:val="00506E09"/>
    <w:rsid w:val="00510689"/>
    <w:rsid w:val="00510E65"/>
    <w:rsid w:val="00510EE6"/>
    <w:rsid w:val="00511529"/>
    <w:rsid w:val="00513298"/>
    <w:rsid w:val="0051402A"/>
    <w:rsid w:val="00515170"/>
    <w:rsid w:val="0051559B"/>
    <w:rsid w:val="00515C4B"/>
    <w:rsid w:val="00516042"/>
    <w:rsid w:val="0051610A"/>
    <w:rsid w:val="00517B97"/>
    <w:rsid w:val="00520822"/>
    <w:rsid w:val="005210F6"/>
    <w:rsid w:val="0052214F"/>
    <w:rsid w:val="005226E8"/>
    <w:rsid w:val="00522DD9"/>
    <w:rsid w:val="00523706"/>
    <w:rsid w:val="00523707"/>
    <w:rsid w:val="00523C7B"/>
    <w:rsid w:val="00524BEF"/>
    <w:rsid w:val="00525035"/>
    <w:rsid w:val="00526151"/>
    <w:rsid w:val="0052623E"/>
    <w:rsid w:val="0052656C"/>
    <w:rsid w:val="00526B23"/>
    <w:rsid w:val="00526CAD"/>
    <w:rsid w:val="00526EE7"/>
    <w:rsid w:val="00527A8F"/>
    <w:rsid w:val="00530700"/>
    <w:rsid w:val="0053158D"/>
    <w:rsid w:val="005322CB"/>
    <w:rsid w:val="00532B18"/>
    <w:rsid w:val="00532B9F"/>
    <w:rsid w:val="00533169"/>
    <w:rsid w:val="00533FC9"/>
    <w:rsid w:val="005347CA"/>
    <w:rsid w:val="00534942"/>
    <w:rsid w:val="00534B51"/>
    <w:rsid w:val="00534CE6"/>
    <w:rsid w:val="005354A4"/>
    <w:rsid w:val="0053605D"/>
    <w:rsid w:val="00536098"/>
    <w:rsid w:val="0053650F"/>
    <w:rsid w:val="00536F11"/>
    <w:rsid w:val="00537233"/>
    <w:rsid w:val="005373C1"/>
    <w:rsid w:val="005408D9"/>
    <w:rsid w:val="00540CFF"/>
    <w:rsid w:val="00540D47"/>
    <w:rsid w:val="0054107E"/>
    <w:rsid w:val="005417F3"/>
    <w:rsid w:val="00542092"/>
    <w:rsid w:val="005420C9"/>
    <w:rsid w:val="00542617"/>
    <w:rsid w:val="00542646"/>
    <w:rsid w:val="00542822"/>
    <w:rsid w:val="00543923"/>
    <w:rsid w:val="005439E7"/>
    <w:rsid w:val="00544734"/>
    <w:rsid w:val="00544810"/>
    <w:rsid w:val="00545460"/>
    <w:rsid w:val="00545927"/>
    <w:rsid w:val="00545AB3"/>
    <w:rsid w:val="00545FF9"/>
    <w:rsid w:val="00546202"/>
    <w:rsid w:val="00546E5C"/>
    <w:rsid w:val="005478A7"/>
    <w:rsid w:val="00547EB6"/>
    <w:rsid w:val="005506F5"/>
    <w:rsid w:val="005510C3"/>
    <w:rsid w:val="00551BFA"/>
    <w:rsid w:val="00551D71"/>
    <w:rsid w:val="00553285"/>
    <w:rsid w:val="00553524"/>
    <w:rsid w:val="00553A31"/>
    <w:rsid w:val="00553CA2"/>
    <w:rsid w:val="00554608"/>
    <w:rsid w:val="00554687"/>
    <w:rsid w:val="00554724"/>
    <w:rsid w:val="00554791"/>
    <w:rsid w:val="00554C9B"/>
    <w:rsid w:val="005553FB"/>
    <w:rsid w:val="00555CA7"/>
    <w:rsid w:val="00555CDF"/>
    <w:rsid w:val="00556845"/>
    <w:rsid w:val="00556C80"/>
    <w:rsid w:val="00556E3E"/>
    <w:rsid w:val="00557132"/>
    <w:rsid w:val="005609CF"/>
    <w:rsid w:val="0056129B"/>
    <w:rsid w:val="0056143D"/>
    <w:rsid w:val="00561545"/>
    <w:rsid w:val="00563355"/>
    <w:rsid w:val="00563640"/>
    <w:rsid w:val="00563A25"/>
    <w:rsid w:val="0056559A"/>
    <w:rsid w:val="00565BE6"/>
    <w:rsid w:val="00565FA5"/>
    <w:rsid w:val="00565FEA"/>
    <w:rsid w:val="00566722"/>
    <w:rsid w:val="005668FB"/>
    <w:rsid w:val="00566B8F"/>
    <w:rsid w:val="00566CCE"/>
    <w:rsid w:val="00566CFA"/>
    <w:rsid w:val="00566E40"/>
    <w:rsid w:val="005670EF"/>
    <w:rsid w:val="005674EF"/>
    <w:rsid w:val="00567B02"/>
    <w:rsid w:val="00567F13"/>
    <w:rsid w:val="005701CC"/>
    <w:rsid w:val="00571044"/>
    <w:rsid w:val="00571254"/>
    <w:rsid w:val="005712BB"/>
    <w:rsid w:val="00571D03"/>
    <w:rsid w:val="00571DA4"/>
    <w:rsid w:val="00571DD5"/>
    <w:rsid w:val="00572475"/>
    <w:rsid w:val="005725ED"/>
    <w:rsid w:val="005726B5"/>
    <w:rsid w:val="00572771"/>
    <w:rsid w:val="005732B8"/>
    <w:rsid w:val="00573B38"/>
    <w:rsid w:val="00574088"/>
    <w:rsid w:val="00574257"/>
    <w:rsid w:val="0057431C"/>
    <w:rsid w:val="005745C3"/>
    <w:rsid w:val="0057479A"/>
    <w:rsid w:val="00574A46"/>
    <w:rsid w:val="00575327"/>
    <w:rsid w:val="005755A4"/>
    <w:rsid w:val="00576742"/>
    <w:rsid w:val="00576CAE"/>
    <w:rsid w:val="005775EF"/>
    <w:rsid w:val="0057786C"/>
    <w:rsid w:val="00577D9C"/>
    <w:rsid w:val="005806A8"/>
    <w:rsid w:val="0058148B"/>
    <w:rsid w:val="00581BB2"/>
    <w:rsid w:val="00582088"/>
    <w:rsid w:val="00582489"/>
    <w:rsid w:val="005827B2"/>
    <w:rsid w:val="005829C4"/>
    <w:rsid w:val="0058316A"/>
    <w:rsid w:val="00583337"/>
    <w:rsid w:val="005837DC"/>
    <w:rsid w:val="005838D0"/>
    <w:rsid w:val="00583A04"/>
    <w:rsid w:val="00583CE3"/>
    <w:rsid w:val="00583ECA"/>
    <w:rsid w:val="00584266"/>
    <w:rsid w:val="005843A3"/>
    <w:rsid w:val="00584413"/>
    <w:rsid w:val="00584543"/>
    <w:rsid w:val="00584950"/>
    <w:rsid w:val="005869EE"/>
    <w:rsid w:val="00586F36"/>
    <w:rsid w:val="00587338"/>
    <w:rsid w:val="0058744E"/>
    <w:rsid w:val="0059054A"/>
    <w:rsid w:val="0059062B"/>
    <w:rsid w:val="005910BE"/>
    <w:rsid w:val="005913B7"/>
    <w:rsid w:val="00591506"/>
    <w:rsid w:val="00592299"/>
    <w:rsid w:val="00592685"/>
    <w:rsid w:val="00592AB0"/>
    <w:rsid w:val="0059382D"/>
    <w:rsid w:val="00593EFA"/>
    <w:rsid w:val="005946B0"/>
    <w:rsid w:val="00594AEA"/>
    <w:rsid w:val="00594D26"/>
    <w:rsid w:val="00594E04"/>
    <w:rsid w:val="00595098"/>
    <w:rsid w:val="005951A6"/>
    <w:rsid w:val="005960B7"/>
    <w:rsid w:val="00596178"/>
    <w:rsid w:val="00596DBF"/>
    <w:rsid w:val="00596DCE"/>
    <w:rsid w:val="00597251"/>
    <w:rsid w:val="005973DE"/>
    <w:rsid w:val="00597511"/>
    <w:rsid w:val="00597AD2"/>
    <w:rsid w:val="00597D3F"/>
    <w:rsid w:val="00597DCA"/>
    <w:rsid w:val="005A047E"/>
    <w:rsid w:val="005A0D8A"/>
    <w:rsid w:val="005A232D"/>
    <w:rsid w:val="005A2431"/>
    <w:rsid w:val="005A3EA9"/>
    <w:rsid w:val="005A4089"/>
    <w:rsid w:val="005A429D"/>
    <w:rsid w:val="005A46C2"/>
    <w:rsid w:val="005A4A8F"/>
    <w:rsid w:val="005A5377"/>
    <w:rsid w:val="005A5428"/>
    <w:rsid w:val="005A5A58"/>
    <w:rsid w:val="005A5B92"/>
    <w:rsid w:val="005A769D"/>
    <w:rsid w:val="005A7767"/>
    <w:rsid w:val="005B0108"/>
    <w:rsid w:val="005B01F5"/>
    <w:rsid w:val="005B03B9"/>
    <w:rsid w:val="005B0CF1"/>
    <w:rsid w:val="005B0E15"/>
    <w:rsid w:val="005B0FC1"/>
    <w:rsid w:val="005B2520"/>
    <w:rsid w:val="005B2B0A"/>
    <w:rsid w:val="005B31A6"/>
    <w:rsid w:val="005B3DAF"/>
    <w:rsid w:val="005B3E72"/>
    <w:rsid w:val="005B45EC"/>
    <w:rsid w:val="005B4657"/>
    <w:rsid w:val="005B4C71"/>
    <w:rsid w:val="005B5B4E"/>
    <w:rsid w:val="005B64D2"/>
    <w:rsid w:val="005B79E9"/>
    <w:rsid w:val="005C061B"/>
    <w:rsid w:val="005C139A"/>
    <w:rsid w:val="005C219E"/>
    <w:rsid w:val="005C22D1"/>
    <w:rsid w:val="005C2E75"/>
    <w:rsid w:val="005C32CB"/>
    <w:rsid w:val="005C3363"/>
    <w:rsid w:val="005C4196"/>
    <w:rsid w:val="005C4DEB"/>
    <w:rsid w:val="005C5823"/>
    <w:rsid w:val="005C5E66"/>
    <w:rsid w:val="005C5ECA"/>
    <w:rsid w:val="005C6019"/>
    <w:rsid w:val="005D0039"/>
    <w:rsid w:val="005D0868"/>
    <w:rsid w:val="005D0C6D"/>
    <w:rsid w:val="005D0EF9"/>
    <w:rsid w:val="005D1584"/>
    <w:rsid w:val="005D1616"/>
    <w:rsid w:val="005D1662"/>
    <w:rsid w:val="005D1F75"/>
    <w:rsid w:val="005D3A23"/>
    <w:rsid w:val="005D3E03"/>
    <w:rsid w:val="005D44F6"/>
    <w:rsid w:val="005D4509"/>
    <w:rsid w:val="005D4D43"/>
    <w:rsid w:val="005D5D9A"/>
    <w:rsid w:val="005D5DED"/>
    <w:rsid w:val="005D6076"/>
    <w:rsid w:val="005D6F3B"/>
    <w:rsid w:val="005D7008"/>
    <w:rsid w:val="005D7105"/>
    <w:rsid w:val="005D7C4F"/>
    <w:rsid w:val="005E02DF"/>
    <w:rsid w:val="005E0334"/>
    <w:rsid w:val="005E0449"/>
    <w:rsid w:val="005E0B69"/>
    <w:rsid w:val="005E10E2"/>
    <w:rsid w:val="005E12FB"/>
    <w:rsid w:val="005E250F"/>
    <w:rsid w:val="005E373E"/>
    <w:rsid w:val="005E3833"/>
    <w:rsid w:val="005E3962"/>
    <w:rsid w:val="005E416D"/>
    <w:rsid w:val="005E4912"/>
    <w:rsid w:val="005E4F53"/>
    <w:rsid w:val="005E54E2"/>
    <w:rsid w:val="005E5628"/>
    <w:rsid w:val="005E5634"/>
    <w:rsid w:val="005E57CF"/>
    <w:rsid w:val="005E59FE"/>
    <w:rsid w:val="005E6094"/>
    <w:rsid w:val="005E6664"/>
    <w:rsid w:val="005E6F1F"/>
    <w:rsid w:val="005E70A7"/>
    <w:rsid w:val="005E723D"/>
    <w:rsid w:val="005E7E0F"/>
    <w:rsid w:val="005F023F"/>
    <w:rsid w:val="005F03C7"/>
    <w:rsid w:val="005F0951"/>
    <w:rsid w:val="005F0CF8"/>
    <w:rsid w:val="005F1500"/>
    <w:rsid w:val="005F2382"/>
    <w:rsid w:val="005F2728"/>
    <w:rsid w:val="005F2A82"/>
    <w:rsid w:val="005F39EA"/>
    <w:rsid w:val="005F42BF"/>
    <w:rsid w:val="005F44A8"/>
    <w:rsid w:val="005F44D1"/>
    <w:rsid w:val="005F4846"/>
    <w:rsid w:val="005F49C0"/>
    <w:rsid w:val="005F4C9C"/>
    <w:rsid w:val="005F4F5D"/>
    <w:rsid w:val="005F52D0"/>
    <w:rsid w:val="005F5755"/>
    <w:rsid w:val="005F6C77"/>
    <w:rsid w:val="005F798B"/>
    <w:rsid w:val="005F7CBA"/>
    <w:rsid w:val="0060075C"/>
    <w:rsid w:val="00600BF8"/>
    <w:rsid w:val="00600CAD"/>
    <w:rsid w:val="0060131B"/>
    <w:rsid w:val="00601471"/>
    <w:rsid w:val="006014A6"/>
    <w:rsid w:val="006014EA"/>
    <w:rsid w:val="00601BE8"/>
    <w:rsid w:val="00601F49"/>
    <w:rsid w:val="00602104"/>
    <w:rsid w:val="00602397"/>
    <w:rsid w:val="00602535"/>
    <w:rsid w:val="00602771"/>
    <w:rsid w:val="0060311C"/>
    <w:rsid w:val="00603730"/>
    <w:rsid w:val="00604657"/>
    <w:rsid w:val="00604892"/>
    <w:rsid w:val="00604E9E"/>
    <w:rsid w:val="00605ECD"/>
    <w:rsid w:val="00605FBE"/>
    <w:rsid w:val="006071E4"/>
    <w:rsid w:val="0060735C"/>
    <w:rsid w:val="00607DEF"/>
    <w:rsid w:val="0061030B"/>
    <w:rsid w:val="006104B1"/>
    <w:rsid w:val="00610B50"/>
    <w:rsid w:val="00611B90"/>
    <w:rsid w:val="0061234B"/>
    <w:rsid w:val="006123AE"/>
    <w:rsid w:val="006123B4"/>
    <w:rsid w:val="00612662"/>
    <w:rsid w:val="00613571"/>
    <w:rsid w:val="0061395F"/>
    <w:rsid w:val="00614DDA"/>
    <w:rsid w:val="00615B31"/>
    <w:rsid w:val="00615DA1"/>
    <w:rsid w:val="00615E8D"/>
    <w:rsid w:val="00616075"/>
    <w:rsid w:val="00616859"/>
    <w:rsid w:val="0061710C"/>
    <w:rsid w:val="006176B4"/>
    <w:rsid w:val="00617865"/>
    <w:rsid w:val="00617867"/>
    <w:rsid w:val="00617B76"/>
    <w:rsid w:val="00617C0B"/>
    <w:rsid w:val="00620AEF"/>
    <w:rsid w:val="00620D1E"/>
    <w:rsid w:val="00621129"/>
    <w:rsid w:val="006214D0"/>
    <w:rsid w:val="00621500"/>
    <w:rsid w:val="00621B4C"/>
    <w:rsid w:val="00621D79"/>
    <w:rsid w:val="0062242B"/>
    <w:rsid w:val="006227B4"/>
    <w:rsid w:val="00622DD4"/>
    <w:rsid w:val="00622EE8"/>
    <w:rsid w:val="006233C5"/>
    <w:rsid w:val="00623828"/>
    <w:rsid w:val="0062399D"/>
    <w:rsid w:val="00623A54"/>
    <w:rsid w:val="00623DA2"/>
    <w:rsid w:val="00623F14"/>
    <w:rsid w:val="0062441C"/>
    <w:rsid w:val="006245E6"/>
    <w:rsid w:val="0062535C"/>
    <w:rsid w:val="0062582E"/>
    <w:rsid w:val="00625A46"/>
    <w:rsid w:val="00625E5D"/>
    <w:rsid w:val="0062618B"/>
    <w:rsid w:val="00626AE0"/>
    <w:rsid w:val="00626DD6"/>
    <w:rsid w:val="00626EBC"/>
    <w:rsid w:val="00627174"/>
    <w:rsid w:val="00627812"/>
    <w:rsid w:val="00631359"/>
    <w:rsid w:val="00632062"/>
    <w:rsid w:val="00632474"/>
    <w:rsid w:val="00633429"/>
    <w:rsid w:val="00633548"/>
    <w:rsid w:val="006337CE"/>
    <w:rsid w:val="00633916"/>
    <w:rsid w:val="00633E5A"/>
    <w:rsid w:val="00634DD6"/>
    <w:rsid w:val="00634F85"/>
    <w:rsid w:val="0063507C"/>
    <w:rsid w:val="006352E6"/>
    <w:rsid w:val="0063619E"/>
    <w:rsid w:val="00636F6D"/>
    <w:rsid w:val="00637313"/>
    <w:rsid w:val="006404AB"/>
    <w:rsid w:val="00640976"/>
    <w:rsid w:val="00640D44"/>
    <w:rsid w:val="006410B0"/>
    <w:rsid w:val="006411B7"/>
    <w:rsid w:val="006414FE"/>
    <w:rsid w:val="00641D2B"/>
    <w:rsid w:val="00641F9F"/>
    <w:rsid w:val="006431A4"/>
    <w:rsid w:val="00643558"/>
    <w:rsid w:val="0064368A"/>
    <w:rsid w:val="006437F5"/>
    <w:rsid w:val="00643E41"/>
    <w:rsid w:val="0064430A"/>
    <w:rsid w:val="0064450F"/>
    <w:rsid w:val="0064487A"/>
    <w:rsid w:val="00644992"/>
    <w:rsid w:val="006452AB"/>
    <w:rsid w:val="0064586D"/>
    <w:rsid w:val="00645C0A"/>
    <w:rsid w:val="00645C7C"/>
    <w:rsid w:val="006469B2"/>
    <w:rsid w:val="0065022F"/>
    <w:rsid w:val="0065060B"/>
    <w:rsid w:val="00650ABB"/>
    <w:rsid w:val="00650B9E"/>
    <w:rsid w:val="00651A22"/>
    <w:rsid w:val="006525BD"/>
    <w:rsid w:val="00652687"/>
    <w:rsid w:val="006529CA"/>
    <w:rsid w:val="00652FC3"/>
    <w:rsid w:val="00653412"/>
    <w:rsid w:val="0065368D"/>
    <w:rsid w:val="00653D2F"/>
    <w:rsid w:val="0065457A"/>
    <w:rsid w:val="00654B34"/>
    <w:rsid w:val="00654EAE"/>
    <w:rsid w:val="0065535D"/>
    <w:rsid w:val="006553C8"/>
    <w:rsid w:val="00655406"/>
    <w:rsid w:val="006556F7"/>
    <w:rsid w:val="00655C4A"/>
    <w:rsid w:val="00655F09"/>
    <w:rsid w:val="0065618D"/>
    <w:rsid w:val="00656835"/>
    <w:rsid w:val="00656C41"/>
    <w:rsid w:val="0065728D"/>
    <w:rsid w:val="00657737"/>
    <w:rsid w:val="00657B70"/>
    <w:rsid w:val="006612A4"/>
    <w:rsid w:val="006615F3"/>
    <w:rsid w:val="0066166E"/>
    <w:rsid w:val="0066195B"/>
    <w:rsid w:val="00661D20"/>
    <w:rsid w:val="00662057"/>
    <w:rsid w:val="00662291"/>
    <w:rsid w:val="00662D3E"/>
    <w:rsid w:val="00663C5F"/>
    <w:rsid w:val="00663E80"/>
    <w:rsid w:val="00663FB7"/>
    <w:rsid w:val="00665C7E"/>
    <w:rsid w:val="00665D41"/>
    <w:rsid w:val="00665E0F"/>
    <w:rsid w:val="00665F42"/>
    <w:rsid w:val="006672A2"/>
    <w:rsid w:val="006672BD"/>
    <w:rsid w:val="0067012B"/>
    <w:rsid w:val="006704D0"/>
    <w:rsid w:val="00670A4B"/>
    <w:rsid w:val="006713C3"/>
    <w:rsid w:val="006722ED"/>
    <w:rsid w:val="0067252E"/>
    <w:rsid w:val="00672840"/>
    <w:rsid w:val="00672DDD"/>
    <w:rsid w:val="00673070"/>
    <w:rsid w:val="006740A3"/>
    <w:rsid w:val="006740EA"/>
    <w:rsid w:val="00675157"/>
    <w:rsid w:val="006751ED"/>
    <w:rsid w:val="00675B1F"/>
    <w:rsid w:val="00675F81"/>
    <w:rsid w:val="00676C91"/>
    <w:rsid w:val="00676DA8"/>
    <w:rsid w:val="0067710A"/>
    <w:rsid w:val="00677743"/>
    <w:rsid w:val="00677BC4"/>
    <w:rsid w:val="00677D1F"/>
    <w:rsid w:val="006802EF"/>
    <w:rsid w:val="0068064E"/>
    <w:rsid w:val="00680A2A"/>
    <w:rsid w:val="006810BE"/>
    <w:rsid w:val="00681B49"/>
    <w:rsid w:val="006820E3"/>
    <w:rsid w:val="00682219"/>
    <w:rsid w:val="0068240D"/>
    <w:rsid w:val="0068285D"/>
    <w:rsid w:val="006830DD"/>
    <w:rsid w:val="0068338A"/>
    <w:rsid w:val="006833C8"/>
    <w:rsid w:val="006835A4"/>
    <w:rsid w:val="00683A35"/>
    <w:rsid w:val="00684AEA"/>
    <w:rsid w:val="0068539F"/>
    <w:rsid w:val="00685EF2"/>
    <w:rsid w:val="006861E8"/>
    <w:rsid w:val="006868F2"/>
    <w:rsid w:val="00686B30"/>
    <w:rsid w:val="00686D83"/>
    <w:rsid w:val="0068705C"/>
    <w:rsid w:val="00687498"/>
    <w:rsid w:val="006875B5"/>
    <w:rsid w:val="00690136"/>
    <w:rsid w:val="00690274"/>
    <w:rsid w:val="00690644"/>
    <w:rsid w:val="00690AB8"/>
    <w:rsid w:val="00690B77"/>
    <w:rsid w:val="006912F4"/>
    <w:rsid w:val="00692D33"/>
    <w:rsid w:val="00692D61"/>
    <w:rsid w:val="0069438A"/>
    <w:rsid w:val="00694B3B"/>
    <w:rsid w:val="00694B54"/>
    <w:rsid w:val="00694BD0"/>
    <w:rsid w:val="00694CDD"/>
    <w:rsid w:val="00695234"/>
    <w:rsid w:val="006953B4"/>
    <w:rsid w:val="0069542B"/>
    <w:rsid w:val="00695828"/>
    <w:rsid w:val="00695D3D"/>
    <w:rsid w:val="00695F44"/>
    <w:rsid w:val="006960D2"/>
    <w:rsid w:val="00696C72"/>
    <w:rsid w:val="006978CF"/>
    <w:rsid w:val="00697D16"/>
    <w:rsid w:val="006A0F74"/>
    <w:rsid w:val="006A0F99"/>
    <w:rsid w:val="006A100A"/>
    <w:rsid w:val="006A1B00"/>
    <w:rsid w:val="006A1F50"/>
    <w:rsid w:val="006A2EA1"/>
    <w:rsid w:val="006A455B"/>
    <w:rsid w:val="006A48B9"/>
    <w:rsid w:val="006A49AC"/>
    <w:rsid w:val="006A504B"/>
    <w:rsid w:val="006A567F"/>
    <w:rsid w:val="006A6C9B"/>
    <w:rsid w:val="006A71BF"/>
    <w:rsid w:val="006B09E8"/>
    <w:rsid w:val="006B0CDB"/>
    <w:rsid w:val="006B1753"/>
    <w:rsid w:val="006B1BF4"/>
    <w:rsid w:val="006B1C2D"/>
    <w:rsid w:val="006B1C5B"/>
    <w:rsid w:val="006B24C4"/>
    <w:rsid w:val="006B2B19"/>
    <w:rsid w:val="006B338B"/>
    <w:rsid w:val="006B4B6B"/>
    <w:rsid w:val="006B520F"/>
    <w:rsid w:val="006B5452"/>
    <w:rsid w:val="006B5996"/>
    <w:rsid w:val="006B5DF0"/>
    <w:rsid w:val="006B7139"/>
    <w:rsid w:val="006B764D"/>
    <w:rsid w:val="006B7C96"/>
    <w:rsid w:val="006C0973"/>
    <w:rsid w:val="006C1352"/>
    <w:rsid w:val="006C1923"/>
    <w:rsid w:val="006C19AF"/>
    <w:rsid w:val="006C1DA5"/>
    <w:rsid w:val="006C2EBE"/>
    <w:rsid w:val="006C32AF"/>
    <w:rsid w:val="006C3932"/>
    <w:rsid w:val="006C3EED"/>
    <w:rsid w:val="006C4000"/>
    <w:rsid w:val="006C41B6"/>
    <w:rsid w:val="006C4A49"/>
    <w:rsid w:val="006C5570"/>
    <w:rsid w:val="006C621F"/>
    <w:rsid w:val="006D0236"/>
    <w:rsid w:val="006D16A0"/>
    <w:rsid w:val="006D1FB5"/>
    <w:rsid w:val="006D209D"/>
    <w:rsid w:val="006D30BB"/>
    <w:rsid w:val="006D36F8"/>
    <w:rsid w:val="006D3B52"/>
    <w:rsid w:val="006D47D8"/>
    <w:rsid w:val="006D53A0"/>
    <w:rsid w:val="006D5DB9"/>
    <w:rsid w:val="006D655E"/>
    <w:rsid w:val="006D6FEB"/>
    <w:rsid w:val="006D7628"/>
    <w:rsid w:val="006D7B8F"/>
    <w:rsid w:val="006E040C"/>
    <w:rsid w:val="006E08B3"/>
    <w:rsid w:val="006E127A"/>
    <w:rsid w:val="006E1B09"/>
    <w:rsid w:val="006E1DA8"/>
    <w:rsid w:val="006E2249"/>
    <w:rsid w:val="006E2D3E"/>
    <w:rsid w:val="006E2D56"/>
    <w:rsid w:val="006E4B4E"/>
    <w:rsid w:val="006E56E8"/>
    <w:rsid w:val="006E5B01"/>
    <w:rsid w:val="006E60CF"/>
    <w:rsid w:val="006E6161"/>
    <w:rsid w:val="006E6592"/>
    <w:rsid w:val="006E6BE1"/>
    <w:rsid w:val="006E6CAC"/>
    <w:rsid w:val="006E735F"/>
    <w:rsid w:val="006E76E7"/>
    <w:rsid w:val="006F0CF1"/>
    <w:rsid w:val="006F10B1"/>
    <w:rsid w:val="006F13C2"/>
    <w:rsid w:val="006F14DD"/>
    <w:rsid w:val="006F18B9"/>
    <w:rsid w:val="006F1ABF"/>
    <w:rsid w:val="006F2207"/>
    <w:rsid w:val="006F281F"/>
    <w:rsid w:val="006F2F66"/>
    <w:rsid w:val="006F3032"/>
    <w:rsid w:val="006F314F"/>
    <w:rsid w:val="006F36E6"/>
    <w:rsid w:val="006F4345"/>
    <w:rsid w:val="006F460B"/>
    <w:rsid w:val="006F46F8"/>
    <w:rsid w:val="006F5000"/>
    <w:rsid w:val="006F574D"/>
    <w:rsid w:val="006F5AA4"/>
    <w:rsid w:val="006F5AE9"/>
    <w:rsid w:val="006F6020"/>
    <w:rsid w:val="006F705C"/>
    <w:rsid w:val="006F7250"/>
    <w:rsid w:val="006F72D3"/>
    <w:rsid w:val="006F72E9"/>
    <w:rsid w:val="00700E70"/>
    <w:rsid w:val="00700FD2"/>
    <w:rsid w:val="007012A1"/>
    <w:rsid w:val="00701CDE"/>
    <w:rsid w:val="007028F8"/>
    <w:rsid w:val="0070313A"/>
    <w:rsid w:val="00703297"/>
    <w:rsid w:val="00703407"/>
    <w:rsid w:val="00703410"/>
    <w:rsid w:val="00703D23"/>
    <w:rsid w:val="00704A24"/>
    <w:rsid w:val="007052FC"/>
    <w:rsid w:val="007054CA"/>
    <w:rsid w:val="00705858"/>
    <w:rsid w:val="007058E0"/>
    <w:rsid w:val="00705DD5"/>
    <w:rsid w:val="007061FE"/>
    <w:rsid w:val="007066E5"/>
    <w:rsid w:val="00706977"/>
    <w:rsid w:val="00706C5C"/>
    <w:rsid w:val="00707073"/>
    <w:rsid w:val="00707179"/>
    <w:rsid w:val="00707985"/>
    <w:rsid w:val="007102B6"/>
    <w:rsid w:val="0071070B"/>
    <w:rsid w:val="00710931"/>
    <w:rsid w:val="00710AE9"/>
    <w:rsid w:val="00710C72"/>
    <w:rsid w:val="00710EA4"/>
    <w:rsid w:val="00711200"/>
    <w:rsid w:val="00711522"/>
    <w:rsid w:val="00712140"/>
    <w:rsid w:val="007129C3"/>
    <w:rsid w:val="00712BAE"/>
    <w:rsid w:val="00713E7A"/>
    <w:rsid w:val="00714527"/>
    <w:rsid w:val="00714609"/>
    <w:rsid w:val="007146C6"/>
    <w:rsid w:val="00714E63"/>
    <w:rsid w:val="007156B3"/>
    <w:rsid w:val="00715743"/>
    <w:rsid w:val="00716A0D"/>
    <w:rsid w:val="007172C7"/>
    <w:rsid w:val="0072057E"/>
    <w:rsid w:val="00721C82"/>
    <w:rsid w:val="00721CFA"/>
    <w:rsid w:val="0072246C"/>
    <w:rsid w:val="007229DF"/>
    <w:rsid w:val="00722D79"/>
    <w:rsid w:val="00722D9A"/>
    <w:rsid w:val="0072397F"/>
    <w:rsid w:val="00724126"/>
    <w:rsid w:val="007243CF"/>
    <w:rsid w:val="007248B2"/>
    <w:rsid w:val="007250B9"/>
    <w:rsid w:val="0072544B"/>
    <w:rsid w:val="00725B30"/>
    <w:rsid w:val="00726711"/>
    <w:rsid w:val="00727127"/>
    <w:rsid w:val="00727250"/>
    <w:rsid w:val="00727B4B"/>
    <w:rsid w:val="00730408"/>
    <w:rsid w:val="00730562"/>
    <w:rsid w:val="00730A9B"/>
    <w:rsid w:val="00731922"/>
    <w:rsid w:val="00731ACB"/>
    <w:rsid w:val="00732CA1"/>
    <w:rsid w:val="0073424C"/>
    <w:rsid w:val="007346DF"/>
    <w:rsid w:val="00735907"/>
    <w:rsid w:val="00735A47"/>
    <w:rsid w:val="007364CA"/>
    <w:rsid w:val="00736892"/>
    <w:rsid w:val="007368AD"/>
    <w:rsid w:val="00736FC2"/>
    <w:rsid w:val="00737C1F"/>
    <w:rsid w:val="00737FD3"/>
    <w:rsid w:val="00741321"/>
    <w:rsid w:val="0074133D"/>
    <w:rsid w:val="00741535"/>
    <w:rsid w:val="007417C4"/>
    <w:rsid w:val="00741941"/>
    <w:rsid w:val="00742710"/>
    <w:rsid w:val="00742BD0"/>
    <w:rsid w:val="007434EB"/>
    <w:rsid w:val="00743D47"/>
    <w:rsid w:val="00744D10"/>
    <w:rsid w:val="00745332"/>
    <w:rsid w:val="00745628"/>
    <w:rsid w:val="00745933"/>
    <w:rsid w:val="00745C78"/>
    <w:rsid w:val="00745DF6"/>
    <w:rsid w:val="007463A2"/>
    <w:rsid w:val="007464C1"/>
    <w:rsid w:val="0074720A"/>
    <w:rsid w:val="00747CA4"/>
    <w:rsid w:val="00750867"/>
    <w:rsid w:val="0075196D"/>
    <w:rsid w:val="007529FB"/>
    <w:rsid w:val="00752D00"/>
    <w:rsid w:val="00752F5E"/>
    <w:rsid w:val="00753D41"/>
    <w:rsid w:val="00754C07"/>
    <w:rsid w:val="00754CB2"/>
    <w:rsid w:val="0075558C"/>
    <w:rsid w:val="00755C24"/>
    <w:rsid w:val="00756D11"/>
    <w:rsid w:val="007578CF"/>
    <w:rsid w:val="00757FB4"/>
    <w:rsid w:val="007604A5"/>
    <w:rsid w:val="00760D8A"/>
    <w:rsid w:val="007615F5"/>
    <w:rsid w:val="0076176D"/>
    <w:rsid w:val="00761EFA"/>
    <w:rsid w:val="0076292C"/>
    <w:rsid w:val="00762DE9"/>
    <w:rsid w:val="00763525"/>
    <w:rsid w:val="0076371F"/>
    <w:rsid w:val="00764017"/>
    <w:rsid w:val="00764873"/>
    <w:rsid w:val="00764E8F"/>
    <w:rsid w:val="007662A1"/>
    <w:rsid w:val="00766476"/>
    <w:rsid w:val="0076732B"/>
    <w:rsid w:val="00770B09"/>
    <w:rsid w:val="00770D6C"/>
    <w:rsid w:val="00770EFD"/>
    <w:rsid w:val="007710F4"/>
    <w:rsid w:val="00771151"/>
    <w:rsid w:val="0077115A"/>
    <w:rsid w:val="007717BD"/>
    <w:rsid w:val="007718CF"/>
    <w:rsid w:val="00771CB5"/>
    <w:rsid w:val="00772CB0"/>
    <w:rsid w:val="00772F69"/>
    <w:rsid w:val="00773A91"/>
    <w:rsid w:val="00773E69"/>
    <w:rsid w:val="007740F3"/>
    <w:rsid w:val="0077459C"/>
    <w:rsid w:val="00774741"/>
    <w:rsid w:val="007747E1"/>
    <w:rsid w:val="00774FA8"/>
    <w:rsid w:val="007753FC"/>
    <w:rsid w:val="00776467"/>
    <w:rsid w:val="00776D23"/>
    <w:rsid w:val="00776DF4"/>
    <w:rsid w:val="0077750D"/>
    <w:rsid w:val="007778DD"/>
    <w:rsid w:val="00777DC7"/>
    <w:rsid w:val="0078003D"/>
    <w:rsid w:val="0078076F"/>
    <w:rsid w:val="00780950"/>
    <w:rsid w:val="00780A26"/>
    <w:rsid w:val="00780DBC"/>
    <w:rsid w:val="0078148C"/>
    <w:rsid w:val="00781C61"/>
    <w:rsid w:val="007827E4"/>
    <w:rsid w:val="00782F9D"/>
    <w:rsid w:val="007836F6"/>
    <w:rsid w:val="00784089"/>
    <w:rsid w:val="00784B8D"/>
    <w:rsid w:val="00784E26"/>
    <w:rsid w:val="007850DF"/>
    <w:rsid w:val="007859DC"/>
    <w:rsid w:val="00785AA0"/>
    <w:rsid w:val="00785F2B"/>
    <w:rsid w:val="00785FC1"/>
    <w:rsid w:val="00786383"/>
    <w:rsid w:val="0078713D"/>
    <w:rsid w:val="00787617"/>
    <w:rsid w:val="00787F76"/>
    <w:rsid w:val="00790306"/>
    <w:rsid w:val="00792BEE"/>
    <w:rsid w:val="0079345C"/>
    <w:rsid w:val="00793680"/>
    <w:rsid w:val="00793685"/>
    <w:rsid w:val="00793AAD"/>
    <w:rsid w:val="00793CB4"/>
    <w:rsid w:val="00794579"/>
    <w:rsid w:val="007950D9"/>
    <w:rsid w:val="007957AC"/>
    <w:rsid w:val="00795D01"/>
    <w:rsid w:val="00795F5D"/>
    <w:rsid w:val="0079628B"/>
    <w:rsid w:val="00796693"/>
    <w:rsid w:val="007A0011"/>
    <w:rsid w:val="007A03C1"/>
    <w:rsid w:val="007A0C6D"/>
    <w:rsid w:val="007A0F41"/>
    <w:rsid w:val="007A114E"/>
    <w:rsid w:val="007A1655"/>
    <w:rsid w:val="007A1884"/>
    <w:rsid w:val="007A2D10"/>
    <w:rsid w:val="007A30DE"/>
    <w:rsid w:val="007A3735"/>
    <w:rsid w:val="007A3861"/>
    <w:rsid w:val="007A38CB"/>
    <w:rsid w:val="007A3C5A"/>
    <w:rsid w:val="007A3FD3"/>
    <w:rsid w:val="007A40C7"/>
    <w:rsid w:val="007A41D2"/>
    <w:rsid w:val="007A4A56"/>
    <w:rsid w:val="007A4D82"/>
    <w:rsid w:val="007A5520"/>
    <w:rsid w:val="007A5C5E"/>
    <w:rsid w:val="007A6129"/>
    <w:rsid w:val="007A66FB"/>
    <w:rsid w:val="007A67D5"/>
    <w:rsid w:val="007A7557"/>
    <w:rsid w:val="007A75FC"/>
    <w:rsid w:val="007A763B"/>
    <w:rsid w:val="007A7A7E"/>
    <w:rsid w:val="007B0715"/>
    <w:rsid w:val="007B0744"/>
    <w:rsid w:val="007B1364"/>
    <w:rsid w:val="007B207F"/>
    <w:rsid w:val="007B2C5B"/>
    <w:rsid w:val="007B386D"/>
    <w:rsid w:val="007B3D0D"/>
    <w:rsid w:val="007B3EAB"/>
    <w:rsid w:val="007B3EEB"/>
    <w:rsid w:val="007B51A8"/>
    <w:rsid w:val="007B56C9"/>
    <w:rsid w:val="007B5827"/>
    <w:rsid w:val="007B586A"/>
    <w:rsid w:val="007B63E9"/>
    <w:rsid w:val="007B6420"/>
    <w:rsid w:val="007B6553"/>
    <w:rsid w:val="007B666E"/>
    <w:rsid w:val="007B69F8"/>
    <w:rsid w:val="007B725B"/>
    <w:rsid w:val="007B75FF"/>
    <w:rsid w:val="007B7C74"/>
    <w:rsid w:val="007C0051"/>
    <w:rsid w:val="007C0384"/>
    <w:rsid w:val="007C03FC"/>
    <w:rsid w:val="007C0B08"/>
    <w:rsid w:val="007C1FB9"/>
    <w:rsid w:val="007C270F"/>
    <w:rsid w:val="007C2C2C"/>
    <w:rsid w:val="007C2E8A"/>
    <w:rsid w:val="007C4979"/>
    <w:rsid w:val="007C4990"/>
    <w:rsid w:val="007C4C70"/>
    <w:rsid w:val="007C4CC9"/>
    <w:rsid w:val="007C4ED6"/>
    <w:rsid w:val="007C514B"/>
    <w:rsid w:val="007C555B"/>
    <w:rsid w:val="007C567F"/>
    <w:rsid w:val="007C591C"/>
    <w:rsid w:val="007C6AFA"/>
    <w:rsid w:val="007C6E26"/>
    <w:rsid w:val="007C7192"/>
    <w:rsid w:val="007C7591"/>
    <w:rsid w:val="007C78DC"/>
    <w:rsid w:val="007D1C7E"/>
    <w:rsid w:val="007D2BAE"/>
    <w:rsid w:val="007D3B38"/>
    <w:rsid w:val="007D3D7A"/>
    <w:rsid w:val="007D3F64"/>
    <w:rsid w:val="007D41AD"/>
    <w:rsid w:val="007D428A"/>
    <w:rsid w:val="007D4636"/>
    <w:rsid w:val="007D4E8B"/>
    <w:rsid w:val="007D4F9D"/>
    <w:rsid w:val="007D50F2"/>
    <w:rsid w:val="007D5270"/>
    <w:rsid w:val="007D5353"/>
    <w:rsid w:val="007D5CD5"/>
    <w:rsid w:val="007D5D07"/>
    <w:rsid w:val="007D5F0C"/>
    <w:rsid w:val="007D5FAB"/>
    <w:rsid w:val="007D6022"/>
    <w:rsid w:val="007D6230"/>
    <w:rsid w:val="007D6C99"/>
    <w:rsid w:val="007D6FBA"/>
    <w:rsid w:val="007D7C33"/>
    <w:rsid w:val="007D7E2C"/>
    <w:rsid w:val="007E0519"/>
    <w:rsid w:val="007E0B58"/>
    <w:rsid w:val="007E1460"/>
    <w:rsid w:val="007E252F"/>
    <w:rsid w:val="007E264B"/>
    <w:rsid w:val="007E2708"/>
    <w:rsid w:val="007E36A1"/>
    <w:rsid w:val="007E3A12"/>
    <w:rsid w:val="007E3C1A"/>
    <w:rsid w:val="007E450C"/>
    <w:rsid w:val="007E4E5D"/>
    <w:rsid w:val="007E4E60"/>
    <w:rsid w:val="007E5112"/>
    <w:rsid w:val="007E5F9F"/>
    <w:rsid w:val="007E74E2"/>
    <w:rsid w:val="007E7AE7"/>
    <w:rsid w:val="007F06EC"/>
    <w:rsid w:val="007F08C2"/>
    <w:rsid w:val="007F0EDB"/>
    <w:rsid w:val="007F0EEA"/>
    <w:rsid w:val="007F2B0C"/>
    <w:rsid w:val="007F2B1F"/>
    <w:rsid w:val="007F3222"/>
    <w:rsid w:val="007F3BAF"/>
    <w:rsid w:val="007F49FF"/>
    <w:rsid w:val="007F55A3"/>
    <w:rsid w:val="007F621C"/>
    <w:rsid w:val="007F6AE9"/>
    <w:rsid w:val="007F706F"/>
    <w:rsid w:val="007F7B0E"/>
    <w:rsid w:val="0080052A"/>
    <w:rsid w:val="00801545"/>
    <w:rsid w:val="00801662"/>
    <w:rsid w:val="00801BD9"/>
    <w:rsid w:val="00801D3D"/>
    <w:rsid w:val="00801E01"/>
    <w:rsid w:val="00801E24"/>
    <w:rsid w:val="00802F02"/>
    <w:rsid w:val="00804144"/>
    <w:rsid w:val="00804677"/>
    <w:rsid w:val="008047D6"/>
    <w:rsid w:val="0080566F"/>
    <w:rsid w:val="00805685"/>
    <w:rsid w:val="008061F7"/>
    <w:rsid w:val="00806D44"/>
    <w:rsid w:val="008073C2"/>
    <w:rsid w:val="00807F2E"/>
    <w:rsid w:val="00810667"/>
    <w:rsid w:val="00810911"/>
    <w:rsid w:val="0081180D"/>
    <w:rsid w:val="00811AB6"/>
    <w:rsid w:val="00811C35"/>
    <w:rsid w:val="00811F73"/>
    <w:rsid w:val="00812146"/>
    <w:rsid w:val="008126A3"/>
    <w:rsid w:val="00812CF1"/>
    <w:rsid w:val="00813114"/>
    <w:rsid w:val="008146E3"/>
    <w:rsid w:val="00814A15"/>
    <w:rsid w:val="00814C3D"/>
    <w:rsid w:val="00814F4C"/>
    <w:rsid w:val="00815AA8"/>
    <w:rsid w:val="00816768"/>
    <w:rsid w:val="008169A0"/>
    <w:rsid w:val="008172A2"/>
    <w:rsid w:val="00817C83"/>
    <w:rsid w:val="008207DB"/>
    <w:rsid w:val="00820869"/>
    <w:rsid w:val="00820AEE"/>
    <w:rsid w:val="00821C58"/>
    <w:rsid w:val="00821D49"/>
    <w:rsid w:val="00821F5B"/>
    <w:rsid w:val="00822916"/>
    <w:rsid w:val="00823036"/>
    <w:rsid w:val="00823858"/>
    <w:rsid w:val="00823D2C"/>
    <w:rsid w:val="008242E6"/>
    <w:rsid w:val="008248F6"/>
    <w:rsid w:val="008249F5"/>
    <w:rsid w:val="00825451"/>
    <w:rsid w:val="00825928"/>
    <w:rsid w:val="00825933"/>
    <w:rsid w:val="00825E5C"/>
    <w:rsid w:val="00826C8C"/>
    <w:rsid w:val="00826D54"/>
    <w:rsid w:val="00826E1F"/>
    <w:rsid w:val="0082773A"/>
    <w:rsid w:val="00827851"/>
    <w:rsid w:val="00827EC8"/>
    <w:rsid w:val="00830C32"/>
    <w:rsid w:val="00831098"/>
    <w:rsid w:val="00831A43"/>
    <w:rsid w:val="00831B53"/>
    <w:rsid w:val="00831F4E"/>
    <w:rsid w:val="008320CC"/>
    <w:rsid w:val="00832947"/>
    <w:rsid w:val="00832A52"/>
    <w:rsid w:val="00833870"/>
    <w:rsid w:val="008338F8"/>
    <w:rsid w:val="00833A7D"/>
    <w:rsid w:val="00834CBF"/>
    <w:rsid w:val="00834D34"/>
    <w:rsid w:val="00834E10"/>
    <w:rsid w:val="00835C8B"/>
    <w:rsid w:val="00836281"/>
    <w:rsid w:val="008366EB"/>
    <w:rsid w:val="00836F89"/>
    <w:rsid w:val="00837A8A"/>
    <w:rsid w:val="00837C0C"/>
    <w:rsid w:val="00841167"/>
    <w:rsid w:val="00841CE8"/>
    <w:rsid w:val="00841E5B"/>
    <w:rsid w:val="0084236B"/>
    <w:rsid w:val="008424CB"/>
    <w:rsid w:val="0084257A"/>
    <w:rsid w:val="008452A3"/>
    <w:rsid w:val="00845BA6"/>
    <w:rsid w:val="00846459"/>
    <w:rsid w:val="00847080"/>
    <w:rsid w:val="0085013E"/>
    <w:rsid w:val="008507C3"/>
    <w:rsid w:val="00850935"/>
    <w:rsid w:val="00850938"/>
    <w:rsid w:val="00850DC6"/>
    <w:rsid w:val="00850EC3"/>
    <w:rsid w:val="008514AB"/>
    <w:rsid w:val="00851F78"/>
    <w:rsid w:val="008523DC"/>
    <w:rsid w:val="00852709"/>
    <w:rsid w:val="00852C38"/>
    <w:rsid w:val="0085320F"/>
    <w:rsid w:val="008538D8"/>
    <w:rsid w:val="00853AC3"/>
    <w:rsid w:val="00853D2B"/>
    <w:rsid w:val="0085453A"/>
    <w:rsid w:val="008547F0"/>
    <w:rsid w:val="00854A13"/>
    <w:rsid w:val="00854A56"/>
    <w:rsid w:val="00855355"/>
    <w:rsid w:val="008558E0"/>
    <w:rsid w:val="00855A17"/>
    <w:rsid w:val="00856D23"/>
    <w:rsid w:val="0085757D"/>
    <w:rsid w:val="00857C23"/>
    <w:rsid w:val="00860081"/>
    <w:rsid w:val="00860098"/>
    <w:rsid w:val="00861685"/>
    <w:rsid w:val="00861F4D"/>
    <w:rsid w:val="008626A3"/>
    <w:rsid w:val="008629EF"/>
    <w:rsid w:val="00863042"/>
    <w:rsid w:val="00863435"/>
    <w:rsid w:val="0086363C"/>
    <w:rsid w:val="00863809"/>
    <w:rsid w:val="008638FC"/>
    <w:rsid w:val="00864159"/>
    <w:rsid w:val="00864954"/>
    <w:rsid w:val="00864C2E"/>
    <w:rsid w:val="00865655"/>
    <w:rsid w:val="00865A25"/>
    <w:rsid w:val="008673A4"/>
    <w:rsid w:val="00870EE6"/>
    <w:rsid w:val="008719B6"/>
    <w:rsid w:val="00871D23"/>
    <w:rsid w:val="00872827"/>
    <w:rsid w:val="00872962"/>
    <w:rsid w:val="0087307D"/>
    <w:rsid w:val="008732DA"/>
    <w:rsid w:val="0087349A"/>
    <w:rsid w:val="00873626"/>
    <w:rsid w:val="00873BF6"/>
    <w:rsid w:val="008743BA"/>
    <w:rsid w:val="0087481D"/>
    <w:rsid w:val="00874BBF"/>
    <w:rsid w:val="0087532D"/>
    <w:rsid w:val="008759B5"/>
    <w:rsid w:val="00875D34"/>
    <w:rsid w:val="00875DA8"/>
    <w:rsid w:val="008766AD"/>
    <w:rsid w:val="008768BB"/>
    <w:rsid w:val="008777C7"/>
    <w:rsid w:val="008806A6"/>
    <w:rsid w:val="0088082B"/>
    <w:rsid w:val="0088088B"/>
    <w:rsid w:val="00880C4F"/>
    <w:rsid w:val="00880EC8"/>
    <w:rsid w:val="0088115B"/>
    <w:rsid w:val="00882F80"/>
    <w:rsid w:val="0088304B"/>
    <w:rsid w:val="008835D5"/>
    <w:rsid w:val="008848D2"/>
    <w:rsid w:val="008858A2"/>
    <w:rsid w:val="00885AB7"/>
    <w:rsid w:val="00886033"/>
    <w:rsid w:val="00886097"/>
    <w:rsid w:val="008861BE"/>
    <w:rsid w:val="008865B6"/>
    <w:rsid w:val="008865CB"/>
    <w:rsid w:val="008874BC"/>
    <w:rsid w:val="00887C17"/>
    <w:rsid w:val="0089018B"/>
    <w:rsid w:val="00890379"/>
    <w:rsid w:val="00890732"/>
    <w:rsid w:val="00891437"/>
    <w:rsid w:val="00893D50"/>
    <w:rsid w:val="00893F06"/>
    <w:rsid w:val="00893F54"/>
    <w:rsid w:val="008943FE"/>
    <w:rsid w:val="008945C7"/>
    <w:rsid w:val="00894DDF"/>
    <w:rsid w:val="0089594C"/>
    <w:rsid w:val="00895B0C"/>
    <w:rsid w:val="00895DF4"/>
    <w:rsid w:val="00895E74"/>
    <w:rsid w:val="00895EA2"/>
    <w:rsid w:val="00896205"/>
    <w:rsid w:val="00896248"/>
    <w:rsid w:val="00896796"/>
    <w:rsid w:val="00897565"/>
    <w:rsid w:val="00897715"/>
    <w:rsid w:val="00897D8A"/>
    <w:rsid w:val="008A0D45"/>
    <w:rsid w:val="008A0FF0"/>
    <w:rsid w:val="008A128F"/>
    <w:rsid w:val="008A416B"/>
    <w:rsid w:val="008A48BF"/>
    <w:rsid w:val="008A50A1"/>
    <w:rsid w:val="008A524D"/>
    <w:rsid w:val="008A6A68"/>
    <w:rsid w:val="008A6E1E"/>
    <w:rsid w:val="008A7019"/>
    <w:rsid w:val="008A7971"/>
    <w:rsid w:val="008A7A14"/>
    <w:rsid w:val="008A7A96"/>
    <w:rsid w:val="008A7D8A"/>
    <w:rsid w:val="008A7F1B"/>
    <w:rsid w:val="008A7F25"/>
    <w:rsid w:val="008B089B"/>
    <w:rsid w:val="008B0A19"/>
    <w:rsid w:val="008B14F1"/>
    <w:rsid w:val="008B1A4D"/>
    <w:rsid w:val="008B1AC8"/>
    <w:rsid w:val="008B1F6F"/>
    <w:rsid w:val="008B2661"/>
    <w:rsid w:val="008B36CF"/>
    <w:rsid w:val="008B388C"/>
    <w:rsid w:val="008B3FA5"/>
    <w:rsid w:val="008B435B"/>
    <w:rsid w:val="008B4847"/>
    <w:rsid w:val="008B498B"/>
    <w:rsid w:val="008B4D1F"/>
    <w:rsid w:val="008B5F7C"/>
    <w:rsid w:val="008B6C65"/>
    <w:rsid w:val="008B6E7E"/>
    <w:rsid w:val="008B6F1B"/>
    <w:rsid w:val="008B712B"/>
    <w:rsid w:val="008B738D"/>
    <w:rsid w:val="008C0253"/>
    <w:rsid w:val="008C1116"/>
    <w:rsid w:val="008C11FC"/>
    <w:rsid w:val="008C17D5"/>
    <w:rsid w:val="008C18B4"/>
    <w:rsid w:val="008C1EF7"/>
    <w:rsid w:val="008C3025"/>
    <w:rsid w:val="008C3F15"/>
    <w:rsid w:val="008C40D0"/>
    <w:rsid w:val="008C4903"/>
    <w:rsid w:val="008C510A"/>
    <w:rsid w:val="008C5311"/>
    <w:rsid w:val="008C534A"/>
    <w:rsid w:val="008C6864"/>
    <w:rsid w:val="008C69BB"/>
    <w:rsid w:val="008C69C4"/>
    <w:rsid w:val="008C6A19"/>
    <w:rsid w:val="008C6B15"/>
    <w:rsid w:val="008C707A"/>
    <w:rsid w:val="008D0885"/>
    <w:rsid w:val="008D0959"/>
    <w:rsid w:val="008D0A54"/>
    <w:rsid w:val="008D14D0"/>
    <w:rsid w:val="008D228C"/>
    <w:rsid w:val="008D2356"/>
    <w:rsid w:val="008D23F2"/>
    <w:rsid w:val="008D39FB"/>
    <w:rsid w:val="008D468D"/>
    <w:rsid w:val="008D5097"/>
    <w:rsid w:val="008D519A"/>
    <w:rsid w:val="008D589C"/>
    <w:rsid w:val="008D6BBC"/>
    <w:rsid w:val="008D71DD"/>
    <w:rsid w:val="008D7A4B"/>
    <w:rsid w:val="008D7C8B"/>
    <w:rsid w:val="008D7D27"/>
    <w:rsid w:val="008E047B"/>
    <w:rsid w:val="008E0CA2"/>
    <w:rsid w:val="008E0DC7"/>
    <w:rsid w:val="008E0FBA"/>
    <w:rsid w:val="008E2003"/>
    <w:rsid w:val="008E2200"/>
    <w:rsid w:val="008E26B4"/>
    <w:rsid w:val="008E2AA2"/>
    <w:rsid w:val="008E2E4E"/>
    <w:rsid w:val="008E2FB3"/>
    <w:rsid w:val="008E38E7"/>
    <w:rsid w:val="008E3942"/>
    <w:rsid w:val="008E5430"/>
    <w:rsid w:val="008E5F59"/>
    <w:rsid w:val="008E5F82"/>
    <w:rsid w:val="008E6855"/>
    <w:rsid w:val="008E6D23"/>
    <w:rsid w:val="008E6FC3"/>
    <w:rsid w:val="008E7085"/>
    <w:rsid w:val="008E7288"/>
    <w:rsid w:val="008E7E56"/>
    <w:rsid w:val="008E7FE9"/>
    <w:rsid w:val="008F098C"/>
    <w:rsid w:val="008F0C2D"/>
    <w:rsid w:val="008F0D54"/>
    <w:rsid w:val="008F1320"/>
    <w:rsid w:val="008F1783"/>
    <w:rsid w:val="008F1CEC"/>
    <w:rsid w:val="008F236F"/>
    <w:rsid w:val="008F2D35"/>
    <w:rsid w:val="008F3AD7"/>
    <w:rsid w:val="008F4012"/>
    <w:rsid w:val="008F4579"/>
    <w:rsid w:val="008F516D"/>
    <w:rsid w:val="008F52B1"/>
    <w:rsid w:val="008F5801"/>
    <w:rsid w:val="008F60C3"/>
    <w:rsid w:val="008F7343"/>
    <w:rsid w:val="008F75AD"/>
    <w:rsid w:val="008F7776"/>
    <w:rsid w:val="008F794C"/>
    <w:rsid w:val="008F7D13"/>
    <w:rsid w:val="009006A3"/>
    <w:rsid w:val="0090116E"/>
    <w:rsid w:val="009021D4"/>
    <w:rsid w:val="00902242"/>
    <w:rsid w:val="00902588"/>
    <w:rsid w:val="0090357E"/>
    <w:rsid w:val="00904969"/>
    <w:rsid w:val="00904F05"/>
    <w:rsid w:val="00905794"/>
    <w:rsid w:val="00905845"/>
    <w:rsid w:val="00905A7C"/>
    <w:rsid w:val="00906F11"/>
    <w:rsid w:val="00907367"/>
    <w:rsid w:val="00907E5F"/>
    <w:rsid w:val="009108C6"/>
    <w:rsid w:val="00912AB6"/>
    <w:rsid w:val="00913CEC"/>
    <w:rsid w:val="00913FA3"/>
    <w:rsid w:val="009145E9"/>
    <w:rsid w:val="00914635"/>
    <w:rsid w:val="00914B19"/>
    <w:rsid w:val="009151AC"/>
    <w:rsid w:val="00915C72"/>
    <w:rsid w:val="00916694"/>
    <w:rsid w:val="00916F3A"/>
    <w:rsid w:val="009171B4"/>
    <w:rsid w:val="00917FFB"/>
    <w:rsid w:val="00920CA0"/>
    <w:rsid w:val="00920DAC"/>
    <w:rsid w:val="0092115B"/>
    <w:rsid w:val="009212C0"/>
    <w:rsid w:val="00921D15"/>
    <w:rsid w:val="009228B1"/>
    <w:rsid w:val="00922D74"/>
    <w:rsid w:val="00924A57"/>
    <w:rsid w:val="00924B58"/>
    <w:rsid w:val="00924D33"/>
    <w:rsid w:val="009250B3"/>
    <w:rsid w:val="009254D6"/>
    <w:rsid w:val="00926437"/>
    <w:rsid w:val="0092669B"/>
    <w:rsid w:val="00927845"/>
    <w:rsid w:val="009279BF"/>
    <w:rsid w:val="00927A26"/>
    <w:rsid w:val="0093008F"/>
    <w:rsid w:val="00930376"/>
    <w:rsid w:val="0093037D"/>
    <w:rsid w:val="00930875"/>
    <w:rsid w:val="00930990"/>
    <w:rsid w:val="00930B59"/>
    <w:rsid w:val="00930E6C"/>
    <w:rsid w:val="00931479"/>
    <w:rsid w:val="0093163A"/>
    <w:rsid w:val="0093163E"/>
    <w:rsid w:val="009318A0"/>
    <w:rsid w:val="00931A4E"/>
    <w:rsid w:val="00931A67"/>
    <w:rsid w:val="00934067"/>
    <w:rsid w:val="009340AD"/>
    <w:rsid w:val="00934B4E"/>
    <w:rsid w:val="00935A23"/>
    <w:rsid w:val="00936045"/>
    <w:rsid w:val="0093616C"/>
    <w:rsid w:val="00936436"/>
    <w:rsid w:val="009365BB"/>
    <w:rsid w:val="0093693A"/>
    <w:rsid w:val="0093736C"/>
    <w:rsid w:val="0093740C"/>
    <w:rsid w:val="00940136"/>
    <w:rsid w:val="00941120"/>
    <w:rsid w:val="009411C1"/>
    <w:rsid w:val="00941FBC"/>
    <w:rsid w:val="00942748"/>
    <w:rsid w:val="00942E4A"/>
    <w:rsid w:val="00943EED"/>
    <w:rsid w:val="0094417F"/>
    <w:rsid w:val="00944E98"/>
    <w:rsid w:val="00945779"/>
    <w:rsid w:val="009460A9"/>
    <w:rsid w:val="0094658D"/>
    <w:rsid w:val="009468B9"/>
    <w:rsid w:val="00946ED4"/>
    <w:rsid w:val="009473AF"/>
    <w:rsid w:val="00947686"/>
    <w:rsid w:val="009501F0"/>
    <w:rsid w:val="009502FA"/>
    <w:rsid w:val="009504B8"/>
    <w:rsid w:val="00950735"/>
    <w:rsid w:val="00950B01"/>
    <w:rsid w:val="00951E13"/>
    <w:rsid w:val="00952807"/>
    <w:rsid w:val="00952C7C"/>
    <w:rsid w:val="00952C84"/>
    <w:rsid w:val="0095454E"/>
    <w:rsid w:val="00954EF3"/>
    <w:rsid w:val="00955143"/>
    <w:rsid w:val="009552FB"/>
    <w:rsid w:val="009555D7"/>
    <w:rsid w:val="009564C6"/>
    <w:rsid w:val="00956BDA"/>
    <w:rsid w:val="00956D7F"/>
    <w:rsid w:val="0095710B"/>
    <w:rsid w:val="009577A0"/>
    <w:rsid w:val="00960CA1"/>
    <w:rsid w:val="00960FD2"/>
    <w:rsid w:val="0096103B"/>
    <w:rsid w:val="00961150"/>
    <w:rsid w:val="0096159A"/>
    <w:rsid w:val="00962468"/>
    <w:rsid w:val="00962834"/>
    <w:rsid w:val="0096350C"/>
    <w:rsid w:val="00963AC3"/>
    <w:rsid w:val="00963EA5"/>
    <w:rsid w:val="0096405D"/>
    <w:rsid w:val="009641A3"/>
    <w:rsid w:val="00964306"/>
    <w:rsid w:val="00964381"/>
    <w:rsid w:val="009643A8"/>
    <w:rsid w:val="0096470D"/>
    <w:rsid w:val="00964D84"/>
    <w:rsid w:val="009656BA"/>
    <w:rsid w:val="00965818"/>
    <w:rsid w:val="009659DF"/>
    <w:rsid w:val="00965F00"/>
    <w:rsid w:val="00966BAC"/>
    <w:rsid w:val="009673E7"/>
    <w:rsid w:val="009675FB"/>
    <w:rsid w:val="009677B1"/>
    <w:rsid w:val="00967E11"/>
    <w:rsid w:val="0097017D"/>
    <w:rsid w:val="0097032B"/>
    <w:rsid w:val="00971979"/>
    <w:rsid w:val="00972246"/>
    <w:rsid w:val="009724A4"/>
    <w:rsid w:val="0097262E"/>
    <w:rsid w:val="00972680"/>
    <w:rsid w:val="00972823"/>
    <w:rsid w:val="00972912"/>
    <w:rsid w:val="00972DDB"/>
    <w:rsid w:val="00974075"/>
    <w:rsid w:val="00974605"/>
    <w:rsid w:val="00974A35"/>
    <w:rsid w:val="00974C50"/>
    <w:rsid w:val="00975E37"/>
    <w:rsid w:val="00976202"/>
    <w:rsid w:val="00976321"/>
    <w:rsid w:val="00977892"/>
    <w:rsid w:val="009814EB"/>
    <w:rsid w:val="0098156B"/>
    <w:rsid w:val="0098179C"/>
    <w:rsid w:val="009819CB"/>
    <w:rsid w:val="00981C90"/>
    <w:rsid w:val="009823FE"/>
    <w:rsid w:val="00982729"/>
    <w:rsid w:val="00982F37"/>
    <w:rsid w:val="00983212"/>
    <w:rsid w:val="009836A8"/>
    <w:rsid w:val="0098388B"/>
    <w:rsid w:val="009856F9"/>
    <w:rsid w:val="00986E6E"/>
    <w:rsid w:val="00987763"/>
    <w:rsid w:val="009902FE"/>
    <w:rsid w:val="00991091"/>
    <w:rsid w:val="00992106"/>
    <w:rsid w:val="00992263"/>
    <w:rsid w:val="0099292B"/>
    <w:rsid w:val="0099318D"/>
    <w:rsid w:val="00993926"/>
    <w:rsid w:val="00993B2E"/>
    <w:rsid w:val="0099407C"/>
    <w:rsid w:val="009960EB"/>
    <w:rsid w:val="00996781"/>
    <w:rsid w:val="00997646"/>
    <w:rsid w:val="00997692"/>
    <w:rsid w:val="009978B6"/>
    <w:rsid w:val="00997910"/>
    <w:rsid w:val="00997A6E"/>
    <w:rsid w:val="00997FAC"/>
    <w:rsid w:val="009A0690"/>
    <w:rsid w:val="009A0935"/>
    <w:rsid w:val="009A0D06"/>
    <w:rsid w:val="009A1939"/>
    <w:rsid w:val="009A2ABE"/>
    <w:rsid w:val="009A3206"/>
    <w:rsid w:val="009A320B"/>
    <w:rsid w:val="009A342F"/>
    <w:rsid w:val="009A35D1"/>
    <w:rsid w:val="009A3DF7"/>
    <w:rsid w:val="009A41F3"/>
    <w:rsid w:val="009A4601"/>
    <w:rsid w:val="009A5B8C"/>
    <w:rsid w:val="009A5D5C"/>
    <w:rsid w:val="009A653B"/>
    <w:rsid w:val="009A6A2F"/>
    <w:rsid w:val="009A7464"/>
    <w:rsid w:val="009B019A"/>
    <w:rsid w:val="009B0314"/>
    <w:rsid w:val="009B1AB5"/>
    <w:rsid w:val="009B1B55"/>
    <w:rsid w:val="009B1C2D"/>
    <w:rsid w:val="009B2DAD"/>
    <w:rsid w:val="009B36F0"/>
    <w:rsid w:val="009B4790"/>
    <w:rsid w:val="009B4C96"/>
    <w:rsid w:val="009B5498"/>
    <w:rsid w:val="009B58CE"/>
    <w:rsid w:val="009B5D4B"/>
    <w:rsid w:val="009B62C4"/>
    <w:rsid w:val="009B70DA"/>
    <w:rsid w:val="009B7BA5"/>
    <w:rsid w:val="009B7C7B"/>
    <w:rsid w:val="009C02E3"/>
    <w:rsid w:val="009C052B"/>
    <w:rsid w:val="009C071F"/>
    <w:rsid w:val="009C0FA0"/>
    <w:rsid w:val="009C1156"/>
    <w:rsid w:val="009C30AE"/>
    <w:rsid w:val="009C3907"/>
    <w:rsid w:val="009C423C"/>
    <w:rsid w:val="009C4967"/>
    <w:rsid w:val="009C53B7"/>
    <w:rsid w:val="009C545E"/>
    <w:rsid w:val="009C620D"/>
    <w:rsid w:val="009C6CF4"/>
    <w:rsid w:val="009C7373"/>
    <w:rsid w:val="009C755C"/>
    <w:rsid w:val="009C780F"/>
    <w:rsid w:val="009D0657"/>
    <w:rsid w:val="009D16C4"/>
    <w:rsid w:val="009D16D5"/>
    <w:rsid w:val="009D18AA"/>
    <w:rsid w:val="009D1C5E"/>
    <w:rsid w:val="009D1E0E"/>
    <w:rsid w:val="009D2241"/>
    <w:rsid w:val="009D3BAD"/>
    <w:rsid w:val="009D428E"/>
    <w:rsid w:val="009D4A5D"/>
    <w:rsid w:val="009D5221"/>
    <w:rsid w:val="009D545E"/>
    <w:rsid w:val="009D5849"/>
    <w:rsid w:val="009D5CCD"/>
    <w:rsid w:val="009D5F65"/>
    <w:rsid w:val="009D661D"/>
    <w:rsid w:val="009D676D"/>
    <w:rsid w:val="009D6CC5"/>
    <w:rsid w:val="009D740B"/>
    <w:rsid w:val="009D75A4"/>
    <w:rsid w:val="009D78F3"/>
    <w:rsid w:val="009D794C"/>
    <w:rsid w:val="009D7959"/>
    <w:rsid w:val="009D7980"/>
    <w:rsid w:val="009D79D1"/>
    <w:rsid w:val="009D7DC6"/>
    <w:rsid w:val="009E02DC"/>
    <w:rsid w:val="009E040B"/>
    <w:rsid w:val="009E09AD"/>
    <w:rsid w:val="009E09EE"/>
    <w:rsid w:val="009E0A9E"/>
    <w:rsid w:val="009E0BED"/>
    <w:rsid w:val="009E1C51"/>
    <w:rsid w:val="009E1C7B"/>
    <w:rsid w:val="009E2052"/>
    <w:rsid w:val="009E2BD1"/>
    <w:rsid w:val="009E2E25"/>
    <w:rsid w:val="009E3041"/>
    <w:rsid w:val="009E4F3E"/>
    <w:rsid w:val="009E560B"/>
    <w:rsid w:val="009E56E2"/>
    <w:rsid w:val="009E5B12"/>
    <w:rsid w:val="009E6CDC"/>
    <w:rsid w:val="009E6CDD"/>
    <w:rsid w:val="009E7599"/>
    <w:rsid w:val="009E7891"/>
    <w:rsid w:val="009F093F"/>
    <w:rsid w:val="009F09AF"/>
    <w:rsid w:val="009F1244"/>
    <w:rsid w:val="009F1428"/>
    <w:rsid w:val="009F1619"/>
    <w:rsid w:val="009F2224"/>
    <w:rsid w:val="009F2425"/>
    <w:rsid w:val="009F2BAB"/>
    <w:rsid w:val="009F33C1"/>
    <w:rsid w:val="009F350A"/>
    <w:rsid w:val="009F36CD"/>
    <w:rsid w:val="009F4573"/>
    <w:rsid w:val="009F469A"/>
    <w:rsid w:val="009F46A9"/>
    <w:rsid w:val="009F4B4C"/>
    <w:rsid w:val="009F4C3C"/>
    <w:rsid w:val="009F55E5"/>
    <w:rsid w:val="009F597D"/>
    <w:rsid w:val="009F5DA3"/>
    <w:rsid w:val="009F5DFD"/>
    <w:rsid w:val="009F5F99"/>
    <w:rsid w:val="009F6BE2"/>
    <w:rsid w:val="009F703B"/>
    <w:rsid w:val="009F7068"/>
    <w:rsid w:val="009F70C1"/>
    <w:rsid w:val="009F7343"/>
    <w:rsid w:val="00A00B57"/>
    <w:rsid w:val="00A016E6"/>
    <w:rsid w:val="00A02BD1"/>
    <w:rsid w:val="00A03289"/>
    <w:rsid w:val="00A0362A"/>
    <w:rsid w:val="00A039C6"/>
    <w:rsid w:val="00A04916"/>
    <w:rsid w:val="00A04E61"/>
    <w:rsid w:val="00A05626"/>
    <w:rsid w:val="00A0569D"/>
    <w:rsid w:val="00A05F55"/>
    <w:rsid w:val="00A062F6"/>
    <w:rsid w:val="00A06468"/>
    <w:rsid w:val="00A06572"/>
    <w:rsid w:val="00A06EB2"/>
    <w:rsid w:val="00A07529"/>
    <w:rsid w:val="00A07B76"/>
    <w:rsid w:val="00A101EA"/>
    <w:rsid w:val="00A10200"/>
    <w:rsid w:val="00A10459"/>
    <w:rsid w:val="00A10941"/>
    <w:rsid w:val="00A1142A"/>
    <w:rsid w:val="00A11525"/>
    <w:rsid w:val="00A126AD"/>
    <w:rsid w:val="00A1281D"/>
    <w:rsid w:val="00A13077"/>
    <w:rsid w:val="00A135E8"/>
    <w:rsid w:val="00A13787"/>
    <w:rsid w:val="00A13A1A"/>
    <w:rsid w:val="00A14046"/>
    <w:rsid w:val="00A14D5D"/>
    <w:rsid w:val="00A15131"/>
    <w:rsid w:val="00A15189"/>
    <w:rsid w:val="00A15848"/>
    <w:rsid w:val="00A16C0A"/>
    <w:rsid w:val="00A16F67"/>
    <w:rsid w:val="00A177ED"/>
    <w:rsid w:val="00A204F0"/>
    <w:rsid w:val="00A21067"/>
    <w:rsid w:val="00A215F3"/>
    <w:rsid w:val="00A21815"/>
    <w:rsid w:val="00A21DA7"/>
    <w:rsid w:val="00A2252F"/>
    <w:rsid w:val="00A225F0"/>
    <w:rsid w:val="00A22DB8"/>
    <w:rsid w:val="00A23498"/>
    <w:rsid w:val="00A239E5"/>
    <w:rsid w:val="00A24516"/>
    <w:rsid w:val="00A251FC"/>
    <w:rsid w:val="00A25353"/>
    <w:rsid w:val="00A25571"/>
    <w:rsid w:val="00A266FF"/>
    <w:rsid w:val="00A26E50"/>
    <w:rsid w:val="00A272E4"/>
    <w:rsid w:val="00A2744F"/>
    <w:rsid w:val="00A27A69"/>
    <w:rsid w:val="00A3026D"/>
    <w:rsid w:val="00A305A2"/>
    <w:rsid w:val="00A313D4"/>
    <w:rsid w:val="00A31421"/>
    <w:rsid w:val="00A317E2"/>
    <w:rsid w:val="00A3265F"/>
    <w:rsid w:val="00A332BF"/>
    <w:rsid w:val="00A33785"/>
    <w:rsid w:val="00A33887"/>
    <w:rsid w:val="00A339E6"/>
    <w:rsid w:val="00A33D53"/>
    <w:rsid w:val="00A33F2C"/>
    <w:rsid w:val="00A34363"/>
    <w:rsid w:val="00A34888"/>
    <w:rsid w:val="00A34F5F"/>
    <w:rsid w:val="00A35211"/>
    <w:rsid w:val="00A3524A"/>
    <w:rsid w:val="00A35607"/>
    <w:rsid w:val="00A35999"/>
    <w:rsid w:val="00A35F9D"/>
    <w:rsid w:val="00A36D86"/>
    <w:rsid w:val="00A37264"/>
    <w:rsid w:val="00A40087"/>
    <w:rsid w:val="00A40177"/>
    <w:rsid w:val="00A4040C"/>
    <w:rsid w:val="00A406AE"/>
    <w:rsid w:val="00A40E74"/>
    <w:rsid w:val="00A440D5"/>
    <w:rsid w:val="00A448B6"/>
    <w:rsid w:val="00A44FC4"/>
    <w:rsid w:val="00A4545E"/>
    <w:rsid w:val="00A454E4"/>
    <w:rsid w:val="00A455B2"/>
    <w:rsid w:val="00A458AA"/>
    <w:rsid w:val="00A45C39"/>
    <w:rsid w:val="00A45D1A"/>
    <w:rsid w:val="00A46801"/>
    <w:rsid w:val="00A46A68"/>
    <w:rsid w:val="00A46C89"/>
    <w:rsid w:val="00A4763A"/>
    <w:rsid w:val="00A50EE9"/>
    <w:rsid w:val="00A50F5A"/>
    <w:rsid w:val="00A519B9"/>
    <w:rsid w:val="00A51A8B"/>
    <w:rsid w:val="00A51E75"/>
    <w:rsid w:val="00A52D4E"/>
    <w:rsid w:val="00A53092"/>
    <w:rsid w:val="00A53BCD"/>
    <w:rsid w:val="00A53CDF"/>
    <w:rsid w:val="00A53DF0"/>
    <w:rsid w:val="00A54412"/>
    <w:rsid w:val="00A553B2"/>
    <w:rsid w:val="00A55958"/>
    <w:rsid w:val="00A55DB0"/>
    <w:rsid w:val="00A56008"/>
    <w:rsid w:val="00A5621C"/>
    <w:rsid w:val="00A575BB"/>
    <w:rsid w:val="00A57B68"/>
    <w:rsid w:val="00A57E9F"/>
    <w:rsid w:val="00A60B36"/>
    <w:rsid w:val="00A60DB1"/>
    <w:rsid w:val="00A61BD4"/>
    <w:rsid w:val="00A62F92"/>
    <w:rsid w:val="00A63168"/>
    <w:rsid w:val="00A63792"/>
    <w:rsid w:val="00A6380D"/>
    <w:rsid w:val="00A63870"/>
    <w:rsid w:val="00A6458E"/>
    <w:rsid w:val="00A64646"/>
    <w:rsid w:val="00A64657"/>
    <w:rsid w:val="00A649AD"/>
    <w:rsid w:val="00A64E52"/>
    <w:rsid w:val="00A65141"/>
    <w:rsid w:val="00A65971"/>
    <w:rsid w:val="00A6597F"/>
    <w:rsid w:val="00A66546"/>
    <w:rsid w:val="00A668AD"/>
    <w:rsid w:val="00A6714E"/>
    <w:rsid w:val="00A70853"/>
    <w:rsid w:val="00A720B5"/>
    <w:rsid w:val="00A728EB"/>
    <w:rsid w:val="00A728FC"/>
    <w:rsid w:val="00A72A33"/>
    <w:rsid w:val="00A7421C"/>
    <w:rsid w:val="00A746DE"/>
    <w:rsid w:val="00A74913"/>
    <w:rsid w:val="00A74BED"/>
    <w:rsid w:val="00A76756"/>
    <w:rsid w:val="00A76A8C"/>
    <w:rsid w:val="00A7739A"/>
    <w:rsid w:val="00A779B6"/>
    <w:rsid w:val="00A8094F"/>
    <w:rsid w:val="00A80B31"/>
    <w:rsid w:val="00A8106C"/>
    <w:rsid w:val="00A8118F"/>
    <w:rsid w:val="00A81557"/>
    <w:rsid w:val="00A81648"/>
    <w:rsid w:val="00A81CE9"/>
    <w:rsid w:val="00A81D6F"/>
    <w:rsid w:val="00A81F8F"/>
    <w:rsid w:val="00A8268E"/>
    <w:rsid w:val="00A83503"/>
    <w:rsid w:val="00A83E94"/>
    <w:rsid w:val="00A83EF5"/>
    <w:rsid w:val="00A84061"/>
    <w:rsid w:val="00A84744"/>
    <w:rsid w:val="00A847CB"/>
    <w:rsid w:val="00A84BD5"/>
    <w:rsid w:val="00A84C8B"/>
    <w:rsid w:val="00A84D48"/>
    <w:rsid w:val="00A8526A"/>
    <w:rsid w:val="00A85940"/>
    <w:rsid w:val="00A85D7A"/>
    <w:rsid w:val="00A86895"/>
    <w:rsid w:val="00A86F48"/>
    <w:rsid w:val="00A87407"/>
    <w:rsid w:val="00A90E98"/>
    <w:rsid w:val="00A911F8"/>
    <w:rsid w:val="00A917B3"/>
    <w:rsid w:val="00A92DA9"/>
    <w:rsid w:val="00A932CD"/>
    <w:rsid w:val="00A93634"/>
    <w:rsid w:val="00A93676"/>
    <w:rsid w:val="00A93C63"/>
    <w:rsid w:val="00A93CD9"/>
    <w:rsid w:val="00A95849"/>
    <w:rsid w:val="00A95BBB"/>
    <w:rsid w:val="00A960E6"/>
    <w:rsid w:val="00A96797"/>
    <w:rsid w:val="00A96A8E"/>
    <w:rsid w:val="00A97091"/>
    <w:rsid w:val="00A97363"/>
    <w:rsid w:val="00A975F1"/>
    <w:rsid w:val="00A97672"/>
    <w:rsid w:val="00A977F4"/>
    <w:rsid w:val="00A97BD1"/>
    <w:rsid w:val="00AA021A"/>
    <w:rsid w:val="00AA078C"/>
    <w:rsid w:val="00AA1281"/>
    <w:rsid w:val="00AA22AF"/>
    <w:rsid w:val="00AA2367"/>
    <w:rsid w:val="00AA2405"/>
    <w:rsid w:val="00AA29A4"/>
    <w:rsid w:val="00AA2C43"/>
    <w:rsid w:val="00AA3D2E"/>
    <w:rsid w:val="00AA3E0C"/>
    <w:rsid w:val="00AA4024"/>
    <w:rsid w:val="00AA6691"/>
    <w:rsid w:val="00AA6884"/>
    <w:rsid w:val="00AA69BF"/>
    <w:rsid w:val="00AA71B3"/>
    <w:rsid w:val="00AA79A9"/>
    <w:rsid w:val="00AB0268"/>
    <w:rsid w:val="00AB079E"/>
    <w:rsid w:val="00AB16DB"/>
    <w:rsid w:val="00AB17E2"/>
    <w:rsid w:val="00AB18AC"/>
    <w:rsid w:val="00AB1ADF"/>
    <w:rsid w:val="00AB1FB6"/>
    <w:rsid w:val="00AB268D"/>
    <w:rsid w:val="00AB2F8C"/>
    <w:rsid w:val="00AB37E4"/>
    <w:rsid w:val="00AB3C4B"/>
    <w:rsid w:val="00AB40E7"/>
    <w:rsid w:val="00AB485B"/>
    <w:rsid w:val="00AB496C"/>
    <w:rsid w:val="00AB4D3F"/>
    <w:rsid w:val="00AB5200"/>
    <w:rsid w:val="00AB55CB"/>
    <w:rsid w:val="00AB5E9A"/>
    <w:rsid w:val="00AB6429"/>
    <w:rsid w:val="00AB6430"/>
    <w:rsid w:val="00AB6709"/>
    <w:rsid w:val="00AB6B2C"/>
    <w:rsid w:val="00AB773D"/>
    <w:rsid w:val="00AB79B5"/>
    <w:rsid w:val="00AC01F3"/>
    <w:rsid w:val="00AC0236"/>
    <w:rsid w:val="00AC0EFD"/>
    <w:rsid w:val="00AC1A00"/>
    <w:rsid w:val="00AC1CC4"/>
    <w:rsid w:val="00AC2393"/>
    <w:rsid w:val="00AC2732"/>
    <w:rsid w:val="00AC2ACD"/>
    <w:rsid w:val="00AC2B0B"/>
    <w:rsid w:val="00AC3008"/>
    <w:rsid w:val="00AC3885"/>
    <w:rsid w:val="00AC39B8"/>
    <w:rsid w:val="00AC3D03"/>
    <w:rsid w:val="00AC4662"/>
    <w:rsid w:val="00AC493B"/>
    <w:rsid w:val="00AC4EB9"/>
    <w:rsid w:val="00AC5C95"/>
    <w:rsid w:val="00AC683D"/>
    <w:rsid w:val="00AC6BBB"/>
    <w:rsid w:val="00AC6BF9"/>
    <w:rsid w:val="00AC6CAE"/>
    <w:rsid w:val="00AC752A"/>
    <w:rsid w:val="00AC7A02"/>
    <w:rsid w:val="00AC7C26"/>
    <w:rsid w:val="00AC7CA4"/>
    <w:rsid w:val="00AC7CDF"/>
    <w:rsid w:val="00AC7E2D"/>
    <w:rsid w:val="00AD022A"/>
    <w:rsid w:val="00AD04B6"/>
    <w:rsid w:val="00AD07ED"/>
    <w:rsid w:val="00AD0A33"/>
    <w:rsid w:val="00AD13A3"/>
    <w:rsid w:val="00AD15F7"/>
    <w:rsid w:val="00AD1671"/>
    <w:rsid w:val="00AD176A"/>
    <w:rsid w:val="00AD206D"/>
    <w:rsid w:val="00AD27B6"/>
    <w:rsid w:val="00AD3064"/>
    <w:rsid w:val="00AD31BE"/>
    <w:rsid w:val="00AD3367"/>
    <w:rsid w:val="00AD33D8"/>
    <w:rsid w:val="00AD38AE"/>
    <w:rsid w:val="00AD3FC5"/>
    <w:rsid w:val="00AD417A"/>
    <w:rsid w:val="00AD41D7"/>
    <w:rsid w:val="00AD455E"/>
    <w:rsid w:val="00AD5266"/>
    <w:rsid w:val="00AD5EED"/>
    <w:rsid w:val="00AD67C6"/>
    <w:rsid w:val="00AD73C8"/>
    <w:rsid w:val="00AD75E1"/>
    <w:rsid w:val="00AD788C"/>
    <w:rsid w:val="00AD7D21"/>
    <w:rsid w:val="00AE04BF"/>
    <w:rsid w:val="00AE0982"/>
    <w:rsid w:val="00AE1B24"/>
    <w:rsid w:val="00AE2502"/>
    <w:rsid w:val="00AE33EC"/>
    <w:rsid w:val="00AE3967"/>
    <w:rsid w:val="00AE39DE"/>
    <w:rsid w:val="00AE43DB"/>
    <w:rsid w:val="00AE4FFF"/>
    <w:rsid w:val="00AE5781"/>
    <w:rsid w:val="00AE626B"/>
    <w:rsid w:val="00AE65DB"/>
    <w:rsid w:val="00AE701D"/>
    <w:rsid w:val="00AE7805"/>
    <w:rsid w:val="00AF0205"/>
    <w:rsid w:val="00AF0AC3"/>
    <w:rsid w:val="00AF0F55"/>
    <w:rsid w:val="00AF1230"/>
    <w:rsid w:val="00AF19D4"/>
    <w:rsid w:val="00AF1C6F"/>
    <w:rsid w:val="00AF25B2"/>
    <w:rsid w:val="00AF28A3"/>
    <w:rsid w:val="00AF2B70"/>
    <w:rsid w:val="00AF2EF0"/>
    <w:rsid w:val="00AF3D23"/>
    <w:rsid w:val="00AF4144"/>
    <w:rsid w:val="00AF52C0"/>
    <w:rsid w:val="00AF5B43"/>
    <w:rsid w:val="00AF7A65"/>
    <w:rsid w:val="00AF7EAA"/>
    <w:rsid w:val="00AF7FAD"/>
    <w:rsid w:val="00B00B0C"/>
    <w:rsid w:val="00B01EEA"/>
    <w:rsid w:val="00B02352"/>
    <w:rsid w:val="00B023D4"/>
    <w:rsid w:val="00B0293B"/>
    <w:rsid w:val="00B02A39"/>
    <w:rsid w:val="00B02E64"/>
    <w:rsid w:val="00B03392"/>
    <w:rsid w:val="00B03EC2"/>
    <w:rsid w:val="00B05E0C"/>
    <w:rsid w:val="00B065DA"/>
    <w:rsid w:val="00B065E1"/>
    <w:rsid w:val="00B06E05"/>
    <w:rsid w:val="00B07524"/>
    <w:rsid w:val="00B07C91"/>
    <w:rsid w:val="00B105BD"/>
    <w:rsid w:val="00B10C28"/>
    <w:rsid w:val="00B113E7"/>
    <w:rsid w:val="00B11ABD"/>
    <w:rsid w:val="00B11F25"/>
    <w:rsid w:val="00B12A57"/>
    <w:rsid w:val="00B12A67"/>
    <w:rsid w:val="00B12B17"/>
    <w:rsid w:val="00B12C92"/>
    <w:rsid w:val="00B12E08"/>
    <w:rsid w:val="00B13639"/>
    <w:rsid w:val="00B13701"/>
    <w:rsid w:val="00B13919"/>
    <w:rsid w:val="00B13A5E"/>
    <w:rsid w:val="00B15DFA"/>
    <w:rsid w:val="00B16A03"/>
    <w:rsid w:val="00B16A06"/>
    <w:rsid w:val="00B17245"/>
    <w:rsid w:val="00B17471"/>
    <w:rsid w:val="00B17DDC"/>
    <w:rsid w:val="00B20F6E"/>
    <w:rsid w:val="00B21C4A"/>
    <w:rsid w:val="00B22700"/>
    <w:rsid w:val="00B22E6A"/>
    <w:rsid w:val="00B2331B"/>
    <w:rsid w:val="00B23414"/>
    <w:rsid w:val="00B24504"/>
    <w:rsid w:val="00B2451B"/>
    <w:rsid w:val="00B24597"/>
    <w:rsid w:val="00B24D5B"/>
    <w:rsid w:val="00B24DF4"/>
    <w:rsid w:val="00B266DE"/>
    <w:rsid w:val="00B26E11"/>
    <w:rsid w:val="00B27C9E"/>
    <w:rsid w:val="00B27D89"/>
    <w:rsid w:val="00B303A5"/>
    <w:rsid w:val="00B30BE7"/>
    <w:rsid w:val="00B30F0A"/>
    <w:rsid w:val="00B3123E"/>
    <w:rsid w:val="00B3143A"/>
    <w:rsid w:val="00B32D04"/>
    <w:rsid w:val="00B33494"/>
    <w:rsid w:val="00B33702"/>
    <w:rsid w:val="00B33D1A"/>
    <w:rsid w:val="00B344B2"/>
    <w:rsid w:val="00B344E6"/>
    <w:rsid w:val="00B34837"/>
    <w:rsid w:val="00B3528A"/>
    <w:rsid w:val="00B3566C"/>
    <w:rsid w:val="00B35B7C"/>
    <w:rsid w:val="00B3618F"/>
    <w:rsid w:val="00B36790"/>
    <w:rsid w:val="00B3702A"/>
    <w:rsid w:val="00B3751C"/>
    <w:rsid w:val="00B4020D"/>
    <w:rsid w:val="00B40888"/>
    <w:rsid w:val="00B40C2E"/>
    <w:rsid w:val="00B40E46"/>
    <w:rsid w:val="00B41542"/>
    <w:rsid w:val="00B41678"/>
    <w:rsid w:val="00B417DF"/>
    <w:rsid w:val="00B41A2F"/>
    <w:rsid w:val="00B41CA4"/>
    <w:rsid w:val="00B41FAB"/>
    <w:rsid w:val="00B421B7"/>
    <w:rsid w:val="00B4297B"/>
    <w:rsid w:val="00B43325"/>
    <w:rsid w:val="00B43393"/>
    <w:rsid w:val="00B4341E"/>
    <w:rsid w:val="00B439F8"/>
    <w:rsid w:val="00B44319"/>
    <w:rsid w:val="00B44AB2"/>
    <w:rsid w:val="00B44BFF"/>
    <w:rsid w:val="00B4554C"/>
    <w:rsid w:val="00B46628"/>
    <w:rsid w:val="00B471A8"/>
    <w:rsid w:val="00B473D3"/>
    <w:rsid w:val="00B5092B"/>
    <w:rsid w:val="00B50F7D"/>
    <w:rsid w:val="00B51143"/>
    <w:rsid w:val="00B52257"/>
    <w:rsid w:val="00B526CE"/>
    <w:rsid w:val="00B52B8F"/>
    <w:rsid w:val="00B533B5"/>
    <w:rsid w:val="00B53C15"/>
    <w:rsid w:val="00B54747"/>
    <w:rsid w:val="00B54ACE"/>
    <w:rsid w:val="00B54B45"/>
    <w:rsid w:val="00B554CA"/>
    <w:rsid w:val="00B55783"/>
    <w:rsid w:val="00B55C3D"/>
    <w:rsid w:val="00B56D8C"/>
    <w:rsid w:val="00B5750F"/>
    <w:rsid w:val="00B57798"/>
    <w:rsid w:val="00B577D8"/>
    <w:rsid w:val="00B57E64"/>
    <w:rsid w:val="00B600A4"/>
    <w:rsid w:val="00B60B5C"/>
    <w:rsid w:val="00B611D0"/>
    <w:rsid w:val="00B61729"/>
    <w:rsid w:val="00B61822"/>
    <w:rsid w:val="00B62869"/>
    <w:rsid w:val="00B631C5"/>
    <w:rsid w:val="00B63254"/>
    <w:rsid w:val="00B635AA"/>
    <w:rsid w:val="00B63814"/>
    <w:rsid w:val="00B64172"/>
    <w:rsid w:val="00B656DE"/>
    <w:rsid w:val="00B6587A"/>
    <w:rsid w:val="00B65C1E"/>
    <w:rsid w:val="00B65F94"/>
    <w:rsid w:val="00B66438"/>
    <w:rsid w:val="00B66461"/>
    <w:rsid w:val="00B67D77"/>
    <w:rsid w:val="00B702C6"/>
    <w:rsid w:val="00B70357"/>
    <w:rsid w:val="00B710B1"/>
    <w:rsid w:val="00B7114F"/>
    <w:rsid w:val="00B71873"/>
    <w:rsid w:val="00B71B40"/>
    <w:rsid w:val="00B71C6B"/>
    <w:rsid w:val="00B71EDF"/>
    <w:rsid w:val="00B720C1"/>
    <w:rsid w:val="00B7265B"/>
    <w:rsid w:val="00B72D61"/>
    <w:rsid w:val="00B7340B"/>
    <w:rsid w:val="00B73455"/>
    <w:rsid w:val="00B7382E"/>
    <w:rsid w:val="00B73BDD"/>
    <w:rsid w:val="00B74E67"/>
    <w:rsid w:val="00B760E2"/>
    <w:rsid w:val="00B76174"/>
    <w:rsid w:val="00B7660A"/>
    <w:rsid w:val="00B76F34"/>
    <w:rsid w:val="00B770F3"/>
    <w:rsid w:val="00B7746D"/>
    <w:rsid w:val="00B77578"/>
    <w:rsid w:val="00B77605"/>
    <w:rsid w:val="00B77941"/>
    <w:rsid w:val="00B80682"/>
    <w:rsid w:val="00B807C0"/>
    <w:rsid w:val="00B8080A"/>
    <w:rsid w:val="00B809D9"/>
    <w:rsid w:val="00B80EF1"/>
    <w:rsid w:val="00B814A5"/>
    <w:rsid w:val="00B82ADF"/>
    <w:rsid w:val="00B82C1D"/>
    <w:rsid w:val="00B83168"/>
    <w:rsid w:val="00B8403A"/>
    <w:rsid w:val="00B84A67"/>
    <w:rsid w:val="00B84E8F"/>
    <w:rsid w:val="00B85642"/>
    <w:rsid w:val="00B85D5C"/>
    <w:rsid w:val="00B86823"/>
    <w:rsid w:val="00B86C6A"/>
    <w:rsid w:val="00B86FC1"/>
    <w:rsid w:val="00B8779E"/>
    <w:rsid w:val="00B87A1A"/>
    <w:rsid w:val="00B90095"/>
    <w:rsid w:val="00B9122A"/>
    <w:rsid w:val="00B91815"/>
    <w:rsid w:val="00B9315C"/>
    <w:rsid w:val="00B935CB"/>
    <w:rsid w:val="00B93D06"/>
    <w:rsid w:val="00B93EAA"/>
    <w:rsid w:val="00B946C6"/>
    <w:rsid w:val="00B94A31"/>
    <w:rsid w:val="00B94D7E"/>
    <w:rsid w:val="00B95244"/>
    <w:rsid w:val="00B952AB"/>
    <w:rsid w:val="00B95CF6"/>
    <w:rsid w:val="00B95D04"/>
    <w:rsid w:val="00B96798"/>
    <w:rsid w:val="00B96F66"/>
    <w:rsid w:val="00B977F0"/>
    <w:rsid w:val="00BA005A"/>
    <w:rsid w:val="00BA05FC"/>
    <w:rsid w:val="00BA0669"/>
    <w:rsid w:val="00BA0D7E"/>
    <w:rsid w:val="00BA14A5"/>
    <w:rsid w:val="00BA15E0"/>
    <w:rsid w:val="00BA215F"/>
    <w:rsid w:val="00BA33F0"/>
    <w:rsid w:val="00BA3F67"/>
    <w:rsid w:val="00BA4ECF"/>
    <w:rsid w:val="00BA5372"/>
    <w:rsid w:val="00BA53A1"/>
    <w:rsid w:val="00BA56F2"/>
    <w:rsid w:val="00BA59E6"/>
    <w:rsid w:val="00BA691C"/>
    <w:rsid w:val="00BA6D07"/>
    <w:rsid w:val="00BA75C7"/>
    <w:rsid w:val="00BA7EA9"/>
    <w:rsid w:val="00BB0599"/>
    <w:rsid w:val="00BB1135"/>
    <w:rsid w:val="00BB11F1"/>
    <w:rsid w:val="00BB11FB"/>
    <w:rsid w:val="00BB1BA0"/>
    <w:rsid w:val="00BB1E0A"/>
    <w:rsid w:val="00BB20E1"/>
    <w:rsid w:val="00BB229D"/>
    <w:rsid w:val="00BB2489"/>
    <w:rsid w:val="00BB262A"/>
    <w:rsid w:val="00BB3201"/>
    <w:rsid w:val="00BB3261"/>
    <w:rsid w:val="00BB3673"/>
    <w:rsid w:val="00BB3A78"/>
    <w:rsid w:val="00BB426A"/>
    <w:rsid w:val="00BB4F53"/>
    <w:rsid w:val="00BB55CA"/>
    <w:rsid w:val="00BB5904"/>
    <w:rsid w:val="00BB59D0"/>
    <w:rsid w:val="00BB607F"/>
    <w:rsid w:val="00BB6A0D"/>
    <w:rsid w:val="00BB793C"/>
    <w:rsid w:val="00BB7E47"/>
    <w:rsid w:val="00BB7F72"/>
    <w:rsid w:val="00BC055B"/>
    <w:rsid w:val="00BC0868"/>
    <w:rsid w:val="00BC0CF8"/>
    <w:rsid w:val="00BC1193"/>
    <w:rsid w:val="00BC11EA"/>
    <w:rsid w:val="00BC12CD"/>
    <w:rsid w:val="00BC20C1"/>
    <w:rsid w:val="00BC2475"/>
    <w:rsid w:val="00BC3971"/>
    <w:rsid w:val="00BC3B72"/>
    <w:rsid w:val="00BC45DC"/>
    <w:rsid w:val="00BC47E5"/>
    <w:rsid w:val="00BC4C40"/>
    <w:rsid w:val="00BC4D1D"/>
    <w:rsid w:val="00BC538A"/>
    <w:rsid w:val="00BC59A3"/>
    <w:rsid w:val="00BC61F6"/>
    <w:rsid w:val="00BC72F6"/>
    <w:rsid w:val="00BD05F4"/>
    <w:rsid w:val="00BD0AD2"/>
    <w:rsid w:val="00BD11F3"/>
    <w:rsid w:val="00BD15DE"/>
    <w:rsid w:val="00BD18BB"/>
    <w:rsid w:val="00BD1CFC"/>
    <w:rsid w:val="00BD2AAE"/>
    <w:rsid w:val="00BD2BF6"/>
    <w:rsid w:val="00BD32D5"/>
    <w:rsid w:val="00BD3522"/>
    <w:rsid w:val="00BD3C1E"/>
    <w:rsid w:val="00BD3CD6"/>
    <w:rsid w:val="00BD43E6"/>
    <w:rsid w:val="00BD48A4"/>
    <w:rsid w:val="00BD5FE5"/>
    <w:rsid w:val="00BD66B7"/>
    <w:rsid w:val="00BD6857"/>
    <w:rsid w:val="00BD6F5C"/>
    <w:rsid w:val="00BD794E"/>
    <w:rsid w:val="00BD7B20"/>
    <w:rsid w:val="00BE01D6"/>
    <w:rsid w:val="00BE0905"/>
    <w:rsid w:val="00BE09CC"/>
    <w:rsid w:val="00BE0A23"/>
    <w:rsid w:val="00BE17E3"/>
    <w:rsid w:val="00BE1816"/>
    <w:rsid w:val="00BE200B"/>
    <w:rsid w:val="00BE21E4"/>
    <w:rsid w:val="00BE2436"/>
    <w:rsid w:val="00BE2DB7"/>
    <w:rsid w:val="00BE3E22"/>
    <w:rsid w:val="00BE46D6"/>
    <w:rsid w:val="00BE49F0"/>
    <w:rsid w:val="00BE4FE6"/>
    <w:rsid w:val="00BE5267"/>
    <w:rsid w:val="00BE534D"/>
    <w:rsid w:val="00BE6DB1"/>
    <w:rsid w:val="00BE7006"/>
    <w:rsid w:val="00BE72A7"/>
    <w:rsid w:val="00BE73D9"/>
    <w:rsid w:val="00BE76C6"/>
    <w:rsid w:val="00BE79F1"/>
    <w:rsid w:val="00BF0388"/>
    <w:rsid w:val="00BF03E0"/>
    <w:rsid w:val="00BF05B0"/>
    <w:rsid w:val="00BF11C4"/>
    <w:rsid w:val="00BF1AE5"/>
    <w:rsid w:val="00BF1D0C"/>
    <w:rsid w:val="00BF1D53"/>
    <w:rsid w:val="00BF1E2A"/>
    <w:rsid w:val="00BF1E4B"/>
    <w:rsid w:val="00BF2179"/>
    <w:rsid w:val="00BF2D0F"/>
    <w:rsid w:val="00BF3625"/>
    <w:rsid w:val="00BF38E4"/>
    <w:rsid w:val="00BF3FF7"/>
    <w:rsid w:val="00BF43A7"/>
    <w:rsid w:val="00BF4B89"/>
    <w:rsid w:val="00BF50A9"/>
    <w:rsid w:val="00BF60A3"/>
    <w:rsid w:val="00BF692D"/>
    <w:rsid w:val="00BF6C6B"/>
    <w:rsid w:val="00BF7CEB"/>
    <w:rsid w:val="00C0044C"/>
    <w:rsid w:val="00C005DC"/>
    <w:rsid w:val="00C00801"/>
    <w:rsid w:val="00C014F4"/>
    <w:rsid w:val="00C015BC"/>
    <w:rsid w:val="00C015DD"/>
    <w:rsid w:val="00C0165D"/>
    <w:rsid w:val="00C01C53"/>
    <w:rsid w:val="00C0256A"/>
    <w:rsid w:val="00C027B8"/>
    <w:rsid w:val="00C02ACC"/>
    <w:rsid w:val="00C04671"/>
    <w:rsid w:val="00C04DE0"/>
    <w:rsid w:val="00C051AD"/>
    <w:rsid w:val="00C052EE"/>
    <w:rsid w:val="00C05D9C"/>
    <w:rsid w:val="00C06890"/>
    <w:rsid w:val="00C072D2"/>
    <w:rsid w:val="00C07699"/>
    <w:rsid w:val="00C0799A"/>
    <w:rsid w:val="00C07DAC"/>
    <w:rsid w:val="00C104FA"/>
    <w:rsid w:val="00C10B68"/>
    <w:rsid w:val="00C10BA7"/>
    <w:rsid w:val="00C11334"/>
    <w:rsid w:val="00C114AD"/>
    <w:rsid w:val="00C11A58"/>
    <w:rsid w:val="00C11D0D"/>
    <w:rsid w:val="00C1242F"/>
    <w:rsid w:val="00C126B5"/>
    <w:rsid w:val="00C12FF8"/>
    <w:rsid w:val="00C13A1E"/>
    <w:rsid w:val="00C13D07"/>
    <w:rsid w:val="00C14174"/>
    <w:rsid w:val="00C14F01"/>
    <w:rsid w:val="00C159A3"/>
    <w:rsid w:val="00C16997"/>
    <w:rsid w:val="00C173B5"/>
    <w:rsid w:val="00C17BC7"/>
    <w:rsid w:val="00C17CF9"/>
    <w:rsid w:val="00C20046"/>
    <w:rsid w:val="00C21088"/>
    <w:rsid w:val="00C212FD"/>
    <w:rsid w:val="00C219FC"/>
    <w:rsid w:val="00C21B8C"/>
    <w:rsid w:val="00C21D3E"/>
    <w:rsid w:val="00C21F4D"/>
    <w:rsid w:val="00C221F5"/>
    <w:rsid w:val="00C22295"/>
    <w:rsid w:val="00C2384A"/>
    <w:rsid w:val="00C23C00"/>
    <w:rsid w:val="00C243AC"/>
    <w:rsid w:val="00C24643"/>
    <w:rsid w:val="00C24850"/>
    <w:rsid w:val="00C24A3A"/>
    <w:rsid w:val="00C252F3"/>
    <w:rsid w:val="00C26068"/>
    <w:rsid w:val="00C26544"/>
    <w:rsid w:val="00C26FED"/>
    <w:rsid w:val="00C27335"/>
    <w:rsid w:val="00C27C1E"/>
    <w:rsid w:val="00C27D4D"/>
    <w:rsid w:val="00C300E5"/>
    <w:rsid w:val="00C30385"/>
    <w:rsid w:val="00C305B4"/>
    <w:rsid w:val="00C319AE"/>
    <w:rsid w:val="00C31BA4"/>
    <w:rsid w:val="00C31C6C"/>
    <w:rsid w:val="00C32E58"/>
    <w:rsid w:val="00C33735"/>
    <w:rsid w:val="00C3405D"/>
    <w:rsid w:val="00C345D5"/>
    <w:rsid w:val="00C34F1F"/>
    <w:rsid w:val="00C36464"/>
    <w:rsid w:val="00C368AD"/>
    <w:rsid w:val="00C36B8B"/>
    <w:rsid w:val="00C36E82"/>
    <w:rsid w:val="00C37489"/>
    <w:rsid w:val="00C40057"/>
    <w:rsid w:val="00C4085E"/>
    <w:rsid w:val="00C40DB4"/>
    <w:rsid w:val="00C410FA"/>
    <w:rsid w:val="00C41219"/>
    <w:rsid w:val="00C4163F"/>
    <w:rsid w:val="00C41D3D"/>
    <w:rsid w:val="00C43B0E"/>
    <w:rsid w:val="00C440BE"/>
    <w:rsid w:val="00C456FF"/>
    <w:rsid w:val="00C462E5"/>
    <w:rsid w:val="00C46DDB"/>
    <w:rsid w:val="00C47688"/>
    <w:rsid w:val="00C501BF"/>
    <w:rsid w:val="00C50619"/>
    <w:rsid w:val="00C509C3"/>
    <w:rsid w:val="00C50A17"/>
    <w:rsid w:val="00C515D1"/>
    <w:rsid w:val="00C51762"/>
    <w:rsid w:val="00C52620"/>
    <w:rsid w:val="00C537E7"/>
    <w:rsid w:val="00C539C2"/>
    <w:rsid w:val="00C541E7"/>
    <w:rsid w:val="00C54D0F"/>
    <w:rsid w:val="00C551C4"/>
    <w:rsid w:val="00C55333"/>
    <w:rsid w:val="00C55485"/>
    <w:rsid w:val="00C55B2D"/>
    <w:rsid w:val="00C55BD8"/>
    <w:rsid w:val="00C55C9B"/>
    <w:rsid w:val="00C561D4"/>
    <w:rsid w:val="00C56520"/>
    <w:rsid w:val="00C57092"/>
    <w:rsid w:val="00C5740A"/>
    <w:rsid w:val="00C60313"/>
    <w:rsid w:val="00C61323"/>
    <w:rsid w:val="00C6239C"/>
    <w:rsid w:val="00C62EDA"/>
    <w:rsid w:val="00C6329C"/>
    <w:rsid w:val="00C63E30"/>
    <w:rsid w:val="00C6531E"/>
    <w:rsid w:val="00C659A4"/>
    <w:rsid w:val="00C66816"/>
    <w:rsid w:val="00C669AB"/>
    <w:rsid w:val="00C702AC"/>
    <w:rsid w:val="00C70313"/>
    <w:rsid w:val="00C7079A"/>
    <w:rsid w:val="00C70EAE"/>
    <w:rsid w:val="00C716ED"/>
    <w:rsid w:val="00C71890"/>
    <w:rsid w:val="00C719C6"/>
    <w:rsid w:val="00C71CA1"/>
    <w:rsid w:val="00C72376"/>
    <w:rsid w:val="00C72E26"/>
    <w:rsid w:val="00C74F03"/>
    <w:rsid w:val="00C74FC2"/>
    <w:rsid w:val="00C75C6F"/>
    <w:rsid w:val="00C75D38"/>
    <w:rsid w:val="00C77A67"/>
    <w:rsid w:val="00C77FBF"/>
    <w:rsid w:val="00C80832"/>
    <w:rsid w:val="00C811C9"/>
    <w:rsid w:val="00C81268"/>
    <w:rsid w:val="00C81325"/>
    <w:rsid w:val="00C822CB"/>
    <w:rsid w:val="00C826A3"/>
    <w:rsid w:val="00C829B6"/>
    <w:rsid w:val="00C83835"/>
    <w:rsid w:val="00C83B65"/>
    <w:rsid w:val="00C83C0D"/>
    <w:rsid w:val="00C84BBD"/>
    <w:rsid w:val="00C853C8"/>
    <w:rsid w:val="00C85EA1"/>
    <w:rsid w:val="00C861DA"/>
    <w:rsid w:val="00C870BB"/>
    <w:rsid w:val="00C8732A"/>
    <w:rsid w:val="00C87590"/>
    <w:rsid w:val="00C87882"/>
    <w:rsid w:val="00C87D7F"/>
    <w:rsid w:val="00C90667"/>
    <w:rsid w:val="00C906CF"/>
    <w:rsid w:val="00C90864"/>
    <w:rsid w:val="00C90C77"/>
    <w:rsid w:val="00C9166D"/>
    <w:rsid w:val="00C91A33"/>
    <w:rsid w:val="00C91B7B"/>
    <w:rsid w:val="00C921B2"/>
    <w:rsid w:val="00C92598"/>
    <w:rsid w:val="00C9295B"/>
    <w:rsid w:val="00C93FC2"/>
    <w:rsid w:val="00C941E6"/>
    <w:rsid w:val="00C944BB"/>
    <w:rsid w:val="00C97034"/>
    <w:rsid w:val="00C972A1"/>
    <w:rsid w:val="00C97564"/>
    <w:rsid w:val="00C97898"/>
    <w:rsid w:val="00CA0979"/>
    <w:rsid w:val="00CA0EA8"/>
    <w:rsid w:val="00CA145D"/>
    <w:rsid w:val="00CA1968"/>
    <w:rsid w:val="00CA1A5A"/>
    <w:rsid w:val="00CA233B"/>
    <w:rsid w:val="00CA275F"/>
    <w:rsid w:val="00CA2C01"/>
    <w:rsid w:val="00CA3036"/>
    <w:rsid w:val="00CA3CD9"/>
    <w:rsid w:val="00CA3EF7"/>
    <w:rsid w:val="00CA42E3"/>
    <w:rsid w:val="00CA4545"/>
    <w:rsid w:val="00CA4901"/>
    <w:rsid w:val="00CA4C83"/>
    <w:rsid w:val="00CA53CB"/>
    <w:rsid w:val="00CA57EA"/>
    <w:rsid w:val="00CA59A3"/>
    <w:rsid w:val="00CA607D"/>
    <w:rsid w:val="00CA7FB2"/>
    <w:rsid w:val="00CB0531"/>
    <w:rsid w:val="00CB0B4F"/>
    <w:rsid w:val="00CB1413"/>
    <w:rsid w:val="00CB22FE"/>
    <w:rsid w:val="00CB26BB"/>
    <w:rsid w:val="00CB2819"/>
    <w:rsid w:val="00CB2860"/>
    <w:rsid w:val="00CB40C7"/>
    <w:rsid w:val="00CB43CA"/>
    <w:rsid w:val="00CB4570"/>
    <w:rsid w:val="00CB52E7"/>
    <w:rsid w:val="00CB59C4"/>
    <w:rsid w:val="00CB6DCD"/>
    <w:rsid w:val="00CB6FC8"/>
    <w:rsid w:val="00CB759F"/>
    <w:rsid w:val="00CC0B6C"/>
    <w:rsid w:val="00CC101F"/>
    <w:rsid w:val="00CC163A"/>
    <w:rsid w:val="00CC1DE5"/>
    <w:rsid w:val="00CC206A"/>
    <w:rsid w:val="00CC21E2"/>
    <w:rsid w:val="00CC32E4"/>
    <w:rsid w:val="00CC332F"/>
    <w:rsid w:val="00CC3A96"/>
    <w:rsid w:val="00CC3DA6"/>
    <w:rsid w:val="00CC3F1F"/>
    <w:rsid w:val="00CC46F7"/>
    <w:rsid w:val="00CC48C9"/>
    <w:rsid w:val="00CC4B5F"/>
    <w:rsid w:val="00CC5576"/>
    <w:rsid w:val="00CC631A"/>
    <w:rsid w:val="00CC65BA"/>
    <w:rsid w:val="00CC6B40"/>
    <w:rsid w:val="00CC7084"/>
    <w:rsid w:val="00CC72B2"/>
    <w:rsid w:val="00CC7E2C"/>
    <w:rsid w:val="00CC7FF5"/>
    <w:rsid w:val="00CD0105"/>
    <w:rsid w:val="00CD06D9"/>
    <w:rsid w:val="00CD1561"/>
    <w:rsid w:val="00CD18BC"/>
    <w:rsid w:val="00CD1B8F"/>
    <w:rsid w:val="00CD1F0C"/>
    <w:rsid w:val="00CD2213"/>
    <w:rsid w:val="00CD249E"/>
    <w:rsid w:val="00CD395A"/>
    <w:rsid w:val="00CD3E9B"/>
    <w:rsid w:val="00CD3F30"/>
    <w:rsid w:val="00CD4292"/>
    <w:rsid w:val="00CD485E"/>
    <w:rsid w:val="00CD50B5"/>
    <w:rsid w:val="00CD5247"/>
    <w:rsid w:val="00CD5686"/>
    <w:rsid w:val="00CD6769"/>
    <w:rsid w:val="00CD68B4"/>
    <w:rsid w:val="00CD6C43"/>
    <w:rsid w:val="00CD7037"/>
    <w:rsid w:val="00CD7244"/>
    <w:rsid w:val="00CD73A9"/>
    <w:rsid w:val="00CD74A1"/>
    <w:rsid w:val="00CD76E9"/>
    <w:rsid w:val="00CD772D"/>
    <w:rsid w:val="00CD7D45"/>
    <w:rsid w:val="00CE0EA3"/>
    <w:rsid w:val="00CE133B"/>
    <w:rsid w:val="00CE1859"/>
    <w:rsid w:val="00CE1C32"/>
    <w:rsid w:val="00CE2D08"/>
    <w:rsid w:val="00CE3A3E"/>
    <w:rsid w:val="00CE3C2D"/>
    <w:rsid w:val="00CE444D"/>
    <w:rsid w:val="00CE461D"/>
    <w:rsid w:val="00CE4B33"/>
    <w:rsid w:val="00CE4D4B"/>
    <w:rsid w:val="00CE5320"/>
    <w:rsid w:val="00CE54CB"/>
    <w:rsid w:val="00CE5D3E"/>
    <w:rsid w:val="00CE5DB3"/>
    <w:rsid w:val="00CE612B"/>
    <w:rsid w:val="00CE6844"/>
    <w:rsid w:val="00CE6D85"/>
    <w:rsid w:val="00CE6EF4"/>
    <w:rsid w:val="00CE70C7"/>
    <w:rsid w:val="00CE70D3"/>
    <w:rsid w:val="00CE7D80"/>
    <w:rsid w:val="00CE7E3A"/>
    <w:rsid w:val="00CF03A0"/>
    <w:rsid w:val="00CF04C3"/>
    <w:rsid w:val="00CF05C4"/>
    <w:rsid w:val="00CF05DB"/>
    <w:rsid w:val="00CF0BE5"/>
    <w:rsid w:val="00CF0C15"/>
    <w:rsid w:val="00CF0E90"/>
    <w:rsid w:val="00CF1B13"/>
    <w:rsid w:val="00CF2253"/>
    <w:rsid w:val="00CF42F4"/>
    <w:rsid w:val="00CF43B4"/>
    <w:rsid w:val="00CF46F4"/>
    <w:rsid w:val="00CF51B3"/>
    <w:rsid w:val="00CF558C"/>
    <w:rsid w:val="00CF63DA"/>
    <w:rsid w:val="00CF642E"/>
    <w:rsid w:val="00CF6B79"/>
    <w:rsid w:val="00CF6DB2"/>
    <w:rsid w:val="00CF72F0"/>
    <w:rsid w:val="00CF73B5"/>
    <w:rsid w:val="00D004AC"/>
    <w:rsid w:val="00D005DA"/>
    <w:rsid w:val="00D00C54"/>
    <w:rsid w:val="00D011F5"/>
    <w:rsid w:val="00D01507"/>
    <w:rsid w:val="00D02001"/>
    <w:rsid w:val="00D02834"/>
    <w:rsid w:val="00D02AB5"/>
    <w:rsid w:val="00D03AF3"/>
    <w:rsid w:val="00D03E3B"/>
    <w:rsid w:val="00D04D2A"/>
    <w:rsid w:val="00D05078"/>
    <w:rsid w:val="00D05467"/>
    <w:rsid w:val="00D05F7E"/>
    <w:rsid w:val="00D064DA"/>
    <w:rsid w:val="00D065D8"/>
    <w:rsid w:val="00D06CE1"/>
    <w:rsid w:val="00D06E3B"/>
    <w:rsid w:val="00D06F12"/>
    <w:rsid w:val="00D06F70"/>
    <w:rsid w:val="00D106C7"/>
    <w:rsid w:val="00D11742"/>
    <w:rsid w:val="00D1233C"/>
    <w:rsid w:val="00D1288C"/>
    <w:rsid w:val="00D13146"/>
    <w:rsid w:val="00D13EDF"/>
    <w:rsid w:val="00D141BD"/>
    <w:rsid w:val="00D142D8"/>
    <w:rsid w:val="00D146A5"/>
    <w:rsid w:val="00D1569A"/>
    <w:rsid w:val="00D15995"/>
    <w:rsid w:val="00D15E43"/>
    <w:rsid w:val="00D15EB7"/>
    <w:rsid w:val="00D162FA"/>
    <w:rsid w:val="00D1648D"/>
    <w:rsid w:val="00D1699E"/>
    <w:rsid w:val="00D16A04"/>
    <w:rsid w:val="00D16D60"/>
    <w:rsid w:val="00D171F3"/>
    <w:rsid w:val="00D17944"/>
    <w:rsid w:val="00D17E04"/>
    <w:rsid w:val="00D17F00"/>
    <w:rsid w:val="00D17FCD"/>
    <w:rsid w:val="00D21AE0"/>
    <w:rsid w:val="00D21EF3"/>
    <w:rsid w:val="00D22006"/>
    <w:rsid w:val="00D22BA1"/>
    <w:rsid w:val="00D232A1"/>
    <w:rsid w:val="00D246B1"/>
    <w:rsid w:val="00D2480C"/>
    <w:rsid w:val="00D24EF0"/>
    <w:rsid w:val="00D2518E"/>
    <w:rsid w:val="00D253EB"/>
    <w:rsid w:val="00D255D8"/>
    <w:rsid w:val="00D26C05"/>
    <w:rsid w:val="00D27AC3"/>
    <w:rsid w:val="00D27D6B"/>
    <w:rsid w:val="00D30634"/>
    <w:rsid w:val="00D30689"/>
    <w:rsid w:val="00D307C2"/>
    <w:rsid w:val="00D31694"/>
    <w:rsid w:val="00D3229B"/>
    <w:rsid w:val="00D32435"/>
    <w:rsid w:val="00D325F7"/>
    <w:rsid w:val="00D327EF"/>
    <w:rsid w:val="00D32AE1"/>
    <w:rsid w:val="00D32AF4"/>
    <w:rsid w:val="00D32B94"/>
    <w:rsid w:val="00D33092"/>
    <w:rsid w:val="00D33D8E"/>
    <w:rsid w:val="00D34A92"/>
    <w:rsid w:val="00D35700"/>
    <w:rsid w:val="00D360C7"/>
    <w:rsid w:val="00D361FD"/>
    <w:rsid w:val="00D363D4"/>
    <w:rsid w:val="00D3663D"/>
    <w:rsid w:val="00D36CEB"/>
    <w:rsid w:val="00D36D25"/>
    <w:rsid w:val="00D36E28"/>
    <w:rsid w:val="00D37488"/>
    <w:rsid w:val="00D37701"/>
    <w:rsid w:val="00D37877"/>
    <w:rsid w:val="00D37EB6"/>
    <w:rsid w:val="00D40627"/>
    <w:rsid w:val="00D40B75"/>
    <w:rsid w:val="00D41205"/>
    <w:rsid w:val="00D416A0"/>
    <w:rsid w:val="00D42D58"/>
    <w:rsid w:val="00D43098"/>
    <w:rsid w:val="00D430B5"/>
    <w:rsid w:val="00D43752"/>
    <w:rsid w:val="00D43BE6"/>
    <w:rsid w:val="00D43BE9"/>
    <w:rsid w:val="00D449A7"/>
    <w:rsid w:val="00D44C08"/>
    <w:rsid w:val="00D44F84"/>
    <w:rsid w:val="00D4546B"/>
    <w:rsid w:val="00D45743"/>
    <w:rsid w:val="00D46790"/>
    <w:rsid w:val="00D46877"/>
    <w:rsid w:val="00D46C8A"/>
    <w:rsid w:val="00D46F1C"/>
    <w:rsid w:val="00D47407"/>
    <w:rsid w:val="00D50D20"/>
    <w:rsid w:val="00D518C2"/>
    <w:rsid w:val="00D525E3"/>
    <w:rsid w:val="00D52B7B"/>
    <w:rsid w:val="00D52BA9"/>
    <w:rsid w:val="00D53834"/>
    <w:rsid w:val="00D54D85"/>
    <w:rsid w:val="00D54DE7"/>
    <w:rsid w:val="00D55413"/>
    <w:rsid w:val="00D55BC1"/>
    <w:rsid w:val="00D566C1"/>
    <w:rsid w:val="00D571EC"/>
    <w:rsid w:val="00D57663"/>
    <w:rsid w:val="00D60C59"/>
    <w:rsid w:val="00D60E92"/>
    <w:rsid w:val="00D61E7E"/>
    <w:rsid w:val="00D62022"/>
    <w:rsid w:val="00D625A9"/>
    <w:rsid w:val="00D62B7B"/>
    <w:rsid w:val="00D639D0"/>
    <w:rsid w:val="00D63E30"/>
    <w:rsid w:val="00D6445D"/>
    <w:rsid w:val="00D64BF9"/>
    <w:rsid w:val="00D6504C"/>
    <w:rsid w:val="00D66008"/>
    <w:rsid w:val="00D6730B"/>
    <w:rsid w:val="00D673E6"/>
    <w:rsid w:val="00D67B52"/>
    <w:rsid w:val="00D67DCB"/>
    <w:rsid w:val="00D7043D"/>
    <w:rsid w:val="00D70444"/>
    <w:rsid w:val="00D70A0B"/>
    <w:rsid w:val="00D70CF5"/>
    <w:rsid w:val="00D7131E"/>
    <w:rsid w:val="00D722F6"/>
    <w:rsid w:val="00D72B7A"/>
    <w:rsid w:val="00D73400"/>
    <w:rsid w:val="00D735C1"/>
    <w:rsid w:val="00D73A22"/>
    <w:rsid w:val="00D73C78"/>
    <w:rsid w:val="00D73D5F"/>
    <w:rsid w:val="00D73F4D"/>
    <w:rsid w:val="00D743E4"/>
    <w:rsid w:val="00D746E5"/>
    <w:rsid w:val="00D74D40"/>
    <w:rsid w:val="00D74D7F"/>
    <w:rsid w:val="00D75231"/>
    <w:rsid w:val="00D75796"/>
    <w:rsid w:val="00D76AC5"/>
    <w:rsid w:val="00D7722C"/>
    <w:rsid w:val="00D77F54"/>
    <w:rsid w:val="00D8000D"/>
    <w:rsid w:val="00D80085"/>
    <w:rsid w:val="00D8122F"/>
    <w:rsid w:val="00D81906"/>
    <w:rsid w:val="00D819DE"/>
    <w:rsid w:val="00D81F54"/>
    <w:rsid w:val="00D82212"/>
    <w:rsid w:val="00D82626"/>
    <w:rsid w:val="00D82775"/>
    <w:rsid w:val="00D82DE4"/>
    <w:rsid w:val="00D82E57"/>
    <w:rsid w:val="00D82F62"/>
    <w:rsid w:val="00D8396A"/>
    <w:rsid w:val="00D83C67"/>
    <w:rsid w:val="00D8405B"/>
    <w:rsid w:val="00D843EA"/>
    <w:rsid w:val="00D84F72"/>
    <w:rsid w:val="00D85E5F"/>
    <w:rsid w:val="00D85FA7"/>
    <w:rsid w:val="00D8735C"/>
    <w:rsid w:val="00D87562"/>
    <w:rsid w:val="00D8786A"/>
    <w:rsid w:val="00D902CD"/>
    <w:rsid w:val="00D90601"/>
    <w:rsid w:val="00D90EE8"/>
    <w:rsid w:val="00D9121D"/>
    <w:rsid w:val="00D91825"/>
    <w:rsid w:val="00D91C27"/>
    <w:rsid w:val="00D929F5"/>
    <w:rsid w:val="00D92BAD"/>
    <w:rsid w:val="00D933C1"/>
    <w:rsid w:val="00D934AC"/>
    <w:rsid w:val="00D9375F"/>
    <w:rsid w:val="00D9426A"/>
    <w:rsid w:val="00D945C7"/>
    <w:rsid w:val="00D94F07"/>
    <w:rsid w:val="00D96175"/>
    <w:rsid w:val="00D96315"/>
    <w:rsid w:val="00D96C29"/>
    <w:rsid w:val="00D9756D"/>
    <w:rsid w:val="00DA048E"/>
    <w:rsid w:val="00DA0C8F"/>
    <w:rsid w:val="00DA11A4"/>
    <w:rsid w:val="00DA19B2"/>
    <w:rsid w:val="00DA293B"/>
    <w:rsid w:val="00DA2CA5"/>
    <w:rsid w:val="00DA39DA"/>
    <w:rsid w:val="00DA3ECE"/>
    <w:rsid w:val="00DA4961"/>
    <w:rsid w:val="00DA4B3C"/>
    <w:rsid w:val="00DA54D0"/>
    <w:rsid w:val="00DA5636"/>
    <w:rsid w:val="00DA597A"/>
    <w:rsid w:val="00DA6331"/>
    <w:rsid w:val="00DA7319"/>
    <w:rsid w:val="00DA787A"/>
    <w:rsid w:val="00DB0656"/>
    <w:rsid w:val="00DB0670"/>
    <w:rsid w:val="00DB06DE"/>
    <w:rsid w:val="00DB0CDE"/>
    <w:rsid w:val="00DB1144"/>
    <w:rsid w:val="00DB1AB3"/>
    <w:rsid w:val="00DB1CEF"/>
    <w:rsid w:val="00DB1D4E"/>
    <w:rsid w:val="00DB20A4"/>
    <w:rsid w:val="00DB3BC0"/>
    <w:rsid w:val="00DB41CC"/>
    <w:rsid w:val="00DB49C7"/>
    <w:rsid w:val="00DB5024"/>
    <w:rsid w:val="00DB51D3"/>
    <w:rsid w:val="00DB52EE"/>
    <w:rsid w:val="00DB5736"/>
    <w:rsid w:val="00DB5B91"/>
    <w:rsid w:val="00DB6453"/>
    <w:rsid w:val="00DB655D"/>
    <w:rsid w:val="00DB65F8"/>
    <w:rsid w:val="00DB67C4"/>
    <w:rsid w:val="00DB73E7"/>
    <w:rsid w:val="00DC0023"/>
    <w:rsid w:val="00DC0503"/>
    <w:rsid w:val="00DC0B74"/>
    <w:rsid w:val="00DC115E"/>
    <w:rsid w:val="00DC1681"/>
    <w:rsid w:val="00DC18EA"/>
    <w:rsid w:val="00DC23D3"/>
    <w:rsid w:val="00DC2A1B"/>
    <w:rsid w:val="00DC2E8B"/>
    <w:rsid w:val="00DC3C92"/>
    <w:rsid w:val="00DC417F"/>
    <w:rsid w:val="00DC4501"/>
    <w:rsid w:val="00DC49CD"/>
    <w:rsid w:val="00DC4D19"/>
    <w:rsid w:val="00DC50EC"/>
    <w:rsid w:val="00DC5844"/>
    <w:rsid w:val="00DC5925"/>
    <w:rsid w:val="00DC60FA"/>
    <w:rsid w:val="00DC6391"/>
    <w:rsid w:val="00DC6FE7"/>
    <w:rsid w:val="00DC6FFF"/>
    <w:rsid w:val="00DC7069"/>
    <w:rsid w:val="00DC70E5"/>
    <w:rsid w:val="00DC7733"/>
    <w:rsid w:val="00DC7A15"/>
    <w:rsid w:val="00DD00DE"/>
    <w:rsid w:val="00DD05A3"/>
    <w:rsid w:val="00DD0771"/>
    <w:rsid w:val="00DD0B35"/>
    <w:rsid w:val="00DD1021"/>
    <w:rsid w:val="00DD1413"/>
    <w:rsid w:val="00DD20A1"/>
    <w:rsid w:val="00DD2183"/>
    <w:rsid w:val="00DD24A1"/>
    <w:rsid w:val="00DD2B7A"/>
    <w:rsid w:val="00DD34A7"/>
    <w:rsid w:val="00DD3B4E"/>
    <w:rsid w:val="00DD3E2D"/>
    <w:rsid w:val="00DD40BD"/>
    <w:rsid w:val="00DD43F7"/>
    <w:rsid w:val="00DD44A6"/>
    <w:rsid w:val="00DD485F"/>
    <w:rsid w:val="00DD4B5E"/>
    <w:rsid w:val="00DD4F46"/>
    <w:rsid w:val="00DD5864"/>
    <w:rsid w:val="00DD6BEF"/>
    <w:rsid w:val="00DD7E16"/>
    <w:rsid w:val="00DE0938"/>
    <w:rsid w:val="00DE1500"/>
    <w:rsid w:val="00DE1AEF"/>
    <w:rsid w:val="00DE1F67"/>
    <w:rsid w:val="00DE23AF"/>
    <w:rsid w:val="00DE27EC"/>
    <w:rsid w:val="00DE2A88"/>
    <w:rsid w:val="00DE3155"/>
    <w:rsid w:val="00DE3277"/>
    <w:rsid w:val="00DE331F"/>
    <w:rsid w:val="00DE333F"/>
    <w:rsid w:val="00DE3659"/>
    <w:rsid w:val="00DE367E"/>
    <w:rsid w:val="00DE3D68"/>
    <w:rsid w:val="00DE420F"/>
    <w:rsid w:val="00DE478F"/>
    <w:rsid w:val="00DE5D3C"/>
    <w:rsid w:val="00DE6EDE"/>
    <w:rsid w:val="00DE79BB"/>
    <w:rsid w:val="00DE7F82"/>
    <w:rsid w:val="00DF01CC"/>
    <w:rsid w:val="00DF0CBB"/>
    <w:rsid w:val="00DF118B"/>
    <w:rsid w:val="00DF11F2"/>
    <w:rsid w:val="00DF135A"/>
    <w:rsid w:val="00DF1408"/>
    <w:rsid w:val="00DF26BB"/>
    <w:rsid w:val="00DF3615"/>
    <w:rsid w:val="00DF3B9A"/>
    <w:rsid w:val="00DF4EDD"/>
    <w:rsid w:val="00DF502E"/>
    <w:rsid w:val="00DF60FD"/>
    <w:rsid w:val="00DF64E1"/>
    <w:rsid w:val="00DF762A"/>
    <w:rsid w:val="00DF791A"/>
    <w:rsid w:val="00E00029"/>
    <w:rsid w:val="00E0007D"/>
    <w:rsid w:val="00E00796"/>
    <w:rsid w:val="00E00993"/>
    <w:rsid w:val="00E00FEE"/>
    <w:rsid w:val="00E01921"/>
    <w:rsid w:val="00E02757"/>
    <w:rsid w:val="00E02934"/>
    <w:rsid w:val="00E02C6C"/>
    <w:rsid w:val="00E030CA"/>
    <w:rsid w:val="00E033B2"/>
    <w:rsid w:val="00E03D4E"/>
    <w:rsid w:val="00E044F4"/>
    <w:rsid w:val="00E05007"/>
    <w:rsid w:val="00E050B2"/>
    <w:rsid w:val="00E051B7"/>
    <w:rsid w:val="00E054E9"/>
    <w:rsid w:val="00E0633C"/>
    <w:rsid w:val="00E0668F"/>
    <w:rsid w:val="00E069E4"/>
    <w:rsid w:val="00E07ACF"/>
    <w:rsid w:val="00E07B96"/>
    <w:rsid w:val="00E07CC9"/>
    <w:rsid w:val="00E10339"/>
    <w:rsid w:val="00E108F6"/>
    <w:rsid w:val="00E10E97"/>
    <w:rsid w:val="00E1133B"/>
    <w:rsid w:val="00E11DDE"/>
    <w:rsid w:val="00E11F4C"/>
    <w:rsid w:val="00E12609"/>
    <w:rsid w:val="00E12FB5"/>
    <w:rsid w:val="00E14E64"/>
    <w:rsid w:val="00E1543B"/>
    <w:rsid w:val="00E155A5"/>
    <w:rsid w:val="00E1587E"/>
    <w:rsid w:val="00E16238"/>
    <w:rsid w:val="00E16247"/>
    <w:rsid w:val="00E16BB8"/>
    <w:rsid w:val="00E16E48"/>
    <w:rsid w:val="00E17423"/>
    <w:rsid w:val="00E17598"/>
    <w:rsid w:val="00E175AD"/>
    <w:rsid w:val="00E17B58"/>
    <w:rsid w:val="00E2098A"/>
    <w:rsid w:val="00E20CBC"/>
    <w:rsid w:val="00E20D8B"/>
    <w:rsid w:val="00E2123D"/>
    <w:rsid w:val="00E21A12"/>
    <w:rsid w:val="00E21B6F"/>
    <w:rsid w:val="00E21EA3"/>
    <w:rsid w:val="00E221B0"/>
    <w:rsid w:val="00E224C0"/>
    <w:rsid w:val="00E2367E"/>
    <w:rsid w:val="00E23F2C"/>
    <w:rsid w:val="00E2408D"/>
    <w:rsid w:val="00E24261"/>
    <w:rsid w:val="00E244A9"/>
    <w:rsid w:val="00E245F0"/>
    <w:rsid w:val="00E24C2B"/>
    <w:rsid w:val="00E24F55"/>
    <w:rsid w:val="00E26D98"/>
    <w:rsid w:val="00E26DE8"/>
    <w:rsid w:val="00E26F6B"/>
    <w:rsid w:val="00E27988"/>
    <w:rsid w:val="00E27C04"/>
    <w:rsid w:val="00E27DDA"/>
    <w:rsid w:val="00E30398"/>
    <w:rsid w:val="00E30683"/>
    <w:rsid w:val="00E30EDA"/>
    <w:rsid w:val="00E3131A"/>
    <w:rsid w:val="00E31638"/>
    <w:rsid w:val="00E318AE"/>
    <w:rsid w:val="00E31AC6"/>
    <w:rsid w:val="00E31E1F"/>
    <w:rsid w:val="00E32014"/>
    <w:rsid w:val="00E32A86"/>
    <w:rsid w:val="00E33093"/>
    <w:rsid w:val="00E336D7"/>
    <w:rsid w:val="00E3434E"/>
    <w:rsid w:val="00E34354"/>
    <w:rsid w:val="00E3437D"/>
    <w:rsid w:val="00E3490F"/>
    <w:rsid w:val="00E3495F"/>
    <w:rsid w:val="00E34F63"/>
    <w:rsid w:val="00E358DF"/>
    <w:rsid w:val="00E36D7A"/>
    <w:rsid w:val="00E3716F"/>
    <w:rsid w:val="00E373AF"/>
    <w:rsid w:val="00E377C7"/>
    <w:rsid w:val="00E37F59"/>
    <w:rsid w:val="00E40B72"/>
    <w:rsid w:val="00E41118"/>
    <w:rsid w:val="00E420FB"/>
    <w:rsid w:val="00E4288E"/>
    <w:rsid w:val="00E4306E"/>
    <w:rsid w:val="00E430CD"/>
    <w:rsid w:val="00E433E7"/>
    <w:rsid w:val="00E43523"/>
    <w:rsid w:val="00E43754"/>
    <w:rsid w:val="00E43D73"/>
    <w:rsid w:val="00E448A2"/>
    <w:rsid w:val="00E44F80"/>
    <w:rsid w:val="00E45188"/>
    <w:rsid w:val="00E459DC"/>
    <w:rsid w:val="00E45A89"/>
    <w:rsid w:val="00E45CDF"/>
    <w:rsid w:val="00E45DD4"/>
    <w:rsid w:val="00E46604"/>
    <w:rsid w:val="00E4666D"/>
    <w:rsid w:val="00E468D0"/>
    <w:rsid w:val="00E471C1"/>
    <w:rsid w:val="00E477F5"/>
    <w:rsid w:val="00E50DDA"/>
    <w:rsid w:val="00E511A1"/>
    <w:rsid w:val="00E519D7"/>
    <w:rsid w:val="00E51A54"/>
    <w:rsid w:val="00E52909"/>
    <w:rsid w:val="00E539EF"/>
    <w:rsid w:val="00E53E20"/>
    <w:rsid w:val="00E54140"/>
    <w:rsid w:val="00E5481E"/>
    <w:rsid w:val="00E54ED3"/>
    <w:rsid w:val="00E55046"/>
    <w:rsid w:val="00E551E2"/>
    <w:rsid w:val="00E557D7"/>
    <w:rsid w:val="00E55DCD"/>
    <w:rsid w:val="00E55E09"/>
    <w:rsid w:val="00E56146"/>
    <w:rsid w:val="00E569EF"/>
    <w:rsid w:val="00E57081"/>
    <w:rsid w:val="00E57305"/>
    <w:rsid w:val="00E57459"/>
    <w:rsid w:val="00E579B9"/>
    <w:rsid w:val="00E6025D"/>
    <w:rsid w:val="00E61582"/>
    <w:rsid w:val="00E617E6"/>
    <w:rsid w:val="00E633BE"/>
    <w:rsid w:val="00E6351D"/>
    <w:rsid w:val="00E63596"/>
    <w:rsid w:val="00E63739"/>
    <w:rsid w:val="00E63F12"/>
    <w:rsid w:val="00E644D7"/>
    <w:rsid w:val="00E64B60"/>
    <w:rsid w:val="00E64BA6"/>
    <w:rsid w:val="00E65EF3"/>
    <w:rsid w:val="00E663A8"/>
    <w:rsid w:val="00E66634"/>
    <w:rsid w:val="00E67690"/>
    <w:rsid w:val="00E67903"/>
    <w:rsid w:val="00E704AF"/>
    <w:rsid w:val="00E71668"/>
    <w:rsid w:val="00E71968"/>
    <w:rsid w:val="00E72B0B"/>
    <w:rsid w:val="00E737FA"/>
    <w:rsid w:val="00E74D7B"/>
    <w:rsid w:val="00E75438"/>
    <w:rsid w:val="00E759EA"/>
    <w:rsid w:val="00E76591"/>
    <w:rsid w:val="00E767D3"/>
    <w:rsid w:val="00E76CE6"/>
    <w:rsid w:val="00E76E84"/>
    <w:rsid w:val="00E77032"/>
    <w:rsid w:val="00E777A5"/>
    <w:rsid w:val="00E77935"/>
    <w:rsid w:val="00E804A8"/>
    <w:rsid w:val="00E804B9"/>
    <w:rsid w:val="00E804E5"/>
    <w:rsid w:val="00E8081B"/>
    <w:rsid w:val="00E80B6B"/>
    <w:rsid w:val="00E82B0B"/>
    <w:rsid w:val="00E83AEB"/>
    <w:rsid w:val="00E83DC8"/>
    <w:rsid w:val="00E83DFA"/>
    <w:rsid w:val="00E84595"/>
    <w:rsid w:val="00E847ED"/>
    <w:rsid w:val="00E84B7D"/>
    <w:rsid w:val="00E84F03"/>
    <w:rsid w:val="00E85067"/>
    <w:rsid w:val="00E8623D"/>
    <w:rsid w:val="00E86AE8"/>
    <w:rsid w:val="00E86B11"/>
    <w:rsid w:val="00E87D78"/>
    <w:rsid w:val="00E9025C"/>
    <w:rsid w:val="00E90EC5"/>
    <w:rsid w:val="00E91296"/>
    <w:rsid w:val="00E91755"/>
    <w:rsid w:val="00E91F3E"/>
    <w:rsid w:val="00E93A8C"/>
    <w:rsid w:val="00E93BB5"/>
    <w:rsid w:val="00E94211"/>
    <w:rsid w:val="00E94756"/>
    <w:rsid w:val="00E9544C"/>
    <w:rsid w:val="00E95E13"/>
    <w:rsid w:val="00E9627A"/>
    <w:rsid w:val="00E964EC"/>
    <w:rsid w:val="00E97C6C"/>
    <w:rsid w:val="00E97C9A"/>
    <w:rsid w:val="00E97D40"/>
    <w:rsid w:val="00EA02CA"/>
    <w:rsid w:val="00EA0674"/>
    <w:rsid w:val="00EA1510"/>
    <w:rsid w:val="00EA175A"/>
    <w:rsid w:val="00EA18F1"/>
    <w:rsid w:val="00EA1B7D"/>
    <w:rsid w:val="00EA236E"/>
    <w:rsid w:val="00EA362E"/>
    <w:rsid w:val="00EA3D6F"/>
    <w:rsid w:val="00EA3F01"/>
    <w:rsid w:val="00EA44F3"/>
    <w:rsid w:val="00EA457C"/>
    <w:rsid w:val="00EA464C"/>
    <w:rsid w:val="00EA4715"/>
    <w:rsid w:val="00EA4741"/>
    <w:rsid w:val="00EA4AA0"/>
    <w:rsid w:val="00EA4DF3"/>
    <w:rsid w:val="00EA4F6A"/>
    <w:rsid w:val="00EA5199"/>
    <w:rsid w:val="00EA51A1"/>
    <w:rsid w:val="00EA58BF"/>
    <w:rsid w:val="00EA5B7C"/>
    <w:rsid w:val="00EA6173"/>
    <w:rsid w:val="00EA6965"/>
    <w:rsid w:val="00EA6D78"/>
    <w:rsid w:val="00EA71F1"/>
    <w:rsid w:val="00EB0865"/>
    <w:rsid w:val="00EB0B4F"/>
    <w:rsid w:val="00EB0C47"/>
    <w:rsid w:val="00EB0EAB"/>
    <w:rsid w:val="00EB17A1"/>
    <w:rsid w:val="00EB1D15"/>
    <w:rsid w:val="00EB1DD1"/>
    <w:rsid w:val="00EB2533"/>
    <w:rsid w:val="00EB2BA4"/>
    <w:rsid w:val="00EB3494"/>
    <w:rsid w:val="00EB4628"/>
    <w:rsid w:val="00EB495A"/>
    <w:rsid w:val="00EB49FA"/>
    <w:rsid w:val="00EB4B16"/>
    <w:rsid w:val="00EB54A2"/>
    <w:rsid w:val="00EB5A2D"/>
    <w:rsid w:val="00EB620F"/>
    <w:rsid w:val="00EB639E"/>
    <w:rsid w:val="00EB7159"/>
    <w:rsid w:val="00EB7435"/>
    <w:rsid w:val="00EB7C0D"/>
    <w:rsid w:val="00EB7D62"/>
    <w:rsid w:val="00EB7F01"/>
    <w:rsid w:val="00EC01BC"/>
    <w:rsid w:val="00EC01C4"/>
    <w:rsid w:val="00EC0A0B"/>
    <w:rsid w:val="00EC0FDE"/>
    <w:rsid w:val="00EC1046"/>
    <w:rsid w:val="00EC1141"/>
    <w:rsid w:val="00EC15C6"/>
    <w:rsid w:val="00EC173C"/>
    <w:rsid w:val="00EC1891"/>
    <w:rsid w:val="00EC1F9F"/>
    <w:rsid w:val="00EC2BC1"/>
    <w:rsid w:val="00EC353A"/>
    <w:rsid w:val="00EC4172"/>
    <w:rsid w:val="00EC4280"/>
    <w:rsid w:val="00EC4FC0"/>
    <w:rsid w:val="00EC5445"/>
    <w:rsid w:val="00EC57D9"/>
    <w:rsid w:val="00EC5A4B"/>
    <w:rsid w:val="00EC5A89"/>
    <w:rsid w:val="00EC7096"/>
    <w:rsid w:val="00EC727A"/>
    <w:rsid w:val="00EC797B"/>
    <w:rsid w:val="00EC7A39"/>
    <w:rsid w:val="00EC7CD6"/>
    <w:rsid w:val="00ED09B6"/>
    <w:rsid w:val="00ED0B4B"/>
    <w:rsid w:val="00ED0B5B"/>
    <w:rsid w:val="00ED106E"/>
    <w:rsid w:val="00ED199E"/>
    <w:rsid w:val="00ED1A7F"/>
    <w:rsid w:val="00ED2399"/>
    <w:rsid w:val="00ED2490"/>
    <w:rsid w:val="00ED3386"/>
    <w:rsid w:val="00ED4A71"/>
    <w:rsid w:val="00ED4CFE"/>
    <w:rsid w:val="00ED53EE"/>
    <w:rsid w:val="00ED60C2"/>
    <w:rsid w:val="00ED657F"/>
    <w:rsid w:val="00ED7A05"/>
    <w:rsid w:val="00ED7E9C"/>
    <w:rsid w:val="00EE0A6C"/>
    <w:rsid w:val="00EE0DD5"/>
    <w:rsid w:val="00EE0E86"/>
    <w:rsid w:val="00EE1888"/>
    <w:rsid w:val="00EE225F"/>
    <w:rsid w:val="00EE2CAD"/>
    <w:rsid w:val="00EE334C"/>
    <w:rsid w:val="00EE3F51"/>
    <w:rsid w:val="00EE42C0"/>
    <w:rsid w:val="00EE4624"/>
    <w:rsid w:val="00EE5380"/>
    <w:rsid w:val="00EE53DE"/>
    <w:rsid w:val="00EE5A93"/>
    <w:rsid w:val="00EE5A9D"/>
    <w:rsid w:val="00EE5D05"/>
    <w:rsid w:val="00EE6559"/>
    <w:rsid w:val="00EE728A"/>
    <w:rsid w:val="00EE7BD2"/>
    <w:rsid w:val="00EE7CC6"/>
    <w:rsid w:val="00EF01C4"/>
    <w:rsid w:val="00EF02F2"/>
    <w:rsid w:val="00EF0846"/>
    <w:rsid w:val="00EF128C"/>
    <w:rsid w:val="00EF176E"/>
    <w:rsid w:val="00EF183A"/>
    <w:rsid w:val="00EF1E8F"/>
    <w:rsid w:val="00EF28F4"/>
    <w:rsid w:val="00EF34D2"/>
    <w:rsid w:val="00EF35F9"/>
    <w:rsid w:val="00EF37E1"/>
    <w:rsid w:val="00EF560C"/>
    <w:rsid w:val="00EF5FA0"/>
    <w:rsid w:val="00EF604F"/>
    <w:rsid w:val="00EF6946"/>
    <w:rsid w:val="00EF7568"/>
    <w:rsid w:val="00EF7E26"/>
    <w:rsid w:val="00F011AD"/>
    <w:rsid w:val="00F01202"/>
    <w:rsid w:val="00F01382"/>
    <w:rsid w:val="00F0161D"/>
    <w:rsid w:val="00F0179A"/>
    <w:rsid w:val="00F01A2C"/>
    <w:rsid w:val="00F01BB5"/>
    <w:rsid w:val="00F02153"/>
    <w:rsid w:val="00F023CC"/>
    <w:rsid w:val="00F02413"/>
    <w:rsid w:val="00F02ABC"/>
    <w:rsid w:val="00F02FA6"/>
    <w:rsid w:val="00F03C23"/>
    <w:rsid w:val="00F03EB7"/>
    <w:rsid w:val="00F05452"/>
    <w:rsid w:val="00F057F8"/>
    <w:rsid w:val="00F058DF"/>
    <w:rsid w:val="00F05BFE"/>
    <w:rsid w:val="00F06287"/>
    <w:rsid w:val="00F0630C"/>
    <w:rsid w:val="00F063AE"/>
    <w:rsid w:val="00F0648F"/>
    <w:rsid w:val="00F06600"/>
    <w:rsid w:val="00F06A96"/>
    <w:rsid w:val="00F07E28"/>
    <w:rsid w:val="00F1086A"/>
    <w:rsid w:val="00F10C85"/>
    <w:rsid w:val="00F11FD0"/>
    <w:rsid w:val="00F1328C"/>
    <w:rsid w:val="00F13475"/>
    <w:rsid w:val="00F13850"/>
    <w:rsid w:val="00F13C06"/>
    <w:rsid w:val="00F13EF4"/>
    <w:rsid w:val="00F15675"/>
    <w:rsid w:val="00F157B4"/>
    <w:rsid w:val="00F15A49"/>
    <w:rsid w:val="00F17082"/>
    <w:rsid w:val="00F1723B"/>
    <w:rsid w:val="00F2004D"/>
    <w:rsid w:val="00F21250"/>
    <w:rsid w:val="00F22060"/>
    <w:rsid w:val="00F22130"/>
    <w:rsid w:val="00F225EF"/>
    <w:rsid w:val="00F2398D"/>
    <w:rsid w:val="00F23C0A"/>
    <w:rsid w:val="00F23FD5"/>
    <w:rsid w:val="00F24A31"/>
    <w:rsid w:val="00F24A44"/>
    <w:rsid w:val="00F25206"/>
    <w:rsid w:val="00F25446"/>
    <w:rsid w:val="00F2546A"/>
    <w:rsid w:val="00F254A3"/>
    <w:rsid w:val="00F25AE3"/>
    <w:rsid w:val="00F26123"/>
    <w:rsid w:val="00F26C23"/>
    <w:rsid w:val="00F32840"/>
    <w:rsid w:val="00F33028"/>
    <w:rsid w:val="00F330AD"/>
    <w:rsid w:val="00F33402"/>
    <w:rsid w:val="00F34182"/>
    <w:rsid w:val="00F34AFB"/>
    <w:rsid w:val="00F354FC"/>
    <w:rsid w:val="00F3558A"/>
    <w:rsid w:val="00F355D1"/>
    <w:rsid w:val="00F3573D"/>
    <w:rsid w:val="00F35870"/>
    <w:rsid w:val="00F35AB5"/>
    <w:rsid w:val="00F35E63"/>
    <w:rsid w:val="00F36372"/>
    <w:rsid w:val="00F366A4"/>
    <w:rsid w:val="00F37149"/>
    <w:rsid w:val="00F37846"/>
    <w:rsid w:val="00F37E82"/>
    <w:rsid w:val="00F40510"/>
    <w:rsid w:val="00F40DF4"/>
    <w:rsid w:val="00F40E3C"/>
    <w:rsid w:val="00F41497"/>
    <w:rsid w:val="00F41E3E"/>
    <w:rsid w:val="00F4261E"/>
    <w:rsid w:val="00F42812"/>
    <w:rsid w:val="00F42F62"/>
    <w:rsid w:val="00F43516"/>
    <w:rsid w:val="00F43984"/>
    <w:rsid w:val="00F43C9A"/>
    <w:rsid w:val="00F447EA"/>
    <w:rsid w:val="00F45E8F"/>
    <w:rsid w:val="00F460BA"/>
    <w:rsid w:val="00F464BF"/>
    <w:rsid w:val="00F46518"/>
    <w:rsid w:val="00F474AA"/>
    <w:rsid w:val="00F47716"/>
    <w:rsid w:val="00F50069"/>
    <w:rsid w:val="00F50864"/>
    <w:rsid w:val="00F50AC5"/>
    <w:rsid w:val="00F50C9F"/>
    <w:rsid w:val="00F51613"/>
    <w:rsid w:val="00F518CA"/>
    <w:rsid w:val="00F51C5D"/>
    <w:rsid w:val="00F51D0F"/>
    <w:rsid w:val="00F5235F"/>
    <w:rsid w:val="00F528E2"/>
    <w:rsid w:val="00F53143"/>
    <w:rsid w:val="00F540E5"/>
    <w:rsid w:val="00F5517F"/>
    <w:rsid w:val="00F5669D"/>
    <w:rsid w:val="00F605EF"/>
    <w:rsid w:val="00F60FAB"/>
    <w:rsid w:val="00F610E9"/>
    <w:rsid w:val="00F612C5"/>
    <w:rsid w:val="00F61AFA"/>
    <w:rsid w:val="00F61C16"/>
    <w:rsid w:val="00F61DF1"/>
    <w:rsid w:val="00F62CF9"/>
    <w:rsid w:val="00F62FF7"/>
    <w:rsid w:val="00F634A3"/>
    <w:rsid w:val="00F63841"/>
    <w:rsid w:val="00F64260"/>
    <w:rsid w:val="00F6474C"/>
    <w:rsid w:val="00F64A24"/>
    <w:rsid w:val="00F66640"/>
    <w:rsid w:val="00F66EDD"/>
    <w:rsid w:val="00F678FD"/>
    <w:rsid w:val="00F67E00"/>
    <w:rsid w:val="00F70716"/>
    <w:rsid w:val="00F710F9"/>
    <w:rsid w:val="00F71ADC"/>
    <w:rsid w:val="00F7433E"/>
    <w:rsid w:val="00F74767"/>
    <w:rsid w:val="00F74EC2"/>
    <w:rsid w:val="00F75B22"/>
    <w:rsid w:val="00F7620F"/>
    <w:rsid w:val="00F77393"/>
    <w:rsid w:val="00F7770B"/>
    <w:rsid w:val="00F80058"/>
    <w:rsid w:val="00F8010E"/>
    <w:rsid w:val="00F80646"/>
    <w:rsid w:val="00F80701"/>
    <w:rsid w:val="00F80A04"/>
    <w:rsid w:val="00F80A87"/>
    <w:rsid w:val="00F810D1"/>
    <w:rsid w:val="00F812CC"/>
    <w:rsid w:val="00F81BB3"/>
    <w:rsid w:val="00F81FA7"/>
    <w:rsid w:val="00F8232E"/>
    <w:rsid w:val="00F827C5"/>
    <w:rsid w:val="00F82D00"/>
    <w:rsid w:val="00F83764"/>
    <w:rsid w:val="00F838AD"/>
    <w:rsid w:val="00F83DDA"/>
    <w:rsid w:val="00F85198"/>
    <w:rsid w:val="00F85F25"/>
    <w:rsid w:val="00F86B20"/>
    <w:rsid w:val="00F874D8"/>
    <w:rsid w:val="00F876ED"/>
    <w:rsid w:val="00F87C52"/>
    <w:rsid w:val="00F87D10"/>
    <w:rsid w:val="00F87F40"/>
    <w:rsid w:val="00F901D7"/>
    <w:rsid w:val="00F903F5"/>
    <w:rsid w:val="00F90BAA"/>
    <w:rsid w:val="00F9125A"/>
    <w:rsid w:val="00F9125F"/>
    <w:rsid w:val="00F92DE6"/>
    <w:rsid w:val="00F93579"/>
    <w:rsid w:val="00F935EE"/>
    <w:rsid w:val="00F93E72"/>
    <w:rsid w:val="00F93FFB"/>
    <w:rsid w:val="00F94DAF"/>
    <w:rsid w:val="00F95899"/>
    <w:rsid w:val="00F95F21"/>
    <w:rsid w:val="00F9612C"/>
    <w:rsid w:val="00F96C91"/>
    <w:rsid w:val="00F977AF"/>
    <w:rsid w:val="00F97AB9"/>
    <w:rsid w:val="00FA053A"/>
    <w:rsid w:val="00FA0AE4"/>
    <w:rsid w:val="00FA1256"/>
    <w:rsid w:val="00FA1314"/>
    <w:rsid w:val="00FA20D0"/>
    <w:rsid w:val="00FA2555"/>
    <w:rsid w:val="00FA2824"/>
    <w:rsid w:val="00FA5F27"/>
    <w:rsid w:val="00FA616B"/>
    <w:rsid w:val="00FA686A"/>
    <w:rsid w:val="00FA68CD"/>
    <w:rsid w:val="00FA6D47"/>
    <w:rsid w:val="00FA75A5"/>
    <w:rsid w:val="00FA7E4D"/>
    <w:rsid w:val="00FB0F4C"/>
    <w:rsid w:val="00FB0FBF"/>
    <w:rsid w:val="00FB17FC"/>
    <w:rsid w:val="00FB1E78"/>
    <w:rsid w:val="00FB20FC"/>
    <w:rsid w:val="00FB2578"/>
    <w:rsid w:val="00FB2580"/>
    <w:rsid w:val="00FB258A"/>
    <w:rsid w:val="00FB2A9D"/>
    <w:rsid w:val="00FB3674"/>
    <w:rsid w:val="00FB3E52"/>
    <w:rsid w:val="00FB4531"/>
    <w:rsid w:val="00FB4DBA"/>
    <w:rsid w:val="00FB51FA"/>
    <w:rsid w:val="00FB5211"/>
    <w:rsid w:val="00FB55B8"/>
    <w:rsid w:val="00FB5602"/>
    <w:rsid w:val="00FB5689"/>
    <w:rsid w:val="00FB5DAD"/>
    <w:rsid w:val="00FB667E"/>
    <w:rsid w:val="00FB6721"/>
    <w:rsid w:val="00FB6949"/>
    <w:rsid w:val="00FB7C55"/>
    <w:rsid w:val="00FB7F07"/>
    <w:rsid w:val="00FC0167"/>
    <w:rsid w:val="00FC08DF"/>
    <w:rsid w:val="00FC0C6C"/>
    <w:rsid w:val="00FC0F9D"/>
    <w:rsid w:val="00FC2006"/>
    <w:rsid w:val="00FC3389"/>
    <w:rsid w:val="00FC3A6B"/>
    <w:rsid w:val="00FC4015"/>
    <w:rsid w:val="00FC40FF"/>
    <w:rsid w:val="00FC4651"/>
    <w:rsid w:val="00FC51F7"/>
    <w:rsid w:val="00FC5A1B"/>
    <w:rsid w:val="00FC5C45"/>
    <w:rsid w:val="00FC6180"/>
    <w:rsid w:val="00FC683C"/>
    <w:rsid w:val="00FC6FF8"/>
    <w:rsid w:val="00FC7609"/>
    <w:rsid w:val="00FC79C4"/>
    <w:rsid w:val="00FD07A5"/>
    <w:rsid w:val="00FD0E97"/>
    <w:rsid w:val="00FD17C6"/>
    <w:rsid w:val="00FD2183"/>
    <w:rsid w:val="00FD2B08"/>
    <w:rsid w:val="00FD2C6B"/>
    <w:rsid w:val="00FD2EE6"/>
    <w:rsid w:val="00FD3AA0"/>
    <w:rsid w:val="00FD44BF"/>
    <w:rsid w:val="00FD4DBB"/>
    <w:rsid w:val="00FD54C1"/>
    <w:rsid w:val="00FD6351"/>
    <w:rsid w:val="00FD6509"/>
    <w:rsid w:val="00FD65BB"/>
    <w:rsid w:val="00FD66E1"/>
    <w:rsid w:val="00FD7353"/>
    <w:rsid w:val="00FD76BD"/>
    <w:rsid w:val="00FE08B4"/>
    <w:rsid w:val="00FE0B6A"/>
    <w:rsid w:val="00FE194A"/>
    <w:rsid w:val="00FE1A01"/>
    <w:rsid w:val="00FE29B6"/>
    <w:rsid w:val="00FE3080"/>
    <w:rsid w:val="00FE354F"/>
    <w:rsid w:val="00FE3D6F"/>
    <w:rsid w:val="00FE4C50"/>
    <w:rsid w:val="00FE4CDE"/>
    <w:rsid w:val="00FE552D"/>
    <w:rsid w:val="00FE5D4B"/>
    <w:rsid w:val="00FE5E54"/>
    <w:rsid w:val="00FE6456"/>
    <w:rsid w:val="00FE7A4D"/>
    <w:rsid w:val="00FF052E"/>
    <w:rsid w:val="00FF1665"/>
    <w:rsid w:val="00FF195C"/>
    <w:rsid w:val="00FF1F08"/>
    <w:rsid w:val="00FF2128"/>
    <w:rsid w:val="00FF21C7"/>
    <w:rsid w:val="00FF2693"/>
    <w:rsid w:val="00FF2F1C"/>
    <w:rsid w:val="00FF32F8"/>
    <w:rsid w:val="00FF34A1"/>
    <w:rsid w:val="00FF34A7"/>
    <w:rsid w:val="00FF36FA"/>
    <w:rsid w:val="00FF4477"/>
    <w:rsid w:val="00FF4539"/>
    <w:rsid w:val="00FF4A1C"/>
    <w:rsid w:val="00FF4B73"/>
    <w:rsid w:val="00FF57A1"/>
    <w:rsid w:val="00FF6C58"/>
    <w:rsid w:val="00FF71BF"/>
    <w:rsid w:val="00FF7E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EBA6A4"/>
  <w15:chartTrackingRefBased/>
  <w15:docId w15:val="{999B637B-5B19-422C-B16A-A56789F5A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lsdException w:name="toc 3" w:uiPriority="39"/>
    <w:lsdException w:name="annotation text" w:uiPriority="99"/>
    <w:lsdException w:name="header" w:uiPriority="99"/>
    <w:lsdException w:name="footer" w:uiPriority="99"/>
    <w:lsdException w:name="caption" w:qFormat="1"/>
    <w:lsdException w:name="table of figures" w:uiPriority="99"/>
    <w:lsdException w:name="annotation reference" w:uiPriority="99"/>
    <w:lsdException w:name="line number" w:uiPriority="99"/>
    <w:lsdException w:name="Title" w:qFormat="1"/>
    <w:lsdException w:name="Default Paragraph Font" w:uiPriority="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Cite" w:uiPriority="99"/>
    <w:lsdException w:name="HTML Keyboard" w:semiHidden="1" w:unhideWhenUsed="1"/>
    <w:lsdException w:name="HTML Preformatted"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87656"/>
    <w:rPr>
      <w:rFonts w:ascii="Arial" w:hAnsi="Arial" w:cs="Arial"/>
      <w:sz w:val="24"/>
      <w:szCs w:val="24"/>
    </w:rPr>
  </w:style>
  <w:style w:type="paragraph" w:styleId="Heading1">
    <w:name w:val="heading 1"/>
    <w:basedOn w:val="Normal"/>
    <w:next w:val="Normal"/>
    <w:link w:val="Heading1Char"/>
    <w:qFormat/>
    <w:rsid w:val="00D41205"/>
    <w:pPr>
      <w:autoSpaceDE w:val="0"/>
      <w:autoSpaceDN w:val="0"/>
      <w:adjustRightInd w:val="0"/>
      <w:jc w:val="center"/>
      <w:outlineLvl w:val="0"/>
    </w:pPr>
    <w:rPr>
      <w:b/>
      <w:bCs/>
      <w:caps/>
      <w:sz w:val="28"/>
    </w:rPr>
  </w:style>
  <w:style w:type="paragraph" w:styleId="Heading2">
    <w:name w:val="heading 2"/>
    <w:basedOn w:val="Normal"/>
    <w:next w:val="Normal"/>
    <w:link w:val="Heading2Char"/>
    <w:qFormat/>
    <w:rsid w:val="00665C7E"/>
    <w:pPr>
      <w:keepNext/>
      <w:spacing w:before="240" w:after="60"/>
      <w:jc w:val="center"/>
      <w:outlineLvl w:val="1"/>
    </w:pPr>
    <w:rPr>
      <w:b/>
      <w:bCs/>
      <w:iCs/>
      <w:sz w:val="28"/>
      <w:szCs w:val="28"/>
    </w:rPr>
  </w:style>
  <w:style w:type="paragraph" w:styleId="Heading3">
    <w:name w:val="heading 3"/>
    <w:basedOn w:val="Normal"/>
    <w:next w:val="Normal"/>
    <w:link w:val="Heading3Char"/>
    <w:qFormat/>
    <w:rsid w:val="00665C7E"/>
    <w:pPr>
      <w:keepNext/>
      <w:spacing w:before="240" w:after="60"/>
      <w:outlineLvl w:val="2"/>
    </w:pPr>
    <w:rPr>
      <w:b/>
      <w:bCs/>
      <w:i/>
      <w:szCs w:val="26"/>
    </w:rPr>
  </w:style>
  <w:style w:type="paragraph" w:styleId="Heading4">
    <w:name w:val="heading 4"/>
    <w:basedOn w:val="Normal"/>
    <w:next w:val="Normal"/>
    <w:link w:val="Heading4Char"/>
    <w:uiPriority w:val="9"/>
    <w:unhideWhenUsed/>
    <w:qFormat/>
    <w:rsid w:val="00C87590"/>
    <w:pPr>
      <w:keepNext/>
      <w:keepLines/>
      <w:spacing w:before="200" w:line="259" w:lineRule="auto"/>
      <w:ind w:left="864" w:hanging="864"/>
      <w:outlineLvl w:val="3"/>
    </w:pPr>
    <w:rPr>
      <w:rFonts w:ascii="Calibri Light" w:hAnsi="Calibri Light" w:cs="Times New Roman"/>
      <w:b/>
      <w:bCs/>
      <w:i/>
      <w:iCs/>
      <w:color w:val="000000"/>
      <w:sz w:val="22"/>
      <w:szCs w:val="22"/>
    </w:rPr>
  </w:style>
  <w:style w:type="paragraph" w:styleId="Heading5">
    <w:name w:val="heading 5"/>
    <w:basedOn w:val="Normal"/>
    <w:next w:val="Normal"/>
    <w:link w:val="Heading5Char"/>
    <w:uiPriority w:val="9"/>
    <w:unhideWhenUsed/>
    <w:qFormat/>
    <w:rsid w:val="00C87590"/>
    <w:pPr>
      <w:keepNext/>
      <w:keepLines/>
      <w:spacing w:before="200" w:line="259" w:lineRule="auto"/>
      <w:ind w:left="1008" w:hanging="1008"/>
      <w:outlineLvl w:val="4"/>
    </w:pPr>
    <w:rPr>
      <w:rFonts w:ascii="Calibri Light" w:hAnsi="Calibri Light" w:cs="Times New Roman"/>
      <w:color w:val="323E4F"/>
      <w:sz w:val="22"/>
      <w:szCs w:val="22"/>
    </w:rPr>
  </w:style>
  <w:style w:type="paragraph" w:styleId="Heading6">
    <w:name w:val="heading 6"/>
    <w:basedOn w:val="Normal"/>
    <w:next w:val="Normal"/>
    <w:link w:val="Heading6Char"/>
    <w:uiPriority w:val="9"/>
    <w:semiHidden/>
    <w:unhideWhenUsed/>
    <w:qFormat/>
    <w:rsid w:val="00C87590"/>
    <w:pPr>
      <w:keepNext/>
      <w:keepLines/>
      <w:spacing w:before="200" w:line="259" w:lineRule="auto"/>
      <w:ind w:left="1152" w:hanging="1152"/>
      <w:outlineLvl w:val="5"/>
    </w:pPr>
    <w:rPr>
      <w:rFonts w:ascii="Calibri Light" w:hAnsi="Calibri Light" w:cs="Times New Roman"/>
      <w:i/>
      <w:iCs/>
      <w:color w:val="323E4F"/>
      <w:sz w:val="22"/>
      <w:szCs w:val="22"/>
    </w:rPr>
  </w:style>
  <w:style w:type="paragraph" w:styleId="Heading7">
    <w:name w:val="heading 7"/>
    <w:basedOn w:val="Normal"/>
    <w:next w:val="Normal"/>
    <w:link w:val="Heading7Char"/>
    <w:uiPriority w:val="9"/>
    <w:semiHidden/>
    <w:unhideWhenUsed/>
    <w:qFormat/>
    <w:rsid w:val="00C87590"/>
    <w:pPr>
      <w:keepNext/>
      <w:keepLines/>
      <w:spacing w:before="200" w:line="259" w:lineRule="auto"/>
      <w:ind w:left="1296" w:hanging="1296"/>
      <w:outlineLvl w:val="6"/>
    </w:pPr>
    <w:rPr>
      <w:rFonts w:ascii="Calibri Light" w:hAnsi="Calibri Light" w:cs="Times New Roman"/>
      <w:i/>
      <w:iCs/>
      <w:color w:val="404040"/>
      <w:sz w:val="22"/>
      <w:szCs w:val="22"/>
    </w:rPr>
  </w:style>
  <w:style w:type="paragraph" w:styleId="Heading8">
    <w:name w:val="heading 8"/>
    <w:basedOn w:val="Normal"/>
    <w:next w:val="Normal"/>
    <w:link w:val="Heading8Char"/>
    <w:uiPriority w:val="9"/>
    <w:semiHidden/>
    <w:unhideWhenUsed/>
    <w:qFormat/>
    <w:rsid w:val="00C87590"/>
    <w:pPr>
      <w:keepNext/>
      <w:keepLines/>
      <w:spacing w:before="200" w:line="259" w:lineRule="auto"/>
      <w:ind w:left="1440" w:hanging="1440"/>
      <w:outlineLvl w:val="7"/>
    </w:pPr>
    <w:rPr>
      <w:rFonts w:ascii="Calibri Light" w:hAnsi="Calibri Light" w:cs="Times New Roman"/>
      <w:color w:val="404040"/>
      <w:sz w:val="20"/>
      <w:szCs w:val="20"/>
    </w:rPr>
  </w:style>
  <w:style w:type="paragraph" w:styleId="Heading9">
    <w:name w:val="heading 9"/>
    <w:basedOn w:val="Normal"/>
    <w:next w:val="Normal"/>
    <w:link w:val="Heading9Char"/>
    <w:uiPriority w:val="9"/>
    <w:semiHidden/>
    <w:unhideWhenUsed/>
    <w:qFormat/>
    <w:rsid w:val="00C87590"/>
    <w:pPr>
      <w:keepNext/>
      <w:keepLines/>
      <w:spacing w:before="200" w:line="259" w:lineRule="auto"/>
      <w:ind w:left="1584" w:hanging="1584"/>
      <w:outlineLvl w:val="8"/>
    </w:pPr>
    <w:rPr>
      <w:rFonts w:ascii="Calibri Light" w:hAnsi="Calibri Light"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link w:val="HeaderChar"/>
    <w:uiPriority w:val="99"/>
    <w:rsid w:val="00665C7E"/>
    <w:pPr>
      <w:tabs>
        <w:tab w:val="center" w:pos="4320"/>
        <w:tab w:val="right" w:pos="8640"/>
      </w:tabs>
    </w:pPr>
  </w:style>
  <w:style w:type="paragraph" w:customStyle="1" w:styleId="ETDTitle">
    <w:name w:val="ETD Title"/>
    <w:basedOn w:val="Normal"/>
    <w:qFormat/>
    <w:rsid w:val="00334400"/>
    <w:pPr>
      <w:jc w:val="center"/>
    </w:pPr>
    <w:rPr>
      <w:b/>
      <w:lang w:val="en-CA"/>
    </w:rPr>
  </w:style>
  <w:style w:type="character" w:customStyle="1" w:styleId="SYSHYPERTEXT">
    <w:name w:val="SYS_HYPERTEXT"/>
    <w:rsid w:val="00665C7E"/>
    <w:rPr>
      <w:noProof/>
      <w:color w:val="0000FF"/>
      <w:u w:val="single"/>
    </w:rPr>
  </w:style>
  <w:style w:type="character" w:customStyle="1" w:styleId="TitleChar">
    <w:name w:val="Title Char"/>
    <w:link w:val="Title"/>
    <w:rsid w:val="00387656"/>
    <w:rPr>
      <w:rFonts w:ascii="Arial" w:hAnsi="Arial" w:cs="Arial"/>
      <w:b/>
      <w:sz w:val="28"/>
      <w:szCs w:val="24"/>
      <w:lang w:val="en-CA"/>
    </w:rPr>
  </w:style>
  <w:style w:type="character" w:customStyle="1" w:styleId="FooterChar">
    <w:name w:val="Footer Char"/>
    <w:link w:val="Footer"/>
    <w:uiPriority w:val="99"/>
    <w:rsid w:val="00387656"/>
    <w:rPr>
      <w:rFonts w:ascii="Arial" w:hAnsi="Arial" w:cs="Arial"/>
      <w:sz w:val="24"/>
      <w:szCs w:val="24"/>
    </w:rPr>
  </w:style>
  <w:style w:type="paragraph" w:styleId="Title">
    <w:name w:val="Title"/>
    <w:basedOn w:val="ETDTitle"/>
    <w:link w:val="TitleChar"/>
    <w:qFormat/>
    <w:rsid w:val="00387656"/>
    <w:rPr>
      <w:sz w:val="28"/>
    </w:rPr>
  </w:style>
  <w:style w:type="paragraph" w:styleId="TOCHeading">
    <w:name w:val="TOC Heading"/>
    <w:basedOn w:val="Heading1"/>
    <w:next w:val="Normal"/>
    <w:uiPriority w:val="39"/>
    <w:unhideWhenUsed/>
    <w:qFormat/>
    <w:rsid w:val="00387656"/>
    <w:pPr>
      <w:keepNext/>
      <w:keepLines/>
      <w:autoSpaceDE/>
      <w:autoSpaceDN/>
      <w:adjustRightInd/>
      <w:spacing w:before="480" w:line="276" w:lineRule="auto"/>
      <w:jc w:val="left"/>
      <w:outlineLvl w:val="9"/>
    </w:pPr>
    <w:rPr>
      <w:rFonts w:ascii="Cambria" w:eastAsia="MS Gothic" w:hAnsi="Cambria" w:cs="Times New Roman"/>
      <w:caps w:val="0"/>
      <w:color w:val="365F91"/>
      <w:szCs w:val="28"/>
      <w:lang w:eastAsia="ja-JP"/>
    </w:rPr>
  </w:style>
  <w:style w:type="paragraph" w:styleId="Caption">
    <w:name w:val="caption"/>
    <w:basedOn w:val="Normal"/>
    <w:next w:val="Normal"/>
    <w:qFormat/>
    <w:rsid w:val="004C2071"/>
    <w:pPr>
      <w:keepNext/>
      <w:spacing w:before="120" w:after="120"/>
    </w:pPr>
    <w:rPr>
      <w:b/>
      <w:bCs/>
    </w:rPr>
  </w:style>
  <w:style w:type="paragraph" w:styleId="TableofFigures">
    <w:name w:val="table of figures"/>
    <w:basedOn w:val="Normal"/>
    <w:next w:val="Normal"/>
    <w:uiPriority w:val="99"/>
    <w:rsid w:val="008D71DD"/>
    <w:pPr>
      <w:ind w:left="480" w:hanging="480"/>
    </w:pPr>
    <w:rPr>
      <w:rFonts w:ascii="Times New Roman" w:hAnsi="Times New Roman"/>
    </w:rPr>
  </w:style>
  <w:style w:type="character" w:styleId="Hyperlink">
    <w:name w:val="Hyperlink"/>
    <w:uiPriority w:val="99"/>
    <w:rsid w:val="00665C7E"/>
    <w:rPr>
      <w:color w:val="0000FF"/>
      <w:u w:val="single"/>
    </w:rPr>
  </w:style>
  <w:style w:type="paragraph" w:styleId="TOC1">
    <w:name w:val="toc 1"/>
    <w:basedOn w:val="Normal"/>
    <w:next w:val="Normal"/>
    <w:autoRedefine/>
    <w:uiPriority w:val="39"/>
    <w:qFormat/>
    <w:rsid w:val="00AB1ADF"/>
    <w:pPr>
      <w:spacing w:before="360"/>
    </w:pPr>
    <w:rPr>
      <w:rFonts w:asciiTheme="majorHAnsi" w:hAnsiTheme="majorHAnsi"/>
      <w:b/>
      <w:bCs/>
      <w:caps/>
    </w:rPr>
  </w:style>
  <w:style w:type="paragraph" w:styleId="TOC2">
    <w:name w:val="toc 2"/>
    <w:basedOn w:val="Normal"/>
    <w:next w:val="Normal"/>
    <w:autoRedefine/>
    <w:uiPriority w:val="39"/>
    <w:rsid w:val="00427C7D"/>
    <w:pPr>
      <w:tabs>
        <w:tab w:val="right" w:leader="dot" w:pos="9360"/>
      </w:tabs>
      <w:ind w:left="720"/>
    </w:pPr>
    <w:rPr>
      <w:rFonts w:asciiTheme="minorHAnsi" w:hAnsiTheme="minorHAnsi"/>
      <w:b/>
      <w:bCs/>
      <w:szCs w:val="20"/>
    </w:rPr>
  </w:style>
  <w:style w:type="paragraph" w:styleId="TOC3">
    <w:name w:val="toc 3"/>
    <w:basedOn w:val="Normal"/>
    <w:next w:val="Normal"/>
    <w:autoRedefine/>
    <w:uiPriority w:val="39"/>
    <w:rsid w:val="00427C7D"/>
    <w:pPr>
      <w:tabs>
        <w:tab w:val="right" w:leader="dot" w:pos="9350"/>
      </w:tabs>
      <w:ind w:left="1440"/>
    </w:pPr>
    <w:rPr>
      <w:rFonts w:asciiTheme="minorHAnsi" w:hAnsiTheme="minorHAnsi"/>
      <w:szCs w:val="20"/>
    </w:rPr>
  </w:style>
  <w:style w:type="paragraph" w:styleId="TOC4">
    <w:name w:val="toc 4"/>
    <w:basedOn w:val="Normal"/>
    <w:next w:val="Normal"/>
    <w:autoRedefine/>
    <w:rsid w:val="00665C7E"/>
    <w:pPr>
      <w:ind w:left="480"/>
    </w:pPr>
    <w:rPr>
      <w:rFonts w:asciiTheme="minorHAnsi" w:hAnsiTheme="minorHAnsi"/>
      <w:sz w:val="20"/>
      <w:szCs w:val="20"/>
    </w:rPr>
  </w:style>
  <w:style w:type="paragraph" w:styleId="TOC5">
    <w:name w:val="toc 5"/>
    <w:basedOn w:val="Normal"/>
    <w:next w:val="Normal"/>
    <w:autoRedefine/>
    <w:rsid w:val="00665C7E"/>
    <w:pPr>
      <w:ind w:left="720"/>
    </w:pPr>
    <w:rPr>
      <w:rFonts w:asciiTheme="minorHAnsi" w:hAnsiTheme="minorHAnsi"/>
      <w:sz w:val="20"/>
      <w:szCs w:val="20"/>
    </w:rPr>
  </w:style>
  <w:style w:type="paragraph" w:styleId="TOC6">
    <w:name w:val="toc 6"/>
    <w:basedOn w:val="Normal"/>
    <w:next w:val="Normal"/>
    <w:autoRedefine/>
    <w:rsid w:val="00665C7E"/>
    <w:pPr>
      <w:ind w:left="960"/>
    </w:pPr>
    <w:rPr>
      <w:rFonts w:asciiTheme="minorHAnsi" w:hAnsiTheme="minorHAnsi"/>
      <w:sz w:val="20"/>
      <w:szCs w:val="20"/>
    </w:rPr>
  </w:style>
  <w:style w:type="paragraph" w:styleId="TOC7">
    <w:name w:val="toc 7"/>
    <w:basedOn w:val="Normal"/>
    <w:next w:val="Normal"/>
    <w:autoRedefine/>
    <w:rsid w:val="00665C7E"/>
    <w:pPr>
      <w:ind w:left="1200"/>
    </w:pPr>
    <w:rPr>
      <w:rFonts w:asciiTheme="minorHAnsi" w:hAnsiTheme="minorHAnsi"/>
      <w:sz w:val="20"/>
      <w:szCs w:val="20"/>
    </w:rPr>
  </w:style>
  <w:style w:type="paragraph" w:styleId="TOC8">
    <w:name w:val="toc 8"/>
    <w:basedOn w:val="Normal"/>
    <w:next w:val="Normal"/>
    <w:autoRedefine/>
    <w:rsid w:val="00665C7E"/>
    <w:pPr>
      <w:ind w:left="1440"/>
    </w:pPr>
    <w:rPr>
      <w:rFonts w:asciiTheme="minorHAnsi" w:hAnsiTheme="minorHAnsi"/>
      <w:sz w:val="20"/>
      <w:szCs w:val="20"/>
    </w:rPr>
  </w:style>
  <w:style w:type="paragraph" w:styleId="TOC9">
    <w:name w:val="toc 9"/>
    <w:basedOn w:val="Normal"/>
    <w:next w:val="Normal"/>
    <w:autoRedefine/>
    <w:rsid w:val="00665C7E"/>
    <w:pPr>
      <w:ind w:left="1680"/>
    </w:pPr>
    <w:rPr>
      <w:rFonts w:asciiTheme="minorHAnsi" w:hAnsiTheme="minorHAnsi"/>
      <w:sz w:val="20"/>
      <w:szCs w:val="20"/>
    </w:rPr>
  </w:style>
  <w:style w:type="character" w:customStyle="1" w:styleId="Heading1Char">
    <w:name w:val="Heading 1 Char"/>
    <w:link w:val="Heading1"/>
    <w:rsid w:val="00D41205"/>
    <w:rPr>
      <w:rFonts w:ascii="Arial" w:hAnsi="Arial"/>
      <w:b/>
      <w:bCs/>
      <w:caps/>
      <w:sz w:val="28"/>
      <w:szCs w:val="24"/>
    </w:rPr>
  </w:style>
  <w:style w:type="character" w:customStyle="1" w:styleId="Heading3Char">
    <w:name w:val="Heading 3 Char"/>
    <w:link w:val="Heading3"/>
    <w:rsid w:val="00975E37"/>
    <w:rPr>
      <w:rFonts w:ascii="Arial" w:hAnsi="Arial" w:cs="Arial"/>
      <w:b/>
      <w:bCs/>
      <w:i/>
      <w:sz w:val="24"/>
      <w:szCs w:val="26"/>
    </w:rPr>
  </w:style>
  <w:style w:type="table" w:styleId="TableGrid">
    <w:name w:val="Table Grid"/>
    <w:basedOn w:val="TableNormal"/>
    <w:uiPriority w:val="59"/>
    <w:rsid w:val="00975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E63596"/>
    <w:pPr>
      <w:spacing w:after="160"/>
    </w:pPr>
    <w:rPr>
      <w:rFonts w:ascii="Calibri" w:hAnsi="Calibri" w:cs="Times New Roman"/>
      <w:sz w:val="20"/>
      <w:szCs w:val="20"/>
    </w:rPr>
  </w:style>
  <w:style w:type="character" w:customStyle="1" w:styleId="CommentTextChar">
    <w:name w:val="Comment Text Char"/>
    <w:link w:val="CommentText"/>
    <w:uiPriority w:val="99"/>
    <w:rsid w:val="00E63596"/>
    <w:rPr>
      <w:rFonts w:ascii="Calibri" w:hAnsi="Calibri"/>
    </w:rPr>
  </w:style>
  <w:style w:type="character" w:customStyle="1" w:styleId="unicode">
    <w:name w:val="unicode"/>
    <w:rsid w:val="00927A26"/>
  </w:style>
  <w:style w:type="paragraph" w:styleId="ListParagraph">
    <w:name w:val="List Paragraph"/>
    <w:basedOn w:val="Normal"/>
    <w:uiPriority w:val="34"/>
    <w:qFormat/>
    <w:rsid w:val="00B85642"/>
    <w:pPr>
      <w:spacing w:after="160" w:line="259" w:lineRule="auto"/>
      <w:ind w:left="720"/>
      <w:contextualSpacing/>
    </w:pPr>
    <w:rPr>
      <w:rFonts w:ascii="Calibri" w:hAnsi="Calibri" w:cs="Times New Roman"/>
      <w:sz w:val="22"/>
      <w:szCs w:val="22"/>
    </w:rPr>
  </w:style>
  <w:style w:type="table" w:customStyle="1" w:styleId="PlainTable11">
    <w:name w:val="Plain Table 11"/>
    <w:basedOn w:val="TableNormal"/>
    <w:uiPriority w:val="41"/>
    <w:rsid w:val="003F3C63"/>
    <w:rPr>
      <w:rFonts w:ascii="Calibri" w:hAnsi="Calibr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e3Deffects1">
    <w:name w:val="Table 3D effects 1"/>
    <w:basedOn w:val="TableNormal"/>
    <w:rsid w:val="003F3C63"/>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rsid w:val="003F3C63"/>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3F3C63"/>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4">
    <w:name w:val="Table Classic 4"/>
    <w:basedOn w:val="TableNormal"/>
    <w:rsid w:val="003F3C63"/>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ntemporary">
    <w:name w:val="Table Contemporary"/>
    <w:basedOn w:val="TableNormal"/>
    <w:rsid w:val="003F3C6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Colorful2">
    <w:name w:val="Table Colorful 2"/>
    <w:basedOn w:val="TableNormal"/>
    <w:rsid w:val="003F3C63"/>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Elegant">
    <w:name w:val="Table Elegant"/>
    <w:basedOn w:val="TableNormal"/>
    <w:rsid w:val="003F3C63"/>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imple2">
    <w:name w:val="Table Simple 2"/>
    <w:basedOn w:val="TableNormal"/>
    <w:rsid w:val="003F3C6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1">
    <w:name w:val="Table Simple 1"/>
    <w:basedOn w:val="TableNormal"/>
    <w:rsid w:val="003F3C63"/>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3">
    <w:name w:val="Table Simple 3"/>
    <w:basedOn w:val="TableNormal"/>
    <w:rsid w:val="003F3C63"/>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2">
    <w:name w:val="Table Subtle 2"/>
    <w:basedOn w:val="TableNormal"/>
    <w:rsid w:val="003F3C6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PlainTable2">
    <w:name w:val="Plain Table 2"/>
    <w:basedOn w:val="TableNormal"/>
    <w:uiPriority w:val="42"/>
    <w:rsid w:val="003F3C63"/>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GridLight">
    <w:name w:val="Grid Table Light"/>
    <w:basedOn w:val="TableNormal"/>
    <w:uiPriority w:val="40"/>
    <w:rsid w:val="003F3C63"/>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GridTable1Light">
    <w:name w:val="Grid Table 1 Light"/>
    <w:basedOn w:val="TableNormal"/>
    <w:uiPriority w:val="46"/>
    <w:rsid w:val="003F3C63"/>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eGrid7">
    <w:name w:val="Table Grid 7"/>
    <w:basedOn w:val="TableNormal"/>
    <w:rsid w:val="003F3C63"/>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dTable7Colorful">
    <w:name w:val="Grid Table 7 Colorful"/>
    <w:basedOn w:val="TableNormal"/>
    <w:uiPriority w:val="52"/>
    <w:rsid w:val="003F3C63"/>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7Colorful-Accent3">
    <w:name w:val="Grid Table 7 Colorful Accent 3"/>
    <w:basedOn w:val="TableNormal"/>
    <w:uiPriority w:val="52"/>
    <w:rsid w:val="003F3C63"/>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TableColumns1">
    <w:name w:val="Table Columns 1"/>
    <w:basedOn w:val="TableNormal"/>
    <w:rsid w:val="003F3C63"/>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F3C63"/>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5">
    <w:name w:val="Table List 5"/>
    <w:basedOn w:val="TableNormal"/>
    <w:rsid w:val="003F3C63"/>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Grid6">
    <w:name w:val="Table Grid 6"/>
    <w:basedOn w:val="TableNormal"/>
    <w:rsid w:val="003F3C63"/>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5">
    <w:name w:val="Table Grid 5"/>
    <w:basedOn w:val="TableNormal"/>
    <w:rsid w:val="003F3C63"/>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Heading4Char">
    <w:name w:val="Heading 4 Char"/>
    <w:link w:val="Heading4"/>
    <w:uiPriority w:val="9"/>
    <w:rsid w:val="00C87590"/>
    <w:rPr>
      <w:rFonts w:ascii="Calibri Light" w:hAnsi="Calibri Light"/>
      <w:b/>
      <w:bCs/>
      <w:i/>
      <w:iCs/>
      <w:color w:val="000000"/>
      <w:sz w:val="22"/>
      <w:szCs w:val="22"/>
    </w:rPr>
  </w:style>
  <w:style w:type="character" w:customStyle="1" w:styleId="Heading5Char">
    <w:name w:val="Heading 5 Char"/>
    <w:link w:val="Heading5"/>
    <w:uiPriority w:val="9"/>
    <w:rsid w:val="00C87590"/>
    <w:rPr>
      <w:rFonts w:ascii="Calibri Light" w:hAnsi="Calibri Light"/>
      <w:color w:val="323E4F"/>
      <w:sz w:val="22"/>
      <w:szCs w:val="22"/>
    </w:rPr>
  </w:style>
  <w:style w:type="character" w:customStyle="1" w:styleId="Heading6Char">
    <w:name w:val="Heading 6 Char"/>
    <w:link w:val="Heading6"/>
    <w:uiPriority w:val="9"/>
    <w:semiHidden/>
    <w:rsid w:val="00C87590"/>
    <w:rPr>
      <w:rFonts w:ascii="Calibri Light" w:hAnsi="Calibri Light"/>
      <w:i/>
      <w:iCs/>
      <w:color w:val="323E4F"/>
      <w:sz w:val="22"/>
      <w:szCs w:val="22"/>
    </w:rPr>
  </w:style>
  <w:style w:type="character" w:customStyle="1" w:styleId="Heading7Char">
    <w:name w:val="Heading 7 Char"/>
    <w:link w:val="Heading7"/>
    <w:uiPriority w:val="9"/>
    <w:semiHidden/>
    <w:rsid w:val="00C87590"/>
    <w:rPr>
      <w:rFonts w:ascii="Calibri Light" w:hAnsi="Calibri Light"/>
      <w:i/>
      <w:iCs/>
      <w:color w:val="404040"/>
      <w:sz w:val="22"/>
      <w:szCs w:val="22"/>
    </w:rPr>
  </w:style>
  <w:style w:type="character" w:customStyle="1" w:styleId="Heading8Char">
    <w:name w:val="Heading 8 Char"/>
    <w:link w:val="Heading8"/>
    <w:uiPriority w:val="9"/>
    <w:semiHidden/>
    <w:rsid w:val="00C87590"/>
    <w:rPr>
      <w:rFonts w:ascii="Calibri Light" w:hAnsi="Calibri Light"/>
      <w:color w:val="404040"/>
    </w:rPr>
  </w:style>
  <w:style w:type="character" w:customStyle="1" w:styleId="Heading9Char">
    <w:name w:val="Heading 9 Char"/>
    <w:link w:val="Heading9"/>
    <w:uiPriority w:val="9"/>
    <w:semiHidden/>
    <w:rsid w:val="00C87590"/>
    <w:rPr>
      <w:rFonts w:ascii="Calibri Light" w:hAnsi="Calibri Light"/>
      <w:i/>
      <w:iCs/>
      <w:color w:val="404040"/>
    </w:rPr>
  </w:style>
  <w:style w:type="character" w:customStyle="1" w:styleId="Heading2Char">
    <w:name w:val="Heading 2 Char"/>
    <w:link w:val="Heading2"/>
    <w:rsid w:val="00C87590"/>
    <w:rPr>
      <w:rFonts w:ascii="Arial" w:hAnsi="Arial" w:cs="Arial"/>
      <w:b/>
      <w:bCs/>
      <w:iCs/>
      <w:sz w:val="28"/>
      <w:szCs w:val="28"/>
    </w:rPr>
  </w:style>
  <w:style w:type="character" w:styleId="CommentReference">
    <w:name w:val="annotation reference"/>
    <w:uiPriority w:val="99"/>
    <w:rsid w:val="00C87590"/>
    <w:rPr>
      <w:sz w:val="16"/>
      <w:szCs w:val="16"/>
    </w:rPr>
  </w:style>
  <w:style w:type="paragraph" w:styleId="NoSpacing">
    <w:name w:val="No Spacing"/>
    <w:uiPriority w:val="1"/>
    <w:qFormat/>
    <w:rsid w:val="00C87590"/>
    <w:rPr>
      <w:rFonts w:ascii="Calibri" w:hAnsi="Calibri"/>
      <w:sz w:val="22"/>
      <w:szCs w:val="22"/>
    </w:rPr>
  </w:style>
  <w:style w:type="paragraph" w:styleId="CommentSubject">
    <w:name w:val="annotation subject"/>
    <w:basedOn w:val="CommentText"/>
    <w:next w:val="CommentText"/>
    <w:link w:val="CommentSubjectChar"/>
    <w:unhideWhenUsed/>
    <w:rsid w:val="00C87590"/>
    <w:rPr>
      <w:b/>
      <w:bCs/>
    </w:rPr>
  </w:style>
  <w:style w:type="character" w:customStyle="1" w:styleId="CommentSubjectChar">
    <w:name w:val="Comment Subject Char"/>
    <w:link w:val="CommentSubject"/>
    <w:rsid w:val="00C87590"/>
    <w:rPr>
      <w:rFonts w:ascii="Calibri" w:hAnsi="Calibri"/>
      <w:b/>
      <w:bCs/>
    </w:rPr>
  </w:style>
  <w:style w:type="paragraph" w:styleId="BalloonText">
    <w:name w:val="Balloon Text"/>
    <w:basedOn w:val="Normal"/>
    <w:link w:val="BalloonTextChar"/>
    <w:uiPriority w:val="99"/>
    <w:unhideWhenUsed/>
    <w:rsid w:val="00C87590"/>
    <w:rPr>
      <w:rFonts w:ascii="Tahoma" w:hAnsi="Tahoma" w:cs="Tahoma"/>
      <w:sz w:val="16"/>
      <w:szCs w:val="16"/>
    </w:rPr>
  </w:style>
  <w:style w:type="character" w:customStyle="1" w:styleId="BalloonTextChar">
    <w:name w:val="Balloon Text Char"/>
    <w:link w:val="BalloonText"/>
    <w:uiPriority w:val="99"/>
    <w:rsid w:val="00C87590"/>
    <w:rPr>
      <w:rFonts w:ascii="Tahoma" w:hAnsi="Tahoma" w:cs="Tahoma"/>
      <w:sz w:val="16"/>
      <w:szCs w:val="16"/>
    </w:rPr>
  </w:style>
  <w:style w:type="character" w:customStyle="1" w:styleId="HeaderChar">
    <w:name w:val="Header Char"/>
    <w:link w:val="Header"/>
    <w:uiPriority w:val="99"/>
    <w:rsid w:val="00C87590"/>
    <w:rPr>
      <w:rFonts w:ascii="Arial" w:hAnsi="Arial" w:cs="Arial"/>
      <w:sz w:val="24"/>
      <w:szCs w:val="24"/>
    </w:rPr>
  </w:style>
  <w:style w:type="character" w:styleId="LineNumber">
    <w:name w:val="line number"/>
    <w:uiPriority w:val="99"/>
    <w:unhideWhenUsed/>
    <w:rsid w:val="00C87590"/>
  </w:style>
  <w:style w:type="table" w:customStyle="1" w:styleId="TableGridLight1">
    <w:name w:val="Table Grid Light1"/>
    <w:basedOn w:val="TableNormal"/>
    <w:uiPriority w:val="40"/>
    <w:rsid w:val="00C87590"/>
    <w:rPr>
      <w:rFonts w:ascii="Calibri" w:hAnsi="Calibri"/>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21">
    <w:name w:val="Plain Table 21"/>
    <w:basedOn w:val="TableNormal"/>
    <w:uiPriority w:val="42"/>
    <w:rsid w:val="00C87590"/>
    <w:rPr>
      <w:rFonts w:ascii="Calibri" w:hAnsi="Calibri"/>
      <w:sz w:val="22"/>
      <w:szCs w:val="22"/>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Subtitle">
    <w:name w:val="Subtitle"/>
    <w:basedOn w:val="Normal"/>
    <w:next w:val="Normal"/>
    <w:link w:val="SubtitleChar"/>
    <w:uiPriority w:val="11"/>
    <w:qFormat/>
    <w:rsid w:val="00C87590"/>
    <w:pPr>
      <w:numPr>
        <w:ilvl w:val="1"/>
      </w:numPr>
      <w:spacing w:after="160" w:line="259" w:lineRule="auto"/>
    </w:pPr>
    <w:rPr>
      <w:rFonts w:ascii="Calibri" w:hAnsi="Calibri" w:cs="Times New Roman"/>
      <w:color w:val="5A5A5A"/>
      <w:spacing w:val="10"/>
      <w:sz w:val="22"/>
      <w:szCs w:val="22"/>
    </w:rPr>
  </w:style>
  <w:style w:type="character" w:customStyle="1" w:styleId="SubtitleChar">
    <w:name w:val="Subtitle Char"/>
    <w:link w:val="Subtitle"/>
    <w:uiPriority w:val="11"/>
    <w:rsid w:val="00C87590"/>
    <w:rPr>
      <w:rFonts w:ascii="Calibri" w:hAnsi="Calibri"/>
      <w:color w:val="5A5A5A"/>
      <w:spacing w:val="10"/>
      <w:sz w:val="22"/>
      <w:szCs w:val="22"/>
    </w:rPr>
  </w:style>
  <w:style w:type="character" w:styleId="Strong">
    <w:name w:val="Strong"/>
    <w:uiPriority w:val="22"/>
    <w:qFormat/>
    <w:rsid w:val="00C87590"/>
    <w:rPr>
      <w:b/>
      <w:bCs/>
      <w:color w:val="000000"/>
    </w:rPr>
  </w:style>
  <w:style w:type="character" w:styleId="Emphasis">
    <w:name w:val="Emphasis"/>
    <w:uiPriority w:val="20"/>
    <w:qFormat/>
    <w:rsid w:val="00C87590"/>
    <w:rPr>
      <w:i/>
      <w:iCs/>
      <w:color w:val="auto"/>
    </w:rPr>
  </w:style>
  <w:style w:type="paragraph" w:styleId="Quote">
    <w:name w:val="Quote"/>
    <w:basedOn w:val="Normal"/>
    <w:next w:val="Normal"/>
    <w:link w:val="QuoteChar"/>
    <w:uiPriority w:val="29"/>
    <w:qFormat/>
    <w:rsid w:val="00C87590"/>
    <w:pPr>
      <w:spacing w:before="160" w:after="160" w:line="259" w:lineRule="auto"/>
      <w:ind w:left="720" w:right="720"/>
    </w:pPr>
    <w:rPr>
      <w:rFonts w:ascii="Calibri" w:hAnsi="Calibri" w:cs="Times New Roman"/>
      <w:i/>
      <w:iCs/>
      <w:color w:val="000000"/>
      <w:sz w:val="22"/>
      <w:szCs w:val="22"/>
    </w:rPr>
  </w:style>
  <w:style w:type="character" w:customStyle="1" w:styleId="QuoteChar">
    <w:name w:val="Quote Char"/>
    <w:link w:val="Quote"/>
    <w:uiPriority w:val="29"/>
    <w:rsid w:val="00C87590"/>
    <w:rPr>
      <w:rFonts w:ascii="Calibri" w:hAnsi="Calibri"/>
      <w:i/>
      <w:iCs/>
      <w:color w:val="000000"/>
      <w:sz w:val="22"/>
      <w:szCs w:val="22"/>
    </w:rPr>
  </w:style>
  <w:style w:type="paragraph" w:styleId="IntenseQuote">
    <w:name w:val="Intense Quote"/>
    <w:basedOn w:val="Normal"/>
    <w:next w:val="Normal"/>
    <w:link w:val="IntenseQuoteChar"/>
    <w:uiPriority w:val="30"/>
    <w:qFormat/>
    <w:rsid w:val="00C87590"/>
    <w:pPr>
      <w:pBdr>
        <w:top w:val="single" w:sz="24" w:space="1" w:color="F2F2F2"/>
        <w:bottom w:val="single" w:sz="24" w:space="1" w:color="F2F2F2"/>
      </w:pBdr>
      <w:shd w:val="clear" w:color="auto" w:fill="F2F2F2"/>
      <w:spacing w:before="240" w:after="240" w:line="259" w:lineRule="auto"/>
      <w:ind w:left="936" w:right="936"/>
      <w:jc w:val="center"/>
    </w:pPr>
    <w:rPr>
      <w:rFonts w:ascii="Calibri" w:hAnsi="Calibri" w:cs="Times New Roman"/>
      <w:color w:val="000000"/>
      <w:sz w:val="22"/>
      <w:szCs w:val="22"/>
    </w:rPr>
  </w:style>
  <w:style w:type="character" w:customStyle="1" w:styleId="IntenseQuoteChar">
    <w:name w:val="Intense Quote Char"/>
    <w:link w:val="IntenseQuote"/>
    <w:uiPriority w:val="30"/>
    <w:rsid w:val="00C87590"/>
    <w:rPr>
      <w:rFonts w:ascii="Calibri" w:hAnsi="Calibri"/>
      <w:color w:val="000000"/>
      <w:sz w:val="22"/>
      <w:szCs w:val="22"/>
      <w:shd w:val="clear" w:color="auto" w:fill="F2F2F2"/>
    </w:rPr>
  </w:style>
  <w:style w:type="character" w:styleId="SubtleEmphasis">
    <w:name w:val="Subtle Emphasis"/>
    <w:uiPriority w:val="19"/>
    <w:qFormat/>
    <w:rsid w:val="00C87590"/>
    <w:rPr>
      <w:i/>
      <w:iCs/>
      <w:color w:val="404040"/>
    </w:rPr>
  </w:style>
  <w:style w:type="character" w:styleId="IntenseEmphasis">
    <w:name w:val="Intense Emphasis"/>
    <w:uiPriority w:val="21"/>
    <w:qFormat/>
    <w:rsid w:val="00C87590"/>
    <w:rPr>
      <w:b/>
      <w:bCs/>
      <w:i/>
      <w:iCs/>
      <w:caps/>
    </w:rPr>
  </w:style>
  <w:style w:type="character" w:styleId="SubtleReference">
    <w:name w:val="Subtle Reference"/>
    <w:uiPriority w:val="31"/>
    <w:qFormat/>
    <w:rsid w:val="00C87590"/>
    <w:rPr>
      <w:smallCaps/>
      <w:color w:val="404040"/>
      <w:u w:val="single" w:color="7F7F7F"/>
    </w:rPr>
  </w:style>
  <w:style w:type="character" w:styleId="IntenseReference">
    <w:name w:val="Intense Reference"/>
    <w:uiPriority w:val="32"/>
    <w:qFormat/>
    <w:rsid w:val="00C87590"/>
    <w:rPr>
      <w:b/>
      <w:bCs/>
      <w:smallCaps/>
      <w:u w:val="single"/>
    </w:rPr>
  </w:style>
  <w:style w:type="character" w:styleId="BookTitle">
    <w:name w:val="Book Title"/>
    <w:uiPriority w:val="33"/>
    <w:qFormat/>
    <w:rsid w:val="00C87590"/>
    <w:rPr>
      <w:b w:val="0"/>
      <w:bCs w:val="0"/>
      <w:smallCaps/>
      <w:spacing w:val="5"/>
    </w:rPr>
  </w:style>
  <w:style w:type="table" w:customStyle="1" w:styleId="PlainTable51">
    <w:name w:val="Plain Table 51"/>
    <w:basedOn w:val="TableNormal"/>
    <w:uiPriority w:val="45"/>
    <w:rsid w:val="00C87590"/>
    <w:rPr>
      <w:rFonts w:ascii="Calibri" w:hAnsi="Calibri"/>
      <w:sz w:val="22"/>
      <w:szCs w:val="22"/>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41">
    <w:name w:val="Plain Table 41"/>
    <w:basedOn w:val="TableNormal"/>
    <w:uiPriority w:val="44"/>
    <w:rsid w:val="00C87590"/>
    <w:rPr>
      <w:rFonts w:ascii="Calibri" w:hAnsi="Calibri"/>
      <w:sz w:val="22"/>
      <w:szCs w:val="22"/>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FollowedHyperlink">
    <w:name w:val="FollowedHyperlink"/>
    <w:uiPriority w:val="99"/>
    <w:unhideWhenUsed/>
    <w:rsid w:val="00C87590"/>
    <w:rPr>
      <w:color w:val="954F72"/>
      <w:u w:val="single"/>
    </w:rPr>
  </w:style>
  <w:style w:type="table" w:customStyle="1" w:styleId="PlainTable31">
    <w:name w:val="Plain Table 31"/>
    <w:basedOn w:val="TableNormal"/>
    <w:uiPriority w:val="43"/>
    <w:rsid w:val="00C87590"/>
    <w:rPr>
      <w:rFonts w:ascii="Calibri" w:hAnsi="Calibri"/>
      <w:sz w:val="22"/>
      <w:szCs w:val="22"/>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12">
    <w:name w:val="Plain Table 12"/>
    <w:basedOn w:val="TableNormal"/>
    <w:uiPriority w:val="41"/>
    <w:rsid w:val="00C87590"/>
    <w:rPr>
      <w:rFonts w:ascii="Calibri" w:hAnsi="Calibr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PlaceholderText">
    <w:name w:val="Placeholder Text"/>
    <w:uiPriority w:val="99"/>
    <w:semiHidden/>
    <w:rsid w:val="00C87590"/>
    <w:rPr>
      <w:color w:val="808080"/>
    </w:rPr>
  </w:style>
  <w:style w:type="paragraph" w:styleId="NormalWeb">
    <w:name w:val="Normal (Web)"/>
    <w:basedOn w:val="Normal"/>
    <w:uiPriority w:val="99"/>
    <w:unhideWhenUsed/>
    <w:rsid w:val="00C87590"/>
    <w:pPr>
      <w:spacing w:before="100" w:beforeAutospacing="1" w:after="100" w:afterAutospacing="1"/>
    </w:pPr>
    <w:rPr>
      <w:rFonts w:ascii="Times New Roman" w:hAnsi="Times New Roman" w:cs="Times New Roman"/>
    </w:rPr>
  </w:style>
  <w:style w:type="table" w:customStyle="1" w:styleId="PlainTable13">
    <w:name w:val="Plain Table 13"/>
    <w:basedOn w:val="TableNormal"/>
    <w:uiPriority w:val="41"/>
    <w:rsid w:val="00C87590"/>
    <w:rPr>
      <w:rFonts w:ascii="Calibri" w:hAnsi="Calibr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on">
    <w:name w:val="Revision"/>
    <w:hidden/>
    <w:uiPriority w:val="99"/>
    <w:semiHidden/>
    <w:rsid w:val="00C87590"/>
    <w:rPr>
      <w:rFonts w:ascii="Calibri" w:hAnsi="Calibri"/>
      <w:sz w:val="22"/>
      <w:szCs w:val="22"/>
    </w:rPr>
  </w:style>
  <w:style w:type="numbering" w:customStyle="1" w:styleId="NoList1">
    <w:name w:val="No List1"/>
    <w:next w:val="NoList"/>
    <w:uiPriority w:val="99"/>
    <w:semiHidden/>
    <w:unhideWhenUsed/>
    <w:rsid w:val="00C87590"/>
  </w:style>
  <w:style w:type="table" w:customStyle="1" w:styleId="GridTable1Light1">
    <w:name w:val="Grid Table 1 Light1"/>
    <w:basedOn w:val="TableNormal"/>
    <w:uiPriority w:val="46"/>
    <w:rsid w:val="00C87590"/>
    <w:rPr>
      <w:rFonts w:ascii="Calibri" w:hAnsi="Calibri"/>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C87590"/>
    <w:rPr>
      <w:rFonts w:ascii="Calibri" w:hAnsi="Calibri"/>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PlainTable14">
    <w:name w:val="Plain Table 14"/>
    <w:basedOn w:val="TableNormal"/>
    <w:uiPriority w:val="41"/>
    <w:rsid w:val="00C87590"/>
    <w:rPr>
      <w:rFonts w:ascii="Calibri" w:hAnsi="Calibr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32">
    <w:name w:val="Plain Table 32"/>
    <w:basedOn w:val="TableNormal"/>
    <w:uiPriority w:val="43"/>
    <w:rsid w:val="00C87590"/>
    <w:rPr>
      <w:rFonts w:ascii="Calibri" w:eastAsia="Calibri" w:hAnsi="Calibri"/>
      <w:sz w:val="22"/>
      <w:szCs w:val="22"/>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42">
    <w:name w:val="Plain Table 42"/>
    <w:basedOn w:val="TableNormal"/>
    <w:uiPriority w:val="44"/>
    <w:rsid w:val="00C87590"/>
    <w:rPr>
      <w:rFonts w:ascii="Calibri" w:eastAsia="Calibri" w:hAnsi="Calibri"/>
      <w:sz w:val="22"/>
      <w:szCs w:val="22"/>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52">
    <w:name w:val="Plain Table 52"/>
    <w:basedOn w:val="TableNormal"/>
    <w:uiPriority w:val="45"/>
    <w:rsid w:val="00C87590"/>
    <w:rPr>
      <w:rFonts w:ascii="Calibri" w:eastAsia="Calibri" w:hAnsi="Calibri"/>
      <w:sz w:val="22"/>
      <w:szCs w:val="22"/>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5">
    <w:name w:val="Plain Table 15"/>
    <w:basedOn w:val="TableNormal"/>
    <w:uiPriority w:val="41"/>
    <w:rsid w:val="00C87590"/>
    <w:rPr>
      <w:rFonts w:ascii="Calibri" w:eastAsia="Calibri" w:hAnsi="Calibr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EndNoteBibliography">
    <w:name w:val="EndNote Bibliography"/>
    <w:basedOn w:val="Normal"/>
    <w:link w:val="EndNoteBibliographyChar"/>
    <w:rsid w:val="00C87590"/>
    <w:pPr>
      <w:spacing w:after="160"/>
    </w:pPr>
    <w:rPr>
      <w:rFonts w:ascii="Calibri" w:eastAsia="Calibri" w:hAnsi="Calibri" w:cs="Times New Roman"/>
      <w:noProof/>
      <w:sz w:val="22"/>
      <w:szCs w:val="22"/>
    </w:rPr>
  </w:style>
  <w:style w:type="character" w:customStyle="1" w:styleId="EndNoteBibliographyChar">
    <w:name w:val="EndNote Bibliography Char"/>
    <w:link w:val="EndNoteBibliography"/>
    <w:rsid w:val="00C87590"/>
    <w:rPr>
      <w:rFonts w:ascii="Calibri" w:eastAsia="Calibri" w:hAnsi="Calibri"/>
      <w:noProof/>
      <w:sz w:val="22"/>
      <w:szCs w:val="22"/>
    </w:rPr>
  </w:style>
  <w:style w:type="table" w:customStyle="1" w:styleId="GridTable1Light2">
    <w:name w:val="Grid Table 1 Light2"/>
    <w:basedOn w:val="TableNormal"/>
    <w:uiPriority w:val="46"/>
    <w:rsid w:val="00C87590"/>
    <w:rPr>
      <w:rFonts w:ascii="Calibri" w:eastAsia="Calibri" w:hAnsi="Calibri"/>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rsid w:val="00C87590"/>
    <w:rPr>
      <w:rFonts w:ascii="Calibri" w:eastAsia="Calibri" w:hAnsi="Calibri"/>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GridTable21">
    <w:name w:val="Grid Table 21"/>
    <w:basedOn w:val="TableNormal"/>
    <w:uiPriority w:val="47"/>
    <w:rsid w:val="00C87590"/>
    <w:rPr>
      <w:rFonts w:ascii="Calibri" w:eastAsia="Calibri" w:hAnsi="Calibri"/>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1Light-Accent61">
    <w:name w:val="Grid Table 1 Light - Accent 61"/>
    <w:basedOn w:val="TableNormal"/>
    <w:uiPriority w:val="46"/>
    <w:rsid w:val="00C87590"/>
    <w:rPr>
      <w:rFonts w:ascii="Calibri" w:eastAsia="Calibri" w:hAnsi="Calibri"/>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GridTable2-Accent31">
    <w:name w:val="Grid Table 2 - Accent 31"/>
    <w:basedOn w:val="TableNormal"/>
    <w:uiPriority w:val="47"/>
    <w:rsid w:val="00C87590"/>
    <w:rPr>
      <w:rFonts w:ascii="Calibri" w:eastAsia="Calibri" w:hAnsi="Calibri"/>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st">
    <w:name w:val="st"/>
    <w:rsid w:val="00C87590"/>
  </w:style>
  <w:style w:type="paragraph" w:customStyle="1" w:styleId="EndNoteBibliographyTitle">
    <w:name w:val="EndNote Bibliography Title"/>
    <w:basedOn w:val="Normal"/>
    <w:link w:val="EndNoteBibliographyTitleChar"/>
    <w:rsid w:val="00D2518E"/>
    <w:pPr>
      <w:jc w:val="center"/>
    </w:pPr>
    <w:rPr>
      <w:rFonts w:ascii="Calibri" w:hAnsi="Calibri" w:cs="Times New Roman"/>
      <w:noProof/>
    </w:rPr>
  </w:style>
  <w:style w:type="character" w:customStyle="1" w:styleId="EndNoteBibliographyTitleChar">
    <w:name w:val="EndNote Bibliography Title Char"/>
    <w:link w:val="EndNoteBibliographyTitle"/>
    <w:rsid w:val="00D2518E"/>
    <w:rPr>
      <w:rFonts w:ascii="Calibri" w:hAnsi="Calibri"/>
      <w:noProof/>
      <w:sz w:val="24"/>
      <w:szCs w:val="24"/>
    </w:rPr>
  </w:style>
  <w:style w:type="character" w:customStyle="1" w:styleId="apple-converted-space">
    <w:name w:val="apple-converted-space"/>
    <w:rsid w:val="00D2518E"/>
  </w:style>
  <w:style w:type="character" w:customStyle="1" w:styleId="slug-doi">
    <w:name w:val="slug-doi"/>
    <w:rsid w:val="00D2518E"/>
  </w:style>
  <w:style w:type="character" w:customStyle="1" w:styleId="slug-pub-date">
    <w:name w:val="slug-pub-date"/>
    <w:rsid w:val="00D2518E"/>
  </w:style>
  <w:style w:type="character" w:customStyle="1" w:styleId="article-headermeta-info-data">
    <w:name w:val="article-header__meta-info-data"/>
    <w:rsid w:val="00D2518E"/>
  </w:style>
  <w:style w:type="character" w:customStyle="1" w:styleId="article-headermeta-info-label">
    <w:name w:val="article-header__meta-info-label"/>
    <w:rsid w:val="00D2518E"/>
  </w:style>
  <w:style w:type="character" w:styleId="HTMLCite">
    <w:name w:val="HTML Cite"/>
    <w:uiPriority w:val="99"/>
    <w:unhideWhenUsed/>
    <w:rsid w:val="00D2518E"/>
    <w:rPr>
      <w:i/>
      <w:iCs/>
    </w:rPr>
  </w:style>
  <w:style w:type="character" w:customStyle="1" w:styleId="doi">
    <w:name w:val="doi"/>
    <w:rsid w:val="00D2518E"/>
  </w:style>
  <w:style w:type="character" w:customStyle="1" w:styleId="tgc">
    <w:name w:val="_tgc"/>
    <w:rsid w:val="00D2518E"/>
  </w:style>
  <w:style w:type="character" w:customStyle="1" w:styleId="apple-style-span">
    <w:name w:val="apple-style-span"/>
    <w:basedOn w:val="DefaultParagraphFont"/>
    <w:rsid w:val="00C40057"/>
  </w:style>
  <w:style w:type="paragraph" w:styleId="HTMLPreformatted">
    <w:name w:val="HTML Preformatted"/>
    <w:basedOn w:val="Normal"/>
    <w:link w:val="HTMLPreformattedChar"/>
    <w:uiPriority w:val="99"/>
    <w:unhideWhenUsed/>
    <w:rsid w:val="00C40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32"/>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C40057"/>
    <w:rPr>
      <w:rFonts w:ascii="Courier New" w:hAnsi="Courier New" w:cs="Courier New"/>
    </w:rPr>
  </w:style>
  <w:style w:type="character" w:customStyle="1" w:styleId="label">
    <w:name w:val="label"/>
    <w:basedOn w:val="DefaultParagraphFont"/>
    <w:rsid w:val="00C40057"/>
  </w:style>
  <w:style w:type="paragraph" w:customStyle="1" w:styleId="Dissertation">
    <w:name w:val="Dissertation"/>
    <w:basedOn w:val="Normal"/>
    <w:link w:val="DissertationChar"/>
    <w:qFormat/>
    <w:rsid w:val="00AB1ADF"/>
    <w:pPr>
      <w:jc w:val="center"/>
    </w:pPr>
    <w:rPr>
      <w:rFonts w:ascii="Times New Roman" w:hAnsi="Times New Roman" w:cs="Times New Roman"/>
      <w:b/>
      <w:sz w:val="28"/>
      <w:szCs w:val="28"/>
    </w:rPr>
  </w:style>
  <w:style w:type="character" w:customStyle="1" w:styleId="DissertationChar">
    <w:name w:val="Dissertation Char"/>
    <w:basedOn w:val="DefaultParagraphFont"/>
    <w:link w:val="Dissertation"/>
    <w:rsid w:val="00AB1ADF"/>
    <w:rPr>
      <w:b/>
      <w:sz w:val="28"/>
      <w:szCs w:val="28"/>
    </w:rPr>
  </w:style>
  <w:style w:type="character" w:customStyle="1" w:styleId="TitleChar1">
    <w:name w:val="Title Char1"/>
    <w:basedOn w:val="DefaultParagraphFont"/>
    <w:uiPriority w:val="10"/>
    <w:rsid w:val="003D4478"/>
    <w:rPr>
      <w:rFonts w:asciiTheme="majorHAnsi" w:eastAsiaTheme="majorEastAsia" w:hAnsiTheme="majorHAnsi" w:cstheme="majorBidi"/>
      <w:color w:val="323E4F" w:themeColor="text2" w:themeShade="BF"/>
      <w:spacing w:val="5"/>
      <w:kern w:val="28"/>
      <w:sz w:val="52"/>
      <w:szCs w:val="52"/>
    </w:rPr>
  </w:style>
  <w:style w:type="character" w:customStyle="1" w:styleId="e24kjd">
    <w:name w:val="e24kjd"/>
    <w:basedOn w:val="DefaultParagraphFont"/>
    <w:rsid w:val="003D4478"/>
  </w:style>
  <w:style w:type="numbering" w:customStyle="1" w:styleId="NoList2">
    <w:name w:val="No List2"/>
    <w:next w:val="NoList"/>
    <w:uiPriority w:val="99"/>
    <w:semiHidden/>
    <w:unhideWhenUsed/>
    <w:rsid w:val="00A15131"/>
  </w:style>
  <w:style w:type="numbering" w:customStyle="1" w:styleId="NoList11">
    <w:name w:val="No List11"/>
    <w:next w:val="NoList"/>
    <w:uiPriority w:val="99"/>
    <w:semiHidden/>
    <w:unhideWhenUsed/>
    <w:rsid w:val="00A15131"/>
  </w:style>
  <w:style w:type="table" w:customStyle="1" w:styleId="TableGrid1">
    <w:name w:val="Table Grid1"/>
    <w:basedOn w:val="TableNormal"/>
    <w:next w:val="TableGrid"/>
    <w:uiPriority w:val="59"/>
    <w:rsid w:val="00A151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567B02"/>
    <w:rPr>
      <w:color w:val="605E5C"/>
      <w:shd w:val="clear" w:color="auto" w:fill="E1DFDD"/>
    </w:rPr>
  </w:style>
  <w:style w:type="character" w:customStyle="1" w:styleId="UnresolvedMention2">
    <w:name w:val="Unresolved Mention2"/>
    <w:basedOn w:val="DefaultParagraphFont"/>
    <w:uiPriority w:val="99"/>
    <w:semiHidden/>
    <w:unhideWhenUsed/>
    <w:rsid w:val="005701CC"/>
    <w:rPr>
      <w:color w:val="605E5C"/>
      <w:shd w:val="clear" w:color="auto" w:fill="E1DFDD"/>
    </w:rPr>
  </w:style>
  <w:style w:type="character" w:customStyle="1" w:styleId="UnresolvedMention3">
    <w:name w:val="Unresolved Mention3"/>
    <w:basedOn w:val="DefaultParagraphFont"/>
    <w:uiPriority w:val="99"/>
    <w:semiHidden/>
    <w:unhideWhenUsed/>
    <w:rsid w:val="005E7E0F"/>
    <w:rPr>
      <w:color w:val="605E5C"/>
      <w:shd w:val="clear" w:color="auto" w:fill="E1DFDD"/>
    </w:rPr>
  </w:style>
  <w:style w:type="paragraph" w:styleId="ListBullet">
    <w:name w:val="List Bullet"/>
    <w:basedOn w:val="Normal"/>
    <w:rsid w:val="00AC1CC4"/>
    <w:pPr>
      <w:numPr>
        <w:numId w:val="1"/>
      </w:numPr>
      <w:contextualSpacing/>
    </w:pPr>
  </w:style>
  <w:style w:type="paragraph" w:customStyle="1" w:styleId="Heading-Nonumbers">
    <w:name w:val="Heading - No numbers"/>
    <w:basedOn w:val="Heading1"/>
    <w:rsid w:val="006410B0"/>
    <w:pPr>
      <w:tabs>
        <w:tab w:val="left" w:pos="720"/>
      </w:tabs>
    </w:pPr>
    <w:rPr>
      <w:rFonts w:ascii="Times New Roman" w:hAnsi="Times New Roman" w:cs="Times New Roman"/>
      <w:lang w:val="en-CA"/>
    </w:rPr>
  </w:style>
  <w:style w:type="character" w:customStyle="1" w:styleId="UnresolvedMention4">
    <w:name w:val="Unresolved Mention4"/>
    <w:basedOn w:val="DefaultParagraphFont"/>
    <w:uiPriority w:val="99"/>
    <w:semiHidden/>
    <w:unhideWhenUsed/>
    <w:rsid w:val="00314E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62562">
      <w:bodyDiv w:val="1"/>
      <w:marLeft w:val="0"/>
      <w:marRight w:val="0"/>
      <w:marTop w:val="0"/>
      <w:marBottom w:val="0"/>
      <w:divBdr>
        <w:top w:val="none" w:sz="0" w:space="0" w:color="auto"/>
        <w:left w:val="none" w:sz="0" w:space="0" w:color="auto"/>
        <w:bottom w:val="none" w:sz="0" w:space="0" w:color="auto"/>
        <w:right w:val="none" w:sz="0" w:space="0" w:color="auto"/>
      </w:divBdr>
    </w:div>
    <w:div w:id="59519191">
      <w:bodyDiv w:val="1"/>
      <w:marLeft w:val="0"/>
      <w:marRight w:val="0"/>
      <w:marTop w:val="0"/>
      <w:marBottom w:val="0"/>
      <w:divBdr>
        <w:top w:val="none" w:sz="0" w:space="0" w:color="auto"/>
        <w:left w:val="none" w:sz="0" w:space="0" w:color="auto"/>
        <w:bottom w:val="none" w:sz="0" w:space="0" w:color="auto"/>
        <w:right w:val="none" w:sz="0" w:space="0" w:color="auto"/>
      </w:divBdr>
    </w:div>
    <w:div w:id="60299643">
      <w:bodyDiv w:val="1"/>
      <w:marLeft w:val="0"/>
      <w:marRight w:val="0"/>
      <w:marTop w:val="0"/>
      <w:marBottom w:val="0"/>
      <w:divBdr>
        <w:top w:val="none" w:sz="0" w:space="0" w:color="auto"/>
        <w:left w:val="none" w:sz="0" w:space="0" w:color="auto"/>
        <w:bottom w:val="none" w:sz="0" w:space="0" w:color="auto"/>
        <w:right w:val="none" w:sz="0" w:space="0" w:color="auto"/>
      </w:divBdr>
    </w:div>
    <w:div w:id="154301989">
      <w:bodyDiv w:val="1"/>
      <w:marLeft w:val="0"/>
      <w:marRight w:val="0"/>
      <w:marTop w:val="0"/>
      <w:marBottom w:val="0"/>
      <w:divBdr>
        <w:top w:val="none" w:sz="0" w:space="0" w:color="auto"/>
        <w:left w:val="none" w:sz="0" w:space="0" w:color="auto"/>
        <w:bottom w:val="none" w:sz="0" w:space="0" w:color="auto"/>
        <w:right w:val="none" w:sz="0" w:space="0" w:color="auto"/>
      </w:divBdr>
    </w:div>
    <w:div w:id="184103543">
      <w:bodyDiv w:val="1"/>
      <w:marLeft w:val="0"/>
      <w:marRight w:val="0"/>
      <w:marTop w:val="0"/>
      <w:marBottom w:val="0"/>
      <w:divBdr>
        <w:top w:val="none" w:sz="0" w:space="0" w:color="auto"/>
        <w:left w:val="none" w:sz="0" w:space="0" w:color="auto"/>
        <w:bottom w:val="none" w:sz="0" w:space="0" w:color="auto"/>
        <w:right w:val="none" w:sz="0" w:space="0" w:color="auto"/>
      </w:divBdr>
      <w:divsChild>
        <w:div w:id="368578154">
          <w:marLeft w:val="0"/>
          <w:marRight w:val="0"/>
          <w:marTop w:val="0"/>
          <w:marBottom w:val="0"/>
          <w:divBdr>
            <w:top w:val="none" w:sz="0" w:space="0" w:color="auto"/>
            <w:left w:val="none" w:sz="0" w:space="0" w:color="auto"/>
            <w:bottom w:val="none" w:sz="0" w:space="0" w:color="auto"/>
            <w:right w:val="none" w:sz="0" w:space="0" w:color="auto"/>
          </w:divBdr>
        </w:div>
      </w:divsChild>
    </w:div>
    <w:div w:id="368839267">
      <w:bodyDiv w:val="1"/>
      <w:marLeft w:val="0"/>
      <w:marRight w:val="0"/>
      <w:marTop w:val="0"/>
      <w:marBottom w:val="0"/>
      <w:divBdr>
        <w:top w:val="none" w:sz="0" w:space="0" w:color="auto"/>
        <w:left w:val="none" w:sz="0" w:space="0" w:color="auto"/>
        <w:bottom w:val="none" w:sz="0" w:space="0" w:color="auto"/>
        <w:right w:val="none" w:sz="0" w:space="0" w:color="auto"/>
      </w:divBdr>
    </w:div>
    <w:div w:id="375617854">
      <w:bodyDiv w:val="1"/>
      <w:marLeft w:val="0"/>
      <w:marRight w:val="0"/>
      <w:marTop w:val="0"/>
      <w:marBottom w:val="0"/>
      <w:divBdr>
        <w:top w:val="none" w:sz="0" w:space="0" w:color="auto"/>
        <w:left w:val="none" w:sz="0" w:space="0" w:color="auto"/>
        <w:bottom w:val="none" w:sz="0" w:space="0" w:color="auto"/>
        <w:right w:val="none" w:sz="0" w:space="0" w:color="auto"/>
      </w:divBdr>
    </w:div>
    <w:div w:id="532231757">
      <w:bodyDiv w:val="1"/>
      <w:marLeft w:val="0"/>
      <w:marRight w:val="0"/>
      <w:marTop w:val="0"/>
      <w:marBottom w:val="0"/>
      <w:divBdr>
        <w:top w:val="none" w:sz="0" w:space="0" w:color="auto"/>
        <w:left w:val="none" w:sz="0" w:space="0" w:color="auto"/>
        <w:bottom w:val="none" w:sz="0" w:space="0" w:color="auto"/>
        <w:right w:val="none" w:sz="0" w:space="0" w:color="auto"/>
      </w:divBdr>
    </w:div>
    <w:div w:id="607738222">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835927002">
      <w:bodyDiv w:val="1"/>
      <w:marLeft w:val="0"/>
      <w:marRight w:val="0"/>
      <w:marTop w:val="0"/>
      <w:marBottom w:val="0"/>
      <w:divBdr>
        <w:top w:val="none" w:sz="0" w:space="0" w:color="auto"/>
        <w:left w:val="none" w:sz="0" w:space="0" w:color="auto"/>
        <w:bottom w:val="none" w:sz="0" w:space="0" w:color="auto"/>
        <w:right w:val="none" w:sz="0" w:space="0" w:color="auto"/>
      </w:divBdr>
    </w:div>
    <w:div w:id="927421249">
      <w:bodyDiv w:val="1"/>
      <w:marLeft w:val="0"/>
      <w:marRight w:val="0"/>
      <w:marTop w:val="0"/>
      <w:marBottom w:val="0"/>
      <w:divBdr>
        <w:top w:val="none" w:sz="0" w:space="0" w:color="auto"/>
        <w:left w:val="none" w:sz="0" w:space="0" w:color="auto"/>
        <w:bottom w:val="none" w:sz="0" w:space="0" w:color="auto"/>
        <w:right w:val="none" w:sz="0" w:space="0" w:color="auto"/>
      </w:divBdr>
    </w:div>
    <w:div w:id="930700225">
      <w:bodyDiv w:val="1"/>
      <w:marLeft w:val="0"/>
      <w:marRight w:val="0"/>
      <w:marTop w:val="0"/>
      <w:marBottom w:val="0"/>
      <w:divBdr>
        <w:top w:val="none" w:sz="0" w:space="0" w:color="auto"/>
        <w:left w:val="none" w:sz="0" w:space="0" w:color="auto"/>
        <w:bottom w:val="none" w:sz="0" w:space="0" w:color="auto"/>
        <w:right w:val="none" w:sz="0" w:space="0" w:color="auto"/>
      </w:divBdr>
    </w:div>
    <w:div w:id="940333329">
      <w:bodyDiv w:val="1"/>
      <w:marLeft w:val="0"/>
      <w:marRight w:val="0"/>
      <w:marTop w:val="0"/>
      <w:marBottom w:val="0"/>
      <w:divBdr>
        <w:top w:val="none" w:sz="0" w:space="0" w:color="auto"/>
        <w:left w:val="none" w:sz="0" w:space="0" w:color="auto"/>
        <w:bottom w:val="none" w:sz="0" w:space="0" w:color="auto"/>
        <w:right w:val="none" w:sz="0" w:space="0" w:color="auto"/>
      </w:divBdr>
    </w:div>
    <w:div w:id="952054771">
      <w:bodyDiv w:val="1"/>
      <w:marLeft w:val="0"/>
      <w:marRight w:val="0"/>
      <w:marTop w:val="0"/>
      <w:marBottom w:val="0"/>
      <w:divBdr>
        <w:top w:val="none" w:sz="0" w:space="0" w:color="auto"/>
        <w:left w:val="none" w:sz="0" w:space="0" w:color="auto"/>
        <w:bottom w:val="none" w:sz="0" w:space="0" w:color="auto"/>
        <w:right w:val="none" w:sz="0" w:space="0" w:color="auto"/>
      </w:divBdr>
    </w:div>
    <w:div w:id="993796220">
      <w:bodyDiv w:val="1"/>
      <w:marLeft w:val="0"/>
      <w:marRight w:val="0"/>
      <w:marTop w:val="0"/>
      <w:marBottom w:val="0"/>
      <w:divBdr>
        <w:top w:val="none" w:sz="0" w:space="0" w:color="auto"/>
        <w:left w:val="none" w:sz="0" w:space="0" w:color="auto"/>
        <w:bottom w:val="none" w:sz="0" w:space="0" w:color="auto"/>
        <w:right w:val="none" w:sz="0" w:space="0" w:color="auto"/>
      </w:divBdr>
    </w:div>
    <w:div w:id="1022438921">
      <w:bodyDiv w:val="1"/>
      <w:marLeft w:val="0"/>
      <w:marRight w:val="0"/>
      <w:marTop w:val="0"/>
      <w:marBottom w:val="0"/>
      <w:divBdr>
        <w:top w:val="none" w:sz="0" w:space="0" w:color="auto"/>
        <w:left w:val="none" w:sz="0" w:space="0" w:color="auto"/>
        <w:bottom w:val="none" w:sz="0" w:space="0" w:color="auto"/>
        <w:right w:val="none" w:sz="0" w:space="0" w:color="auto"/>
      </w:divBdr>
    </w:div>
    <w:div w:id="1108038938">
      <w:bodyDiv w:val="1"/>
      <w:marLeft w:val="0"/>
      <w:marRight w:val="0"/>
      <w:marTop w:val="0"/>
      <w:marBottom w:val="0"/>
      <w:divBdr>
        <w:top w:val="none" w:sz="0" w:space="0" w:color="auto"/>
        <w:left w:val="none" w:sz="0" w:space="0" w:color="auto"/>
        <w:bottom w:val="none" w:sz="0" w:space="0" w:color="auto"/>
        <w:right w:val="none" w:sz="0" w:space="0" w:color="auto"/>
      </w:divBdr>
    </w:div>
    <w:div w:id="1184511571">
      <w:bodyDiv w:val="1"/>
      <w:marLeft w:val="0"/>
      <w:marRight w:val="0"/>
      <w:marTop w:val="0"/>
      <w:marBottom w:val="0"/>
      <w:divBdr>
        <w:top w:val="none" w:sz="0" w:space="0" w:color="auto"/>
        <w:left w:val="none" w:sz="0" w:space="0" w:color="auto"/>
        <w:bottom w:val="none" w:sz="0" w:space="0" w:color="auto"/>
        <w:right w:val="none" w:sz="0" w:space="0" w:color="auto"/>
      </w:divBdr>
    </w:div>
    <w:div w:id="1216353293">
      <w:bodyDiv w:val="1"/>
      <w:marLeft w:val="0"/>
      <w:marRight w:val="0"/>
      <w:marTop w:val="0"/>
      <w:marBottom w:val="0"/>
      <w:divBdr>
        <w:top w:val="none" w:sz="0" w:space="0" w:color="auto"/>
        <w:left w:val="none" w:sz="0" w:space="0" w:color="auto"/>
        <w:bottom w:val="none" w:sz="0" w:space="0" w:color="auto"/>
        <w:right w:val="none" w:sz="0" w:space="0" w:color="auto"/>
      </w:divBdr>
    </w:div>
    <w:div w:id="1228297169">
      <w:bodyDiv w:val="1"/>
      <w:marLeft w:val="0"/>
      <w:marRight w:val="0"/>
      <w:marTop w:val="0"/>
      <w:marBottom w:val="0"/>
      <w:divBdr>
        <w:top w:val="none" w:sz="0" w:space="0" w:color="auto"/>
        <w:left w:val="none" w:sz="0" w:space="0" w:color="auto"/>
        <w:bottom w:val="none" w:sz="0" w:space="0" w:color="auto"/>
        <w:right w:val="none" w:sz="0" w:space="0" w:color="auto"/>
      </w:divBdr>
    </w:div>
    <w:div w:id="1265727138">
      <w:bodyDiv w:val="1"/>
      <w:marLeft w:val="0"/>
      <w:marRight w:val="0"/>
      <w:marTop w:val="0"/>
      <w:marBottom w:val="0"/>
      <w:divBdr>
        <w:top w:val="none" w:sz="0" w:space="0" w:color="auto"/>
        <w:left w:val="none" w:sz="0" w:space="0" w:color="auto"/>
        <w:bottom w:val="none" w:sz="0" w:space="0" w:color="auto"/>
        <w:right w:val="none" w:sz="0" w:space="0" w:color="auto"/>
      </w:divBdr>
    </w:div>
    <w:div w:id="1275281893">
      <w:bodyDiv w:val="1"/>
      <w:marLeft w:val="0"/>
      <w:marRight w:val="0"/>
      <w:marTop w:val="0"/>
      <w:marBottom w:val="0"/>
      <w:divBdr>
        <w:top w:val="none" w:sz="0" w:space="0" w:color="auto"/>
        <w:left w:val="none" w:sz="0" w:space="0" w:color="auto"/>
        <w:bottom w:val="none" w:sz="0" w:space="0" w:color="auto"/>
        <w:right w:val="none" w:sz="0" w:space="0" w:color="auto"/>
      </w:divBdr>
    </w:div>
    <w:div w:id="1300921272">
      <w:bodyDiv w:val="1"/>
      <w:marLeft w:val="0"/>
      <w:marRight w:val="0"/>
      <w:marTop w:val="0"/>
      <w:marBottom w:val="0"/>
      <w:divBdr>
        <w:top w:val="none" w:sz="0" w:space="0" w:color="auto"/>
        <w:left w:val="none" w:sz="0" w:space="0" w:color="auto"/>
        <w:bottom w:val="none" w:sz="0" w:space="0" w:color="auto"/>
        <w:right w:val="none" w:sz="0" w:space="0" w:color="auto"/>
      </w:divBdr>
    </w:div>
    <w:div w:id="1319726785">
      <w:bodyDiv w:val="1"/>
      <w:marLeft w:val="0"/>
      <w:marRight w:val="0"/>
      <w:marTop w:val="0"/>
      <w:marBottom w:val="0"/>
      <w:divBdr>
        <w:top w:val="none" w:sz="0" w:space="0" w:color="auto"/>
        <w:left w:val="none" w:sz="0" w:space="0" w:color="auto"/>
        <w:bottom w:val="none" w:sz="0" w:space="0" w:color="auto"/>
        <w:right w:val="none" w:sz="0" w:space="0" w:color="auto"/>
      </w:divBdr>
    </w:div>
    <w:div w:id="1328441288">
      <w:bodyDiv w:val="1"/>
      <w:marLeft w:val="0"/>
      <w:marRight w:val="0"/>
      <w:marTop w:val="0"/>
      <w:marBottom w:val="0"/>
      <w:divBdr>
        <w:top w:val="none" w:sz="0" w:space="0" w:color="auto"/>
        <w:left w:val="none" w:sz="0" w:space="0" w:color="auto"/>
        <w:bottom w:val="none" w:sz="0" w:space="0" w:color="auto"/>
        <w:right w:val="none" w:sz="0" w:space="0" w:color="auto"/>
      </w:divBdr>
    </w:div>
    <w:div w:id="1374423007">
      <w:bodyDiv w:val="1"/>
      <w:marLeft w:val="0"/>
      <w:marRight w:val="0"/>
      <w:marTop w:val="0"/>
      <w:marBottom w:val="0"/>
      <w:divBdr>
        <w:top w:val="none" w:sz="0" w:space="0" w:color="auto"/>
        <w:left w:val="none" w:sz="0" w:space="0" w:color="auto"/>
        <w:bottom w:val="none" w:sz="0" w:space="0" w:color="auto"/>
        <w:right w:val="none" w:sz="0" w:space="0" w:color="auto"/>
      </w:divBdr>
    </w:div>
    <w:div w:id="1393575711">
      <w:bodyDiv w:val="1"/>
      <w:marLeft w:val="0"/>
      <w:marRight w:val="0"/>
      <w:marTop w:val="0"/>
      <w:marBottom w:val="0"/>
      <w:divBdr>
        <w:top w:val="none" w:sz="0" w:space="0" w:color="auto"/>
        <w:left w:val="none" w:sz="0" w:space="0" w:color="auto"/>
        <w:bottom w:val="none" w:sz="0" w:space="0" w:color="auto"/>
        <w:right w:val="none" w:sz="0" w:space="0" w:color="auto"/>
      </w:divBdr>
    </w:div>
    <w:div w:id="1400444572">
      <w:bodyDiv w:val="1"/>
      <w:marLeft w:val="0"/>
      <w:marRight w:val="0"/>
      <w:marTop w:val="0"/>
      <w:marBottom w:val="0"/>
      <w:divBdr>
        <w:top w:val="none" w:sz="0" w:space="0" w:color="auto"/>
        <w:left w:val="none" w:sz="0" w:space="0" w:color="auto"/>
        <w:bottom w:val="none" w:sz="0" w:space="0" w:color="auto"/>
        <w:right w:val="none" w:sz="0" w:space="0" w:color="auto"/>
      </w:divBdr>
    </w:div>
    <w:div w:id="1408385642">
      <w:bodyDiv w:val="1"/>
      <w:marLeft w:val="0"/>
      <w:marRight w:val="0"/>
      <w:marTop w:val="0"/>
      <w:marBottom w:val="0"/>
      <w:divBdr>
        <w:top w:val="none" w:sz="0" w:space="0" w:color="auto"/>
        <w:left w:val="none" w:sz="0" w:space="0" w:color="auto"/>
        <w:bottom w:val="none" w:sz="0" w:space="0" w:color="auto"/>
        <w:right w:val="none" w:sz="0" w:space="0" w:color="auto"/>
      </w:divBdr>
    </w:div>
    <w:div w:id="1432359102">
      <w:bodyDiv w:val="1"/>
      <w:marLeft w:val="0"/>
      <w:marRight w:val="0"/>
      <w:marTop w:val="0"/>
      <w:marBottom w:val="0"/>
      <w:divBdr>
        <w:top w:val="none" w:sz="0" w:space="0" w:color="auto"/>
        <w:left w:val="none" w:sz="0" w:space="0" w:color="auto"/>
        <w:bottom w:val="none" w:sz="0" w:space="0" w:color="auto"/>
        <w:right w:val="none" w:sz="0" w:space="0" w:color="auto"/>
      </w:divBdr>
    </w:div>
    <w:div w:id="1589077358">
      <w:bodyDiv w:val="1"/>
      <w:marLeft w:val="0"/>
      <w:marRight w:val="0"/>
      <w:marTop w:val="0"/>
      <w:marBottom w:val="0"/>
      <w:divBdr>
        <w:top w:val="none" w:sz="0" w:space="0" w:color="auto"/>
        <w:left w:val="none" w:sz="0" w:space="0" w:color="auto"/>
        <w:bottom w:val="none" w:sz="0" w:space="0" w:color="auto"/>
        <w:right w:val="none" w:sz="0" w:space="0" w:color="auto"/>
      </w:divBdr>
    </w:div>
    <w:div w:id="1591349812">
      <w:bodyDiv w:val="1"/>
      <w:marLeft w:val="0"/>
      <w:marRight w:val="0"/>
      <w:marTop w:val="0"/>
      <w:marBottom w:val="0"/>
      <w:divBdr>
        <w:top w:val="none" w:sz="0" w:space="0" w:color="auto"/>
        <w:left w:val="none" w:sz="0" w:space="0" w:color="auto"/>
        <w:bottom w:val="none" w:sz="0" w:space="0" w:color="auto"/>
        <w:right w:val="none" w:sz="0" w:space="0" w:color="auto"/>
      </w:divBdr>
    </w:div>
    <w:div w:id="1740326191">
      <w:bodyDiv w:val="1"/>
      <w:marLeft w:val="0"/>
      <w:marRight w:val="0"/>
      <w:marTop w:val="0"/>
      <w:marBottom w:val="0"/>
      <w:divBdr>
        <w:top w:val="none" w:sz="0" w:space="0" w:color="auto"/>
        <w:left w:val="none" w:sz="0" w:space="0" w:color="auto"/>
        <w:bottom w:val="none" w:sz="0" w:space="0" w:color="auto"/>
        <w:right w:val="none" w:sz="0" w:space="0" w:color="auto"/>
      </w:divBdr>
    </w:div>
    <w:div w:id="1758676660">
      <w:bodyDiv w:val="1"/>
      <w:marLeft w:val="0"/>
      <w:marRight w:val="0"/>
      <w:marTop w:val="0"/>
      <w:marBottom w:val="0"/>
      <w:divBdr>
        <w:top w:val="none" w:sz="0" w:space="0" w:color="auto"/>
        <w:left w:val="none" w:sz="0" w:space="0" w:color="auto"/>
        <w:bottom w:val="none" w:sz="0" w:space="0" w:color="auto"/>
        <w:right w:val="none" w:sz="0" w:space="0" w:color="auto"/>
      </w:divBdr>
    </w:div>
    <w:div w:id="1774983197">
      <w:bodyDiv w:val="1"/>
      <w:marLeft w:val="0"/>
      <w:marRight w:val="0"/>
      <w:marTop w:val="0"/>
      <w:marBottom w:val="0"/>
      <w:divBdr>
        <w:top w:val="none" w:sz="0" w:space="0" w:color="auto"/>
        <w:left w:val="none" w:sz="0" w:space="0" w:color="auto"/>
        <w:bottom w:val="none" w:sz="0" w:space="0" w:color="auto"/>
        <w:right w:val="none" w:sz="0" w:space="0" w:color="auto"/>
      </w:divBdr>
    </w:div>
    <w:div w:id="1800613769">
      <w:bodyDiv w:val="1"/>
      <w:marLeft w:val="0"/>
      <w:marRight w:val="0"/>
      <w:marTop w:val="0"/>
      <w:marBottom w:val="0"/>
      <w:divBdr>
        <w:top w:val="none" w:sz="0" w:space="0" w:color="auto"/>
        <w:left w:val="none" w:sz="0" w:space="0" w:color="auto"/>
        <w:bottom w:val="none" w:sz="0" w:space="0" w:color="auto"/>
        <w:right w:val="none" w:sz="0" w:space="0" w:color="auto"/>
      </w:divBdr>
    </w:div>
    <w:div w:id="1820001084">
      <w:bodyDiv w:val="1"/>
      <w:marLeft w:val="0"/>
      <w:marRight w:val="0"/>
      <w:marTop w:val="0"/>
      <w:marBottom w:val="0"/>
      <w:divBdr>
        <w:top w:val="none" w:sz="0" w:space="0" w:color="auto"/>
        <w:left w:val="none" w:sz="0" w:space="0" w:color="auto"/>
        <w:bottom w:val="none" w:sz="0" w:space="0" w:color="auto"/>
        <w:right w:val="none" w:sz="0" w:space="0" w:color="auto"/>
      </w:divBdr>
    </w:div>
    <w:div w:id="1828978856">
      <w:bodyDiv w:val="1"/>
      <w:marLeft w:val="0"/>
      <w:marRight w:val="0"/>
      <w:marTop w:val="0"/>
      <w:marBottom w:val="0"/>
      <w:divBdr>
        <w:top w:val="none" w:sz="0" w:space="0" w:color="auto"/>
        <w:left w:val="none" w:sz="0" w:space="0" w:color="auto"/>
        <w:bottom w:val="none" w:sz="0" w:space="0" w:color="auto"/>
        <w:right w:val="none" w:sz="0" w:space="0" w:color="auto"/>
      </w:divBdr>
    </w:div>
    <w:div w:id="1892422521">
      <w:bodyDiv w:val="1"/>
      <w:marLeft w:val="0"/>
      <w:marRight w:val="0"/>
      <w:marTop w:val="0"/>
      <w:marBottom w:val="0"/>
      <w:divBdr>
        <w:top w:val="none" w:sz="0" w:space="0" w:color="auto"/>
        <w:left w:val="none" w:sz="0" w:space="0" w:color="auto"/>
        <w:bottom w:val="none" w:sz="0" w:space="0" w:color="auto"/>
        <w:right w:val="none" w:sz="0" w:space="0" w:color="auto"/>
      </w:divBdr>
    </w:div>
    <w:div w:id="1897426006">
      <w:bodyDiv w:val="1"/>
      <w:marLeft w:val="0"/>
      <w:marRight w:val="0"/>
      <w:marTop w:val="0"/>
      <w:marBottom w:val="0"/>
      <w:divBdr>
        <w:top w:val="none" w:sz="0" w:space="0" w:color="auto"/>
        <w:left w:val="none" w:sz="0" w:space="0" w:color="auto"/>
        <w:bottom w:val="none" w:sz="0" w:space="0" w:color="auto"/>
        <w:right w:val="none" w:sz="0" w:space="0" w:color="auto"/>
      </w:divBdr>
    </w:div>
    <w:div w:id="1988168021">
      <w:bodyDiv w:val="1"/>
      <w:marLeft w:val="0"/>
      <w:marRight w:val="0"/>
      <w:marTop w:val="0"/>
      <w:marBottom w:val="0"/>
      <w:divBdr>
        <w:top w:val="none" w:sz="0" w:space="0" w:color="auto"/>
        <w:left w:val="none" w:sz="0" w:space="0" w:color="auto"/>
        <w:bottom w:val="none" w:sz="0" w:space="0" w:color="auto"/>
        <w:right w:val="none" w:sz="0" w:space="0" w:color="auto"/>
      </w:divBdr>
    </w:div>
    <w:div w:id="1989239906">
      <w:bodyDiv w:val="1"/>
      <w:marLeft w:val="0"/>
      <w:marRight w:val="0"/>
      <w:marTop w:val="0"/>
      <w:marBottom w:val="0"/>
      <w:divBdr>
        <w:top w:val="none" w:sz="0" w:space="0" w:color="auto"/>
        <w:left w:val="none" w:sz="0" w:space="0" w:color="auto"/>
        <w:bottom w:val="none" w:sz="0" w:space="0" w:color="auto"/>
        <w:right w:val="none" w:sz="0" w:space="0" w:color="auto"/>
      </w:divBdr>
    </w:div>
    <w:div w:id="2023505302">
      <w:bodyDiv w:val="1"/>
      <w:marLeft w:val="0"/>
      <w:marRight w:val="0"/>
      <w:marTop w:val="0"/>
      <w:marBottom w:val="0"/>
      <w:divBdr>
        <w:top w:val="none" w:sz="0" w:space="0" w:color="auto"/>
        <w:left w:val="none" w:sz="0" w:space="0" w:color="auto"/>
        <w:bottom w:val="none" w:sz="0" w:space="0" w:color="auto"/>
        <w:right w:val="none" w:sz="0" w:space="0" w:color="auto"/>
      </w:divBdr>
    </w:div>
    <w:div w:id="2047946759">
      <w:bodyDiv w:val="1"/>
      <w:marLeft w:val="0"/>
      <w:marRight w:val="0"/>
      <w:marTop w:val="0"/>
      <w:marBottom w:val="0"/>
      <w:divBdr>
        <w:top w:val="none" w:sz="0" w:space="0" w:color="auto"/>
        <w:left w:val="none" w:sz="0" w:space="0" w:color="auto"/>
        <w:bottom w:val="none" w:sz="0" w:space="0" w:color="auto"/>
        <w:right w:val="none" w:sz="0" w:space="0" w:color="auto"/>
      </w:divBdr>
    </w:div>
    <w:div w:id="2083677849">
      <w:bodyDiv w:val="1"/>
      <w:marLeft w:val="0"/>
      <w:marRight w:val="0"/>
      <w:marTop w:val="0"/>
      <w:marBottom w:val="0"/>
      <w:divBdr>
        <w:top w:val="none" w:sz="0" w:space="0" w:color="auto"/>
        <w:left w:val="none" w:sz="0" w:space="0" w:color="auto"/>
        <w:bottom w:val="none" w:sz="0" w:space="0" w:color="auto"/>
        <w:right w:val="none" w:sz="0" w:space="0" w:color="auto"/>
      </w:divBdr>
    </w:div>
    <w:div w:id="2095711024">
      <w:bodyDiv w:val="1"/>
      <w:marLeft w:val="0"/>
      <w:marRight w:val="0"/>
      <w:marTop w:val="0"/>
      <w:marBottom w:val="0"/>
      <w:divBdr>
        <w:top w:val="none" w:sz="0" w:space="0" w:color="auto"/>
        <w:left w:val="none" w:sz="0" w:space="0" w:color="auto"/>
        <w:bottom w:val="none" w:sz="0" w:space="0" w:color="auto"/>
        <w:right w:val="none" w:sz="0" w:space="0" w:color="auto"/>
      </w:divBdr>
    </w:div>
    <w:div w:id="211369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jpg"/><Relationship Id="rId21" Type="http://schemas.openxmlformats.org/officeDocument/2006/relationships/image" Target="media/image9.png"/><Relationship Id="rId42" Type="http://schemas.openxmlformats.org/officeDocument/2006/relationships/image" Target="media/image27.tiff"/><Relationship Id="rId47" Type="http://schemas.openxmlformats.org/officeDocument/2006/relationships/image" Target="media/image32.png"/><Relationship Id="rId63" Type="http://schemas.openxmlformats.org/officeDocument/2006/relationships/image" Target="media/image47.png"/><Relationship Id="rId68" Type="http://schemas.openxmlformats.org/officeDocument/2006/relationships/image" Target="media/image52.png"/><Relationship Id="rId16" Type="http://schemas.openxmlformats.org/officeDocument/2006/relationships/image" Target="media/image4.png"/><Relationship Id="rId11" Type="http://schemas.openxmlformats.org/officeDocument/2006/relationships/footer" Target="footer1.xml"/><Relationship Id="rId24" Type="http://schemas.openxmlformats.org/officeDocument/2006/relationships/image" Target="media/image12.jpg"/><Relationship Id="rId32" Type="http://schemas.openxmlformats.org/officeDocument/2006/relationships/image" Target="media/image18.jpeg"/><Relationship Id="rId37" Type="http://schemas.openxmlformats.org/officeDocument/2006/relationships/image" Target="media/image22.jpeg"/><Relationship Id="rId40" Type="http://schemas.openxmlformats.org/officeDocument/2006/relationships/image" Target="media/image25.jpeg"/><Relationship Id="rId45" Type="http://schemas.openxmlformats.org/officeDocument/2006/relationships/image" Target="media/image30.jpeg"/><Relationship Id="rId53" Type="http://schemas.openxmlformats.org/officeDocument/2006/relationships/image" Target="media/image37.png"/><Relationship Id="rId58" Type="http://schemas.openxmlformats.org/officeDocument/2006/relationships/image" Target="media/image42.jpeg"/><Relationship Id="rId66" Type="http://schemas.openxmlformats.org/officeDocument/2006/relationships/image" Target="media/image50.tiff"/><Relationship Id="rId74" Type="http://schemas.openxmlformats.org/officeDocument/2006/relationships/image" Target="media/image58.png"/><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45.png"/><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adsabs.harvard.edu/abs/2009AGUFMIN22A..06C" TargetMode="External"/><Relationship Id="rId35" Type="http://schemas.openxmlformats.org/officeDocument/2006/relationships/image" Target="media/image20.jpeg"/><Relationship Id="rId43" Type="http://schemas.openxmlformats.org/officeDocument/2006/relationships/image" Target="media/image28.jpeg"/><Relationship Id="rId48" Type="http://schemas.openxmlformats.org/officeDocument/2006/relationships/footer" Target="footer4.xml"/><Relationship Id="rId56" Type="http://schemas.openxmlformats.org/officeDocument/2006/relationships/image" Target="media/image40.png"/><Relationship Id="rId64" Type="http://schemas.openxmlformats.org/officeDocument/2006/relationships/image" Target="media/image48.png"/><Relationship Id="rId69" Type="http://schemas.openxmlformats.org/officeDocument/2006/relationships/image" Target="media/image53.png"/><Relationship Id="rId77" Type="http://schemas.openxmlformats.org/officeDocument/2006/relationships/hyperlink" Target="http://adsabs.harvard.edu/abs/2009AGUFMIN22A..06C" TargetMode="External"/><Relationship Id="rId8" Type="http://schemas.openxmlformats.org/officeDocument/2006/relationships/webSettings" Target="webSettings.xml"/><Relationship Id="rId51" Type="http://schemas.openxmlformats.org/officeDocument/2006/relationships/image" Target="media/image35.png"/><Relationship Id="rId72" Type="http://schemas.openxmlformats.org/officeDocument/2006/relationships/image" Target="media/image56.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JPG"/><Relationship Id="rId25" Type="http://schemas.openxmlformats.org/officeDocument/2006/relationships/image" Target="media/image13.jpg"/><Relationship Id="rId33" Type="http://schemas.openxmlformats.org/officeDocument/2006/relationships/footer" Target="footer3.xml"/><Relationship Id="rId38" Type="http://schemas.openxmlformats.org/officeDocument/2006/relationships/image" Target="media/image23.tiff"/><Relationship Id="rId46" Type="http://schemas.openxmlformats.org/officeDocument/2006/relationships/image" Target="media/image31.jpeg"/><Relationship Id="rId59" Type="http://schemas.openxmlformats.org/officeDocument/2006/relationships/image" Target="media/image43.png"/><Relationship Id="rId67" Type="http://schemas.openxmlformats.org/officeDocument/2006/relationships/image" Target="media/image51.png"/><Relationship Id="rId20" Type="http://schemas.openxmlformats.org/officeDocument/2006/relationships/image" Target="media/image8.png"/><Relationship Id="rId41" Type="http://schemas.openxmlformats.org/officeDocument/2006/relationships/image" Target="media/image26.jpeg"/><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image" Target="media/image54.png"/><Relationship Id="rId75" Type="http://schemas.openxmlformats.org/officeDocument/2006/relationships/image" Target="media/image59.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1.jpe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endnotes" Target="endnotes.xml"/><Relationship Id="rId31" Type="http://schemas.openxmlformats.org/officeDocument/2006/relationships/image" Target="media/image17.jpeg"/><Relationship Id="rId44" Type="http://schemas.openxmlformats.org/officeDocument/2006/relationships/image" Target="media/image29.png"/><Relationship Id="rId52" Type="http://schemas.openxmlformats.org/officeDocument/2006/relationships/image" Target="media/image36.tiff"/><Relationship Id="rId60" Type="http://schemas.openxmlformats.org/officeDocument/2006/relationships/image" Target="media/image44.png"/><Relationship Id="rId65" Type="http://schemas.openxmlformats.org/officeDocument/2006/relationships/image" Target="media/image49.jpeg"/><Relationship Id="rId73" Type="http://schemas.openxmlformats.org/officeDocument/2006/relationships/image" Target="media/image57.png"/><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image" Target="media/image6.jpeg"/><Relationship Id="rId39" Type="http://schemas.openxmlformats.org/officeDocument/2006/relationships/image" Target="media/image24.png"/><Relationship Id="rId34" Type="http://schemas.openxmlformats.org/officeDocument/2006/relationships/image" Target="media/image19.jpeg"/><Relationship Id="rId50" Type="http://schemas.openxmlformats.org/officeDocument/2006/relationships/image" Target="media/image34.png"/><Relationship Id="rId55" Type="http://schemas.openxmlformats.org/officeDocument/2006/relationships/image" Target="media/image39.jpeg"/><Relationship Id="rId76" Type="http://schemas.openxmlformats.org/officeDocument/2006/relationships/image" Target="media/image60.png"/><Relationship Id="rId7" Type="http://schemas.openxmlformats.org/officeDocument/2006/relationships/settings" Target="settings.xml"/><Relationship Id="rId71" Type="http://schemas.openxmlformats.org/officeDocument/2006/relationships/image" Target="media/image55.png"/><Relationship Id="rId2" Type="http://schemas.openxmlformats.org/officeDocument/2006/relationships/customXml" Target="../customXml/item2.xml"/><Relationship Id="rId29" Type="http://schemas.openxmlformats.org/officeDocument/2006/relationships/hyperlink" Target="http://ode.rsl.wustl.edu/mars/datapointsearch.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stone12\AppData\Local\Temp\UTK%20GS%20Multipart%20ETD%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75290DF0079044A131E010087D7F02" ma:contentTypeVersion="13" ma:contentTypeDescription="Create a new document." ma:contentTypeScope="" ma:versionID="944ea671d23b0e6c0f1114cfbbc6ad13">
  <xsd:schema xmlns:xsd="http://www.w3.org/2001/XMLSchema" xmlns:xs="http://www.w3.org/2001/XMLSchema" xmlns:p="http://schemas.microsoft.com/office/2006/metadata/properties" xmlns:ns3="14854c69-5aad-4cf2-80ef-344714c90c92" xmlns:ns4="3a2bea94-2d77-4e52-90f1-013b7fce2057" targetNamespace="http://schemas.microsoft.com/office/2006/metadata/properties" ma:root="true" ma:fieldsID="95433e5391d2278cf4009a0f937c0265" ns3:_="" ns4:_="">
    <xsd:import namespace="14854c69-5aad-4cf2-80ef-344714c90c92"/>
    <xsd:import namespace="3a2bea94-2d77-4e52-90f1-013b7fce205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854c69-5aad-4cf2-80ef-344714c90c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2bea94-2d77-4e52-90f1-013b7fce205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6BD8BE-B592-4532-8100-2EA0D426FF3E}">
  <ds:schemaRefs>
    <ds:schemaRef ds:uri="http://schemas.openxmlformats.org/officeDocument/2006/bibliography"/>
  </ds:schemaRefs>
</ds:datastoreItem>
</file>

<file path=customXml/itemProps2.xml><?xml version="1.0" encoding="utf-8"?>
<ds:datastoreItem xmlns:ds="http://schemas.openxmlformats.org/officeDocument/2006/customXml" ds:itemID="{A2A9657C-1671-4C96-8FC1-2202BC3627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854c69-5aad-4cf2-80ef-344714c90c92"/>
    <ds:schemaRef ds:uri="3a2bea94-2d77-4e52-90f1-013b7fce2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B8751D-0299-4051-BDEE-7FE8D827E73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7FED0D5-4D35-4FAF-B0BA-171E549C01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UTK GS Multipart ETD Template</Template>
  <TotalTime>182</TotalTime>
  <Pages>130</Pages>
  <Words>66436</Words>
  <Characters>378691</Characters>
  <Application>Microsoft Office Word</Application>
  <DocSecurity>0</DocSecurity>
  <Lines>3155</Lines>
  <Paragraphs>888</Paragraphs>
  <ScaleCrop>false</ScaleCrop>
  <HeadingPairs>
    <vt:vector size="2" baseType="variant">
      <vt:variant>
        <vt:lpstr>Title</vt:lpstr>
      </vt:variant>
      <vt:variant>
        <vt:i4>1</vt:i4>
      </vt:variant>
    </vt:vector>
  </HeadingPairs>
  <TitlesOfParts>
    <vt:vector size="1" baseType="lpstr">
      <vt:lpstr>UTK Multipart Thesis Template</vt:lpstr>
    </vt:vector>
  </TitlesOfParts>
  <Company>University of Tennessee</Company>
  <LinksUpToDate>false</LinksUpToDate>
  <CharactersWithSpaces>444239</CharactersWithSpaces>
  <SharedDoc>false</SharedDoc>
  <HLinks>
    <vt:vector size="216" baseType="variant">
      <vt:variant>
        <vt:i4>7471220</vt:i4>
      </vt:variant>
      <vt:variant>
        <vt:i4>663</vt:i4>
      </vt:variant>
      <vt:variant>
        <vt:i4>0</vt:i4>
      </vt:variant>
      <vt:variant>
        <vt:i4>5</vt:i4>
      </vt:variant>
      <vt:variant>
        <vt:lpwstr>http://dx.doi.org/10.1016/0191-8141(88)90113-7</vt:lpwstr>
      </vt:variant>
      <vt:variant>
        <vt:lpwstr/>
      </vt:variant>
      <vt:variant>
        <vt:i4>4653071</vt:i4>
      </vt:variant>
      <vt:variant>
        <vt:i4>648</vt:i4>
      </vt:variant>
      <vt:variant>
        <vt:i4>0</vt:i4>
      </vt:variant>
      <vt:variant>
        <vt:i4>5</vt:i4>
      </vt:variant>
      <vt:variant>
        <vt:lpwstr>http://ti.arc.nasa.gov/tech/asr/intelligent-robotics/ngt/stereo/</vt:lpwstr>
      </vt:variant>
      <vt:variant>
        <vt:lpwstr/>
      </vt:variant>
      <vt:variant>
        <vt:i4>6684706</vt:i4>
      </vt:variant>
      <vt:variant>
        <vt:i4>645</vt:i4>
      </vt:variant>
      <vt:variant>
        <vt:i4>0</vt:i4>
      </vt:variant>
      <vt:variant>
        <vt:i4>5</vt:i4>
      </vt:variant>
      <vt:variant>
        <vt:lpwstr>http://isis.astrogeology.usgs.gov/</vt:lpwstr>
      </vt:variant>
      <vt:variant>
        <vt:lpwstr/>
      </vt:variant>
      <vt:variant>
        <vt:i4>4849695</vt:i4>
      </vt:variant>
      <vt:variant>
        <vt:i4>642</vt:i4>
      </vt:variant>
      <vt:variant>
        <vt:i4>0</vt:i4>
      </vt:variant>
      <vt:variant>
        <vt:i4>5</vt:i4>
      </vt:variant>
      <vt:variant>
        <vt:lpwstr>https://pds.nasa.gov/</vt:lpwstr>
      </vt:variant>
      <vt:variant>
        <vt:lpwstr/>
      </vt:variant>
      <vt:variant>
        <vt:i4>4194375</vt:i4>
      </vt:variant>
      <vt:variant>
        <vt:i4>234</vt:i4>
      </vt:variant>
      <vt:variant>
        <vt:i4>0</vt:i4>
      </vt:variant>
      <vt:variant>
        <vt:i4>5</vt:i4>
      </vt:variant>
      <vt:variant>
        <vt:lpwstr>http://ceres-solver.org/</vt:lpwstr>
      </vt:variant>
      <vt:variant>
        <vt:lpwstr/>
      </vt:variant>
      <vt:variant>
        <vt:i4>3473510</vt:i4>
      </vt:variant>
      <vt:variant>
        <vt:i4>189</vt:i4>
      </vt:variant>
      <vt:variant>
        <vt:i4>0</vt:i4>
      </vt:variant>
      <vt:variant>
        <vt:i4>5</vt:i4>
      </vt:variant>
      <vt:variant>
        <vt:lpwstr>http://gradschool.utk.edu/ddategraduation.shtml</vt:lpwstr>
      </vt:variant>
      <vt:variant>
        <vt:lpwstr/>
      </vt:variant>
      <vt:variant>
        <vt:i4>1441853</vt:i4>
      </vt:variant>
      <vt:variant>
        <vt:i4>182</vt:i4>
      </vt:variant>
      <vt:variant>
        <vt:i4>0</vt:i4>
      </vt:variant>
      <vt:variant>
        <vt:i4>5</vt:i4>
      </vt:variant>
      <vt:variant>
        <vt:lpwstr/>
      </vt:variant>
      <vt:variant>
        <vt:lpwstr>_Toc414285579</vt:lpwstr>
      </vt:variant>
      <vt:variant>
        <vt:i4>1441853</vt:i4>
      </vt:variant>
      <vt:variant>
        <vt:i4>173</vt:i4>
      </vt:variant>
      <vt:variant>
        <vt:i4>0</vt:i4>
      </vt:variant>
      <vt:variant>
        <vt:i4>5</vt:i4>
      </vt:variant>
      <vt:variant>
        <vt:lpwstr/>
      </vt:variant>
      <vt:variant>
        <vt:lpwstr>_Toc414285578</vt:lpwstr>
      </vt:variant>
      <vt:variant>
        <vt:i4>1441853</vt:i4>
      </vt:variant>
      <vt:variant>
        <vt:i4>167</vt:i4>
      </vt:variant>
      <vt:variant>
        <vt:i4>0</vt:i4>
      </vt:variant>
      <vt:variant>
        <vt:i4>5</vt:i4>
      </vt:variant>
      <vt:variant>
        <vt:lpwstr/>
      </vt:variant>
      <vt:variant>
        <vt:lpwstr>_Toc414285577</vt:lpwstr>
      </vt:variant>
      <vt:variant>
        <vt:i4>1441853</vt:i4>
      </vt:variant>
      <vt:variant>
        <vt:i4>158</vt:i4>
      </vt:variant>
      <vt:variant>
        <vt:i4>0</vt:i4>
      </vt:variant>
      <vt:variant>
        <vt:i4>5</vt:i4>
      </vt:variant>
      <vt:variant>
        <vt:lpwstr/>
      </vt:variant>
      <vt:variant>
        <vt:lpwstr>_Toc414285576</vt:lpwstr>
      </vt:variant>
      <vt:variant>
        <vt:i4>1441853</vt:i4>
      </vt:variant>
      <vt:variant>
        <vt:i4>152</vt:i4>
      </vt:variant>
      <vt:variant>
        <vt:i4>0</vt:i4>
      </vt:variant>
      <vt:variant>
        <vt:i4>5</vt:i4>
      </vt:variant>
      <vt:variant>
        <vt:lpwstr/>
      </vt:variant>
      <vt:variant>
        <vt:lpwstr>_Toc414285575</vt:lpwstr>
      </vt:variant>
      <vt:variant>
        <vt:i4>1441853</vt:i4>
      </vt:variant>
      <vt:variant>
        <vt:i4>146</vt:i4>
      </vt:variant>
      <vt:variant>
        <vt:i4>0</vt:i4>
      </vt:variant>
      <vt:variant>
        <vt:i4>5</vt:i4>
      </vt:variant>
      <vt:variant>
        <vt:lpwstr/>
      </vt:variant>
      <vt:variant>
        <vt:lpwstr>_Toc414285574</vt:lpwstr>
      </vt:variant>
      <vt:variant>
        <vt:i4>1441853</vt:i4>
      </vt:variant>
      <vt:variant>
        <vt:i4>140</vt:i4>
      </vt:variant>
      <vt:variant>
        <vt:i4>0</vt:i4>
      </vt:variant>
      <vt:variant>
        <vt:i4>5</vt:i4>
      </vt:variant>
      <vt:variant>
        <vt:lpwstr/>
      </vt:variant>
      <vt:variant>
        <vt:lpwstr>_Toc414285573</vt:lpwstr>
      </vt:variant>
      <vt:variant>
        <vt:i4>1441853</vt:i4>
      </vt:variant>
      <vt:variant>
        <vt:i4>134</vt:i4>
      </vt:variant>
      <vt:variant>
        <vt:i4>0</vt:i4>
      </vt:variant>
      <vt:variant>
        <vt:i4>5</vt:i4>
      </vt:variant>
      <vt:variant>
        <vt:lpwstr/>
      </vt:variant>
      <vt:variant>
        <vt:lpwstr>_Toc414285572</vt:lpwstr>
      </vt:variant>
      <vt:variant>
        <vt:i4>1441853</vt:i4>
      </vt:variant>
      <vt:variant>
        <vt:i4>128</vt:i4>
      </vt:variant>
      <vt:variant>
        <vt:i4>0</vt:i4>
      </vt:variant>
      <vt:variant>
        <vt:i4>5</vt:i4>
      </vt:variant>
      <vt:variant>
        <vt:lpwstr/>
      </vt:variant>
      <vt:variant>
        <vt:lpwstr>_Toc414285571</vt:lpwstr>
      </vt:variant>
      <vt:variant>
        <vt:i4>1441853</vt:i4>
      </vt:variant>
      <vt:variant>
        <vt:i4>122</vt:i4>
      </vt:variant>
      <vt:variant>
        <vt:i4>0</vt:i4>
      </vt:variant>
      <vt:variant>
        <vt:i4>5</vt:i4>
      </vt:variant>
      <vt:variant>
        <vt:lpwstr/>
      </vt:variant>
      <vt:variant>
        <vt:lpwstr>_Toc414285570</vt:lpwstr>
      </vt:variant>
      <vt:variant>
        <vt:i4>1507389</vt:i4>
      </vt:variant>
      <vt:variant>
        <vt:i4>116</vt:i4>
      </vt:variant>
      <vt:variant>
        <vt:i4>0</vt:i4>
      </vt:variant>
      <vt:variant>
        <vt:i4>5</vt:i4>
      </vt:variant>
      <vt:variant>
        <vt:lpwstr/>
      </vt:variant>
      <vt:variant>
        <vt:lpwstr>_Toc414285569</vt:lpwstr>
      </vt:variant>
      <vt:variant>
        <vt:i4>1507389</vt:i4>
      </vt:variant>
      <vt:variant>
        <vt:i4>110</vt:i4>
      </vt:variant>
      <vt:variant>
        <vt:i4>0</vt:i4>
      </vt:variant>
      <vt:variant>
        <vt:i4>5</vt:i4>
      </vt:variant>
      <vt:variant>
        <vt:lpwstr/>
      </vt:variant>
      <vt:variant>
        <vt:lpwstr>_Toc414285568</vt:lpwstr>
      </vt:variant>
      <vt:variant>
        <vt:i4>1507389</vt:i4>
      </vt:variant>
      <vt:variant>
        <vt:i4>104</vt:i4>
      </vt:variant>
      <vt:variant>
        <vt:i4>0</vt:i4>
      </vt:variant>
      <vt:variant>
        <vt:i4>5</vt:i4>
      </vt:variant>
      <vt:variant>
        <vt:lpwstr/>
      </vt:variant>
      <vt:variant>
        <vt:lpwstr>_Toc414285567</vt:lpwstr>
      </vt:variant>
      <vt:variant>
        <vt:i4>1507389</vt:i4>
      </vt:variant>
      <vt:variant>
        <vt:i4>98</vt:i4>
      </vt:variant>
      <vt:variant>
        <vt:i4>0</vt:i4>
      </vt:variant>
      <vt:variant>
        <vt:i4>5</vt:i4>
      </vt:variant>
      <vt:variant>
        <vt:lpwstr/>
      </vt:variant>
      <vt:variant>
        <vt:lpwstr>_Toc414285566</vt:lpwstr>
      </vt:variant>
      <vt:variant>
        <vt:i4>1507389</vt:i4>
      </vt:variant>
      <vt:variant>
        <vt:i4>92</vt:i4>
      </vt:variant>
      <vt:variant>
        <vt:i4>0</vt:i4>
      </vt:variant>
      <vt:variant>
        <vt:i4>5</vt:i4>
      </vt:variant>
      <vt:variant>
        <vt:lpwstr/>
      </vt:variant>
      <vt:variant>
        <vt:lpwstr>_Toc414285565</vt:lpwstr>
      </vt:variant>
      <vt:variant>
        <vt:i4>1507389</vt:i4>
      </vt:variant>
      <vt:variant>
        <vt:i4>86</vt:i4>
      </vt:variant>
      <vt:variant>
        <vt:i4>0</vt:i4>
      </vt:variant>
      <vt:variant>
        <vt:i4>5</vt:i4>
      </vt:variant>
      <vt:variant>
        <vt:lpwstr/>
      </vt:variant>
      <vt:variant>
        <vt:lpwstr>_Toc414285564</vt:lpwstr>
      </vt:variant>
      <vt:variant>
        <vt:i4>1507389</vt:i4>
      </vt:variant>
      <vt:variant>
        <vt:i4>80</vt:i4>
      </vt:variant>
      <vt:variant>
        <vt:i4>0</vt:i4>
      </vt:variant>
      <vt:variant>
        <vt:i4>5</vt:i4>
      </vt:variant>
      <vt:variant>
        <vt:lpwstr/>
      </vt:variant>
      <vt:variant>
        <vt:lpwstr>_Toc414285563</vt:lpwstr>
      </vt:variant>
      <vt:variant>
        <vt:i4>1507389</vt:i4>
      </vt:variant>
      <vt:variant>
        <vt:i4>74</vt:i4>
      </vt:variant>
      <vt:variant>
        <vt:i4>0</vt:i4>
      </vt:variant>
      <vt:variant>
        <vt:i4>5</vt:i4>
      </vt:variant>
      <vt:variant>
        <vt:lpwstr/>
      </vt:variant>
      <vt:variant>
        <vt:lpwstr>_Toc414285562</vt:lpwstr>
      </vt:variant>
      <vt:variant>
        <vt:i4>1507389</vt:i4>
      </vt:variant>
      <vt:variant>
        <vt:i4>68</vt:i4>
      </vt:variant>
      <vt:variant>
        <vt:i4>0</vt:i4>
      </vt:variant>
      <vt:variant>
        <vt:i4>5</vt:i4>
      </vt:variant>
      <vt:variant>
        <vt:lpwstr/>
      </vt:variant>
      <vt:variant>
        <vt:lpwstr>_Toc414285561</vt:lpwstr>
      </vt:variant>
      <vt:variant>
        <vt:i4>1507389</vt:i4>
      </vt:variant>
      <vt:variant>
        <vt:i4>62</vt:i4>
      </vt:variant>
      <vt:variant>
        <vt:i4>0</vt:i4>
      </vt:variant>
      <vt:variant>
        <vt:i4>5</vt:i4>
      </vt:variant>
      <vt:variant>
        <vt:lpwstr/>
      </vt:variant>
      <vt:variant>
        <vt:lpwstr>_Toc414285560</vt:lpwstr>
      </vt:variant>
      <vt:variant>
        <vt:i4>1310781</vt:i4>
      </vt:variant>
      <vt:variant>
        <vt:i4>56</vt:i4>
      </vt:variant>
      <vt:variant>
        <vt:i4>0</vt:i4>
      </vt:variant>
      <vt:variant>
        <vt:i4>5</vt:i4>
      </vt:variant>
      <vt:variant>
        <vt:lpwstr/>
      </vt:variant>
      <vt:variant>
        <vt:lpwstr>_Toc414285559</vt:lpwstr>
      </vt:variant>
      <vt:variant>
        <vt:i4>1310781</vt:i4>
      </vt:variant>
      <vt:variant>
        <vt:i4>50</vt:i4>
      </vt:variant>
      <vt:variant>
        <vt:i4>0</vt:i4>
      </vt:variant>
      <vt:variant>
        <vt:i4>5</vt:i4>
      </vt:variant>
      <vt:variant>
        <vt:lpwstr/>
      </vt:variant>
      <vt:variant>
        <vt:lpwstr>_Toc414285558</vt:lpwstr>
      </vt:variant>
      <vt:variant>
        <vt:i4>1310781</vt:i4>
      </vt:variant>
      <vt:variant>
        <vt:i4>44</vt:i4>
      </vt:variant>
      <vt:variant>
        <vt:i4>0</vt:i4>
      </vt:variant>
      <vt:variant>
        <vt:i4>5</vt:i4>
      </vt:variant>
      <vt:variant>
        <vt:lpwstr/>
      </vt:variant>
      <vt:variant>
        <vt:lpwstr>_Toc414285557</vt:lpwstr>
      </vt:variant>
      <vt:variant>
        <vt:i4>1310781</vt:i4>
      </vt:variant>
      <vt:variant>
        <vt:i4>38</vt:i4>
      </vt:variant>
      <vt:variant>
        <vt:i4>0</vt:i4>
      </vt:variant>
      <vt:variant>
        <vt:i4>5</vt:i4>
      </vt:variant>
      <vt:variant>
        <vt:lpwstr/>
      </vt:variant>
      <vt:variant>
        <vt:lpwstr>_Toc414285556</vt:lpwstr>
      </vt:variant>
      <vt:variant>
        <vt:i4>1310781</vt:i4>
      </vt:variant>
      <vt:variant>
        <vt:i4>32</vt:i4>
      </vt:variant>
      <vt:variant>
        <vt:i4>0</vt:i4>
      </vt:variant>
      <vt:variant>
        <vt:i4>5</vt:i4>
      </vt:variant>
      <vt:variant>
        <vt:lpwstr/>
      </vt:variant>
      <vt:variant>
        <vt:lpwstr>_Toc414285555</vt:lpwstr>
      </vt:variant>
      <vt:variant>
        <vt:i4>1310781</vt:i4>
      </vt:variant>
      <vt:variant>
        <vt:i4>26</vt:i4>
      </vt:variant>
      <vt:variant>
        <vt:i4>0</vt:i4>
      </vt:variant>
      <vt:variant>
        <vt:i4>5</vt:i4>
      </vt:variant>
      <vt:variant>
        <vt:lpwstr/>
      </vt:variant>
      <vt:variant>
        <vt:lpwstr>_Toc414285554</vt:lpwstr>
      </vt:variant>
      <vt:variant>
        <vt:i4>1310781</vt:i4>
      </vt:variant>
      <vt:variant>
        <vt:i4>20</vt:i4>
      </vt:variant>
      <vt:variant>
        <vt:i4>0</vt:i4>
      </vt:variant>
      <vt:variant>
        <vt:i4>5</vt:i4>
      </vt:variant>
      <vt:variant>
        <vt:lpwstr/>
      </vt:variant>
      <vt:variant>
        <vt:lpwstr>_Toc414285553</vt:lpwstr>
      </vt:variant>
      <vt:variant>
        <vt:i4>1310781</vt:i4>
      </vt:variant>
      <vt:variant>
        <vt:i4>14</vt:i4>
      </vt:variant>
      <vt:variant>
        <vt:i4>0</vt:i4>
      </vt:variant>
      <vt:variant>
        <vt:i4>5</vt:i4>
      </vt:variant>
      <vt:variant>
        <vt:lpwstr/>
      </vt:variant>
      <vt:variant>
        <vt:lpwstr>_Toc414285552</vt:lpwstr>
      </vt:variant>
      <vt:variant>
        <vt:i4>1310781</vt:i4>
      </vt:variant>
      <vt:variant>
        <vt:i4>8</vt:i4>
      </vt:variant>
      <vt:variant>
        <vt:i4>0</vt:i4>
      </vt:variant>
      <vt:variant>
        <vt:i4>5</vt:i4>
      </vt:variant>
      <vt:variant>
        <vt:lpwstr/>
      </vt:variant>
      <vt:variant>
        <vt:lpwstr>_Toc414285551</vt:lpwstr>
      </vt:variant>
      <vt:variant>
        <vt:i4>1310781</vt:i4>
      </vt:variant>
      <vt:variant>
        <vt:i4>2</vt:i4>
      </vt:variant>
      <vt:variant>
        <vt:i4>0</vt:i4>
      </vt:variant>
      <vt:variant>
        <vt:i4>5</vt:i4>
      </vt:variant>
      <vt:variant>
        <vt:lpwstr/>
      </vt:variant>
      <vt:variant>
        <vt:lpwstr>_Toc414285550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UTK Multipart Thesis Template</dc:title>
  <dc:subject/>
  <dc:creator>admin1</dc:creator>
  <cp:keywords/>
  <dc:description/>
  <cp:lastModifiedBy>Pajamas</cp:lastModifiedBy>
  <cp:revision>69</cp:revision>
  <cp:lastPrinted>2020-07-23T15:31:00Z</cp:lastPrinted>
  <dcterms:created xsi:type="dcterms:W3CDTF">2020-07-27T16:25:00Z</dcterms:created>
  <dcterms:modified xsi:type="dcterms:W3CDTF">2020-07-29T20:46:00Z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0x010100F975290DF0079044A131E010087D7F02</vt:lpwstr>
  </property>
</Properties>
</file>