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BDCA3" w14:textId="32103B9E" w:rsidR="003574EA" w:rsidRPr="009D2AA9" w:rsidRDefault="003574EA" w:rsidP="008964C2">
      <w:pPr>
        <w:pStyle w:val="Title"/>
      </w:pPr>
      <w:r>
        <w:t xml:space="preserve">ELUCIDATING THE PATHOGENESIS OF </w:t>
      </w:r>
      <w:r w:rsidRPr="00436C6D">
        <w:rPr>
          <w:i/>
          <w:iCs/>
        </w:rPr>
        <w:t>BATRACHOCHYTRIUM SALAMANDRIVORANS</w:t>
      </w:r>
      <w:r>
        <w:t xml:space="preserve"> CHYTRIDIOMYCOSIS</w:t>
      </w:r>
    </w:p>
    <w:p w14:paraId="77BC4808" w14:textId="77777777" w:rsidR="003574EA" w:rsidRPr="009D2AA9" w:rsidRDefault="003574EA" w:rsidP="003574EA">
      <w:pPr>
        <w:jc w:val="center"/>
        <w:rPr>
          <w:rFonts w:cs="Times New Roman"/>
        </w:rPr>
      </w:pPr>
    </w:p>
    <w:p w14:paraId="0D244D8D" w14:textId="77777777" w:rsidR="003574EA" w:rsidRPr="009D2AA9" w:rsidRDefault="003574EA" w:rsidP="003574EA">
      <w:pPr>
        <w:jc w:val="center"/>
        <w:rPr>
          <w:rFonts w:cs="Times New Roman"/>
        </w:rPr>
      </w:pPr>
    </w:p>
    <w:p w14:paraId="44BFCA67" w14:textId="77777777" w:rsidR="003574EA" w:rsidRPr="009D2AA9" w:rsidRDefault="003574EA" w:rsidP="003574EA">
      <w:pPr>
        <w:jc w:val="center"/>
        <w:rPr>
          <w:rFonts w:cs="Times New Roman"/>
        </w:rPr>
      </w:pPr>
    </w:p>
    <w:p w14:paraId="0CC4A365" w14:textId="77777777" w:rsidR="003574EA" w:rsidRPr="009D2AA9" w:rsidRDefault="003574EA" w:rsidP="003574EA">
      <w:pPr>
        <w:jc w:val="center"/>
        <w:rPr>
          <w:rFonts w:cs="Times New Roman"/>
        </w:rPr>
      </w:pPr>
    </w:p>
    <w:p w14:paraId="6EBD023A" w14:textId="77777777" w:rsidR="003574EA" w:rsidRPr="009D2AA9" w:rsidRDefault="003574EA" w:rsidP="003574EA">
      <w:pPr>
        <w:jc w:val="center"/>
        <w:rPr>
          <w:rFonts w:cs="Times New Roman"/>
        </w:rPr>
      </w:pPr>
    </w:p>
    <w:p w14:paraId="640B4F2C" w14:textId="77777777" w:rsidR="003574EA" w:rsidRPr="009D2AA9" w:rsidRDefault="003574EA" w:rsidP="003574EA">
      <w:pPr>
        <w:jc w:val="center"/>
        <w:rPr>
          <w:rFonts w:cs="Times New Roman"/>
        </w:rPr>
      </w:pPr>
    </w:p>
    <w:p w14:paraId="20E93E9A" w14:textId="77777777" w:rsidR="003574EA" w:rsidRDefault="003574EA" w:rsidP="003574EA">
      <w:pPr>
        <w:jc w:val="center"/>
        <w:rPr>
          <w:rFonts w:cs="Times New Roman"/>
        </w:rPr>
      </w:pPr>
    </w:p>
    <w:p w14:paraId="2F1357D6" w14:textId="77777777" w:rsidR="003574EA" w:rsidRDefault="003574EA" w:rsidP="003574EA">
      <w:pPr>
        <w:jc w:val="center"/>
        <w:rPr>
          <w:rFonts w:cs="Times New Roman"/>
        </w:rPr>
      </w:pPr>
    </w:p>
    <w:p w14:paraId="141D87EF" w14:textId="77777777" w:rsidR="003574EA" w:rsidRDefault="003574EA" w:rsidP="003574EA">
      <w:pPr>
        <w:jc w:val="center"/>
        <w:rPr>
          <w:rFonts w:cs="Times New Roman"/>
        </w:rPr>
      </w:pPr>
    </w:p>
    <w:p w14:paraId="4BF49179" w14:textId="77777777" w:rsidR="003574EA" w:rsidRPr="009D2AA9" w:rsidRDefault="003574EA" w:rsidP="003574EA">
      <w:pPr>
        <w:jc w:val="center"/>
        <w:rPr>
          <w:rFonts w:cs="Times New Roman"/>
        </w:rPr>
      </w:pPr>
    </w:p>
    <w:p w14:paraId="007DAAE6" w14:textId="77777777" w:rsidR="003574EA" w:rsidRPr="009D2AA9" w:rsidRDefault="003574EA" w:rsidP="003574EA">
      <w:pPr>
        <w:jc w:val="center"/>
        <w:rPr>
          <w:rFonts w:cs="Times New Roman"/>
        </w:rPr>
      </w:pPr>
    </w:p>
    <w:p w14:paraId="7011E828" w14:textId="77777777" w:rsidR="003574EA" w:rsidRPr="009D2AA9" w:rsidRDefault="003574EA" w:rsidP="003574EA">
      <w:pPr>
        <w:jc w:val="center"/>
        <w:rPr>
          <w:rFonts w:cs="Times New Roman"/>
        </w:rPr>
      </w:pPr>
    </w:p>
    <w:p w14:paraId="7A0445FB" w14:textId="77777777" w:rsidR="003574EA" w:rsidRPr="009D2AA9" w:rsidRDefault="003574EA" w:rsidP="003574EA">
      <w:pPr>
        <w:jc w:val="center"/>
        <w:rPr>
          <w:rFonts w:cs="Times New Roman"/>
        </w:rPr>
      </w:pPr>
      <w:r w:rsidRPr="009D2AA9">
        <w:rPr>
          <w:rFonts w:cs="Times New Roman"/>
        </w:rPr>
        <w:t xml:space="preserve">A </w:t>
      </w:r>
      <w:r>
        <w:rPr>
          <w:rFonts w:cs="Times New Roman"/>
        </w:rPr>
        <w:t>Dissertation</w:t>
      </w:r>
      <w:r w:rsidRPr="009D2AA9">
        <w:rPr>
          <w:rFonts w:cs="Times New Roman"/>
        </w:rPr>
        <w:t xml:space="preserve"> Presented for the</w:t>
      </w:r>
    </w:p>
    <w:p w14:paraId="10FDB8E1" w14:textId="77777777" w:rsidR="003574EA" w:rsidRPr="009D2AA9" w:rsidRDefault="003574EA" w:rsidP="003574EA">
      <w:pPr>
        <w:jc w:val="center"/>
        <w:rPr>
          <w:rFonts w:cs="Times New Roman"/>
        </w:rPr>
      </w:pPr>
      <w:r>
        <w:rPr>
          <w:rFonts w:cs="Times New Roman"/>
        </w:rPr>
        <w:t>Doctor of Philosophy</w:t>
      </w:r>
    </w:p>
    <w:p w14:paraId="70AA4B9A" w14:textId="77777777" w:rsidR="003574EA" w:rsidRPr="009D2AA9" w:rsidRDefault="003574EA" w:rsidP="003574EA">
      <w:pPr>
        <w:jc w:val="center"/>
        <w:rPr>
          <w:rFonts w:cs="Times New Roman"/>
        </w:rPr>
      </w:pPr>
      <w:r w:rsidRPr="009D2AA9">
        <w:rPr>
          <w:rFonts w:cs="Times New Roman"/>
        </w:rPr>
        <w:t>Degree</w:t>
      </w:r>
    </w:p>
    <w:p w14:paraId="5023582B" w14:textId="3C1E5205" w:rsidR="003574EA" w:rsidRPr="009D2AA9" w:rsidRDefault="003574EA" w:rsidP="003574EA">
      <w:pPr>
        <w:jc w:val="center"/>
        <w:rPr>
          <w:rFonts w:cs="Times New Roman"/>
        </w:rPr>
      </w:pPr>
      <w:r w:rsidRPr="009D2AA9">
        <w:rPr>
          <w:rFonts w:cs="Times New Roman"/>
        </w:rPr>
        <w:t>The University of Tennessee, Knoxville</w:t>
      </w:r>
      <w:r w:rsidR="0006230F">
        <w:rPr>
          <w:rFonts w:cs="Times New Roman"/>
        </w:rPr>
        <w:t xml:space="preserve">   </w:t>
      </w:r>
    </w:p>
    <w:p w14:paraId="76FA41F5" w14:textId="77777777" w:rsidR="003574EA" w:rsidRPr="009D2AA9" w:rsidRDefault="003574EA" w:rsidP="003574EA">
      <w:pPr>
        <w:jc w:val="center"/>
        <w:rPr>
          <w:rFonts w:cs="Times New Roman"/>
        </w:rPr>
      </w:pPr>
    </w:p>
    <w:p w14:paraId="79C15A1F" w14:textId="77777777" w:rsidR="003574EA" w:rsidRPr="009D2AA9" w:rsidRDefault="003574EA" w:rsidP="003574EA">
      <w:pPr>
        <w:jc w:val="center"/>
        <w:rPr>
          <w:rFonts w:cs="Times New Roman"/>
        </w:rPr>
      </w:pPr>
    </w:p>
    <w:p w14:paraId="09AB5CDD" w14:textId="77777777" w:rsidR="003574EA" w:rsidRPr="009D2AA9" w:rsidRDefault="003574EA" w:rsidP="003574EA">
      <w:pPr>
        <w:jc w:val="center"/>
        <w:rPr>
          <w:rFonts w:cs="Times New Roman"/>
        </w:rPr>
      </w:pPr>
    </w:p>
    <w:p w14:paraId="0E1638AB" w14:textId="77777777" w:rsidR="003574EA" w:rsidRPr="009D2AA9" w:rsidRDefault="003574EA" w:rsidP="003574EA">
      <w:pPr>
        <w:jc w:val="center"/>
        <w:rPr>
          <w:rFonts w:cs="Times New Roman"/>
        </w:rPr>
      </w:pPr>
    </w:p>
    <w:p w14:paraId="0588BC4F" w14:textId="77777777" w:rsidR="003574EA" w:rsidRPr="009D2AA9" w:rsidRDefault="003574EA" w:rsidP="003574EA">
      <w:pPr>
        <w:jc w:val="center"/>
        <w:rPr>
          <w:rFonts w:cs="Times New Roman"/>
        </w:rPr>
      </w:pPr>
    </w:p>
    <w:p w14:paraId="69ACE169" w14:textId="77777777" w:rsidR="003574EA" w:rsidRPr="009D2AA9" w:rsidRDefault="003574EA" w:rsidP="003574EA">
      <w:pPr>
        <w:jc w:val="center"/>
        <w:rPr>
          <w:rFonts w:cs="Times New Roman"/>
        </w:rPr>
      </w:pPr>
    </w:p>
    <w:p w14:paraId="28507A9F" w14:textId="77777777" w:rsidR="003574EA" w:rsidRPr="009D2AA9" w:rsidRDefault="003574EA" w:rsidP="003574EA">
      <w:pPr>
        <w:jc w:val="center"/>
        <w:rPr>
          <w:rFonts w:cs="Times New Roman"/>
        </w:rPr>
      </w:pPr>
    </w:p>
    <w:p w14:paraId="327CFACE" w14:textId="77777777" w:rsidR="003574EA" w:rsidRPr="009D2AA9" w:rsidRDefault="003574EA" w:rsidP="003574EA">
      <w:pPr>
        <w:jc w:val="center"/>
        <w:rPr>
          <w:rFonts w:cs="Times New Roman"/>
        </w:rPr>
      </w:pPr>
    </w:p>
    <w:p w14:paraId="7FAE90E4" w14:textId="77777777" w:rsidR="003574EA" w:rsidRDefault="003574EA" w:rsidP="003574EA">
      <w:pPr>
        <w:jc w:val="center"/>
        <w:rPr>
          <w:rFonts w:cs="Times New Roman"/>
        </w:rPr>
      </w:pPr>
    </w:p>
    <w:p w14:paraId="66F975C9" w14:textId="77777777" w:rsidR="003574EA" w:rsidRDefault="003574EA" w:rsidP="003574EA">
      <w:pPr>
        <w:jc w:val="center"/>
        <w:rPr>
          <w:rFonts w:cs="Times New Roman"/>
        </w:rPr>
      </w:pPr>
    </w:p>
    <w:p w14:paraId="0B287CB6" w14:textId="77777777" w:rsidR="003574EA" w:rsidRDefault="003574EA" w:rsidP="003574EA">
      <w:pPr>
        <w:jc w:val="center"/>
        <w:rPr>
          <w:rFonts w:cs="Times New Roman"/>
        </w:rPr>
      </w:pPr>
    </w:p>
    <w:p w14:paraId="2B44F9AE" w14:textId="77777777" w:rsidR="003574EA" w:rsidRDefault="003574EA" w:rsidP="003574EA">
      <w:pPr>
        <w:jc w:val="center"/>
        <w:rPr>
          <w:rFonts w:cs="Times New Roman"/>
        </w:rPr>
      </w:pPr>
    </w:p>
    <w:p w14:paraId="102B5E75" w14:textId="77777777" w:rsidR="003574EA" w:rsidRDefault="003574EA" w:rsidP="003574EA">
      <w:pPr>
        <w:jc w:val="center"/>
        <w:rPr>
          <w:rFonts w:cs="Times New Roman"/>
        </w:rPr>
      </w:pPr>
    </w:p>
    <w:p w14:paraId="6AD3649A" w14:textId="77777777" w:rsidR="003574EA" w:rsidRDefault="003574EA" w:rsidP="003574EA">
      <w:pPr>
        <w:jc w:val="center"/>
        <w:rPr>
          <w:rFonts w:cs="Times New Roman"/>
        </w:rPr>
      </w:pPr>
    </w:p>
    <w:p w14:paraId="4AC74754" w14:textId="77777777" w:rsidR="003574EA" w:rsidRDefault="003574EA" w:rsidP="003574EA">
      <w:pPr>
        <w:jc w:val="center"/>
        <w:rPr>
          <w:rFonts w:cs="Times New Roman"/>
        </w:rPr>
      </w:pPr>
    </w:p>
    <w:p w14:paraId="5A084432" w14:textId="77777777" w:rsidR="003574EA" w:rsidRDefault="003574EA" w:rsidP="003574EA">
      <w:pPr>
        <w:jc w:val="center"/>
        <w:rPr>
          <w:rFonts w:cs="Times New Roman"/>
        </w:rPr>
      </w:pPr>
    </w:p>
    <w:p w14:paraId="0A2D1479" w14:textId="77777777" w:rsidR="003574EA" w:rsidRDefault="003574EA" w:rsidP="003574EA">
      <w:pPr>
        <w:jc w:val="center"/>
        <w:rPr>
          <w:rFonts w:cs="Times New Roman"/>
        </w:rPr>
      </w:pPr>
    </w:p>
    <w:p w14:paraId="7E77256B" w14:textId="77777777" w:rsidR="003574EA" w:rsidRDefault="003574EA" w:rsidP="003574EA">
      <w:pPr>
        <w:jc w:val="center"/>
        <w:rPr>
          <w:rFonts w:cs="Times New Roman"/>
        </w:rPr>
      </w:pPr>
    </w:p>
    <w:p w14:paraId="3BE3744E" w14:textId="77777777" w:rsidR="003574EA" w:rsidRDefault="003574EA" w:rsidP="003574EA">
      <w:pPr>
        <w:jc w:val="center"/>
        <w:rPr>
          <w:rFonts w:cs="Times New Roman"/>
        </w:rPr>
      </w:pPr>
    </w:p>
    <w:p w14:paraId="1FF1A6AF" w14:textId="77777777" w:rsidR="003574EA" w:rsidRDefault="003574EA" w:rsidP="003574EA">
      <w:pPr>
        <w:jc w:val="center"/>
        <w:rPr>
          <w:rFonts w:cs="Times New Roman"/>
        </w:rPr>
      </w:pPr>
    </w:p>
    <w:p w14:paraId="149452F4" w14:textId="77777777" w:rsidR="003574EA" w:rsidRPr="009D2AA9" w:rsidRDefault="003574EA" w:rsidP="003574EA">
      <w:pPr>
        <w:jc w:val="center"/>
        <w:rPr>
          <w:rFonts w:cs="Times New Roman"/>
        </w:rPr>
      </w:pPr>
    </w:p>
    <w:p w14:paraId="193F2A24" w14:textId="77777777" w:rsidR="003574EA" w:rsidRPr="009D2AA9" w:rsidRDefault="003574EA" w:rsidP="003574EA">
      <w:pPr>
        <w:jc w:val="center"/>
        <w:rPr>
          <w:rFonts w:cs="Times New Roman"/>
        </w:rPr>
      </w:pPr>
    </w:p>
    <w:p w14:paraId="27407634" w14:textId="77777777" w:rsidR="003574EA" w:rsidRPr="009D2AA9" w:rsidRDefault="003574EA" w:rsidP="003574EA">
      <w:pPr>
        <w:jc w:val="center"/>
        <w:rPr>
          <w:rFonts w:cs="Times New Roman"/>
        </w:rPr>
      </w:pPr>
    </w:p>
    <w:p w14:paraId="6F037B89" w14:textId="77777777" w:rsidR="003574EA" w:rsidRPr="009D2AA9" w:rsidRDefault="003574EA" w:rsidP="003574EA">
      <w:pPr>
        <w:jc w:val="center"/>
        <w:rPr>
          <w:rFonts w:cs="Times New Roman"/>
        </w:rPr>
      </w:pPr>
      <w:r>
        <w:rPr>
          <w:rFonts w:cs="Times New Roman"/>
        </w:rPr>
        <w:t>Wesley C. Sheley</w:t>
      </w:r>
    </w:p>
    <w:p w14:paraId="568D65BC" w14:textId="44F347C8" w:rsidR="00526151" w:rsidRPr="003574EA" w:rsidRDefault="00620408" w:rsidP="003574EA">
      <w:pPr>
        <w:jc w:val="center"/>
        <w:rPr>
          <w:rFonts w:cs="Times New Roman"/>
        </w:rPr>
      </w:pPr>
      <w:r>
        <w:rPr>
          <w:rFonts w:cs="Times New Roman"/>
        </w:rPr>
        <w:t>May</w:t>
      </w:r>
      <w:r w:rsidR="003574EA">
        <w:rPr>
          <w:rFonts w:cs="Times New Roman"/>
        </w:rPr>
        <w:t xml:space="preserve"> 2022</w:t>
      </w:r>
    </w:p>
    <w:p w14:paraId="0984B7F7" w14:textId="77777777" w:rsidR="00526151" w:rsidRPr="00DF7C87" w:rsidRDefault="00526151" w:rsidP="005E54E2">
      <w:pPr>
        <w:rPr>
          <w:rFonts w:cs="Times New Roman"/>
        </w:rPr>
      </w:pPr>
    </w:p>
    <w:p w14:paraId="6EF89983" w14:textId="25112D55" w:rsidR="00236E6D" w:rsidRPr="00DF7C87" w:rsidRDefault="00387656" w:rsidP="005E54E2">
      <w:pPr>
        <w:rPr>
          <w:rFonts w:cs="Times New Roman"/>
        </w:rPr>
      </w:pPr>
      <w:r w:rsidRPr="00DF7C87">
        <w:rPr>
          <w:rFonts w:cs="Times New Roman"/>
        </w:rPr>
        <w:br w:type="page"/>
      </w:r>
      <w:r w:rsidR="00DF7C87">
        <w:rPr>
          <w:rFonts w:cs="Times New Roman"/>
        </w:rPr>
        <w:lastRenderedPageBreak/>
        <w:t>Copyright © 202</w:t>
      </w:r>
      <w:r w:rsidR="00430C84">
        <w:rPr>
          <w:rFonts w:cs="Times New Roman"/>
        </w:rPr>
        <w:t>2</w:t>
      </w:r>
      <w:r w:rsidR="00236E6D" w:rsidRPr="00DF7C87">
        <w:rPr>
          <w:rFonts w:cs="Times New Roman"/>
        </w:rPr>
        <w:t xml:space="preserve"> by </w:t>
      </w:r>
      <w:r w:rsidR="00430C84">
        <w:rPr>
          <w:rFonts w:cs="Times New Roman"/>
        </w:rPr>
        <w:t>Wesley C. Sheley</w:t>
      </w:r>
      <w:r w:rsidR="008865B6" w:rsidRPr="00DF7C87">
        <w:rPr>
          <w:rFonts w:cs="Times New Roman"/>
        </w:rPr>
        <w:t xml:space="preserve">. </w:t>
      </w:r>
    </w:p>
    <w:p w14:paraId="52262855" w14:textId="77777777" w:rsidR="00236E6D" w:rsidRPr="00DF7C87" w:rsidRDefault="00236E6D" w:rsidP="005E54E2">
      <w:pPr>
        <w:rPr>
          <w:rFonts w:cs="Times New Roman"/>
        </w:rPr>
      </w:pPr>
      <w:r w:rsidRPr="00DF7C87">
        <w:rPr>
          <w:rFonts w:cs="Times New Roman"/>
        </w:rPr>
        <w:t>All rights reserved.</w:t>
      </w:r>
    </w:p>
    <w:p w14:paraId="1CE61488" w14:textId="77777777" w:rsidR="00236E6D" w:rsidRPr="00DF7C87" w:rsidRDefault="00236E6D" w:rsidP="005E54E2">
      <w:pPr>
        <w:rPr>
          <w:rFonts w:cs="Times New Roman"/>
        </w:rPr>
      </w:pPr>
    </w:p>
    <w:p w14:paraId="41AE5C1B" w14:textId="77777777" w:rsidR="00236E6D" w:rsidRPr="00DF7C87" w:rsidRDefault="00236E6D" w:rsidP="005E54E2">
      <w:pPr>
        <w:rPr>
          <w:rFonts w:cs="Times New Roman"/>
        </w:rPr>
      </w:pPr>
    </w:p>
    <w:p w14:paraId="59104236" w14:textId="77777777" w:rsidR="00236E6D" w:rsidRPr="00DF7C87" w:rsidRDefault="00236E6D" w:rsidP="005E54E2">
      <w:pPr>
        <w:rPr>
          <w:rFonts w:cs="Times New Roman"/>
        </w:rPr>
      </w:pPr>
    </w:p>
    <w:p w14:paraId="5FC8F99E" w14:textId="77777777" w:rsidR="00236E6D" w:rsidRPr="00DF7C87" w:rsidRDefault="00236E6D" w:rsidP="005E54E2">
      <w:pPr>
        <w:rPr>
          <w:rFonts w:cs="Times New Roman"/>
        </w:rPr>
      </w:pPr>
    </w:p>
    <w:p w14:paraId="3C1D00BC" w14:textId="77777777" w:rsidR="00236E6D" w:rsidRPr="00DF7C87" w:rsidRDefault="00236E6D" w:rsidP="005E54E2">
      <w:pPr>
        <w:rPr>
          <w:rFonts w:cs="Times New Roman"/>
        </w:rPr>
      </w:pPr>
    </w:p>
    <w:p w14:paraId="3FB1FA13" w14:textId="77777777" w:rsidR="00236E6D" w:rsidRPr="00DF7C87" w:rsidRDefault="00236E6D" w:rsidP="005E54E2">
      <w:pPr>
        <w:rPr>
          <w:rFonts w:cs="Times New Roman"/>
        </w:rPr>
      </w:pPr>
    </w:p>
    <w:p w14:paraId="29D37336" w14:textId="77777777" w:rsidR="00236E6D" w:rsidRPr="00DF7C87" w:rsidRDefault="00236E6D" w:rsidP="005E54E2">
      <w:pPr>
        <w:rPr>
          <w:rFonts w:cs="Times New Roman"/>
        </w:rPr>
      </w:pPr>
    </w:p>
    <w:p w14:paraId="2FF79CF5" w14:textId="77777777" w:rsidR="00236E6D" w:rsidRPr="00DF7C87" w:rsidRDefault="00236E6D" w:rsidP="005E54E2">
      <w:pPr>
        <w:rPr>
          <w:rFonts w:cs="Times New Roman"/>
        </w:rPr>
      </w:pPr>
    </w:p>
    <w:p w14:paraId="494D41A3" w14:textId="77777777" w:rsidR="00236E6D" w:rsidRPr="00DF7C87" w:rsidRDefault="00236E6D" w:rsidP="005E54E2">
      <w:pPr>
        <w:rPr>
          <w:rFonts w:cs="Times New Roman"/>
        </w:rPr>
      </w:pPr>
    </w:p>
    <w:p w14:paraId="33DBF3DD" w14:textId="77777777" w:rsidR="00236E6D" w:rsidRPr="00DF7C87" w:rsidRDefault="00236E6D" w:rsidP="005E54E2">
      <w:pPr>
        <w:rPr>
          <w:rFonts w:cs="Times New Roman"/>
        </w:rPr>
      </w:pPr>
    </w:p>
    <w:p w14:paraId="18274379" w14:textId="77777777" w:rsidR="00236E6D" w:rsidRPr="00DF7C87" w:rsidRDefault="00236E6D" w:rsidP="005E54E2">
      <w:pPr>
        <w:rPr>
          <w:rFonts w:cs="Times New Roman"/>
        </w:rPr>
      </w:pPr>
    </w:p>
    <w:p w14:paraId="355438CC" w14:textId="77777777" w:rsidR="00236E6D" w:rsidRPr="00DF7C87" w:rsidRDefault="00236E6D" w:rsidP="005E54E2">
      <w:pPr>
        <w:rPr>
          <w:rFonts w:cs="Times New Roman"/>
        </w:rPr>
      </w:pPr>
    </w:p>
    <w:p w14:paraId="7B13BAA7" w14:textId="77777777" w:rsidR="00236E6D" w:rsidRPr="00DF7C87" w:rsidRDefault="00236E6D" w:rsidP="005E54E2">
      <w:pPr>
        <w:rPr>
          <w:rFonts w:cs="Times New Roman"/>
        </w:rPr>
      </w:pPr>
    </w:p>
    <w:p w14:paraId="2DCE69E6" w14:textId="54ACE9E7" w:rsidR="008E7E21" w:rsidRPr="0059238E" w:rsidRDefault="006F5AA4" w:rsidP="0059238E">
      <w:pPr>
        <w:pStyle w:val="Title"/>
        <w:rPr>
          <w:rFonts w:cs="Times New Roman"/>
          <w:sz w:val="24"/>
        </w:rPr>
      </w:pPr>
      <w:r w:rsidRPr="00DF7C87">
        <w:rPr>
          <w:rFonts w:cs="Times New Roman"/>
          <w:sz w:val="24"/>
        </w:rPr>
        <w:br w:type="page"/>
      </w:r>
    </w:p>
    <w:p w14:paraId="2AE81B9E" w14:textId="47554895" w:rsidR="00CD73A9" w:rsidRPr="00E05EC5" w:rsidRDefault="00CD73A9" w:rsidP="008E7E21">
      <w:pPr>
        <w:pStyle w:val="Title"/>
        <w:rPr>
          <w:rFonts w:cs="Times New Roman"/>
        </w:rPr>
      </w:pPr>
      <w:r w:rsidRPr="00060A6A">
        <w:rPr>
          <w:rFonts w:cs="Times New Roman"/>
          <w:szCs w:val="28"/>
        </w:rPr>
        <w:lastRenderedPageBreak/>
        <w:t>ACKNOWLEDGEMENTS</w:t>
      </w:r>
    </w:p>
    <w:p w14:paraId="25783725" w14:textId="1FCFF6D9" w:rsidR="009D794C" w:rsidRDefault="009D794C" w:rsidP="005E54E2">
      <w:pPr>
        <w:rPr>
          <w:rFonts w:cs="Times New Roman"/>
        </w:rPr>
      </w:pPr>
    </w:p>
    <w:p w14:paraId="3980AC78" w14:textId="77777777" w:rsidR="00D0157D" w:rsidRDefault="00D0157D" w:rsidP="00D0157D">
      <w:pPr>
        <w:rPr>
          <w:rFonts w:cs="Times New Roman"/>
        </w:rPr>
      </w:pPr>
      <w:r w:rsidRPr="00FC600D">
        <w:rPr>
          <w:rFonts w:cs="Times New Roman"/>
        </w:rPr>
        <w:t xml:space="preserve">I would like to thank the National Science Foundation (NSF EEID Grant #1814520) as well as the USDA National Institute of Food and Agriculture (Hatch project 1012932) for funding this research. I would also like to thank the University of Tennessee College of Veterinary Medicine Comparative and Experimental Medicine program for providing me with tuition and administrative support. </w:t>
      </w:r>
      <w:r>
        <w:rPr>
          <w:rFonts w:cs="Times New Roman"/>
        </w:rPr>
        <w:t xml:space="preserve">Additionally, thank you to Alex Anderson of the East Tennessee Research and Education Center for access to research facilities at the Johnson Animal Research and Teaching Unit (JARTU). Thank you to Chris Ramsey and Aimee Hebrard for their analysis and interpretation of blood work samples. Also, thank you to Dr. Kurt Ash for instructing me on plasma protein electrophoresis techniques, and to Dr. Agata Grzelak for designing standard operating procedures for amphibian blood collection and analysis. </w:t>
      </w:r>
    </w:p>
    <w:p w14:paraId="18653F14" w14:textId="54243C6B" w:rsidR="00D0157D" w:rsidRDefault="00D0157D" w:rsidP="00D0157D">
      <w:pPr>
        <w:rPr>
          <w:rFonts w:cs="Times New Roman"/>
        </w:rPr>
      </w:pPr>
      <w:r>
        <w:rPr>
          <w:rFonts w:cs="Times New Roman"/>
        </w:rPr>
        <w:tab/>
        <w:t xml:space="preserve">I would like to express my gratitude to all of the members of my committee. First, I would like to thank Dr. Deb Miller for all of her incredible mentorship throughout the years beginning in veterinary school and continuing throughout my graduate school training. I would also like to thank Dr. Carolyn Cray for being an unbelievable resource for all things protein electrophoresis and clinical pathology. I sincerely appreciate her time and efforts in being a member of my committee. I would like to thank Dr. Mark Wilber for his incredible support throughout my statistical analyses. I could not have asked for a more patient and helpful mentor throughout this process. Finally, I would like to thank Dr. Matt Gray for all of his assistance with study design, results interpretation, and general mentorship. </w:t>
      </w:r>
    </w:p>
    <w:p w14:paraId="2DEE18D1" w14:textId="6EB0DFD9" w:rsidR="00D0157D" w:rsidRPr="00FC600D" w:rsidRDefault="00D0157D" w:rsidP="00D0157D">
      <w:pPr>
        <w:rPr>
          <w:rFonts w:cs="Times New Roman"/>
        </w:rPr>
      </w:pPr>
      <w:r>
        <w:rPr>
          <w:rFonts w:cs="Times New Roman"/>
        </w:rPr>
        <w:tab/>
        <w:t>I would like to thank all of the current and former members of the UT</w:t>
      </w:r>
      <w:r w:rsidR="00313F2D">
        <w:rPr>
          <w:rFonts w:cs="Times New Roman"/>
        </w:rPr>
        <w:t>IA</w:t>
      </w:r>
      <w:r>
        <w:rPr>
          <w:rFonts w:cs="Times New Roman"/>
        </w:rPr>
        <w:t xml:space="preserve"> Amphibian </w:t>
      </w:r>
      <w:r w:rsidRPr="00A95237">
        <w:rPr>
          <w:rFonts w:cs="Times New Roman"/>
        </w:rPr>
        <w:t xml:space="preserve">Disease Lab, specifically </w:t>
      </w:r>
      <w:r w:rsidRPr="00A95237">
        <w:rPr>
          <w:rStyle w:val="gi"/>
          <w:rFonts w:cs="Times New Roman"/>
        </w:rPr>
        <w:t xml:space="preserve">Dr. Ana Towe, </w:t>
      </w:r>
      <w:r>
        <w:rPr>
          <w:rStyle w:val="gi"/>
          <w:rFonts w:cs="Times New Roman"/>
        </w:rPr>
        <w:t xml:space="preserve">Joe DeMarchi, </w:t>
      </w:r>
      <w:r w:rsidRPr="00A95237">
        <w:rPr>
          <w:rFonts w:cs="Times New Roman"/>
          <w:color w:val="231F20"/>
        </w:rPr>
        <w:t xml:space="preserve">Dr. Tan </w:t>
      </w:r>
      <w:r w:rsidRPr="00A95237">
        <w:rPr>
          <w:rStyle w:val="gi"/>
          <w:rFonts w:cs="Times New Roman"/>
        </w:rPr>
        <w:t xml:space="preserve">Watcharaanantapong, Markese Bohanon, Christian Yarber, Carlin Frost, Megan Wilson, Caleb Keoho, Alex Funk, </w:t>
      </w:r>
      <w:r w:rsidR="00313F2D">
        <w:rPr>
          <w:rStyle w:val="gi"/>
          <w:rFonts w:cs="Times New Roman"/>
        </w:rPr>
        <w:t xml:space="preserve">Merrie Urban, and </w:t>
      </w:r>
      <w:r w:rsidRPr="00A95237">
        <w:rPr>
          <w:rStyle w:val="gi"/>
          <w:rFonts w:cs="Times New Roman"/>
        </w:rPr>
        <w:t>Carmen Merolle.</w:t>
      </w:r>
      <w:r>
        <w:rPr>
          <w:rStyle w:val="gi"/>
          <w:rFonts w:cs="Times New Roman"/>
        </w:rPr>
        <w:t xml:space="preserve"> I could not have achieved any of this work without their support. I would especially like to thank Davis Carter for being </w:t>
      </w:r>
      <w:r w:rsidR="00693D94">
        <w:rPr>
          <w:rStyle w:val="gi"/>
          <w:rFonts w:cs="Times New Roman"/>
        </w:rPr>
        <w:t xml:space="preserve">a great </w:t>
      </w:r>
      <w:r>
        <w:rPr>
          <w:rStyle w:val="gi"/>
          <w:rFonts w:cs="Times New Roman"/>
        </w:rPr>
        <w:t>lab mate and also friend. His genuine passion for research, conservation, and helping others is unmatched</w:t>
      </w:r>
      <w:r w:rsidR="00693D94">
        <w:rPr>
          <w:rStyle w:val="gi"/>
          <w:rFonts w:cs="Times New Roman"/>
        </w:rPr>
        <w:t xml:space="preserve">. </w:t>
      </w:r>
      <w:r>
        <w:rPr>
          <w:rStyle w:val="gi"/>
          <w:rFonts w:cs="Times New Roman"/>
        </w:rPr>
        <w:t xml:space="preserve">I would also like to especially thank Adri Tompros for always providing me with positivity and motivation. She has been a wonderful lab mate and is now an even better friend. </w:t>
      </w:r>
      <w:r w:rsidR="00693D94">
        <w:rPr>
          <w:rStyle w:val="gi"/>
          <w:rFonts w:cs="Times New Roman"/>
        </w:rPr>
        <w:t>Finally, t</w:t>
      </w:r>
      <w:r>
        <w:rPr>
          <w:rStyle w:val="gi"/>
          <w:rFonts w:cs="Times New Roman"/>
        </w:rPr>
        <w:t>hank</w:t>
      </w:r>
      <w:r w:rsidR="00693D94">
        <w:rPr>
          <w:rStyle w:val="gi"/>
          <w:rFonts w:cs="Times New Roman"/>
        </w:rPr>
        <w:t xml:space="preserve"> you to</w:t>
      </w:r>
      <w:r>
        <w:rPr>
          <w:rStyle w:val="gi"/>
          <w:rFonts w:cs="Times New Roman"/>
        </w:rPr>
        <w:t xml:space="preserve"> </w:t>
      </w:r>
      <w:r w:rsidR="00F4064E">
        <w:rPr>
          <w:rStyle w:val="gi"/>
          <w:rFonts w:cs="Times New Roman"/>
        </w:rPr>
        <w:t xml:space="preserve">Jan Day </w:t>
      </w:r>
      <w:r w:rsidR="00313F2D">
        <w:rPr>
          <w:rStyle w:val="gi"/>
          <w:rFonts w:cs="Times New Roman"/>
        </w:rPr>
        <w:t>and Matt</w:t>
      </w:r>
      <w:r w:rsidR="001C3C24">
        <w:rPr>
          <w:rStyle w:val="gi"/>
          <w:rFonts w:cs="Times New Roman"/>
        </w:rPr>
        <w:t>hew</w:t>
      </w:r>
      <w:r w:rsidR="00313F2D">
        <w:rPr>
          <w:rStyle w:val="gi"/>
          <w:rFonts w:cs="Times New Roman"/>
        </w:rPr>
        <w:t xml:space="preserve"> Sheley </w:t>
      </w:r>
      <w:r>
        <w:rPr>
          <w:rStyle w:val="gi"/>
          <w:rFonts w:cs="Times New Roman"/>
        </w:rPr>
        <w:t xml:space="preserve">for </w:t>
      </w:r>
      <w:r w:rsidR="006937E8">
        <w:rPr>
          <w:rStyle w:val="gi"/>
          <w:rFonts w:cs="Times New Roman"/>
        </w:rPr>
        <w:t xml:space="preserve">always </w:t>
      </w:r>
      <w:r>
        <w:rPr>
          <w:rStyle w:val="gi"/>
          <w:rFonts w:cs="Times New Roman"/>
        </w:rPr>
        <w:t xml:space="preserve">being my biggest </w:t>
      </w:r>
      <w:r w:rsidR="00313F2D">
        <w:rPr>
          <w:rStyle w:val="gi"/>
          <w:rFonts w:cs="Times New Roman"/>
        </w:rPr>
        <w:t>supporters</w:t>
      </w:r>
      <w:r>
        <w:rPr>
          <w:rStyle w:val="gi"/>
          <w:rFonts w:cs="Times New Roman"/>
        </w:rPr>
        <w:t xml:space="preserve">. </w:t>
      </w:r>
    </w:p>
    <w:p w14:paraId="083D9437" w14:textId="77777777" w:rsidR="00102990" w:rsidRPr="00DF7C87" w:rsidRDefault="00102990" w:rsidP="005E54E2">
      <w:pPr>
        <w:rPr>
          <w:rFonts w:cs="Times New Roman"/>
        </w:rPr>
      </w:pPr>
    </w:p>
    <w:p w14:paraId="5D58A324" w14:textId="77777777" w:rsidR="0085757D" w:rsidRPr="00DF7C87" w:rsidRDefault="0085757D" w:rsidP="005E54E2">
      <w:pPr>
        <w:rPr>
          <w:rFonts w:cs="Times New Roman"/>
        </w:rPr>
      </w:pPr>
    </w:p>
    <w:p w14:paraId="2C778EA5" w14:textId="77777777" w:rsidR="00904969" w:rsidRPr="00DF7C87" w:rsidRDefault="00904969" w:rsidP="005E54E2">
      <w:pPr>
        <w:rPr>
          <w:rFonts w:cs="Times New Roman"/>
        </w:rPr>
      </w:pPr>
    </w:p>
    <w:p w14:paraId="00B03CF7" w14:textId="4997474E" w:rsidR="00DA5422" w:rsidRDefault="00DA5422" w:rsidP="00DA5422">
      <w:pPr>
        <w:pStyle w:val="Title"/>
        <w:tabs>
          <w:tab w:val="left" w:pos="1995"/>
        </w:tabs>
        <w:jc w:val="left"/>
      </w:pPr>
    </w:p>
    <w:p w14:paraId="7DB2841A" w14:textId="3DA1BBD9" w:rsidR="00236E6D" w:rsidRPr="00060A6A" w:rsidRDefault="0085757D" w:rsidP="00387656">
      <w:pPr>
        <w:pStyle w:val="Title"/>
        <w:rPr>
          <w:rFonts w:cs="Times New Roman"/>
          <w:szCs w:val="28"/>
        </w:rPr>
      </w:pPr>
      <w:r w:rsidRPr="00DA5422">
        <w:br w:type="page"/>
      </w:r>
      <w:r w:rsidR="00236E6D" w:rsidRPr="00060A6A">
        <w:rPr>
          <w:rFonts w:cs="Times New Roman"/>
          <w:szCs w:val="28"/>
        </w:rPr>
        <w:lastRenderedPageBreak/>
        <w:t>ABSTRACT</w:t>
      </w:r>
      <w:r w:rsidR="004D45BE" w:rsidRPr="00060A6A">
        <w:rPr>
          <w:rFonts w:cs="Times New Roman"/>
          <w:szCs w:val="28"/>
        </w:rPr>
        <w:t xml:space="preserve"> </w:t>
      </w:r>
    </w:p>
    <w:p w14:paraId="4A8109F2" w14:textId="3E64EC46" w:rsidR="00A50F5A" w:rsidRDefault="00A50F5A" w:rsidP="00F55873">
      <w:pPr>
        <w:pStyle w:val="Title"/>
        <w:jc w:val="left"/>
        <w:rPr>
          <w:rFonts w:cs="Times New Roman"/>
          <w:sz w:val="24"/>
        </w:rPr>
      </w:pPr>
    </w:p>
    <w:p w14:paraId="40C8FC31" w14:textId="598FB0B7" w:rsidR="00F55873" w:rsidRPr="009F7419" w:rsidRDefault="00F55873" w:rsidP="00F55873">
      <w:pPr>
        <w:pStyle w:val="Title"/>
        <w:jc w:val="left"/>
        <w:rPr>
          <w:rFonts w:cs="Times New Roman"/>
          <w:b w:val="0"/>
          <w:bCs/>
          <w:sz w:val="24"/>
        </w:rPr>
      </w:pPr>
      <w:r w:rsidRPr="005B3B98">
        <w:rPr>
          <w:rFonts w:cs="Times New Roman"/>
          <w:b w:val="0"/>
          <w:bCs/>
          <w:sz w:val="24"/>
        </w:rPr>
        <w:tab/>
      </w:r>
      <w:r w:rsidR="00657B0C">
        <w:rPr>
          <w:rFonts w:cs="Times New Roman"/>
          <w:b w:val="0"/>
          <w:bCs/>
          <w:sz w:val="24"/>
        </w:rPr>
        <w:t xml:space="preserve">Amphibian species worldwide are facing severe threats to their biodiversity including infectious disease, climate change, and habitat destruction. With these increasing threats, there is </w:t>
      </w:r>
      <w:r w:rsidR="00DF4BDD">
        <w:rPr>
          <w:rFonts w:cs="Times New Roman"/>
          <w:b w:val="0"/>
          <w:bCs/>
          <w:sz w:val="24"/>
        </w:rPr>
        <w:t>a growing</w:t>
      </w:r>
      <w:r w:rsidR="00657B0C">
        <w:rPr>
          <w:rFonts w:cs="Times New Roman"/>
          <w:b w:val="0"/>
          <w:bCs/>
          <w:sz w:val="24"/>
        </w:rPr>
        <w:t xml:space="preserve"> need to explore disease pathogenesis and understand amphibian health. One of the most important emerging infectious diseases of amphibians </w:t>
      </w:r>
      <w:r w:rsidR="00F644A1">
        <w:rPr>
          <w:rFonts w:cs="Times New Roman"/>
          <w:b w:val="0"/>
          <w:bCs/>
          <w:sz w:val="24"/>
        </w:rPr>
        <w:t xml:space="preserve">is caused by </w:t>
      </w:r>
      <w:r w:rsidR="00DE2C7F">
        <w:rPr>
          <w:rFonts w:cs="Times New Roman"/>
          <w:b w:val="0"/>
          <w:bCs/>
          <w:sz w:val="24"/>
        </w:rPr>
        <w:t xml:space="preserve">the fungal pathogen </w:t>
      </w:r>
      <w:r w:rsidR="005B3B98" w:rsidRPr="005B3B98">
        <w:rPr>
          <w:rFonts w:cs="Times New Roman"/>
          <w:b w:val="0"/>
          <w:bCs/>
          <w:i/>
          <w:sz w:val="24"/>
        </w:rPr>
        <w:t>Batrachochytrium salamandrivorans</w:t>
      </w:r>
      <w:r w:rsidR="005B3B98" w:rsidRPr="005B3B98">
        <w:rPr>
          <w:rFonts w:cs="Times New Roman"/>
          <w:b w:val="0"/>
          <w:bCs/>
          <w:sz w:val="24"/>
        </w:rPr>
        <w:t xml:space="preserve"> (</w:t>
      </w:r>
      <w:r w:rsidR="005B3B98" w:rsidRPr="005B3B98">
        <w:rPr>
          <w:rFonts w:cs="Times New Roman"/>
          <w:b w:val="0"/>
          <w:bCs/>
          <w:i/>
          <w:sz w:val="24"/>
        </w:rPr>
        <w:t>Bsal</w:t>
      </w:r>
      <w:r w:rsidR="00993513">
        <w:rPr>
          <w:rFonts w:cs="Times New Roman"/>
          <w:b w:val="0"/>
          <w:bCs/>
          <w:iCs/>
          <w:sz w:val="24"/>
        </w:rPr>
        <w:t>)</w:t>
      </w:r>
      <w:r w:rsidR="00657B0C">
        <w:rPr>
          <w:rFonts w:cs="Times New Roman"/>
          <w:b w:val="0"/>
          <w:bCs/>
          <w:sz w:val="24"/>
        </w:rPr>
        <w:t xml:space="preserve">. </w:t>
      </w:r>
      <w:r w:rsidR="00657B0C" w:rsidRPr="00657B0C">
        <w:rPr>
          <w:rFonts w:cs="Times New Roman"/>
          <w:b w:val="0"/>
          <w:bCs/>
          <w:i/>
          <w:iCs/>
          <w:sz w:val="24"/>
        </w:rPr>
        <w:t xml:space="preserve">Bsal </w:t>
      </w:r>
      <w:r w:rsidR="00DE2C7F">
        <w:rPr>
          <w:rFonts w:cs="Times New Roman"/>
          <w:b w:val="0"/>
          <w:bCs/>
          <w:sz w:val="24"/>
        </w:rPr>
        <w:t>was</w:t>
      </w:r>
      <w:r w:rsidR="005B3B98" w:rsidRPr="005B3B98">
        <w:rPr>
          <w:rFonts w:cs="Times New Roman"/>
          <w:b w:val="0"/>
          <w:bCs/>
          <w:sz w:val="24"/>
        </w:rPr>
        <w:t xml:space="preserve"> recently discovered </w:t>
      </w:r>
      <w:r w:rsidR="00DE2C7F">
        <w:rPr>
          <w:rFonts w:cs="Times New Roman"/>
          <w:b w:val="0"/>
          <w:bCs/>
          <w:sz w:val="24"/>
        </w:rPr>
        <w:t xml:space="preserve">and </w:t>
      </w:r>
      <w:r w:rsidR="005B3B98" w:rsidRPr="005B3B98">
        <w:rPr>
          <w:rFonts w:cs="Times New Roman"/>
          <w:b w:val="0"/>
          <w:bCs/>
          <w:sz w:val="24"/>
        </w:rPr>
        <w:t xml:space="preserve">is of global concern </w:t>
      </w:r>
      <w:r w:rsidR="00DE2C7F">
        <w:rPr>
          <w:rFonts w:cs="Times New Roman"/>
          <w:b w:val="0"/>
          <w:bCs/>
          <w:sz w:val="24"/>
        </w:rPr>
        <w:t>due to</w:t>
      </w:r>
      <w:r w:rsidR="005B3B98" w:rsidRPr="005B3B98">
        <w:rPr>
          <w:rFonts w:cs="Times New Roman"/>
          <w:b w:val="0"/>
          <w:bCs/>
          <w:sz w:val="24"/>
        </w:rPr>
        <w:t xml:space="preserve"> its potential to cause high mortality in amphibians, </w:t>
      </w:r>
      <w:r w:rsidR="00F52327">
        <w:rPr>
          <w:rFonts w:cs="Times New Roman"/>
          <w:b w:val="0"/>
          <w:bCs/>
          <w:sz w:val="24"/>
        </w:rPr>
        <w:t>primarily</w:t>
      </w:r>
      <w:r w:rsidR="005B3B98" w:rsidRPr="005B3B98">
        <w:rPr>
          <w:rFonts w:cs="Times New Roman"/>
          <w:b w:val="0"/>
          <w:bCs/>
          <w:sz w:val="24"/>
        </w:rPr>
        <w:t xml:space="preserve"> salamander species. </w:t>
      </w:r>
      <w:r w:rsidR="00A41EB3">
        <w:rPr>
          <w:rFonts w:cs="Times New Roman"/>
          <w:b w:val="0"/>
          <w:bCs/>
          <w:sz w:val="24"/>
        </w:rPr>
        <w:t xml:space="preserve">We investigated disease pathogenesis using two </w:t>
      </w:r>
      <w:r w:rsidR="00022916">
        <w:rPr>
          <w:rFonts w:cs="Times New Roman"/>
          <w:b w:val="0"/>
          <w:bCs/>
          <w:sz w:val="24"/>
        </w:rPr>
        <w:t xml:space="preserve">newt species with known susceptibility to </w:t>
      </w:r>
      <w:r w:rsidR="00022916" w:rsidRPr="00022916">
        <w:rPr>
          <w:rFonts w:cs="Times New Roman"/>
          <w:b w:val="0"/>
          <w:bCs/>
          <w:i/>
          <w:iCs/>
          <w:sz w:val="24"/>
        </w:rPr>
        <w:t>Bsal</w:t>
      </w:r>
      <w:r w:rsidR="00022916">
        <w:rPr>
          <w:rFonts w:cs="Times New Roman"/>
          <w:b w:val="0"/>
          <w:bCs/>
          <w:sz w:val="24"/>
        </w:rPr>
        <w:t xml:space="preserve"> chytridiomycosis (</w:t>
      </w:r>
      <w:r w:rsidR="00022916" w:rsidRPr="00022916">
        <w:rPr>
          <w:rFonts w:cs="Times New Roman"/>
          <w:b w:val="0"/>
          <w:bCs/>
          <w:i/>
          <w:iCs/>
          <w:sz w:val="24"/>
        </w:rPr>
        <w:t>Notop</w:t>
      </w:r>
      <w:r w:rsidR="006A0855">
        <w:rPr>
          <w:rFonts w:cs="Times New Roman"/>
          <w:b w:val="0"/>
          <w:bCs/>
          <w:i/>
          <w:iCs/>
          <w:sz w:val="24"/>
        </w:rPr>
        <w:t>h</w:t>
      </w:r>
      <w:r w:rsidR="00022916" w:rsidRPr="00022916">
        <w:rPr>
          <w:rFonts w:cs="Times New Roman"/>
          <w:b w:val="0"/>
          <w:bCs/>
          <w:i/>
          <w:iCs/>
          <w:sz w:val="24"/>
        </w:rPr>
        <w:t>thalmus viridescens</w:t>
      </w:r>
      <w:r w:rsidR="00022916">
        <w:rPr>
          <w:rFonts w:cs="Times New Roman"/>
          <w:b w:val="0"/>
          <w:bCs/>
          <w:i/>
          <w:iCs/>
          <w:sz w:val="24"/>
        </w:rPr>
        <w:t xml:space="preserve"> </w:t>
      </w:r>
      <w:r w:rsidR="00022916" w:rsidRPr="00022916">
        <w:rPr>
          <w:rFonts w:cs="Times New Roman"/>
          <w:b w:val="0"/>
          <w:bCs/>
          <w:sz w:val="24"/>
        </w:rPr>
        <w:t>and</w:t>
      </w:r>
      <w:r w:rsidR="00022916" w:rsidRPr="00022916">
        <w:rPr>
          <w:rFonts w:cs="Times New Roman"/>
          <w:b w:val="0"/>
          <w:bCs/>
          <w:i/>
          <w:iCs/>
          <w:sz w:val="24"/>
        </w:rPr>
        <w:t xml:space="preserve"> Taricha granulosa</w:t>
      </w:r>
      <w:r w:rsidR="00022916">
        <w:rPr>
          <w:rFonts w:cs="Times New Roman"/>
          <w:b w:val="0"/>
          <w:bCs/>
          <w:sz w:val="24"/>
        </w:rPr>
        <w:t>)</w:t>
      </w:r>
      <w:r w:rsidR="00993513">
        <w:rPr>
          <w:rFonts w:cs="Times New Roman"/>
          <w:b w:val="0"/>
          <w:bCs/>
          <w:sz w:val="24"/>
        </w:rPr>
        <w:t xml:space="preserve"> as models</w:t>
      </w:r>
      <w:r w:rsidR="00022916">
        <w:rPr>
          <w:rFonts w:cs="Times New Roman"/>
          <w:b w:val="0"/>
          <w:bCs/>
          <w:sz w:val="24"/>
        </w:rPr>
        <w:t xml:space="preserve">. </w:t>
      </w:r>
      <w:r w:rsidR="00F87B0D">
        <w:rPr>
          <w:rFonts w:cs="Times New Roman"/>
          <w:b w:val="0"/>
          <w:bCs/>
          <w:i/>
          <w:iCs/>
          <w:sz w:val="24"/>
        </w:rPr>
        <w:t>T</w:t>
      </w:r>
      <w:r w:rsidR="00DE2C7F">
        <w:rPr>
          <w:rFonts w:cs="Times New Roman"/>
          <w:b w:val="0"/>
          <w:bCs/>
          <w:i/>
          <w:iCs/>
          <w:sz w:val="24"/>
        </w:rPr>
        <w:t>aricha</w:t>
      </w:r>
      <w:r w:rsidR="00F87B0D">
        <w:rPr>
          <w:rFonts w:cs="Times New Roman"/>
          <w:b w:val="0"/>
          <w:bCs/>
          <w:i/>
          <w:iCs/>
          <w:sz w:val="24"/>
        </w:rPr>
        <w:t xml:space="preserve"> </w:t>
      </w:r>
      <w:r w:rsidR="00F87B0D" w:rsidRPr="00C24FF6">
        <w:rPr>
          <w:rFonts w:cs="Times New Roman"/>
          <w:b w:val="0"/>
          <w:bCs/>
          <w:i/>
          <w:iCs/>
          <w:sz w:val="24"/>
        </w:rPr>
        <w:t>granulosa</w:t>
      </w:r>
      <w:r w:rsidR="00F87B0D">
        <w:rPr>
          <w:rFonts w:cs="Times New Roman"/>
          <w:b w:val="0"/>
          <w:bCs/>
          <w:sz w:val="24"/>
        </w:rPr>
        <w:t xml:space="preserve"> were exposed to </w:t>
      </w:r>
      <w:r w:rsidR="00F87B0D" w:rsidRPr="00F87B0D">
        <w:rPr>
          <w:rFonts w:cs="Times New Roman"/>
          <w:b w:val="0"/>
          <w:bCs/>
          <w:i/>
          <w:iCs/>
          <w:sz w:val="24"/>
        </w:rPr>
        <w:t xml:space="preserve">Bsal </w:t>
      </w:r>
      <w:r w:rsidR="00F87B0D">
        <w:rPr>
          <w:rFonts w:cs="Times New Roman"/>
          <w:b w:val="0"/>
          <w:bCs/>
          <w:sz w:val="24"/>
        </w:rPr>
        <w:t xml:space="preserve">and allowed to reach various stages of disease progression. </w:t>
      </w:r>
      <w:r w:rsidR="00A55FEB">
        <w:rPr>
          <w:rFonts w:cs="Times New Roman"/>
          <w:b w:val="0"/>
          <w:bCs/>
          <w:sz w:val="24"/>
        </w:rPr>
        <w:t>B</w:t>
      </w:r>
      <w:r w:rsidR="00F87B0D">
        <w:rPr>
          <w:rFonts w:cs="Times New Roman"/>
          <w:b w:val="0"/>
          <w:bCs/>
          <w:sz w:val="24"/>
        </w:rPr>
        <w:t xml:space="preserve">lood was collected </w:t>
      </w:r>
      <w:r w:rsidR="00D1542F">
        <w:rPr>
          <w:rFonts w:cs="Times New Roman"/>
          <w:b w:val="0"/>
          <w:bCs/>
          <w:sz w:val="24"/>
        </w:rPr>
        <w:t xml:space="preserve">immediately </w:t>
      </w:r>
      <w:r w:rsidR="00A55FEB">
        <w:rPr>
          <w:rFonts w:cs="Times New Roman"/>
          <w:b w:val="0"/>
          <w:bCs/>
          <w:sz w:val="24"/>
        </w:rPr>
        <w:t xml:space="preserve">postmortem </w:t>
      </w:r>
      <w:r w:rsidR="00F87B0D">
        <w:rPr>
          <w:rFonts w:cs="Times New Roman"/>
          <w:b w:val="0"/>
          <w:bCs/>
          <w:sz w:val="24"/>
        </w:rPr>
        <w:t>for hematological</w:t>
      </w:r>
      <w:r w:rsidR="00547CB7">
        <w:rPr>
          <w:rFonts w:cs="Times New Roman"/>
          <w:b w:val="0"/>
          <w:bCs/>
          <w:sz w:val="24"/>
        </w:rPr>
        <w:t xml:space="preserve"> and </w:t>
      </w:r>
      <w:r w:rsidR="00F87B0D">
        <w:rPr>
          <w:rFonts w:cs="Times New Roman"/>
          <w:b w:val="0"/>
          <w:bCs/>
          <w:sz w:val="24"/>
        </w:rPr>
        <w:t>biochemical</w:t>
      </w:r>
      <w:r w:rsidR="00547CB7">
        <w:rPr>
          <w:rFonts w:cs="Times New Roman"/>
          <w:b w:val="0"/>
          <w:bCs/>
          <w:sz w:val="24"/>
        </w:rPr>
        <w:t xml:space="preserve"> analysis as well as</w:t>
      </w:r>
      <w:r w:rsidR="00F87B0D">
        <w:rPr>
          <w:rFonts w:cs="Times New Roman"/>
          <w:b w:val="0"/>
          <w:bCs/>
          <w:sz w:val="24"/>
        </w:rPr>
        <w:t xml:space="preserve"> plasma protein </w:t>
      </w:r>
      <w:r w:rsidR="00547CB7">
        <w:rPr>
          <w:rFonts w:cs="Times New Roman"/>
          <w:b w:val="0"/>
          <w:bCs/>
          <w:sz w:val="24"/>
        </w:rPr>
        <w:t>electrophoresis</w:t>
      </w:r>
      <w:r w:rsidR="00F87B0D">
        <w:rPr>
          <w:rFonts w:cs="Times New Roman"/>
          <w:b w:val="0"/>
          <w:bCs/>
          <w:sz w:val="24"/>
        </w:rPr>
        <w:t xml:space="preserve">. Histologic skin lesions associated with </w:t>
      </w:r>
      <w:r w:rsidR="00F87B0D" w:rsidRPr="00BF3851">
        <w:rPr>
          <w:rFonts w:cs="Times New Roman"/>
          <w:b w:val="0"/>
          <w:bCs/>
          <w:i/>
          <w:iCs/>
          <w:sz w:val="24"/>
        </w:rPr>
        <w:t>Bsal</w:t>
      </w:r>
      <w:r w:rsidR="00F87B0D">
        <w:rPr>
          <w:rFonts w:cs="Times New Roman"/>
          <w:b w:val="0"/>
          <w:bCs/>
          <w:sz w:val="24"/>
        </w:rPr>
        <w:t xml:space="preserve"> infection were quantified and graded for each animal. </w:t>
      </w:r>
      <w:r w:rsidR="00DF4BDD">
        <w:rPr>
          <w:rFonts w:cs="Times New Roman"/>
          <w:b w:val="0"/>
          <w:bCs/>
          <w:sz w:val="24"/>
        </w:rPr>
        <w:t>E</w:t>
      </w:r>
      <w:r w:rsidR="00F87B0D">
        <w:rPr>
          <w:rFonts w:cs="Times New Roman"/>
          <w:b w:val="0"/>
          <w:bCs/>
          <w:sz w:val="24"/>
        </w:rPr>
        <w:t xml:space="preserve">lectrolyte imbalances and dehydration </w:t>
      </w:r>
      <w:r w:rsidR="00C53AB0">
        <w:rPr>
          <w:rFonts w:cs="Times New Roman"/>
          <w:b w:val="0"/>
          <w:bCs/>
          <w:sz w:val="24"/>
        </w:rPr>
        <w:t>due to epidermal damage</w:t>
      </w:r>
      <w:r w:rsidR="00C47A2E">
        <w:rPr>
          <w:rFonts w:cs="Times New Roman"/>
          <w:b w:val="0"/>
          <w:bCs/>
          <w:sz w:val="24"/>
        </w:rPr>
        <w:t xml:space="preserve"> </w:t>
      </w:r>
      <w:r w:rsidR="00DF4BDD">
        <w:rPr>
          <w:rFonts w:cs="Times New Roman"/>
          <w:b w:val="0"/>
          <w:bCs/>
          <w:sz w:val="24"/>
        </w:rPr>
        <w:t>were shown to</w:t>
      </w:r>
      <w:r w:rsidR="00C47A2E">
        <w:rPr>
          <w:rFonts w:cs="Times New Roman"/>
          <w:b w:val="0"/>
          <w:bCs/>
          <w:sz w:val="24"/>
        </w:rPr>
        <w:t xml:space="preserve"> likely</w:t>
      </w:r>
      <w:r w:rsidR="00DF4BDD">
        <w:rPr>
          <w:rFonts w:cs="Times New Roman"/>
          <w:b w:val="0"/>
          <w:bCs/>
          <w:sz w:val="24"/>
        </w:rPr>
        <w:t xml:space="preserve"> be</w:t>
      </w:r>
      <w:r w:rsidR="00C47A2E">
        <w:rPr>
          <w:rFonts w:cs="Times New Roman"/>
          <w:b w:val="0"/>
          <w:bCs/>
          <w:sz w:val="24"/>
        </w:rPr>
        <w:t xml:space="preserve"> the primary cause of morbidity and mortality in diseased </w:t>
      </w:r>
      <w:r w:rsidR="00C47A2E" w:rsidRPr="00C47A2E">
        <w:rPr>
          <w:rFonts w:cs="Times New Roman"/>
          <w:b w:val="0"/>
          <w:bCs/>
          <w:i/>
          <w:iCs/>
          <w:sz w:val="24"/>
        </w:rPr>
        <w:t>T. granulosa</w:t>
      </w:r>
      <w:r w:rsidR="00F87B0D">
        <w:rPr>
          <w:rFonts w:cs="Times New Roman"/>
          <w:b w:val="0"/>
          <w:bCs/>
          <w:sz w:val="24"/>
        </w:rPr>
        <w:t xml:space="preserve">. In a separate study, </w:t>
      </w:r>
      <w:r w:rsidR="00022916" w:rsidRPr="00022916">
        <w:rPr>
          <w:rFonts w:cs="Times New Roman"/>
          <w:b w:val="0"/>
          <w:bCs/>
          <w:i/>
          <w:iCs/>
          <w:sz w:val="24"/>
        </w:rPr>
        <w:t xml:space="preserve">N. viridescens </w:t>
      </w:r>
      <w:r w:rsidR="00022916">
        <w:rPr>
          <w:rFonts w:cs="Times New Roman"/>
          <w:b w:val="0"/>
          <w:bCs/>
          <w:sz w:val="24"/>
        </w:rPr>
        <w:t xml:space="preserve">were exposed to one of four </w:t>
      </w:r>
      <w:r w:rsidR="00022916" w:rsidRPr="00BF3851">
        <w:rPr>
          <w:rFonts w:cs="Times New Roman"/>
          <w:b w:val="0"/>
          <w:bCs/>
          <w:i/>
          <w:iCs/>
          <w:sz w:val="24"/>
        </w:rPr>
        <w:t xml:space="preserve">Bsal </w:t>
      </w:r>
      <w:r w:rsidR="00022916">
        <w:rPr>
          <w:rFonts w:cs="Times New Roman"/>
          <w:b w:val="0"/>
          <w:bCs/>
          <w:sz w:val="24"/>
        </w:rPr>
        <w:t>zoospore doses</w:t>
      </w:r>
      <w:r w:rsidR="00F87B0D">
        <w:rPr>
          <w:rFonts w:cs="Times New Roman"/>
          <w:b w:val="0"/>
          <w:bCs/>
          <w:sz w:val="24"/>
        </w:rPr>
        <w:t xml:space="preserve"> </w:t>
      </w:r>
      <w:r w:rsidR="00022916">
        <w:rPr>
          <w:rFonts w:cs="Times New Roman"/>
          <w:b w:val="0"/>
          <w:bCs/>
          <w:sz w:val="24"/>
        </w:rPr>
        <w:t>at one of t</w:t>
      </w:r>
      <w:r w:rsidR="00BC7363">
        <w:rPr>
          <w:rFonts w:cs="Times New Roman"/>
          <w:b w:val="0"/>
          <w:bCs/>
          <w:sz w:val="24"/>
        </w:rPr>
        <w:t>hree</w:t>
      </w:r>
      <w:r w:rsidR="00993513">
        <w:rPr>
          <w:rFonts w:cs="Times New Roman"/>
          <w:b w:val="0"/>
          <w:bCs/>
          <w:sz w:val="24"/>
        </w:rPr>
        <w:t xml:space="preserve"> environmental</w:t>
      </w:r>
      <w:r w:rsidR="00022916">
        <w:rPr>
          <w:rFonts w:cs="Times New Roman"/>
          <w:b w:val="0"/>
          <w:bCs/>
          <w:sz w:val="24"/>
        </w:rPr>
        <w:t xml:space="preserve"> temperatures</w:t>
      </w:r>
      <w:r w:rsidR="00F87B0D">
        <w:rPr>
          <w:rFonts w:cs="Times New Roman"/>
          <w:b w:val="0"/>
          <w:bCs/>
          <w:sz w:val="24"/>
        </w:rPr>
        <w:t xml:space="preserve">. </w:t>
      </w:r>
      <w:r w:rsidR="00DD6291">
        <w:rPr>
          <w:rFonts w:cs="Times New Roman"/>
          <w:b w:val="0"/>
          <w:bCs/>
          <w:sz w:val="24"/>
        </w:rPr>
        <w:t>I</w:t>
      </w:r>
      <w:r w:rsidR="00BA313B">
        <w:rPr>
          <w:rFonts w:cs="Times New Roman"/>
          <w:b w:val="0"/>
          <w:bCs/>
          <w:sz w:val="24"/>
        </w:rPr>
        <w:t xml:space="preserve">ndividuals exposed </w:t>
      </w:r>
      <w:r w:rsidR="00C24FF6">
        <w:rPr>
          <w:rFonts w:cs="Times New Roman"/>
          <w:b w:val="0"/>
          <w:bCs/>
          <w:sz w:val="24"/>
        </w:rPr>
        <w:t>at 14</w:t>
      </w:r>
      <w:r w:rsidR="00FE572F">
        <w:rPr>
          <w:rFonts w:cs="Times New Roman"/>
          <w:b w:val="0"/>
          <w:bCs/>
          <w:sz w:val="24"/>
        </w:rPr>
        <w:t>°</w:t>
      </w:r>
      <w:r w:rsidR="00C24FF6">
        <w:rPr>
          <w:rFonts w:cs="Times New Roman"/>
          <w:b w:val="0"/>
          <w:bCs/>
          <w:sz w:val="24"/>
        </w:rPr>
        <w:t xml:space="preserve">C had increased lesion counts </w:t>
      </w:r>
      <w:r w:rsidR="00482E73">
        <w:rPr>
          <w:rFonts w:cs="Times New Roman"/>
          <w:b w:val="0"/>
          <w:bCs/>
          <w:sz w:val="24"/>
        </w:rPr>
        <w:t>compared to those</w:t>
      </w:r>
      <w:r w:rsidR="00C24FF6">
        <w:rPr>
          <w:rFonts w:cs="Times New Roman"/>
          <w:b w:val="0"/>
          <w:bCs/>
          <w:sz w:val="24"/>
        </w:rPr>
        <w:t xml:space="preserve"> exposed at 6</w:t>
      </w:r>
      <w:r w:rsidR="00FE572F">
        <w:rPr>
          <w:rFonts w:cs="Times New Roman"/>
          <w:b w:val="0"/>
          <w:bCs/>
          <w:sz w:val="24"/>
        </w:rPr>
        <w:t>°</w:t>
      </w:r>
      <w:r w:rsidR="00C24FF6">
        <w:rPr>
          <w:rFonts w:cs="Times New Roman"/>
          <w:b w:val="0"/>
          <w:bCs/>
          <w:sz w:val="24"/>
        </w:rPr>
        <w:t xml:space="preserve">C. </w:t>
      </w:r>
      <w:r w:rsidR="00BA313B" w:rsidRPr="00F762D5">
        <w:rPr>
          <w:rFonts w:cs="Times New Roman"/>
          <w:b w:val="0"/>
          <w:bCs/>
          <w:sz w:val="24"/>
        </w:rPr>
        <w:t>Individuals</w:t>
      </w:r>
      <w:r w:rsidR="00BC7363">
        <w:rPr>
          <w:rFonts w:cs="Times New Roman"/>
          <w:b w:val="0"/>
          <w:bCs/>
          <w:sz w:val="24"/>
        </w:rPr>
        <w:t xml:space="preserve"> exposed at 22°C did not become infected. </w:t>
      </w:r>
      <w:r w:rsidR="001C1C23">
        <w:rPr>
          <w:rFonts w:cs="Times New Roman"/>
          <w:b w:val="0"/>
          <w:bCs/>
          <w:sz w:val="24"/>
        </w:rPr>
        <w:t>A</w:t>
      </w:r>
      <w:r w:rsidR="00C53AB0">
        <w:rPr>
          <w:rFonts w:cs="Times New Roman"/>
          <w:b w:val="0"/>
          <w:bCs/>
          <w:sz w:val="24"/>
        </w:rPr>
        <w:t>lso</w:t>
      </w:r>
      <w:r w:rsidR="001C1C23">
        <w:rPr>
          <w:rFonts w:cs="Times New Roman"/>
          <w:b w:val="0"/>
          <w:bCs/>
          <w:sz w:val="24"/>
        </w:rPr>
        <w:t>,</w:t>
      </w:r>
      <w:r w:rsidR="00C24FF6">
        <w:rPr>
          <w:rFonts w:cs="Times New Roman"/>
          <w:b w:val="0"/>
          <w:bCs/>
          <w:sz w:val="24"/>
        </w:rPr>
        <w:t xml:space="preserve"> </w:t>
      </w:r>
      <w:r w:rsidR="00482E73">
        <w:rPr>
          <w:rFonts w:cs="Times New Roman"/>
          <w:b w:val="0"/>
          <w:bCs/>
          <w:sz w:val="24"/>
        </w:rPr>
        <w:t xml:space="preserve">increased lesion counts </w:t>
      </w:r>
      <w:r w:rsidR="00FE572F">
        <w:rPr>
          <w:rFonts w:cs="Times New Roman"/>
          <w:b w:val="0"/>
          <w:bCs/>
          <w:sz w:val="24"/>
        </w:rPr>
        <w:t>were associated with</w:t>
      </w:r>
      <w:r w:rsidR="00482E73">
        <w:rPr>
          <w:rFonts w:cs="Times New Roman"/>
          <w:b w:val="0"/>
          <w:bCs/>
          <w:sz w:val="24"/>
        </w:rPr>
        <w:t xml:space="preserve"> </w:t>
      </w:r>
      <w:r w:rsidR="00DE2C7F">
        <w:rPr>
          <w:rFonts w:cs="Times New Roman"/>
          <w:b w:val="0"/>
          <w:bCs/>
          <w:sz w:val="24"/>
        </w:rPr>
        <w:t>decreased</w:t>
      </w:r>
      <w:r w:rsidR="00482E73">
        <w:rPr>
          <w:rFonts w:cs="Times New Roman"/>
          <w:b w:val="0"/>
          <w:bCs/>
          <w:sz w:val="24"/>
        </w:rPr>
        <w:t xml:space="preserve"> survival rate, and</w:t>
      </w:r>
      <w:r w:rsidR="00263AAB">
        <w:rPr>
          <w:rFonts w:cs="Times New Roman"/>
          <w:b w:val="0"/>
          <w:bCs/>
          <w:sz w:val="24"/>
        </w:rPr>
        <w:t xml:space="preserve"> the most common </w:t>
      </w:r>
      <w:r w:rsidR="0086124B">
        <w:rPr>
          <w:rFonts w:cs="Times New Roman"/>
          <w:b w:val="0"/>
          <w:bCs/>
          <w:sz w:val="24"/>
        </w:rPr>
        <w:t xml:space="preserve">anatomic </w:t>
      </w:r>
      <w:r w:rsidR="00263AAB">
        <w:rPr>
          <w:rFonts w:cs="Times New Roman"/>
          <w:b w:val="0"/>
          <w:bCs/>
          <w:sz w:val="24"/>
        </w:rPr>
        <w:t xml:space="preserve">sites for lesions of any grade </w:t>
      </w:r>
      <w:r w:rsidR="00FE572F">
        <w:rPr>
          <w:rFonts w:cs="Times New Roman"/>
          <w:b w:val="0"/>
          <w:bCs/>
          <w:sz w:val="24"/>
        </w:rPr>
        <w:t>were</w:t>
      </w:r>
      <w:r w:rsidR="00263AAB">
        <w:rPr>
          <w:rFonts w:cs="Times New Roman"/>
          <w:b w:val="0"/>
          <w:bCs/>
          <w:sz w:val="24"/>
        </w:rPr>
        <w:t xml:space="preserve"> the hindlimbs</w:t>
      </w:r>
      <w:r w:rsidR="00FE572F">
        <w:rPr>
          <w:rFonts w:cs="Times New Roman"/>
          <w:b w:val="0"/>
          <w:bCs/>
          <w:sz w:val="24"/>
        </w:rPr>
        <w:t xml:space="preserve">, </w:t>
      </w:r>
      <w:r w:rsidR="0055667D">
        <w:rPr>
          <w:rFonts w:cs="Times New Roman"/>
          <w:b w:val="0"/>
          <w:bCs/>
          <w:sz w:val="24"/>
        </w:rPr>
        <w:t>cloacal</w:t>
      </w:r>
      <w:r w:rsidR="00FE572F">
        <w:rPr>
          <w:rFonts w:cs="Times New Roman"/>
          <w:b w:val="0"/>
          <w:bCs/>
          <w:sz w:val="24"/>
        </w:rPr>
        <w:t xml:space="preserve"> region,</w:t>
      </w:r>
      <w:r w:rsidR="00263AAB">
        <w:rPr>
          <w:rFonts w:cs="Times New Roman"/>
          <w:b w:val="0"/>
          <w:bCs/>
          <w:sz w:val="24"/>
        </w:rPr>
        <w:t xml:space="preserve"> and tail.</w:t>
      </w:r>
      <w:r w:rsidR="005C6CA7">
        <w:rPr>
          <w:rFonts w:cs="Times New Roman"/>
          <w:b w:val="0"/>
          <w:bCs/>
          <w:sz w:val="24"/>
        </w:rPr>
        <w:t xml:space="preserve"> </w:t>
      </w:r>
      <w:r w:rsidR="00263AAB">
        <w:rPr>
          <w:rFonts w:cs="Times New Roman"/>
          <w:b w:val="0"/>
          <w:bCs/>
          <w:sz w:val="24"/>
        </w:rPr>
        <w:t>I</w:t>
      </w:r>
      <w:r w:rsidR="0086124B">
        <w:rPr>
          <w:rFonts w:cs="Times New Roman"/>
          <w:b w:val="0"/>
          <w:bCs/>
          <w:sz w:val="24"/>
        </w:rPr>
        <w:t>ndependent of</w:t>
      </w:r>
      <w:r w:rsidR="00263AAB">
        <w:rPr>
          <w:rFonts w:cs="Times New Roman"/>
          <w:b w:val="0"/>
          <w:bCs/>
          <w:sz w:val="24"/>
        </w:rPr>
        <w:t xml:space="preserve"> </w:t>
      </w:r>
      <w:r w:rsidR="00263AAB" w:rsidRPr="00657B0C">
        <w:rPr>
          <w:rFonts w:cs="Times New Roman"/>
          <w:b w:val="0"/>
          <w:bCs/>
          <w:i/>
          <w:iCs/>
          <w:sz w:val="24"/>
        </w:rPr>
        <w:t>Bsal</w:t>
      </w:r>
      <w:r w:rsidR="00263AAB">
        <w:rPr>
          <w:rFonts w:cs="Times New Roman"/>
          <w:b w:val="0"/>
          <w:bCs/>
          <w:sz w:val="24"/>
        </w:rPr>
        <w:t xml:space="preserve"> investigations, protein electrophoresis </w:t>
      </w:r>
      <w:r w:rsidR="006A0855">
        <w:rPr>
          <w:rFonts w:cs="Times New Roman"/>
          <w:b w:val="0"/>
          <w:bCs/>
          <w:sz w:val="24"/>
        </w:rPr>
        <w:t xml:space="preserve">was performed </w:t>
      </w:r>
      <w:r w:rsidR="00263AAB">
        <w:rPr>
          <w:rFonts w:cs="Times New Roman"/>
          <w:b w:val="0"/>
          <w:bCs/>
          <w:sz w:val="24"/>
        </w:rPr>
        <w:t xml:space="preserve">on plasma collected from one anuran and six urodelan species </w:t>
      </w:r>
      <w:r w:rsidR="0086124B">
        <w:rPr>
          <w:rFonts w:cs="Times New Roman"/>
          <w:b w:val="0"/>
          <w:bCs/>
          <w:sz w:val="24"/>
        </w:rPr>
        <w:t>that</w:t>
      </w:r>
      <w:r w:rsidR="00263AAB">
        <w:rPr>
          <w:rFonts w:cs="Times New Roman"/>
          <w:b w:val="0"/>
          <w:bCs/>
          <w:sz w:val="24"/>
        </w:rPr>
        <w:t xml:space="preserve"> were clinically </w:t>
      </w:r>
      <w:r w:rsidR="00DF4BDD">
        <w:rPr>
          <w:rFonts w:cs="Times New Roman"/>
          <w:b w:val="0"/>
          <w:bCs/>
          <w:sz w:val="24"/>
        </w:rPr>
        <w:t>normal</w:t>
      </w:r>
      <w:r w:rsidR="00657B0C">
        <w:rPr>
          <w:rFonts w:cs="Times New Roman"/>
          <w:b w:val="0"/>
          <w:bCs/>
          <w:sz w:val="24"/>
        </w:rPr>
        <w:t xml:space="preserve">. </w:t>
      </w:r>
      <w:r w:rsidR="00DF4BDD">
        <w:rPr>
          <w:rFonts w:cs="Times New Roman"/>
          <w:b w:val="0"/>
          <w:bCs/>
          <w:sz w:val="24"/>
        </w:rPr>
        <w:t>This study</w:t>
      </w:r>
      <w:r w:rsidR="005C6CA7">
        <w:rPr>
          <w:rFonts w:cs="Times New Roman"/>
          <w:b w:val="0"/>
          <w:bCs/>
          <w:sz w:val="24"/>
        </w:rPr>
        <w:t xml:space="preserve"> </w:t>
      </w:r>
      <w:r w:rsidR="00263AAB">
        <w:rPr>
          <w:rFonts w:cs="Times New Roman"/>
          <w:b w:val="0"/>
          <w:bCs/>
          <w:sz w:val="24"/>
        </w:rPr>
        <w:t>provide</w:t>
      </w:r>
      <w:r w:rsidR="00DF4BDD">
        <w:rPr>
          <w:rFonts w:cs="Times New Roman"/>
          <w:b w:val="0"/>
          <w:bCs/>
          <w:sz w:val="24"/>
        </w:rPr>
        <w:t>d</w:t>
      </w:r>
      <w:r w:rsidR="005C6CA7">
        <w:rPr>
          <w:rFonts w:cs="Times New Roman"/>
          <w:b w:val="0"/>
          <w:bCs/>
          <w:sz w:val="24"/>
        </w:rPr>
        <w:t xml:space="preserve"> </w:t>
      </w:r>
      <w:r w:rsidR="0086124B">
        <w:rPr>
          <w:rFonts w:cs="Times New Roman"/>
          <w:b w:val="0"/>
          <w:bCs/>
          <w:sz w:val="24"/>
        </w:rPr>
        <w:t xml:space="preserve">novel </w:t>
      </w:r>
      <w:r w:rsidR="005C6CA7">
        <w:rPr>
          <w:rFonts w:cs="Times New Roman"/>
          <w:b w:val="0"/>
          <w:bCs/>
          <w:sz w:val="24"/>
        </w:rPr>
        <w:t xml:space="preserve">representative electrophoretograms for each species </w:t>
      </w:r>
      <w:r w:rsidR="00B8749B">
        <w:rPr>
          <w:rFonts w:cs="Times New Roman"/>
          <w:b w:val="0"/>
          <w:bCs/>
          <w:sz w:val="24"/>
        </w:rPr>
        <w:t xml:space="preserve">and </w:t>
      </w:r>
      <w:r w:rsidR="005C6CA7">
        <w:rPr>
          <w:rFonts w:cs="Times New Roman"/>
          <w:b w:val="0"/>
          <w:bCs/>
          <w:sz w:val="24"/>
        </w:rPr>
        <w:t xml:space="preserve">lay groundwork for future studies to </w:t>
      </w:r>
      <w:r w:rsidR="00E432B3">
        <w:rPr>
          <w:rFonts w:cs="Times New Roman"/>
          <w:b w:val="0"/>
          <w:bCs/>
          <w:sz w:val="24"/>
        </w:rPr>
        <w:t>establish reference intervals in these as well as other amphibian species</w:t>
      </w:r>
      <w:r w:rsidR="005C6CA7">
        <w:rPr>
          <w:rFonts w:cs="Times New Roman"/>
          <w:b w:val="0"/>
          <w:bCs/>
          <w:sz w:val="24"/>
        </w:rPr>
        <w:t xml:space="preserve">. </w:t>
      </w:r>
      <w:r w:rsidR="00987960">
        <w:rPr>
          <w:rFonts w:cs="Times New Roman"/>
          <w:b w:val="0"/>
          <w:bCs/>
          <w:sz w:val="24"/>
        </w:rPr>
        <w:t xml:space="preserve">Overall, </w:t>
      </w:r>
      <w:r w:rsidR="0086124B">
        <w:rPr>
          <w:rFonts w:cs="Times New Roman"/>
          <w:b w:val="0"/>
          <w:bCs/>
          <w:sz w:val="24"/>
        </w:rPr>
        <w:t xml:space="preserve">the </w:t>
      </w:r>
      <w:r w:rsidR="00987960">
        <w:rPr>
          <w:rFonts w:cs="Times New Roman"/>
          <w:b w:val="0"/>
          <w:bCs/>
          <w:sz w:val="24"/>
        </w:rPr>
        <w:t xml:space="preserve">findings </w:t>
      </w:r>
      <w:r w:rsidR="0086124B">
        <w:rPr>
          <w:rFonts w:cs="Times New Roman"/>
          <w:b w:val="0"/>
          <w:bCs/>
          <w:sz w:val="24"/>
        </w:rPr>
        <w:t xml:space="preserve">of my research </w:t>
      </w:r>
      <w:r w:rsidR="004C4D5E">
        <w:rPr>
          <w:rFonts w:cs="Times New Roman"/>
          <w:b w:val="0"/>
          <w:bCs/>
          <w:sz w:val="24"/>
        </w:rPr>
        <w:t xml:space="preserve">provide insight into the pathogenesis of </w:t>
      </w:r>
      <w:r w:rsidR="004C4D5E" w:rsidRPr="004C4D5E">
        <w:rPr>
          <w:rFonts w:cs="Times New Roman"/>
          <w:b w:val="0"/>
          <w:bCs/>
          <w:i/>
          <w:iCs/>
          <w:sz w:val="24"/>
        </w:rPr>
        <w:t xml:space="preserve">Bsal </w:t>
      </w:r>
      <w:r w:rsidR="004C4D5E">
        <w:rPr>
          <w:rFonts w:cs="Times New Roman"/>
          <w:b w:val="0"/>
          <w:bCs/>
          <w:sz w:val="24"/>
        </w:rPr>
        <w:t xml:space="preserve">chytridiomycosis and provide evidence that plasma protein electrophoresis may be a useful diagnostic tool in amphibians. </w:t>
      </w:r>
      <w:r w:rsidR="008A233D">
        <w:rPr>
          <w:rFonts w:cs="Times New Roman"/>
          <w:b w:val="0"/>
          <w:bCs/>
          <w:sz w:val="24"/>
        </w:rPr>
        <w:t>This information</w:t>
      </w:r>
      <w:r w:rsidR="0086124B">
        <w:rPr>
          <w:rFonts w:cs="Times New Roman"/>
          <w:b w:val="0"/>
          <w:bCs/>
          <w:sz w:val="24"/>
        </w:rPr>
        <w:t xml:space="preserve"> can</w:t>
      </w:r>
      <w:r w:rsidR="009C5F9B">
        <w:rPr>
          <w:rFonts w:cs="Times New Roman"/>
          <w:b w:val="0"/>
          <w:bCs/>
          <w:sz w:val="24"/>
        </w:rPr>
        <w:t xml:space="preserve"> be used to </w:t>
      </w:r>
      <w:r w:rsidR="0086124B">
        <w:rPr>
          <w:rFonts w:cs="Times New Roman"/>
          <w:b w:val="0"/>
          <w:bCs/>
          <w:sz w:val="24"/>
        </w:rPr>
        <w:t xml:space="preserve">identify possible </w:t>
      </w:r>
      <w:r w:rsidR="007548FF">
        <w:rPr>
          <w:rFonts w:cs="Times New Roman"/>
          <w:b w:val="0"/>
          <w:bCs/>
          <w:sz w:val="24"/>
        </w:rPr>
        <w:t>disease mitigation</w:t>
      </w:r>
      <w:r w:rsidR="0086124B">
        <w:rPr>
          <w:rFonts w:cs="Times New Roman"/>
          <w:b w:val="0"/>
          <w:bCs/>
          <w:sz w:val="24"/>
        </w:rPr>
        <w:t xml:space="preserve"> options for </w:t>
      </w:r>
      <w:r w:rsidR="0086124B" w:rsidRPr="00B8749B">
        <w:rPr>
          <w:rFonts w:cs="Times New Roman"/>
          <w:b w:val="0"/>
          <w:bCs/>
          <w:i/>
          <w:iCs/>
          <w:sz w:val="24"/>
        </w:rPr>
        <w:t xml:space="preserve">Bsal </w:t>
      </w:r>
      <w:r w:rsidR="0086124B">
        <w:rPr>
          <w:rFonts w:cs="Times New Roman"/>
          <w:b w:val="0"/>
          <w:bCs/>
          <w:sz w:val="24"/>
        </w:rPr>
        <w:t>chytridiomycosis in captiv</w:t>
      </w:r>
      <w:r w:rsidR="007548FF">
        <w:rPr>
          <w:rFonts w:cs="Times New Roman"/>
          <w:b w:val="0"/>
          <w:bCs/>
          <w:sz w:val="24"/>
        </w:rPr>
        <w:t xml:space="preserve">e settings, provide guidance for </w:t>
      </w:r>
      <w:r w:rsidR="007548FF" w:rsidRPr="007548FF">
        <w:rPr>
          <w:rFonts w:cs="Times New Roman"/>
          <w:b w:val="0"/>
          <w:bCs/>
          <w:i/>
          <w:iCs/>
          <w:sz w:val="24"/>
        </w:rPr>
        <w:t>Bsal</w:t>
      </w:r>
      <w:r w:rsidR="007548FF">
        <w:rPr>
          <w:rFonts w:cs="Times New Roman"/>
          <w:b w:val="0"/>
          <w:bCs/>
          <w:sz w:val="24"/>
        </w:rPr>
        <w:t xml:space="preserve"> surveillance programs,</w:t>
      </w:r>
      <w:r w:rsidR="0086124B">
        <w:rPr>
          <w:rFonts w:cs="Times New Roman"/>
          <w:b w:val="0"/>
          <w:bCs/>
          <w:sz w:val="24"/>
        </w:rPr>
        <w:t xml:space="preserve"> and will be helpful in future </w:t>
      </w:r>
      <w:r w:rsidR="00993513">
        <w:rPr>
          <w:rFonts w:cs="Times New Roman"/>
          <w:b w:val="0"/>
          <w:bCs/>
          <w:sz w:val="24"/>
        </w:rPr>
        <w:t>amphibian health investigations</w:t>
      </w:r>
      <w:r w:rsidR="0086124B">
        <w:rPr>
          <w:rFonts w:cs="Times New Roman"/>
          <w:b w:val="0"/>
          <w:bCs/>
          <w:sz w:val="24"/>
        </w:rPr>
        <w:t xml:space="preserve">. </w:t>
      </w:r>
    </w:p>
    <w:p w14:paraId="3055D338" w14:textId="78969531" w:rsidR="00591BDB" w:rsidRDefault="00236E6D" w:rsidP="00591BDB">
      <w:pPr>
        <w:pStyle w:val="Title"/>
        <w:rPr>
          <w:rFonts w:cs="Times New Roman"/>
        </w:rPr>
      </w:pPr>
      <w:r w:rsidRPr="00DF7C87">
        <w:rPr>
          <w:rFonts w:cs="Times New Roman"/>
          <w:sz w:val="24"/>
        </w:rPr>
        <w:br w:type="page"/>
      </w:r>
    </w:p>
    <w:sdt>
      <w:sdtPr>
        <w:rPr>
          <w:b w:val="0"/>
          <w:bCs/>
          <w:caps/>
          <w:sz w:val="24"/>
          <w:lang w:val="en-US"/>
        </w:rPr>
        <w:id w:val="1656185119"/>
        <w:docPartObj>
          <w:docPartGallery w:val="Table of Contents"/>
          <w:docPartUnique/>
        </w:docPartObj>
      </w:sdtPr>
      <w:sdtEndPr>
        <w:rPr>
          <w:bCs w:val="0"/>
          <w:caps w:val="0"/>
          <w:noProof/>
        </w:rPr>
      </w:sdtEndPr>
      <w:sdtContent>
        <w:p w14:paraId="79FDFBE5" w14:textId="367E44EB" w:rsidR="00591BDB" w:rsidRPr="008F0DF0" w:rsidRDefault="00591BDB" w:rsidP="00D75391">
          <w:pPr>
            <w:pStyle w:val="Title"/>
          </w:pPr>
          <w:r w:rsidRPr="008F0DF0">
            <w:t>T</w:t>
          </w:r>
          <w:r w:rsidR="00D75391">
            <w:t>ABLE OF CONTENTS</w:t>
          </w:r>
        </w:p>
        <w:p w14:paraId="4C8A9532" w14:textId="230F2370" w:rsidR="00A32553" w:rsidRDefault="00591BDB">
          <w:pPr>
            <w:pStyle w:val="TOC1"/>
            <w:rPr>
              <w:rFonts w:asciiTheme="minorHAnsi" w:eastAsiaTheme="minorEastAsia" w:hAnsiTheme="minorHAnsi" w:cstheme="minorBidi"/>
              <w:bCs w:val="0"/>
              <w:szCs w:val="24"/>
            </w:rPr>
          </w:pPr>
          <w:r w:rsidRPr="001A54BF">
            <w:rPr>
              <w:noProof w:val="0"/>
            </w:rPr>
            <w:fldChar w:fldCharType="begin"/>
          </w:r>
          <w:r w:rsidRPr="001A54BF">
            <w:instrText xml:space="preserve"> TOC \o "1-3" \h \z \u </w:instrText>
          </w:r>
          <w:r w:rsidRPr="001A54BF">
            <w:rPr>
              <w:noProof w:val="0"/>
            </w:rPr>
            <w:fldChar w:fldCharType="separate"/>
          </w:r>
          <w:hyperlink w:anchor="_Toc101961166" w:history="1">
            <w:r w:rsidR="00A32553" w:rsidRPr="00306ADA">
              <w:rPr>
                <w:rStyle w:val="Hyperlink"/>
              </w:rPr>
              <w:t>INTRODUCTION</w:t>
            </w:r>
            <w:r w:rsidR="00A32553">
              <w:rPr>
                <w:webHidden/>
              </w:rPr>
              <w:tab/>
            </w:r>
            <w:r w:rsidR="00A32553">
              <w:rPr>
                <w:webHidden/>
              </w:rPr>
              <w:fldChar w:fldCharType="begin"/>
            </w:r>
            <w:r w:rsidR="00A32553">
              <w:rPr>
                <w:webHidden/>
              </w:rPr>
              <w:instrText xml:space="preserve"> PAGEREF _Toc101961166 \h </w:instrText>
            </w:r>
            <w:r w:rsidR="00A32553">
              <w:rPr>
                <w:webHidden/>
              </w:rPr>
            </w:r>
            <w:r w:rsidR="00A32553">
              <w:rPr>
                <w:webHidden/>
              </w:rPr>
              <w:fldChar w:fldCharType="separate"/>
            </w:r>
            <w:r w:rsidR="00A32553">
              <w:rPr>
                <w:webHidden/>
              </w:rPr>
              <w:t>1</w:t>
            </w:r>
            <w:r w:rsidR="00A32553">
              <w:rPr>
                <w:webHidden/>
              </w:rPr>
              <w:fldChar w:fldCharType="end"/>
            </w:r>
          </w:hyperlink>
        </w:p>
        <w:p w14:paraId="7B8A7E2B" w14:textId="343D9A14" w:rsidR="00A32553" w:rsidRDefault="00A32553">
          <w:pPr>
            <w:pStyle w:val="TOC2"/>
            <w:rPr>
              <w:rFonts w:asciiTheme="minorHAnsi" w:eastAsiaTheme="minorEastAsia" w:hAnsiTheme="minorHAnsi" w:cstheme="minorBidi"/>
              <w:noProof/>
              <w:szCs w:val="24"/>
            </w:rPr>
          </w:pPr>
          <w:hyperlink w:anchor="_Toc101961167" w:history="1">
            <w:r w:rsidRPr="00306ADA">
              <w:rPr>
                <w:rStyle w:val="Hyperlink"/>
                <w:noProof/>
              </w:rPr>
              <w:t>REFERENCES</w:t>
            </w:r>
            <w:r>
              <w:rPr>
                <w:noProof/>
                <w:webHidden/>
              </w:rPr>
              <w:tab/>
            </w:r>
            <w:r>
              <w:rPr>
                <w:noProof/>
                <w:webHidden/>
              </w:rPr>
              <w:fldChar w:fldCharType="begin"/>
            </w:r>
            <w:r>
              <w:rPr>
                <w:noProof/>
                <w:webHidden/>
              </w:rPr>
              <w:instrText xml:space="preserve"> PAGEREF _Toc101961167 \h </w:instrText>
            </w:r>
            <w:r>
              <w:rPr>
                <w:noProof/>
                <w:webHidden/>
              </w:rPr>
            </w:r>
            <w:r>
              <w:rPr>
                <w:noProof/>
                <w:webHidden/>
              </w:rPr>
              <w:fldChar w:fldCharType="separate"/>
            </w:r>
            <w:r>
              <w:rPr>
                <w:noProof/>
                <w:webHidden/>
              </w:rPr>
              <w:t>3</w:t>
            </w:r>
            <w:r>
              <w:rPr>
                <w:noProof/>
                <w:webHidden/>
              </w:rPr>
              <w:fldChar w:fldCharType="end"/>
            </w:r>
          </w:hyperlink>
        </w:p>
        <w:p w14:paraId="0B17441D" w14:textId="18CC69EE" w:rsidR="00A32553" w:rsidRDefault="00A32553">
          <w:pPr>
            <w:pStyle w:val="TOC1"/>
            <w:tabs>
              <w:tab w:val="left" w:pos="480"/>
            </w:tabs>
            <w:rPr>
              <w:rFonts w:asciiTheme="minorHAnsi" w:eastAsiaTheme="minorEastAsia" w:hAnsiTheme="minorHAnsi" w:cstheme="minorBidi"/>
              <w:bCs w:val="0"/>
              <w:szCs w:val="24"/>
            </w:rPr>
          </w:pPr>
          <w:hyperlink w:anchor="_Toc101961168" w:history="1">
            <w:r w:rsidRPr="00306ADA">
              <w:rPr>
                <w:rStyle w:val="Hyperlink"/>
              </w:rPr>
              <w:t>1.</w:t>
            </w:r>
            <w:r>
              <w:rPr>
                <w:rFonts w:asciiTheme="minorHAnsi" w:eastAsiaTheme="minorEastAsia" w:hAnsiTheme="minorHAnsi" w:cstheme="minorBidi"/>
                <w:bCs w:val="0"/>
                <w:szCs w:val="24"/>
              </w:rPr>
              <w:tab/>
            </w:r>
            <w:r w:rsidRPr="00306ADA">
              <w:rPr>
                <w:rStyle w:val="Hyperlink"/>
              </w:rPr>
              <w:t xml:space="preserve">CHAPTER I: ELECTROLYTE IMBALANCES AND DEHYDRATION PLAY A KEY ROLE IN </w:t>
            </w:r>
            <w:r w:rsidRPr="00306ADA">
              <w:rPr>
                <w:rStyle w:val="Hyperlink"/>
                <w:i/>
                <w:iCs/>
              </w:rPr>
              <w:t xml:space="preserve">BATRACHOCHYTRIUM SALAMANDRIVORANS </w:t>
            </w:r>
            <w:r w:rsidRPr="00306ADA">
              <w:rPr>
                <w:rStyle w:val="Hyperlink"/>
              </w:rPr>
              <w:t>CHYTRIDIOMYCOSIS</w:t>
            </w:r>
            <w:r>
              <w:rPr>
                <w:webHidden/>
              </w:rPr>
              <w:tab/>
            </w:r>
            <w:r>
              <w:rPr>
                <w:webHidden/>
              </w:rPr>
              <w:fldChar w:fldCharType="begin"/>
            </w:r>
            <w:r>
              <w:rPr>
                <w:webHidden/>
              </w:rPr>
              <w:instrText xml:space="preserve"> PAGEREF _Toc101961168 \h </w:instrText>
            </w:r>
            <w:r>
              <w:rPr>
                <w:webHidden/>
              </w:rPr>
            </w:r>
            <w:r>
              <w:rPr>
                <w:webHidden/>
              </w:rPr>
              <w:fldChar w:fldCharType="separate"/>
            </w:r>
            <w:r>
              <w:rPr>
                <w:webHidden/>
              </w:rPr>
              <w:t>5</w:t>
            </w:r>
            <w:r>
              <w:rPr>
                <w:webHidden/>
              </w:rPr>
              <w:fldChar w:fldCharType="end"/>
            </w:r>
          </w:hyperlink>
        </w:p>
        <w:p w14:paraId="169CD631" w14:textId="43428876" w:rsidR="00A32553" w:rsidRDefault="00A32553">
          <w:pPr>
            <w:pStyle w:val="TOC2"/>
            <w:rPr>
              <w:rFonts w:asciiTheme="minorHAnsi" w:eastAsiaTheme="minorEastAsia" w:hAnsiTheme="minorHAnsi" w:cstheme="minorBidi"/>
              <w:noProof/>
              <w:szCs w:val="24"/>
            </w:rPr>
          </w:pPr>
          <w:hyperlink w:anchor="_Toc101961169" w:history="1">
            <w:r w:rsidRPr="00306ADA">
              <w:rPr>
                <w:rStyle w:val="Hyperlink"/>
                <w:noProof/>
              </w:rPr>
              <w:t>Abstract</w:t>
            </w:r>
            <w:r>
              <w:rPr>
                <w:noProof/>
                <w:webHidden/>
              </w:rPr>
              <w:tab/>
            </w:r>
            <w:r>
              <w:rPr>
                <w:noProof/>
                <w:webHidden/>
              </w:rPr>
              <w:fldChar w:fldCharType="begin"/>
            </w:r>
            <w:r>
              <w:rPr>
                <w:noProof/>
                <w:webHidden/>
              </w:rPr>
              <w:instrText xml:space="preserve"> PAGEREF _Toc101961169 \h </w:instrText>
            </w:r>
            <w:r>
              <w:rPr>
                <w:noProof/>
                <w:webHidden/>
              </w:rPr>
            </w:r>
            <w:r>
              <w:rPr>
                <w:noProof/>
                <w:webHidden/>
              </w:rPr>
              <w:fldChar w:fldCharType="separate"/>
            </w:r>
            <w:r>
              <w:rPr>
                <w:noProof/>
                <w:webHidden/>
              </w:rPr>
              <w:t>6</w:t>
            </w:r>
            <w:r>
              <w:rPr>
                <w:noProof/>
                <w:webHidden/>
              </w:rPr>
              <w:fldChar w:fldCharType="end"/>
            </w:r>
          </w:hyperlink>
        </w:p>
        <w:p w14:paraId="19D1DE7C" w14:textId="6755A935" w:rsidR="00A32553" w:rsidRDefault="00A32553">
          <w:pPr>
            <w:pStyle w:val="TOC2"/>
            <w:rPr>
              <w:rFonts w:asciiTheme="minorHAnsi" w:eastAsiaTheme="minorEastAsia" w:hAnsiTheme="minorHAnsi" w:cstheme="minorBidi"/>
              <w:noProof/>
              <w:szCs w:val="24"/>
            </w:rPr>
          </w:pPr>
          <w:hyperlink w:anchor="_Toc101961170" w:history="1">
            <w:r w:rsidRPr="00306ADA">
              <w:rPr>
                <w:rStyle w:val="Hyperlink"/>
                <w:noProof/>
              </w:rPr>
              <w:t>1. Introduction</w:t>
            </w:r>
            <w:r>
              <w:rPr>
                <w:noProof/>
                <w:webHidden/>
              </w:rPr>
              <w:tab/>
            </w:r>
            <w:r>
              <w:rPr>
                <w:noProof/>
                <w:webHidden/>
              </w:rPr>
              <w:fldChar w:fldCharType="begin"/>
            </w:r>
            <w:r>
              <w:rPr>
                <w:noProof/>
                <w:webHidden/>
              </w:rPr>
              <w:instrText xml:space="preserve"> PAGEREF _Toc101961170 \h </w:instrText>
            </w:r>
            <w:r>
              <w:rPr>
                <w:noProof/>
                <w:webHidden/>
              </w:rPr>
            </w:r>
            <w:r>
              <w:rPr>
                <w:noProof/>
                <w:webHidden/>
              </w:rPr>
              <w:fldChar w:fldCharType="separate"/>
            </w:r>
            <w:r>
              <w:rPr>
                <w:noProof/>
                <w:webHidden/>
              </w:rPr>
              <w:t>6</w:t>
            </w:r>
            <w:r>
              <w:rPr>
                <w:noProof/>
                <w:webHidden/>
              </w:rPr>
              <w:fldChar w:fldCharType="end"/>
            </w:r>
          </w:hyperlink>
        </w:p>
        <w:p w14:paraId="2350F5DE" w14:textId="3B4FDC17" w:rsidR="00A32553" w:rsidRDefault="00A32553">
          <w:pPr>
            <w:pStyle w:val="TOC2"/>
            <w:rPr>
              <w:rFonts w:asciiTheme="minorHAnsi" w:eastAsiaTheme="minorEastAsia" w:hAnsiTheme="minorHAnsi" w:cstheme="minorBidi"/>
              <w:noProof/>
              <w:szCs w:val="24"/>
            </w:rPr>
          </w:pPr>
          <w:hyperlink w:anchor="_Toc101961171" w:history="1">
            <w:r w:rsidRPr="00306ADA">
              <w:rPr>
                <w:rStyle w:val="Hyperlink"/>
                <w:noProof/>
              </w:rPr>
              <w:t>2. Methods</w:t>
            </w:r>
            <w:r>
              <w:rPr>
                <w:noProof/>
                <w:webHidden/>
              </w:rPr>
              <w:tab/>
            </w:r>
            <w:r>
              <w:rPr>
                <w:noProof/>
                <w:webHidden/>
              </w:rPr>
              <w:fldChar w:fldCharType="begin"/>
            </w:r>
            <w:r>
              <w:rPr>
                <w:noProof/>
                <w:webHidden/>
              </w:rPr>
              <w:instrText xml:space="preserve"> PAGEREF _Toc101961171 \h </w:instrText>
            </w:r>
            <w:r>
              <w:rPr>
                <w:noProof/>
                <w:webHidden/>
              </w:rPr>
            </w:r>
            <w:r>
              <w:rPr>
                <w:noProof/>
                <w:webHidden/>
              </w:rPr>
              <w:fldChar w:fldCharType="separate"/>
            </w:r>
            <w:r>
              <w:rPr>
                <w:noProof/>
                <w:webHidden/>
              </w:rPr>
              <w:t>7</w:t>
            </w:r>
            <w:r>
              <w:rPr>
                <w:noProof/>
                <w:webHidden/>
              </w:rPr>
              <w:fldChar w:fldCharType="end"/>
            </w:r>
          </w:hyperlink>
        </w:p>
        <w:p w14:paraId="73F50FAD" w14:textId="37691798" w:rsidR="00A32553" w:rsidRDefault="00A32553">
          <w:pPr>
            <w:pStyle w:val="TOC3"/>
            <w:rPr>
              <w:rFonts w:asciiTheme="minorHAnsi" w:eastAsiaTheme="minorEastAsia" w:hAnsiTheme="minorHAnsi" w:cstheme="minorBidi"/>
              <w:iCs w:val="0"/>
              <w:noProof/>
              <w:szCs w:val="24"/>
            </w:rPr>
          </w:pPr>
          <w:hyperlink w:anchor="_Toc101961172" w:history="1">
            <w:r w:rsidRPr="00306ADA">
              <w:rPr>
                <w:rStyle w:val="Hyperlink"/>
                <w:noProof/>
              </w:rPr>
              <w:t>Ethics Statement</w:t>
            </w:r>
            <w:r>
              <w:rPr>
                <w:noProof/>
                <w:webHidden/>
              </w:rPr>
              <w:tab/>
            </w:r>
            <w:r>
              <w:rPr>
                <w:noProof/>
                <w:webHidden/>
              </w:rPr>
              <w:fldChar w:fldCharType="begin"/>
            </w:r>
            <w:r>
              <w:rPr>
                <w:noProof/>
                <w:webHidden/>
              </w:rPr>
              <w:instrText xml:space="preserve"> PAGEREF _Toc101961172 \h </w:instrText>
            </w:r>
            <w:r>
              <w:rPr>
                <w:noProof/>
                <w:webHidden/>
              </w:rPr>
            </w:r>
            <w:r>
              <w:rPr>
                <w:noProof/>
                <w:webHidden/>
              </w:rPr>
              <w:fldChar w:fldCharType="separate"/>
            </w:r>
            <w:r>
              <w:rPr>
                <w:noProof/>
                <w:webHidden/>
              </w:rPr>
              <w:t>7</w:t>
            </w:r>
            <w:r>
              <w:rPr>
                <w:noProof/>
                <w:webHidden/>
              </w:rPr>
              <w:fldChar w:fldCharType="end"/>
            </w:r>
          </w:hyperlink>
        </w:p>
        <w:p w14:paraId="1B674B5F" w14:textId="0ED01DD9" w:rsidR="00A32553" w:rsidRDefault="00A32553">
          <w:pPr>
            <w:pStyle w:val="TOC3"/>
            <w:rPr>
              <w:rFonts w:asciiTheme="minorHAnsi" w:eastAsiaTheme="minorEastAsia" w:hAnsiTheme="minorHAnsi" w:cstheme="minorBidi"/>
              <w:iCs w:val="0"/>
              <w:noProof/>
              <w:szCs w:val="24"/>
            </w:rPr>
          </w:pPr>
          <w:hyperlink w:anchor="_Toc101961173" w:history="1">
            <w:r w:rsidRPr="00306ADA">
              <w:rPr>
                <w:rStyle w:val="Hyperlink"/>
                <w:noProof/>
              </w:rPr>
              <w:t>Animals</w:t>
            </w:r>
            <w:r>
              <w:rPr>
                <w:noProof/>
                <w:webHidden/>
              </w:rPr>
              <w:tab/>
            </w:r>
            <w:r>
              <w:rPr>
                <w:noProof/>
                <w:webHidden/>
              </w:rPr>
              <w:fldChar w:fldCharType="begin"/>
            </w:r>
            <w:r>
              <w:rPr>
                <w:noProof/>
                <w:webHidden/>
              </w:rPr>
              <w:instrText xml:space="preserve"> PAGEREF _Toc101961173 \h </w:instrText>
            </w:r>
            <w:r>
              <w:rPr>
                <w:noProof/>
                <w:webHidden/>
              </w:rPr>
            </w:r>
            <w:r>
              <w:rPr>
                <w:noProof/>
                <w:webHidden/>
              </w:rPr>
              <w:fldChar w:fldCharType="separate"/>
            </w:r>
            <w:r>
              <w:rPr>
                <w:noProof/>
                <w:webHidden/>
              </w:rPr>
              <w:t>7</w:t>
            </w:r>
            <w:r>
              <w:rPr>
                <w:noProof/>
                <w:webHidden/>
              </w:rPr>
              <w:fldChar w:fldCharType="end"/>
            </w:r>
          </w:hyperlink>
        </w:p>
        <w:p w14:paraId="64C34829" w14:textId="7E621E09" w:rsidR="00A32553" w:rsidRDefault="00A32553">
          <w:pPr>
            <w:pStyle w:val="TOC3"/>
            <w:rPr>
              <w:rFonts w:asciiTheme="minorHAnsi" w:eastAsiaTheme="minorEastAsia" w:hAnsiTheme="minorHAnsi" w:cstheme="minorBidi"/>
              <w:iCs w:val="0"/>
              <w:noProof/>
              <w:szCs w:val="24"/>
            </w:rPr>
          </w:pPr>
          <w:hyperlink w:anchor="_Toc101961174" w:history="1">
            <w:r w:rsidRPr="00306ADA">
              <w:rPr>
                <w:rStyle w:val="Hyperlink"/>
                <w:noProof/>
              </w:rPr>
              <w:t>Experimental Design</w:t>
            </w:r>
            <w:r>
              <w:rPr>
                <w:noProof/>
                <w:webHidden/>
              </w:rPr>
              <w:tab/>
            </w:r>
            <w:r>
              <w:rPr>
                <w:noProof/>
                <w:webHidden/>
              </w:rPr>
              <w:fldChar w:fldCharType="begin"/>
            </w:r>
            <w:r>
              <w:rPr>
                <w:noProof/>
                <w:webHidden/>
              </w:rPr>
              <w:instrText xml:space="preserve"> PAGEREF _Toc101961174 \h </w:instrText>
            </w:r>
            <w:r>
              <w:rPr>
                <w:noProof/>
                <w:webHidden/>
              </w:rPr>
            </w:r>
            <w:r>
              <w:rPr>
                <w:noProof/>
                <w:webHidden/>
              </w:rPr>
              <w:fldChar w:fldCharType="separate"/>
            </w:r>
            <w:r>
              <w:rPr>
                <w:noProof/>
                <w:webHidden/>
              </w:rPr>
              <w:t>8</w:t>
            </w:r>
            <w:r>
              <w:rPr>
                <w:noProof/>
                <w:webHidden/>
              </w:rPr>
              <w:fldChar w:fldCharType="end"/>
            </w:r>
          </w:hyperlink>
        </w:p>
        <w:p w14:paraId="32B44621" w14:textId="17C0EED5" w:rsidR="00A32553" w:rsidRDefault="00A32553">
          <w:pPr>
            <w:pStyle w:val="TOC3"/>
            <w:rPr>
              <w:rFonts w:asciiTheme="minorHAnsi" w:eastAsiaTheme="minorEastAsia" w:hAnsiTheme="minorHAnsi" w:cstheme="minorBidi"/>
              <w:iCs w:val="0"/>
              <w:noProof/>
              <w:szCs w:val="24"/>
            </w:rPr>
          </w:pPr>
          <w:hyperlink w:anchor="_Toc101961175" w:history="1">
            <w:r w:rsidRPr="00306ADA">
              <w:rPr>
                <w:rStyle w:val="Hyperlink"/>
                <w:noProof/>
              </w:rPr>
              <w:t>Experimental Infection</w:t>
            </w:r>
            <w:r>
              <w:rPr>
                <w:noProof/>
                <w:webHidden/>
              </w:rPr>
              <w:tab/>
            </w:r>
            <w:r>
              <w:rPr>
                <w:noProof/>
                <w:webHidden/>
              </w:rPr>
              <w:fldChar w:fldCharType="begin"/>
            </w:r>
            <w:r>
              <w:rPr>
                <w:noProof/>
                <w:webHidden/>
              </w:rPr>
              <w:instrText xml:space="preserve"> PAGEREF _Toc101961175 \h </w:instrText>
            </w:r>
            <w:r>
              <w:rPr>
                <w:noProof/>
                <w:webHidden/>
              </w:rPr>
            </w:r>
            <w:r>
              <w:rPr>
                <w:noProof/>
                <w:webHidden/>
              </w:rPr>
              <w:fldChar w:fldCharType="separate"/>
            </w:r>
            <w:r>
              <w:rPr>
                <w:noProof/>
                <w:webHidden/>
              </w:rPr>
              <w:t>8</w:t>
            </w:r>
            <w:r>
              <w:rPr>
                <w:noProof/>
                <w:webHidden/>
              </w:rPr>
              <w:fldChar w:fldCharType="end"/>
            </w:r>
          </w:hyperlink>
        </w:p>
        <w:p w14:paraId="48F335C8" w14:textId="51ACE525" w:rsidR="00A32553" w:rsidRDefault="00A32553">
          <w:pPr>
            <w:pStyle w:val="TOC3"/>
            <w:rPr>
              <w:rFonts w:asciiTheme="minorHAnsi" w:eastAsiaTheme="minorEastAsia" w:hAnsiTheme="minorHAnsi" w:cstheme="minorBidi"/>
              <w:iCs w:val="0"/>
              <w:noProof/>
              <w:szCs w:val="24"/>
            </w:rPr>
          </w:pPr>
          <w:hyperlink w:anchor="_Toc101961176" w:history="1">
            <w:r w:rsidRPr="00306ADA">
              <w:rPr>
                <w:rStyle w:val="Hyperlink"/>
                <w:noProof/>
              </w:rPr>
              <w:t>Sample Collection</w:t>
            </w:r>
            <w:r>
              <w:rPr>
                <w:noProof/>
                <w:webHidden/>
              </w:rPr>
              <w:tab/>
            </w:r>
            <w:r>
              <w:rPr>
                <w:noProof/>
                <w:webHidden/>
              </w:rPr>
              <w:fldChar w:fldCharType="begin"/>
            </w:r>
            <w:r>
              <w:rPr>
                <w:noProof/>
                <w:webHidden/>
              </w:rPr>
              <w:instrText xml:space="preserve"> PAGEREF _Toc101961176 \h </w:instrText>
            </w:r>
            <w:r>
              <w:rPr>
                <w:noProof/>
                <w:webHidden/>
              </w:rPr>
            </w:r>
            <w:r>
              <w:rPr>
                <w:noProof/>
                <w:webHidden/>
              </w:rPr>
              <w:fldChar w:fldCharType="separate"/>
            </w:r>
            <w:r>
              <w:rPr>
                <w:noProof/>
                <w:webHidden/>
              </w:rPr>
              <w:t>9</w:t>
            </w:r>
            <w:r>
              <w:rPr>
                <w:noProof/>
                <w:webHidden/>
              </w:rPr>
              <w:fldChar w:fldCharType="end"/>
            </w:r>
          </w:hyperlink>
        </w:p>
        <w:p w14:paraId="356312AC" w14:textId="2A87DFFE" w:rsidR="00A32553" w:rsidRDefault="00A32553">
          <w:pPr>
            <w:pStyle w:val="TOC3"/>
            <w:rPr>
              <w:rFonts w:asciiTheme="minorHAnsi" w:eastAsiaTheme="minorEastAsia" w:hAnsiTheme="minorHAnsi" w:cstheme="minorBidi"/>
              <w:iCs w:val="0"/>
              <w:noProof/>
              <w:szCs w:val="24"/>
            </w:rPr>
          </w:pPr>
          <w:hyperlink w:anchor="_Toc101961177" w:history="1">
            <w:r w:rsidRPr="00306ADA">
              <w:rPr>
                <w:rStyle w:val="Hyperlink"/>
                <w:noProof/>
              </w:rPr>
              <w:t>Hematobiochemical Analyses</w:t>
            </w:r>
            <w:r>
              <w:rPr>
                <w:noProof/>
                <w:webHidden/>
              </w:rPr>
              <w:tab/>
            </w:r>
            <w:r>
              <w:rPr>
                <w:noProof/>
                <w:webHidden/>
              </w:rPr>
              <w:fldChar w:fldCharType="begin"/>
            </w:r>
            <w:r>
              <w:rPr>
                <w:noProof/>
                <w:webHidden/>
              </w:rPr>
              <w:instrText xml:space="preserve"> PAGEREF _Toc101961177 \h </w:instrText>
            </w:r>
            <w:r>
              <w:rPr>
                <w:noProof/>
                <w:webHidden/>
              </w:rPr>
            </w:r>
            <w:r>
              <w:rPr>
                <w:noProof/>
                <w:webHidden/>
              </w:rPr>
              <w:fldChar w:fldCharType="separate"/>
            </w:r>
            <w:r>
              <w:rPr>
                <w:noProof/>
                <w:webHidden/>
              </w:rPr>
              <w:t>9</w:t>
            </w:r>
            <w:r>
              <w:rPr>
                <w:noProof/>
                <w:webHidden/>
              </w:rPr>
              <w:fldChar w:fldCharType="end"/>
            </w:r>
          </w:hyperlink>
        </w:p>
        <w:p w14:paraId="34D0223B" w14:textId="6F0F8625" w:rsidR="00A32553" w:rsidRDefault="00A32553">
          <w:pPr>
            <w:pStyle w:val="TOC3"/>
            <w:rPr>
              <w:rFonts w:asciiTheme="minorHAnsi" w:eastAsiaTheme="minorEastAsia" w:hAnsiTheme="minorHAnsi" w:cstheme="minorBidi"/>
              <w:iCs w:val="0"/>
              <w:noProof/>
              <w:szCs w:val="24"/>
            </w:rPr>
          </w:pPr>
          <w:hyperlink w:anchor="_Toc101961178" w:history="1">
            <w:r w:rsidRPr="00306ADA">
              <w:rPr>
                <w:rStyle w:val="Hyperlink"/>
                <w:noProof/>
              </w:rPr>
              <w:t>Plasma Protein Electrophoresis</w:t>
            </w:r>
            <w:r>
              <w:rPr>
                <w:noProof/>
                <w:webHidden/>
              </w:rPr>
              <w:tab/>
            </w:r>
            <w:r>
              <w:rPr>
                <w:noProof/>
                <w:webHidden/>
              </w:rPr>
              <w:fldChar w:fldCharType="begin"/>
            </w:r>
            <w:r>
              <w:rPr>
                <w:noProof/>
                <w:webHidden/>
              </w:rPr>
              <w:instrText xml:space="preserve"> PAGEREF _Toc101961178 \h </w:instrText>
            </w:r>
            <w:r>
              <w:rPr>
                <w:noProof/>
                <w:webHidden/>
              </w:rPr>
            </w:r>
            <w:r>
              <w:rPr>
                <w:noProof/>
                <w:webHidden/>
              </w:rPr>
              <w:fldChar w:fldCharType="separate"/>
            </w:r>
            <w:r>
              <w:rPr>
                <w:noProof/>
                <w:webHidden/>
              </w:rPr>
              <w:t>9</w:t>
            </w:r>
            <w:r>
              <w:rPr>
                <w:noProof/>
                <w:webHidden/>
              </w:rPr>
              <w:fldChar w:fldCharType="end"/>
            </w:r>
          </w:hyperlink>
        </w:p>
        <w:p w14:paraId="2FBE11CB" w14:textId="2037AC28" w:rsidR="00A32553" w:rsidRDefault="00A32553">
          <w:pPr>
            <w:pStyle w:val="TOC3"/>
            <w:rPr>
              <w:rFonts w:asciiTheme="minorHAnsi" w:eastAsiaTheme="minorEastAsia" w:hAnsiTheme="minorHAnsi" w:cstheme="minorBidi"/>
              <w:iCs w:val="0"/>
              <w:noProof/>
              <w:szCs w:val="24"/>
            </w:rPr>
          </w:pPr>
          <w:hyperlink w:anchor="_Toc101961179" w:history="1">
            <w:r w:rsidRPr="00306ADA">
              <w:rPr>
                <w:rStyle w:val="Hyperlink"/>
                <w:noProof/>
              </w:rPr>
              <w:t>Histopathology</w:t>
            </w:r>
            <w:r>
              <w:rPr>
                <w:noProof/>
                <w:webHidden/>
              </w:rPr>
              <w:tab/>
            </w:r>
            <w:r>
              <w:rPr>
                <w:noProof/>
                <w:webHidden/>
              </w:rPr>
              <w:fldChar w:fldCharType="begin"/>
            </w:r>
            <w:r>
              <w:rPr>
                <w:noProof/>
                <w:webHidden/>
              </w:rPr>
              <w:instrText xml:space="preserve"> PAGEREF _Toc101961179 \h </w:instrText>
            </w:r>
            <w:r>
              <w:rPr>
                <w:noProof/>
                <w:webHidden/>
              </w:rPr>
            </w:r>
            <w:r>
              <w:rPr>
                <w:noProof/>
                <w:webHidden/>
              </w:rPr>
              <w:fldChar w:fldCharType="separate"/>
            </w:r>
            <w:r>
              <w:rPr>
                <w:noProof/>
                <w:webHidden/>
              </w:rPr>
              <w:t>10</w:t>
            </w:r>
            <w:r>
              <w:rPr>
                <w:noProof/>
                <w:webHidden/>
              </w:rPr>
              <w:fldChar w:fldCharType="end"/>
            </w:r>
          </w:hyperlink>
        </w:p>
        <w:p w14:paraId="29BD62DA" w14:textId="170E6014" w:rsidR="00A32553" w:rsidRDefault="00A32553">
          <w:pPr>
            <w:pStyle w:val="TOC3"/>
            <w:rPr>
              <w:rFonts w:asciiTheme="minorHAnsi" w:eastAsiaTheme="minorEastAsia" w:hAnsiTheme="minorHAnsi" w:cstheme="minorBidi"/>
              <w:iCs w:val="0"/>
              <w:noProof/>
              <w:szCs w:val="24"/>
            </w:rPr>
          </w:pPr>
          <w:hyperlink w:anchor="_Toc101961180" w:history="1">
            <w:r w:rsidRPr="00306ADA">
              <w:rPr>
                <w:rStyle w:val="Hyperlink"/>
                <w:noProof/>
              </w:rPr>
              <w:t>Quantitative Polymerase Chain Reaction (qPCR)</w:t>
            </w:r>
            <w:r>
              <w:rPr>
                <w:noProof/>
                <w:webHidden/>
              </w:rPr>
              <w:tab/>
            </w:r>
            <w:r>
              <w:rPr>
                <w:noProof/>
                <w:webHidden/>
              </w:rPr>
              <w:fldChar w:fldCharType="begin"/>
            </w:r>
            <w:r>
              <w:rPr>
                <w:noProof/>
                <w:webHidden/>
              </w:rPr>
              <w:instrText xml:space="preserve"> PAGEREF _Toc101961180 \h </w:instrText>
            </w:r>
            <w:r>
              <w:rPr>
                <w:noProof/>
                <w:webHidden/>
              </w:rPr>
            </w:r>
            <w:r>
              <w:rPr>
                <w:noProof/>
                <w:webHidden/>
              </w:rPr>
              <w:fldChar w:fldCharType="separate"/>
            </w:r>
            <w:r>
              <w:rPr>
                <w:noProof/>
                <w:webHidden/>
              </w:rPr>
              <w:t>10</w:t>
            </w:r>
            <w:r>
              <w:rPr>
                <w:noProof/>
                <w:webHidden/>
              </w:rPr>
              <w:fldChar w:fldCharType="end"/>
            </w:r>
          </w:hyperlink>
        </w:p>
        <w:p w14:paraId="61861152" w14:textId="370F5938" w:rsidR="00A32553" w:rsidRDefault="00A32553">
          <w:pPr>
            <w:pStyle w:val="TOC3"/>
            <w:rPr>
              <w:rFonts w:asciiTheme="minorHAnsi" w:eastAsiaTheme="minorEastAsia" w:hAnsiTheme="minorHAnsi" w:cstheme="minorBidi"/>
              <w:iCs w:val="0"/>
              <w:noProof/>
              <w:szCs w:val="24"/>
            </w:rPr>
          </w:pPr>
          <w:hyperlink w:anchor="_Toc101961181" w:history="1">
            <w:r w:rsidRPr="00306ADA">
              <w:rPr>
                <w:rStyle w:val="Hyperlink"/>
                <w:noProof/>
              </w:rPr>
              <w:t>Statistical Analysis</w:t>
            </w:r>
            <w:r>
              <w:rPr>
                <w:noProof/>
                <w:webHidden/>
              </w:rPr>
              <w:tab/>
            </w:r>
            <w:r>
              <w:rPr>
                <w:noProof/>
                <w:webHidden/>
              </w:rPr>
              <w:fldChar w:fldCharType="begin"/>
            </w:r>
            <w:r>
              <w:rPr>
                <w:noProof/>
                <w:webHidden/>
              </w:rPr>
              <w:instrText xml:space="preserve"> PAGEREF _Toc101961181 \h </w:instrText>
            </w:r>
            <w:r>
              <w:rPr>
                <w:noProof/>
                <w:webHidden/>
              </w:rPr>
            </w:r>
            <w:r>
              <w:rPr>
                <w:noProof/>
                <w:webHidden/>
              </w:rPr>
              <w:fldChar w:fldCharType="separate"/>
            </w:r>
            <w:r>
              <w:rPr>
                <w:noProof/>
                <w:webHidden/>
              </w:rPr>
              <w:t>10</w:t>
            </w:r>
            <w:r>
              <w:rPr>
                <w:noProof/>
                <w:webHidden/>
              </w:rPr>
              <w:fldChar w:fldCharType="end"/>
            </w:r>
          </w:hyperlink>
        </w:p>
        <w:p w14:paraId="6F53659B" w14:textId="7B651F05" w:rsidR="00A32553" w:rsidRDefault="00A32553">
          <w:pPr>
            <w:pStyle w:val="TOC2"/>
            <w:rPr>
              <w:rFonts w:asciiTheme="minorHAnsi" w:eastAsiaTheme="minorEastAsia" w:hAnsiTheme="minorHAnsi" w:cstheme="minorBidi"/>
              <w:noProof/>
              <w:szCs w:val="24"/>
            </w:rPr>
          </w:pPr>
          <w:hyperlink w:anchor="_Toc101961182" w:history="1">
            <w:r w:rsidRPr="00306ADA">
              <w:rPr>
                <w:rStyle w:val="Hyperlink"/>
                <w:noProof/>
              </w:rPr>
              <w:t>3. Results</w:t>
            </w:r>
            <w:r>
              <w:rPr>
                <w:noProof/>
                <w:webHidden/>
              </w:rPr>
              <w:tab/>
            </w:r>
            <w:r>
              <w:rPr>
                <w:noProof/>
                <w:webHidden/>
              </w:rPr>
              <w:fldChar w:fldCharType="begin"/>
            </w:r>
            <w:r>
              <w:rPr>
                <w:noProof/>
                <w:webHidden/>
              </w:rPr>
              <w:instrText xml:space="preserve"> PAGEREF _Toc101961182 \h </w:instrText>
            </w:r>
            <w:r>
              <w:rPr>
                <w:noProof/>
                <w:webHidden/>
              </w:rPr>
            </w:r>
            <w:r>
              <w:rPr>
                <w:noProof/>
                <w:webHidden/>
              </w:rPr>
              <w:fldChar w:fldCharType="separate"/>
            </w:r>
            <w:r>
              <w:rPr>
                <w:noProof/>
                <w:webHidden/>
              </w:rPr>
              <w:t>13</w:t>
            </w:r>
            <w:r>
              <w:rPr>
                <w:noProof/>
                <w:webHidden/>
              </w:rPr>
              <w:fldChar w:fldCharType="end"/>
            </w:r>
          </w:hyperlink>
        </w:p>
        <w:p w14:paraId="6D6DDDF2" w14:textId="6438C3AF" w:rsidR="00A32553" w:rsidRDefault="00A32553">
          <w:pPr>
            <w:pStyle w:val="TOC3"/>
            <w:rPr>
              <w:rFonts w:asciiTheme="minorHAnsi" w:eastAsiaTheme="minorEastAsia" w:hAnsiTheme="minorHAnsi" w:cstheme="minorBidi"/>
              <w:iCs w:val="0"/>
              <w:noProof/>
              <w:szCs w:val="24"/>
            </w:rPr>
          </w:pPr>
          <w:hyperlink w:anchor="_Toc101961183" w:history="1">
            <w:r w:rsidRPr="00306ADA">
              <w:rPr>
                <w:rStyle w:val="Hyperlink"/>
                <w:noProof/>
              </w:rPr>
              <w:t>Biochemical Values</w:t>
            </w:r>
            <w:r>
              <w:rPr>
                <w:noProof/>
                <w:webHidden/>
              </w:rPr>
              <w:tab/>
            </w:r>
            <w:r>
              <w:rPr>
                <w:noProof/>
                <w:webHidden/>
              </w:rPr>
              <w:fldChar w:fldCharType="begin"/>
            </w:r>
            <w:r>
              <w:rPr>
                <w:noProof/>
                <w:webHidden/>
              </w:rPr>
              <w:instrText xml:space="preserve"> PAGEREF _Toc101961183 \h </w:instrText>
            </w:r>
            <w:r>
              <w:rPr>
                <w:noProof/>
                <w:webHidden/>
              </w:rPr>
            </w:r>
            <w:r>
              <w:rPr>
                <w:noProof/>
                <w:webHidden/>
              </w:rPr>
              <w:fldChar w:fldCharType="separate"/>
            </w:r>
            <w:r>
              <w:rPr>
                <w:noProof/>
                <w:webHidden/>
              </w:rPr>
              <w:t>13</w:t>
            </w:r>
            <w:r>
              <w:rPr>
                <w:noProof/>
                <w:webHidden/>
              </w:rPr>
              <w:fldChar w:fldCharType="end"/>
            </w:r>
          </w:hyperlink>
        </w:p>
        <w:p w14:paraId="2AE889D2" w14:textId="78C33A01" w:rsidR="00A32553" w:rsidRDefault="00A32553">
          <w:pPr>
            <w:pStyle w:val="TOC3"/>
            <w:rPr>
              <w:rFonts w:asciiTheme="minorHAnsi" w:eastAsiaTheme="minorEastAsia" w:hAnsiTheme="minorHAnsi" w:cstheme="minorBidi"/>
              <w:iCs w:val="0"/>
              <w:noProof/>
              <w:szCs w:val="24"/>
            </w:rPr>
          </w:pPr>
          <w:hyperlink w:anchor="_Toc101961184" w:history="1">
            <w:r w:rsidRPr="00306ADA">
              <w:rPr>
                <w:rStyle w:val="Hyperlink"/>
                <w:noProof/>
              </w:rPr>
              <w:t>Hematological Values</w:t>
            </w:r>
            <w:r>
              <w:rPr>
                <w:noProof/>
                <w:webHidden/>
              </w:rPr>
              <w:tab/>
            </w:r>
            <w:r>
              <w:rPr>
                <w:noProof/>
                <w:webHidden/>
              </w:rPr>
              <w:fldChar w:fldCharType="begin"/>
            </w:r>
            <w:r>
              <w:rPr>
                <w:noProof/>
                <w:webHidden/>
              </w:rPr>
              <w:instrText xml:space="preserve"> PAGEREF _Toc101961184 \h </w:instrText>
            </w:r>
            <w:r>
              <w:rPr>
                <w:noProof/>
                <w:webHidden/>
              </w:rPr>
            </w:r>
            <w:r>
              <w:rPr>
                <w:noProof/>
                <w:webHidden/>
              </w:rPr>
              <w:fldChar w:fldCharType="separate"/>
            </w:r>
            <w:r>
              <w:rPr>
                <w:noProof/>
                <w:webHidden/>
              </w:rPr>
              <w:t>13</w:t>
            </w:r>
            <w:r>
              <w:rPr>
                <w:noProof/>
                <w:webHidden/>
              </w:rPr>
              <w:fldChar w:fldCharType="end"/>
            </w:r>
          </w:hyperlink>
        </w:p>
        <w:p w14:paraId="35FC0F56" w14:textId="0148B3A1" w:rsidR="00A32553" w:rsidRDefault="00A32553">
          <w:pPr>
            <w:pStyle w:val="TOC3"/>
            <w:rPr>
              <w:rFonts w:asciiTheme="minorHAnsi" w:eastAsiaTheme="minorEastAsia" w:hAnsiTheme="minorHAnsi" w:cstheme="minorBidi"/>
              <w:iCs w:val="0"/>
              <w:noProof/>
              <w:szCs w:val="24"/>
            </w:rPr>
          </w:pPr>
          <w:hyperlink w:anchor="_Toc101961185" w:history="1">
            <w:r w:rsidRPr="00306ADA">
              <w:rPr>
                <w:rStyle w:val="Hyperlink"/>
                <w:noProof/>
              </w:rPr>
              <w:t>Plasma Protein Electrophoresis</w:t>
            </w:r>
            <w:r>
              <w:rPr>
                <w:noProof/>
                <w:webHidden/>
              </w:rPr>
              <w:tab/>
            </w:r>
            <w:r>
              <w:rPr>
                <w:noProof/>
                <w:webHidden/>
              </w:rPr>
              <w:fldChar w:fldCharType="begin"/>
            </w:r>
            <w:r>
              <w:rPr>
                <w:noProof/>
                <w:webHidden/>
              </w:rPr>
              <w:instrText xml:space="preserve"> PAGEREF _Toc101961185 \h </w:instrText>
            </w:r>
            <w:r>
              <w:rPr>
                <w:noProof/>
                <w:webHidden/>
              </w:rPr>
            </w:r>
            <w:r>
              <w:rPr>
                <w:noProof/>
                <w:webHidden/>
              </w:rPr>
              <w:fldChar w:fldCharType="separate"/>
            </w:r>
            <w:r>
              <w:rPr>
                <w:noProof/>
                <w:webHidden/>
              </w:rPr>
              <w:t>13</w:t>
            </w:r>
            <w:r>
              <w:rPr>
                <w:noProof/>
                <w:webHidden/>
              </w:rPr>
              <w:fldChar w:fldCharType="end"/>
            </w:r>
          </w:hyperlink>
        </w:p>
        <w:p w14:paraId="21E52C1D" w14:textId="1DCE1A3E" w:rsidR="00A32553" w:rsidRDefault="00A32553">
          <w:pPr>
            <w:pStyle w:val="TOC3"/>
            <w:rPr>
              <w:rFonts w:asciiTheme="minorHAnsi" w:eastAsiaTheme="minorEastAsia" w:hAnsiTheme="minorHAnsi" w:cstheme="minorBidi"/>
              <w:iCs w:val="0"/>
              <w:noProof/>
              <w:szCs w:val="24"/>
            </w:rPr>
          </w:pPr>
          <w:hyperlink w:anchor="_Toc101961186" w:history="1">
            <w:r w:rsidRPr="00306ADA">
              <w:rPr>
                <w:rStyle w:val="Hyperlink"/>
                <w:noProof/>
              </w:rPr>
              <w:t>Anatomic Pathology</w:t>
            </w:r>
            <w:r>
              <w:rPr>
                <w:noProof/>
                <w:webHidden/>
              </w:rPr>
              <w:tab/>
            </w:r>
            <w:r>
              <w:rPr>
                <w:noProof/>
                <w:webHidden/>
              </w:rPr>
              <w:fldChar w:fldCharType="begin"/>
            </w:r>
            <w:r>
              <w:rPr>
                <w:noProof/>
                <w:webHidden/>
              </w:rPr>
              <w:instrText xml:space="preserve"> PAGEREF _Toc101961186 \h </w:instrText>
            </w:r>
            <w:r>
              <w:rPr>
                <w:noProof/>
                <w:webHidden/>
              </w:rPr>
            </w:r>
            <w:r>
              <w:rPr>
                <w:noProof/>
                <w:webHidden/>
              </w:rPr>
              <w:fldChar w:fldCharType="separate"/>
            </w:r>
            <w:r>
              <w:rPr>
                <w:noProof/>
                <w:webHidden/>
              </w:rPr>
              <w:t>14</w:t>
            </w:r>
            <w:r>
              <w:rPr>
                <w:noProof/>
                <w:webHidden/>
              </w:rPr>
              <w:fldChar w:fldCharType="end"/>
            </w:r>
          </w:hyperlink>
        </w:p>
        <w:p w14:paraId="6FDA0E27" w14:textId="1929B808" w:rsidR="00A32553" w:rsidRDefault="00A32553">
          <w:pPr>
            <w:pStyle w:val="TOC2"/>
            <w:rPr>
              <w:rFonts w:asciiTheme="minorHAnsi" w:eastAsiaTheme="minorEastAsia" w:hAnsiTheme="minorHAnsi" w:cstheme="minorBidi"/>
              <w:noProof/>
              <w:szCs w:val="24"/>
            </w:rPr>
          </w:pPr>
          <w:hyperlink w:anchor="_Toc101961187" w:history="1">
            <w:r w:rsidRPr="00306ADA">
              <w:rPr>
                <w:rStyle w:val="Hyperlink"/>
                <w:noProof/>
              </w:rPr>
              <w:t>4. Discussion</w:t>
            </w:r>
            <w:r>
              <w:rPr>
                <w:noProof/>
                <w:webHidden/>
              </w:rPr>
              <w:tab/>
            </w:r>
            <w:r>
              <w:rPr>
                <w:noProof/>
                <w:webHidden/>
              </w:rPr>
              <w:fldChar w:fldCharType="begin"/>
            </w:r>
            <w:r>
              <w:rPr>
                <w:noProof/>
                <w:webHidden/>
              </w:rPr>
              <w:instrText xml:space="preserve"> PAGEREF _Toc101961187 \h </w:instrText>
            </w:r>
            <w:r>
              <w:rPr>
                <w:noProof/>
                <w:webHidden/>
              </w:rPr>
            </w:r>
            <w:r>
              <w:rPr>
                <w:noProof/>
                <w:webHidden/>
              </w:rPr>
              <w:fldChar w:fldCharType="separate"/>
            </w:r>
            <w:r>
              <w:rPr>
                <w:noProof/>
                <w:webHidden/>
              </w:rPr>
              <w:t>14</w:t>
            </w:r>
            <w:r>
              <w:rPr>
                <w:noProof/>
                <w:webHidden/>
              </w:rPr>
              <w:fldChar w:fldCharType="end"/>
            </w:r>
          </w:hyperlink>
        </w:p>
        <w:p w14:paraId="1B5DE229" w14:textId="6DFE12EB" w:rsidR="00A32553" w:rsidRDefault="00A32553">
          <w:pPr>
            <w:pStyle w:val="TOC2"/>
            <w:rPr>
              <w:rFonts w:asciiTheme="minorHAnsi" w:eastAsiaTheme="minorEastAsia" w:hAnsiTheme="minorHAnsi" w:cstheme="minorBidi"/>
              <w:noProof/>
              <w:szCs w:val="24"/>
            </w:rPr>
          </w:pPr>
          <w:hyperlink w:anchor="_Toc101961188" w:history="1">
            <w:r w:rsidRPr="00306ADA">
              <w:rPr>
                <w:rStyle w:val="Hyperlink"/>
                <w:noProof/>
              </w:rPr>
              <w:t>REFERENCES</w:t>
            </w:r>
            <w:r>
              <w:rPr>
                <w:noProof/>
                <w:webHidden/>
              </w:rPr>
              <w:tab/>
            </w:r>
            <w:r>
              <w:rPr>
                <w:noProof/>
                <w:webHidden/>
              </w:rPr>
              <w:fldChar w:fldCharType="begin"/>
            </w:r>
            <w:r>
              <w:rPr>
                <w:noProof/>
                <w:webHidden/>
              </w:rPr>
              <w:instrText xml:space="preserve"> PAGEREF _Toc101961188 \h </w:instrText>
            </w:r>
            <w:r>
              <w:rPr>
                <w:noProof/>
                <w:webHidden/>
              </w:rPr>
            </w:r>
            <w:r>
              <w:rPr>
                <w:noProof/>
                <w:webHidden/>
              </w:rPr>
              <w:fldChar w:fldCharType="separate"/>
            </w:r>
            <w:r>
              <w:rPr>
                <w:noProof/>
                <w:webHidden/>
              </w:rPr>
              <w:t>20</w:t>
            </w:r>
            <w:r>
              <w:rPr>
                <w:noProof/>
                <w:webHidden/>
              </w:rPr>
              <w:fldChar w:fldCharType="end"/>
            </w:r>
          </w:hyperlink>
        </w:p>
        <w:p w14:paraId="7BB9F943" w14:textId="541643DB" w:rsidR="00A32553" w:rsidRDefault="00A32553">
          <w:pPr>
            <w:pStyle w:val="TOC2"/>
            <w:rPr>
              <w:rFonts w:asciiTheme="minorHAnsi" w:eastAsiaTheme="minorEastAsia" w:hAnsiTheme="minorHAnsi" w:cstheme="minorBidi"/>
              <w:noProof/>
              <w:szCs w:val="24"/>
            </w:rPr>
          </w:pPr>
          <w:hyperlink w:anchor="_Toc101961189" w:history="1">
            <w:r w:rsidRPr="00306ADA">
              <w:rPr>
                <w:rStyle w:val="Hyperlink"/>
                <w:noProof/>
              </w:rPr>
              <w:t>APPENDICES</w:t>
            </w:r>
            <w:r>
              <w:rPr>
                <w:noProof/>
                <w:webHidden/>
              </w:rPr>
              <w:tab/>
            </w:r>
            <w:r>
              <w:rPr>
                <w:noProof/>
                <w:webHidden/>
              </w:rPr>
              <w:fldChar w:fldCharType="begin"/>
            </w:r>
            <w:r>
              <w:rPr>
                <w:noProof/>
                <w:webHidden/>
              </w:rPr>
              <w:instrText xml:space="preserve"> PAGEREF _Toc101961189 \h </w:instrText>
            </w:r>
            <w:r>
              <w:rPr>
                <w:noProof/>
                <w:webHidden/>
              </w:rPr>
            </w:r>
            <w:r>
              <w:rPr>
                <w:noProof/>
                <w:webHidden/>
              </w:rPr>
              <w:fldChar w:fldCharType="separate"/>
            </w:r>
            <w:r>
              <w:rPr>
                <w:noProof/>
                <w:webHidden/>
              </w:rPr>
              <w:t>25</w:t>
            </w:r>
            <w:r>
              <w:rPr>
                <w:noProof/>
                <w:webHidden/>
              </w:rPr>
              <w:fldChar w:fldCharType="end"/>
            </w:r>
          </w:hyperlink>
        </w:p>
        <w:p w14:paraId="289C6C4A" w14:textId="096F350E" w:rsidR="00A32553" w:rsidRDefault="00A32553">
          <w:pPr>
            <w:pStyle w:val="TOC3"/>
            <w:rPr>
              <w:rFonts w:asciiTheme="minorHAnsi" w:eastAsiaTheme="minorEastAsia" w:hAnsiTheme="minorHAnsi" w:cstheme="minorBidi"/>
              <w:iCs w:val="0"/>
              <w:noProof/>
              <w:szCs w:val="24"/>
            </w:rPr>
          </w:pPr>
          <w:hyperlink w:anchor="_Toc101961190" w:history="1">
            <w:r w:rsidRPr="00306ADA">
              <w:rPr>
                <w:rStyle w:val="Hyperlink"/>
                <w:noProof/>
              </w:rPr>
              <w:t>Appendix A: Tables</w:t>
            </w:r>
            <w:r>
              <w:rPr>
                <w:noProof/>
                <w:webHidden/>
              </w:rPr>
              <w:tab/>
            </w:r>
            <w:r>
              <w:rPr>
                <w:noProof/>
                <w:webHidden/>
              </w:rPr>
              <w:fldChar w:fldCharType="begin"/>
            </w:r>
            <w:r>
              <w:rPr>
                <w:noProof/>
                <w:webHidden/>
              </w:rPr>
              <w:instrText xml:space="preserve"> PAGEREF _Toc101961190 \h </w:instrText>
            </w:r>
            <w:r>
              <w:rPr>
                <w:noProof/>
                <w:webHidden/>
              </w:rPr>
            </w:r>
            <w:r>
              <w:rPr>
                <w:noProof/>
                <w:webHidden/>
              </w:rPr>
              <w:fldChar w:fldCharType="separate"/>
            </w:r>
            <w:r>
              <w:rPr>
                <w:noProof/>
                <w:webHidden/>
              </w:rPr>
              <w:t>25</w:t>
            </w:r>
            <w:r>
              <w:rPr>
                <w:noProof/>
                <w:webHidden/>
              </w:rPr>
              <w:fldChar w:fldCharType="end"/>
            </w:r>
          </w:hyperlink>
        </w:p>
        <w:p w14:paraId="13F30A8F" w14:textId="434FD6E0" w:rsidR="00A32553" w:rsidRDefault="00A32553">
          <w:pPr>
            <w:pStyle w:val="TOC3"/>
            <w:rPr>
              <w:rFonts w:asciiTheme="minorHAnsi" w:eastAsiaTheme="minorEastAsia" w:hAnsiTheme="minorHAnsi" w:cstheme="minorBidi"/>
              <w:iCs w:val="0"/>
              <w:noProof/>
              <w:szCs w:val="24"/>
            </w:rPr>
          </w:pPr>
          <w:hyperlink w:anchor="_Toc101961191" w:history="1">
            <w:r w:rsidRPr="00306ADA">
              <w:rPr>
                <w:rStyle w:val="Hyperlink"/>
                <w:noProof/>
              </w:rPr>
              <w:t>Appendix B: Figures</w:t>
            </w:r>
            <w:r>
              <w:rPr>
                <w:noProof/>
                <w:webHidden/>
              </w:rPr>
              <w:tab/>
            </w:r>
            <w:r>
              <w:rPr>
                <w:noProof/>
                <w:webHidden/>
              </w:rPr>
              <w:fldChar w:fldCharType="begin"/>
            </w:r>
            <w:r>
              <w:rPr>
                <w:noProof/>
                <w:webHidden/>
              </w:rPr>
              <w:instrText xml:space="preserve"> PAGEREF _Toc101961191 \h </w:instrText>
            </w:r>
            <w:r>
              <w:rPr>
                <w:noProof/>
                <w:webHidden/>
              </w:rPr>
            </w:r>
            <w:r>
              <w:rPr>
                <w:noProof/>
                <w:webHidden/>
              </w:rPr>
              <w:fldChar w:fldCharType="separate"/>
            </w:r>
            <w:r>
              <w:rPr>
                <w:noProof/>
                <w:webHidden/>
              </w:rPr>
              <w:t>27</w:t>
            </w:r>
            <w:r>
              <w:rPr>
                <w:noProof/>
                <w:webHidden/>
              </w:rPr>
              <w:fldChar w:fldCharType="end"/>
            </w:r>
          </w:hyperlink>
        </w:p>
        <w:p w14:paraId="6DE8C1D9" w14:textId="1F4E3584" w:rsidR="00A32553" w:rsidRDefault="00A32553">
          <w:pPr>
            <w:pStyle w:val="TOC1"/>
            <w:tabs>
              <w:tab w:val="left" w:pos="480"/>
            </w:tabs>
            <w:rPr>
              <w:rFonts w:asciiTheme="minorHAnsi" w:eastAsiaTheme="minorEastAsia" w:hAnsiTheme="minorHAnsi" w:cstheme="minorBidi"/>
              <w:bCs w:val="0"/>
              <w:szCs w:val="24"/>
            </w:rPr>
          </w:pPr>
          <w:hyperlink w:anchor="_Toc101961192" w:history="1">
            <w:r w:rsidRPr="00306ADA">
              <w:rPr>
                <w:rStyle w:val="Hyperlink"/>
              </w:rPr>
              <w:t>2.</w:t>
            </w:r>
            <w:r>
              <w:rPr>
                <w:rFonts w:asciiTheme="minorHAnsi" w:eastAsiaTheme="minorEastAsia" w:hAnsiTheme="minorHAnsi" w:cstheme="minorBidi"/>
                <w:bCs w:val="0"/>
                <w:szCs w:val="24"/>
              </w:rPr>
              <w:tab/>
            </w:r>
            <w:r w:rsidRPr="00306ADA">
              <w:rPr>
                <w:rStyle w:val="Hyperlink"/>
              </w:rPr>
              <w:t xml:space="preserve">CHAPTER II: ENVIRONMENTAL TEMPERATURE AND PATHOGEN DOSE HAVE A SIGNIFICANT EFFECT ON HISTOLOGIC LESION COUNT AND SEVERITY IN </w:t>
            </w:r>
            <w:r w:rsidRPr="00306ADA">
              <w:rPr>
                <w:rStyle w:val="Hyperlink"/>
                <w:i/>
                <w:iCs/>
              </w:rPr>
              <w:t>NOTOPHTHALMUS VIRIDESCENS</w:t>
            </w:r>
            <w:r w:rsidRPr="00306ADA">
              <w:rPr>
                <w:rStyle w:val="Hyperlink"/>
              </w:rPr>
              <w:t xml:space="preserve"> INFECTED WITH </w:t>
            </w:r>
            <w:r w:rsidRPr="00306ADA">
              <w:rPr>
                <w:rStyle w:val="Hyperlink"/>
                <w:i/>
                <w:iCs/>
              </w:rPr>
              <w:t>BATRACHOCHYTRIUM SALAMANDRIVORANS</w:t>
            </w:r>
            <w:r>
              <w:rPr>
                <w:webHidden/>
              </w:rPr>
              <w:tab/>
            </w:r>
            <w:r>
              <w:rPr>
                <w:webHidden/>
              </w:rPr>
              <w:fldChar w:fldCharType="begin"/>
            </w:r>
            <w:r>
              <w:rPr>
                <w:webHidden/>
              </w:rPr>
              <w:instrText xml:space="preserve"> PAGEREF _Toc101961192 \h </w:instrText>
            </w:r>
            <w:r>
              <w:rPr>
                <w:webHidden/>
              </w:rPr>
            </w:r>
            <w:r>
              <w:rPr>
                <w:webHidden/>
              </w:rPr>
              <w:fldChar w:fldCharType="separate"/>
            </w:r>
            <w:r>
              <w:rPr>
                <w:webHidden/>
              </w:rPr>
              <w:t>42</w:t>
            </w:r>
            <w:r>
              <w:rPr>
                <w:webHidden/>
              </w:rPr>
              <w:fldChar w:fldCharType="end"/>
            </w:r>
          </w:hyperlink>
        </w:p>
        <w:p w14:paraId="1561A0FD" w14:textId="770E8BA3" w:rsidR="00A32553" w:rsidRDefault="00A32553">
          <w:pPr>
            <w:pStyle w:val="TOC2"/>
            <w:rPr>
              <w:rFonts w:asciiTheme="minorHAnsi" w:eastAsiaTheme="minorEastAsia" w:hAnsiTheme="minorHAnsi" w:cstheme="minorBidi"/>
              <w:noProof/>
              <w:szCs w:val="24"/>
            </w:rPr>
          </w:pPr>
          <w:hyperlink w:anchor="_Toc101961193" w:history="1">
            <w:r w:rsidRPr="00306ADA">
              <w:rPr>
                <w:rStyle w:val="Hyperlink"/>
                <w:noProof/>
              </w:rPr>
              <w:t>Abstract</w:t>
            </w:r>
            <w:r>
              <w:rPr>
                <w:noProof/>
                <w:webHidden/>
              </w:rPr>
              <w:tab/>
            </w:r>
            <w:r>
              <w:rPr>
                <w:noProof/>
                <w:webHidden/>
              </w:rPr>
              <w:fldChar w:fldCharType="begin"/>
            </w:r>
            <w:r>
              <w:rPr>
                <w:noProof/>
                <w:webHidden/>
              </w:rPr>
              <w:instrText xml:space="preserve"> PAGEREF _Toc101961193 \h </w:instrText>
            </w:r>
            <w:r>
              <w:rPr>
                <w:noProof/>
                <w:webHidden/>
              </w:rPr>
            </w:r>
            <w:r>
              <w:rPr>
                <w:noProof/>
                <w:webHidden/>
              </w:rPr>
              <w:fldChar w:fldCharType="separate"/>
            </w:r>
            <w:r>
              <w:rPr>
                <w:noProof/>
                <w:webHidden/>
              </w:rPr>
              <w:t>43</w:t>
            </w:r>
            <w:r>
              <w:rPr>
                <w:noProof/>
                <w:webHidden/>
              </w:rPr>
              <w:fldChar w:fldCharType="end"/>
            </w:r>
          </w:hyperlink>
        </w:p>
        <w:p w14:paraId="5D69C6D3" w14:textId="52220AFE" w:rsidR="00A32553" w:rsidRDefault="00A32553">
          <w:pPr>
            <w:pStyle w:val="TOC2"/>
            <w:rPr>
              <w:rFonts w:asciiTheme="minorHAnsi" w:eastAsiaTheme="minorEastAsia" w:hAnsiTheme="minorHAnsi" w:cstheme="minorBidi"/>
              <w:noProof/>
              <w:szCs w:val="24"/>
            </w:rPr>
          </w:pPr>
          <w:hyperlink w:anchor="_Toc101961194" w:history="1">
            <w:r w:rsidRPr="00306ADA">
              <w:rPr>
                <w:rStyle w:val="Hyperlink"/>
                <w:noProof/>
              </w:rPr>
              <w:t>1. Introduction</w:t>
            </w:r>
            <w:r>
              <w:rPr>
                <w:noProof/>
                <w:webHidden/>
              </w:rPr>
              <w:tab/>
            </w:r>
            <w:r>
              <w:rPr>
                <w:noProof/>
                <w:webHidden/>
              </w:rPr>
              <w:fldChar w:fldCharType="begin"/>
            </w:r>
            <w:r>
              <w:rPr>
                <w:noProof/>
                <w:webHidden/>
              </w:rPr>
              <w:instrText xml:space="preserve"> PAGEREF _Toc101961194 \h </w:instrText>
            </w:r>
            <w:r>
              <w:rPr>
                <w:noProof/>
                <w:webHidden/>
              </w:rPr>
            </w:r>
            <w:r>
              <w:rPr>
                <w:noProof/>
                <w:webHidden/>
              </w:rPr>
              <w:fldChar w:fldCharType="separate"/>
            </w:r>
            <w:r>
              <w:rPr>
                <w:noProof/>
                <w:webHidden/>
              </w:rPr>
              <w:t>43</w:t>
            </w:r>
            <w:r>
              <w:rPr>
                <w:noProof/>
                <w:webHidden/>
              </w:rPr>
              <w:fldChar w:fldCharType="end"/>
            </w:r>
          </w:hyperlink>
        </w:p>
        <w:p w14:paraId="3DFD8058" w14:textId="69DBC3DF" w:rsidR="00A32553" w:rsidRDefault="00A32553">
          <w:pPr>
            <w:pStyle w:val="TOC2"/>
            <w:rPr>
              <w:rFonts w:asciiTheme="minorHAnsi" w:eastAsiaTheme="minorEastAsia" w:hAnsiTheme="minorHAnsi" w:cstheme="minorBidi"/>
              <w:noProof/>
              <w:szCs w:val="24"/>
            </w:rPr>
          </w:pPr>
          <w:hyperlink w:anchor="_Toc101961195" w:history="1">
            <w:r w:rsidRPr="00306ADA">
              <w:rPr>
                <w:rStyle w:val="Hyperlink"/>
                <w:noProof/>
              </w:rPr>
              <w:t>2. Methods</w:t>
            </w:r>
            <w:r>
              <w:rPr>
                <w:noProof/>
                <w:webHidden/>
              </w:rPr>
              <w:tab/>
            </w:r>
            <w:r>
              <w:rPr>
                <w:noProof/>
                <w:webHidden/>
              </w:rPr>
              <w:fldChar w:fldCharType="begin"/>
            </w:r>
            <w:r>
              <w:rPr>
                <w:noProof/>
                <w:webHidden/>
              </w:rPr>
              <w:instrText xml:space="preserve"> PAGEREF _Toc101961195 \h </w:instrText>
            </w:r>
            <w:r>
              <w:rPr>
                <w:noProof/>
                <w:webHidden/>
              </w:rPr>
            </w:r>
            <w:r>
              <w:rPr>
                <w:noProof/>
                <w:webHidden/>
              </w:rPr>
              <w:fldChar w:fldCharType="separate"/>
            </w:r>
            <w:r>
              <w:rPr>
                <w:noProof/>
                <w:webHidden/>
              </w:rPr>
              <w:t>45</w:t>
            </w:r>
            <w:r>
              <w:rPr>
                <w:noProof/>
                <w:webHidden/>
              </w:rPr>
              <w:fldChar w:fldCharType="end"/>
            </w:r>
          </w:hyperlink>
        </w:p>
        <w:p w14:paraId="413174D4" w14:textId="772C58B9" w:rsidR="00A32553" w:rsidRDefault="00A32553">
          <w:pPr>
            <w:pStyle w:val="TOC3"/>
            <w:rPr>
              <w:rFonts w:asciiTheme="minorHAnsi" w:eastAsiaTheme="minorEastAsia" w:hAnsiTheme="minorHAnsi" w:cstheme="minorBidi"/>
              <w:iCs w:val="0"/>
              <w:noProof/>
              <w:szCs w:val="24"/>
            </w:rPr>
          </w:pPr>
          <w:hyperlink w:anchor="_Toc101961196" w:history="1">
            <w:r w:rsidRPr="00306ADA">
              <w:rPr>
                <w:rStyle w:val="Hyperlink"/>
                <w:noProof/>
              </w:rPr>
              <w:t>Ethics Statement</w:t>
            </w:r>
            <w:r>
              <w:rPr>
                <w:noProof/>
                <w:webHidden/>
              </w:rPr>
              <w:tab/>
            </w:r>
            <w:r>
              <w:rPr>
                <w:noProof/>
                <w:webHidden/>
              </w:rPr>
              <w:fldChar w:fldCharType="begin"/>
            </w:r>
            <w:r>
              <w:rPr>
                <w:noProof/>
                <w:webHidden/>
              </w:rPr>
              <w:instrText xml:space="preserve"> PAGEREF _Toc101961196 \h </w:instrText>
            </w:r>
            <w:r>
              <w:rPr>
                <w:noProof/>
                <w:webHidden/>
              </w:rPr>
            </w:r>
            <w:r>
              <w:rPr>
                <w:noProof/>
                <w:webHidden/>
              </w:rPr>
              <w:fldChar w:fldCharType="separate"/>
            </w:r>
            <w:r>
              <w:rPr>
                <w:noProof/>
                <w:webHidden/>
              </w:rPr>
              <w:t>45</w:t>
            </w:r>
            <w:r>
              <w:rPr>
                <w:noProof/>
                <w:webHidden/>
              </w:rPr>
              <w:fldChar w:fldCharType="end"/>
            </w:r>
          </w:hyperlink>
        </w:p>
        <w:p w14:paraId="215BC016" w14:textId="522ECF4E" w:rsidR="00A32553" w:rsidRDefault="00A32553">
          <w:pPr>
            <w:pStyle w:val="TOC3"/>
            <w:rPr>
              <w:rFonts w:asciiTheme="minorHAnsi" w:eastAsiaTheme="minorEastAsia" w:hAnsiTheme="minorHAnsi" w:cstheme="minorBidi"/>
              <w:iCs w:val="0"/>
              <w:noProof/>
              <w:szCs w:val="24"/>
            </w:rPr>
          </w:pPr>
          <w:hyperlink w:anchor="_Toc101961197" w:history="1">
            <w:r w:rsidRPr="00306ADA">
              <w:rPr>
                <w:rStyle w:val="Hyperlink"/>
                <w:noProof/>
              </w:rPr>
              <w:t>Animals</w:t>
            </w:r>
            <w:r>
              <w:rPr>
                <w:noProof/>
                <w:webHidden/>
              </w:rPr>
              <w:tab/>
            </w:r>
            <w:r>
              <w:rPr>
                <w:noProof/>
                <w:webHidden/>
              </w:rPr>
              <w:fldChar w:fldCharType="begin"/>
            </w:r>
            <w:r>
              <w:rPr>
                <w:noProof/>
                <w:webHidden/>
              </w:rPr>
              <w:instrText xml:space="preserve"> PAGEREF _Toc101961197 \h </w:instrText>
            </w:r>
            <w:r>
              <w:rPr>
                <w:noProof/>
                <w:webHidden/>
              </w:rPr>
            </w:r>
            <w:r>
              <w:rPr>
                <w:noProof/>
                <w:webHidden/>
              </w:rPr>
              <w:fldChar w:fldCharType="separate"/>
            </w:r>
            <w:r>
              <w:rPr>
                <w:noProof/>
                <w:webHidden/>
              </w:rPr>
              <w:t>45</w:t>
            </w:r>
            <w:r>
              <w:rPr>
                <w:noProof/>
                <w:webHidden/>
              </w:rPr>
              <w:fldChar w:fldCharType="end"/>
            </w:r>
          </w:hyperlink>
        </w:p>
        <w:p w14:paraId="57E4C204" w14:textId="68215593" w:rsidR="00A32553" w:rsidRDefault="00A32553">
          <w:pPr>
            <w:pStyle w:val="TOC3"/>
            <w:rPr>
              <w:rFonts w:asciiTheme="minorHAnsi" w:eastAsiaTheme="minorEastAsia" w:hAnsiTheme="minorHAnsi" w:cstheme="minorBidi"/>
              <w:iCs w:val="0"/>
              <w:noProof/>
              <w:szCs w:val="24"/>
            </w:rPr>
          </w:pPr>
          <w:hyperlink w:anchor="_Toc101961198" w:history="1">
            <w:r w:rsidRPr="00306ADA">
              <w:rPr>
                <w:rStyle w:val="Hyperlink"/>
                <w:noProof/>
              </w:rPr>
              <w:t>Experimental Design</w:t>
            </w:r>
            <w:r>
              <w:rPr>
                <w:noProof/>
                <w:webHidden/>
              </w:rPr>
              <w:tab/>
            </w:r>
            <w:r>
              <w:rPr>
                <w:noProof/>
                <w:webHidden/>
              </w:rPr>
              <w:fldChar w:fldCharType="begin"/>
            </w:r>
            <w:r>
              <w:rPr>
                <w:noProof/>
                <w:webHidden/>
              </w:rPr>
              <w:instrText xml:space="preserve"> PAGEREF _Toc101961198 \h </w:instrText>
            </w:r>
            <w:r>
              <w:rPr>
                <w:noProof/>
                <w:webHidden/>
              </w:rPr>
            </w:r>
            <w:r>
              <w:rPr>
                <w:noProof/>
                <w:webHidden/>
              </w:rPr>
              <w:fldChar w:fldCharType="separate"/>
            </w:r>
            <w:r>
              <w:rPr>
                <w:noProof/>
                <w:webHidden/>
              </w:rPr>
              <w:t>46</w:t>
            </w:r>
            <w:r>
              <w:rPr>
                <w:noProof/>
                <w:webHidden/>
              </w:rPr>
              <w:fldChar w:fldCharType="end"/>
            </w:r>
          </w:hyperlink>
        </w:p>
        <w:p w14:paraId="7DF3EBDD" w14:textId="0507582D" w:rsidR="00A32553" w:rsidRDefault="00A32553">
          <w:pPr>
            <w:pStyle w:val="TOC3"/>
            <w:rPr>
              <w:rFonts w:asciiTheme="minorHAnsi" w:eastAsiaTheme="minorEastAsia" w:hAnsiTheme="minorHAnsi" w:cstheme="minorBidi"/>
              <w:iCs w:val="0"/>
              <w:noProof/>
              <w:szCs w:val="24"/>
            </w:rPr>
          </w:pPr>
          <w:hyperlink w:anchor="_Toc101961199" w:history="1">
            <w:r w:rsidRPr="00306ADA">
              <w:rPr>
                <w:rStyle w:val="Hyperlink"/>
                <w:noProof/>
              </w:rPr>
              <w:t>Fungal Culture</w:t>
            </w:r>
            <w:r>
              <w:rPr>
                <w:noProof/>
                <w:webHidden/>
              </w:rPr>
              <w:tab/>
            </w:r>
            <w:r>
              <w:rPr>
                <w:noProof/>
                <w:webHidden/>
              </w:rPr>
              <w:fldChar w:fldCharType="begin"/>
            </w:r>
            <w:r>
              <w:rPr>
                <w:noProof/>
                <w:webHidden/>
              </w:rPr>
              <w:instrText xml:space="preserve"> PAGEREF _Toc101961199 \h </w:instrText>
            </w:r>
            <w:r>
              <w:rPr>
                <w:noProof/>
                <w:webHidden/>
              </w:rPr>
            </w:r>
            <w:r>
              <w:rPr>
                <w:noProof/>
                <w:webHidden/>
              </w:rPr>
              <w:fldChar w:fldCharType="separate"/>
            </w:r>
            <w:r>
              <w:rPr>
                <w:noProof/>
                <w:webHidden/>
              </w:rPr>
              <w:t>46</w:t>
            </w:r>
            <w:r>
              <w:rPr>
                <w:noProof/>
                <w:webHidden/>
              </w:rPr>
              <w:fldChar w:fldCharType="end"/>
            </w:r>
          </w:hyperlink>
        </w:p>
        <w:p w14:paraId="11AC8A61" w14:textId="7AD333FF" w:rsidR="00A32553" w:rsidRDefault="00A32553">
          <w:pPr>
            <w:pStyle w:val="TOC3"/>
            <w:rPr>
              <w:rFonts w:asciiTheme="minorHAnsi" w:eastAsiaTheme="minorEastAsia" w:hAnsiTheme="minorHAnsi" w:cstheme="minorBidi"/>
              <w:iCs w:val="0"/>
              <w:noProof/>
              <w:szCs w:val="24"/>
            </w:rPr>
          </w:pPr>
          <w:hyperlink w:anchor="_Toc101961200" w:history="1">
            <w:r w:rsidRPr="00306ADA">
              <w:rPr>
                <w:rStyle w:val="Hyperlink"/>
                <w:noProof/>
              </w:rPr>
              <w:t>Experimental Infection</w:t>
            </w:r>
            <w:r>
              <w:rPr>
                <w:noProof/>
                <w:webHidden/>
              </w:rPr>
              <w:tab/>
            </w:r>
            <w:r>
              <w:rPr>
                <w:noProof/>
                <w:webHidden/>
              </w:rPr>
              <w:fldChar w:fldCharType="begin"/>
            </w:r>
            <w:r>
              <w:rPr>
                <w:noProof/>
                <w:webHidden/>
              </w:rPr>
              <w:instrText xml:space="preserve"> PAGEREF _Toc101961200 \h </w:instrText>
            </w:r>
            <w:r>
              <w:rPr>
                <w:noProof/>
                <w:webHidden/>
              </w:rPr>
            </w:r>
            <w:r>
              <w:rPr>
                <w:noProof/>
                <w:webHidden/>
              </w:rPr>
              <w:fldChar w:fldCharType="separate"/>
            </w:r>
            <w:r>
              <w:rPr>
                <w:noProof/>
                <w:webHidden/>
              </w:rPr>
              <w:t>46</w:t>
            </w:r>
            <w:r>
              <w:rPr>
                <w:noProof/>
                <w:webHidden/>
              </w:rPr>
              <w:fldChar w:fldCharType="end"/>
            </w:r>
          </w:hyperlink>
        </w:p>
        <w:p w14:paraId="23455FEA" w14:textId="680C74EA" w:rsidR="00A32553" w:rsidRDefault="00A32553">
          <w:pPr>
            <w:pStyle w:val="TOC3"/>
            <w:rPr>
              <w:rFonts w:asciiTheme="minorHAnsi" w:eastAsiaTheme="minorEastAsia" w:hAnsiTheme="minorHAnsi" w:cstheme="minorBidi"/>
              <w:iCs w:val="0"/>
              <w:noProof/>
              <w:szCs w:val="24"/>
            </w:rPr>
          </w:pPr>
          <w:hyperlink w:anchor="_Toc101961201" w:history="1">
            <w:r w:rsidRPr="00306ADA">
              <w:rPr>
                <w:rStyle w:val="Hyperlink"/>
                <w:noProof/>
              </w:rPr>
              <w:t>Histopathology</w:t>
            </w:r>
            <w:r>
              <w:rPr>
                <w:noProof/>
                <w:webHidden/>
              </w:rPr>
              <w:tab/>
            </w:r>
            <w:r>
              <w:rPr>
                <w:noProof/>
                <w:webHidden/>
              </w:rPr>
              <w:fldChar w:fldCharType="begin"/>
            </w:r>
            <w:r>
              <w:rPr>
                <w:noProof/>
                <w:webHidden/>
              </w:rPr>
              <w:instrText xml:space="preserve"> PAGEREF _Toc101961201 \h </w:instrText>
            </w:r>
            <w:r>
              <w:rPr>
                <w:noProof/>
                <w:webHidden/>
              </w:rPr>
            </w:r>
            <w:r>
              <w:rPr>
                <w:noProof/>
                <w:webHidden/>
              </w:rPr>
              <w:fldChar w:fldCharType="separate"/>
            </w:r>
            <w:r>
              <w:rPr>
                <w:noProof/>
                <w:webHidden/>
              </w:rPr>
              <w:t>46</w:t>
            </w:r>
            <w:r>
              <w:rPr>
                <w:noProof/>
                <w:webHidden/>
              </w:rPr>
              <w:fldChar w:fldCharType="end"/>
            </w:r>
          </w:hyperlink>
        </w:p>
        <w:p w14:paraId="377D6215" w14:textId="14BBC5D3" w:rsidR="00A32553" w:rsidRDefault="00A32553">
          <w:pPr>
            <w:pStyle w:val="TOC3"/>
            <w:rPr>
              <w:rFonts w:asciiTheme="minorHAnsi" w:eastAsiaTheme="minorEastAsia" w:hAnsiTheme="minorHAnsi" w:cstheme="minorBidi"/>
              <w:iCs w:val="0"/>
              <w:noProof/>
              <w:szCs w:val="24"/>
            </w:rPr>
          </w:pPr>
          <w:hyperlink w:anchor="_Toc101961202" w:history="1">
            <w:r w:rsidRPr="00306ADA">
              <w:rPr>
                <w:rStyle w:val="Hyperlink"/>
                <w:noProof/>
              </w:rPr>
              <w:t>Quantitative Polymerase Chain Reaction (qPCR)</w:t>
            </w:r>
            <w:r>
              <w:rPr>
                <w:noProof/>
                <w:webHidden/>
              </w:rPr>
              <w:tab/>
            </w:r>
            <w:r>
              <w:rPr>
                <w:noProof/>
                <w:webHidden/>
              </w:rPr>
              <w:fldChar w:fldCharType="begin"/>
            </w:r>
            <w:r>
              <w:rPr>
                <w:noProof/>
                <w:webHidden/>
              </w:rPr>
              <w:instrText xml:space="preserve"> PAGEREF _Toc101961202 \h </w:instrText>
            </w:r>
            <w:r>
              <w:rPr>
                <w:noProof/>
                <w:webHidden/>
              </w:rPr>
            </w:r>
            <w:r>
              <w:rPr>
                <w:noProof/>
                <w:webHidden/>
              </w:rPr>
              <w:fldChar w:fldCharType="separate"/>
            </w:r>
            <w:r>
              <w:rPr>
                <w:noProof/>
                <w:webHidden/>
              </w:rPr>
              <w:t>47</w:t>
            </w:r>
            <w:r>
              <w:rPr>
                <w:noProof/>
                <w:webHidden/>
              </w:rPr>
              <w:fldChar w:fldCharType="end"/>
            </w:r>
          </w:hyperlink>
        </w:p>
        <w:p w14:paraId="6028A3CE" w14:textId="4F71B28A" w:rsidR="00A32553" w:rsidRDefault="00A32553">
          <w:pPr>
            <w:pStyle w:val="TOC3"/>
            <w:rPr>
              <w:rFonts w:asciiTheme="minorHAnsi" w:eastAsiaTheme="minorEastAsia" w:hAnsiTheme="minorHAnsi" w:cstheme="minorBidi"/>
              <w:iCs w:val="0"/>
              <w:noProof/>
              <w:szCs w:val="24"/>
            </w:rPr>
          </w:pPr>
          <w:hyperlink w:anchor="_Toc101961203" w:history="1">
            <w:r w:rsidRPr="00306ADA">
              <w:rPr>
                <w:rStyle w:val="Hyperlink"/>
                <w:noProof/>
              </w:rPr>
              <w:t>Statistical Analyses</w:t>
            </w:r>
            <w:r>
              <w:rPr>
                <w:noProof/>
                <w:webHidden/>
              </w:rPr>
              <w:tab/>
            </w:r>
            <w:r>
              <w:rPr>
                <w:noProof/>
                <w:webHidden/>
              </w:rPr>
              <w:fldChar w:fldCharType="begin"/>
            </w:r>
            <w:r>
              <w:rPr>
                <w:noProof/>
                <w:webHidden/>
              </w:rPr>
              <w:instrText xml:space="preserve"> PAGEREF _Toc101961203 \h </w:instrText>
            </w:r>
            <w:r>
              <w:rPr>
                <w:noProof/>
                <w:webHidden/>
              </w:rPr>
            </w:r>
            <w:r>
              <w:rPr>
                <w:noProof/>
                <w:webHidden/>
              </w:rPr>
              <w:fldChar w:fldCharType="separate"/>
            </w:r>
            <w:r>
              <w:rPr>
                <w:noProof/>
                <w:webHidden/>
              </w:rPr>
              <w:t>47</w:t>
            </w:r>
            <w:r>
              <w:rPr>
                <w:noProof/>
                <w:webHidden/>
              </w:rPr>
              <w:fldChar w:fldCharType="end"/>
            </w:r>
          </w:hyperlink>
        </w:p>
        <w:p w14:paraId="1221106C" w14:textId="082F2916" w:rsidR="00A32553" w:rsidRDefault="00A32553">
          <w:pPr>
            <w:pStyle w:val="TOC2"/>
            <w:rPr>
              <w:rFonts w:asciiTheme="minorHAnsi" w:eastAsiaTheme="minorEastAsia" w:hAnsiTheme="minorHAnsi" w:cstheme="minorBidi"/>
              <w:noProof/>
              <w:szCs w:val="24"/>
            </w:rPr>
          </w:pPr>
          <w:hyperlink w:anchor="_Toc101961204" w:history="1">
            <w:r w:rsidRPr="00306ADA">
              <w:rPr>
                <w:rStyle w:val="Hyperlink"/>
                <w:noProof/>
              </w:rPr>
              <w:t>3. Results</w:t>
            </w:r>
            <w:r>
              <w:rPr>
                <w:noProof/>
                <w:webHidden/>
              </w:rPr>
              <w:tab/>
            </w:r>
            <w:r>
              <w:rPr>
                <w:noProof/>
                <w:webHidden/>
              </w:rPr>
              <w:fldChar w:fldCharType="begin"/>
            </w:r>
            <w:r>
              <w:rPr>
                <w:noProof/>
                <w:webHidden/>
              </w:rPr>
              <w:instrText xml:space="preserve"> PAGEREF _Toc101961204 \h </w:instrText>
            </w:r>
            <w:r>
              <w:rPr>
                <w:noProof/>
                <w:webHidden/>
              </w:rPr>
            </w:r>
            <w:r>
              <w:rPr>
                <w:noProof/>
                <w:webHidden/>
              </w:rPr>
              <w:fldChar w:fldCharType="separate"/>
            </w:r>
            <w:r>
              <w:rPr>
                <w:noProof/>
                <w:webHidden/>
              </w:rPr>
              <w:t>49</w:t>
            </w:r>
            <w:r>
              <w:rPr>
                <w:noProof/>
                <w:webHidden/>
              </w:rPr>
              <w:fldChar w:fldCharType="end"/>
            </w:r>
          </w:hyperlink>
        </w:p>
        <w:p w14:paraId="197FB902" w14:textId="4968B3B7" w:rsidR="00A32553" w:rsidRDefault="00A32553">
          <w:pPr>
            <w:pStyle w:val="TOC3"/>
            <w:rPr>
              <w:rFonts w:asciiTheme="minorHAnsi" w:eastAsiaTheme="minorEastAsia" w:hAnsiTheme="minorHAnsi" w:cstheme="minorBidi"/>
              <w:iCs w:val="0"/>
              <w:noProof/>
              <w:szCs w:val="24"/>
            </w:rPr>
          </w:pPr>
          <w:hyperlink w:anchor="_Toc101961205" w:history="1">
            <w:r w:rsidRPr="00306ADA">
              <w:rPr>
                <w:rStyle w:val="Hyperlink"/>
                <w:noProof/>
              </w:rPr>
              <w:t>Lesion Counts</w:t>
            </w:r>
            <w:r>
              <w:rPr>
                <w:noProof/>
                <w:webHidden/>
              </w:rPr>
              <w:tab/>
            </w:r>
            <w:r>
              <w:rPr>
                <w:noProof/>
                <w:webHidden/>
              </w:rPr>
              <w:fldChar w:fldCharType="begin"/>
            </w:r>
            <w:r>
              <w:rPr>
                <w:noProof/>
                <w:webHidden/>
              </w:rPr>
              <w:instrText xml:space="preserve"> PAGEREF _Toc101961205 \h </w:instrText>
            </w:r>
            <w:r>
              <w:rPr>
                <w:noProof/>
                <w:webHidden/>
              </w:rPr>
            </w:r>
            <w:r>
              <w:rPr>
                <w:noProof/>
                <w:webHidden/>
              </w:rPr>
              <w:fldChar w:fldCharType="separate"/>
            </w:r>
            <w:r>
              <w:rPr>
                <w:noProof/>
                <w:webHidden/>
              </w:rPr>
              <w:t>49</w:t>
            </w:r>
            <w:r>
              <w:rPr>
                <w:noProof/>
                <w:webHidden/>
              </w:rPr>
              <w:fldChar w:fldCharType="end"/>
            </w:r>
          </w:hyperlink>
        </w:p>
        <w:p w14:paraId="53E936ED" w14:textId="3ABAFC3D" w:rsidR="00A32553" w:rsidRDefault="00A32553">
          <w:pPr>
            <w:pStyle w:val="TOC3"/>
            <w:rPr>
              <w:rFonts w:asciiTheme="minorHAnsi" w:eastAsiaTheme="minorEastAsia" w:hAnsiTheme="minorHAnsi" w:cstheme="minorBidi"/>
              <w:iCs w:val="0"/>
              <w:noProof/>
              <w:szCs w:val="24"/>
            </w:rPr>
          </w:pPr>
          <w:hyperlink w:anchor="_Toc101961206" w:history="1">
            <w:r w:rsidRPr="00306ADA">
              <w:rPr>
                <w:rStyle w:val="Hyperlink"/>
                <w:noProof/>
              </w:rPr>
              <w:t>Probability of Lesion Presence</w:t>
            </w:r>
            <w:r>
              <w:rPr>
                <w:noProof/>
                <w:webHidden/>
              </w:rPr>
              <w:tab/>
            </w:r>
            <w:r>
              <w:rPr>
                <w:noProof/>
                <w:webHidden/>
              </w:rPr>
              <w:fldChar w:fldCharType="begin"/>
            </w:r>
            <w:r>
              <w:rPr>
                <w:noProof/>
                <w:webHidden/>
              </w:rPr>
              <w:instrText xml:space="preserve"> PAGEREF _Toc101961206 \h </w:instrText>
            </w:r>
            <w:r>
              <w:rPr>
                <w:noProof/>
                <w:webHidden/>
              </w:rPr>
            </w:r>
            <w:r>
              <w:rPr>
                <w:noProof/>
                <w:webHidden/>
              </w:rPr>
              <w:fldChar w:fldCharType="separate"/>
            </w:r>
            <w:r>
              <w:rPr>
                <w:noProof/>
                <w:webHidden/>
              </w:rPr>
              <w:t>50</w:t>
            </w:r>
            <w:r>
              <w:rPr>
                <w:noProof/>
                <w:webHidden/>
              </w:rPr>
              <w:fldChar w:fldCharType="end"/>
            </w:r>
          </w:hyperlink>
        </w:p>
        <w:p w14:paraId="34ECFA97" w14:textId="349366A0" w:rsidR="00A32553" w:rsidRDefault="00A32553">
          <w:pPr>
            <w:pStyle w:val="TOC3"/>
            <w:rPr>
              <w:rFonts w:asciiTheme="minorHAnsi" w:eastAsiaTheme="minorEastAsia" w:hAnsiTheme="minorHAnsi" w:cstheme="minorBidi"/>
              <w:iCs w:val="0"/>
              <w:noProof/>
              <w:szCs w:val="24"/>
            </w:rPr>
          </w:pPr>
          <w:hyperlink w:anchor="_Toc101961207" w:history="1">
            <w:r w:rsidRPr="00306ADA">
              <w:rPr>
                <w:rStyle w:val="Hyperlink"/>
                <w:noProof/>
              </w:rPr>
              <w:t>Lesion Grade</w:t>
            </w:r>
            <w:r>
              <w:rPr>
                <w:noProof/>
                <w:webHidden/>
              </w:rPr>
              <w:tab/>
            </w:r>
            <w:r>
              <w:rPr>
                <w:noProof/>
                <w:webHidden/>
              </w:rPr>
              <w:fldChar w:fldCharType="begin"/>
            </w:r>
            <w:r>
              <w:rPr>
                <w:noProof/>
                <w:webHidden/>
              </w:rPr>
              <w:instrText xml:space="preserve"> PAGEREF _Toc101961207 \h </w:instrText>
            </w:r>
            <w:r>
              <w:rPr>
                <w:noProof/>
                <w:webHidden/>
              </w:rPr>
            </w:r>
            <w:r>
              <w:rPr>
                <w:noProof/>
                <w:webHidden/>
              </w:rPr>
              <w:fldChar w:fldCharType="separate"/>
            </w:r>
            <w:r>
              <w:rPr>
                <w:noProof/>
                <w:webHidden/>
              </w:rPr>
              <w:t>50</w:t>
            </w:r>
            <w:r>
              <w:rPr>
                <w:noProof/>
                <w:webHidden/>
              </w:rPr>
              <w:fldChar w:fldCharType="end"/>
            </w:r>
          </w:hyperlink>
        </w:p>
        <w:p w14:paraId="02563A31" w14:textId="24EDD85A" w:rsidR="00A32553" w:rsidRDefault="00A32553">
          <w:pPr>
            <w:pStyle w:val="TOC3"/>
            <w:rPr>
              <w:rFonts w:asciiTheme="minorHAnsi" w:eastAsiaTheme="minorEastAsia" w:hAnsiTheme="minorHAnsi" w:cstheme="minorBidi"/>
              <w:iCs w:val="0"/>
              <w:noProof/>
              <w:szCs w:val="24"/>
            </w:rPr>
          </w:pPr>
          <w:hyperlink w:anchor="_Toc101961208" w:history="1">
            <w:r w:rsidRPr="00306ADA">
              <w:rPr>
                <w:rStyle w:val="Hyperlink"/>
                <w:noProof/>
              </w:rPr>
              <w:t>Survival Analysis</w:t>
            </w:r>
            <w:r>
              <w:rPr>
                <w:noProof/>
                <w:webHidden/>
              </w:rPr>
              <w:tab/>
            </w:r>
            <w:r>
              <w:rPr>
                <w:noProof/>
                <w:webHidden/>
              </w:rPr>
              <w:fldChar w:fldCharType="begin"/>
            </w:r>
            <w:r>
              <w:rPr>
                <w:noProof/>
                <w:webHidden/>
              </w:rPr>
              <w:instrText xml:space="preserve"> PAGEREF _Toc101961208 \h </w:instrText>
            </w:r>
            <w:r>
              <w:rPr>
                <w:noProof/>
                <w:webHidden/>
              </w:rPr>
            </w:r>
            <w:r>
              <w:rPr>
                <w:noProof/>
                <w:webHidden/>
              </w:rPr>
              <w:fldChar w:fldCharType="separate"/>
            </w:r>
            <w:r>
              <w:rPr>
                <w:noProof/>
                <w:webHidden/>
              </w:rPr>
              <w:t>50</w:t>
            </w:r>
            <w:r>
              <w:rPr>
                <w:noProof/>
                <w:webHidden/>
              </w:rPr>
              <w:fldChar w:fldCharType="end"/>
            </w:r>
          </w:hyperlink>
        </w:p>
        <w:p w14:paraId="41031A48" w14:textId="364B8435" w:rsidR="00A32553" w:rsidRDefault="00A32553">
          <w:pPr>
            <w:pStyle w:val="TOC3"/>
            <w:rPr>
              <w:rFonts w:asciiTheme="minorHAnsi" w:eastAsiaTheme="minorEastAsia" w:hAnsiTheme="minorHAnsi" w:cstheme="minorBidi"/>
              <w:iCs w:val="0"/>
              <w:noProof/>
              <w:szCs w:val="24"/>
            </w:rPr>
          </w:pPr>
          <w:hyperlink w:anchor="_Toc101961209" w:history="1">
            <w:r w:rsidRPr="00306ADA">
              <w:rPr>
                <w:rStyle w:val="Hyperlink"/>
                <w:noProof/>
              </w:rPr>
              <w:t>Internal Organ and Dermal Gland Examination</w:t>
            </w:r>
            <w:r>
              <w:rPr>
                <w:noProof/>
                <w:webHidden/>
              </w:rPr>
              <w:tab/>
            </w:r>
            <w:r>
              <w:rPr>
                <w:noProof/>
                <w:webHidden/>
              </w:rPr>
              <w:fldChar w:fldCharType="begin"/>
            </w:r>
            <w:r>
              <w:rPr>
                <w:noProof/>
                <w:webHidden/>
              </w:rPr>
              <w:instrText xml:space="preserve"> PAGEREF _Toc101961209 \h </w:instrText>
            </w:r>
            <w:r>
              <w:rPr>
                <w:noProof/>
                <w:webHidden/>
              </w:rPr>
            </w:r>
            <w:r>
              <w:rPr>
                <w:noProof/>
                <w:webHidden/>
              </w:rPr>
              <w:fldChar w:fldCharType="separate"/>
            </w:r>
            <w:r>
              <w:rPr>
                <w:noProof/>
                <w:webHidden/>
              </w:rPr>
              <w:t>50</w:t>
            </w:r>
            <w:r>
              <w:rPr>
                <w:noProof/>
                <w:webHidden/>
              </w:rPr>
              <w:fldChar w:fldCharType="end"/>
            </w:r>
          </w:hyperlink>
        </w:p>
        <w:p w14:paraId="2F1403A4" w14:textId="522D5DC2" w:rsidR="00A32553" w:rsidRDefault="00A32553">
          <w:pPr>
            <w:pStyle w:val="TOC2"/>
            <w:rPr>
              <w:rFonts w:asciiTheme="minorHAnsi" w:eastAsiaTheme="minorEastAsia" w:hAnsiTheme="minorHAnsi" w:cstheme="minorBidi"/>
              <w:noProof/>
              <w:szCs w:val="24"/>
            </w:rPr>
          </w:pPr>
          <w:hyperlink w:anchor="_Toc101961210" w:history="1">
            <w:r w:rsidRPr="00306ADA">
              <w:rPr>
                <w:rStyle w:val="Hyperlink"/>
                <w:noProof/>
              </w:rPr>
              <w:t>4. Discussion</w:t>
            </w:r>
            <w:r>
              <w:rPr>
                <w:noProof/>
                <w:webHidden/>
              </w:rPr>
              <w:tab/>
            </w:r>
            <w:r>
              <w:rPr>
                <w:noProof/>
                <w:webHidden/>
              </w:rPr>
              <w:fldChar w:fldCharType="begin"/>
            </w:r>
            <w:r>
              <w:rPr>
                <w:noProof/>
                <w:webHidden/>
              </w:rPr>
              <w:instrText xml:space="preserve"> PAGEREF _Toc101961210 \h </w:instrText>
            </w:r>
            <w:r>
              <w:rPr>
                <w:noProof/>
                <w:webHidden/>
              </w:rPr>
            </w:r>
            <w:r>
              <w:rPr>
                <w:noProof/>
                <w:webHidden/>
              </w:rPr>
              <w:fldChar w:fldCharType="separate"/>
            </w:r>
            <w:r>
              <w:rPr>
                <w:noProof/>
                <w:webHidden/>
              </w:rPr>
              <w:t>51</w:t>
            </w:r>
            <w:r>
              <w:rPr>
                <w:noProof/>
                <w:webHidden/>
              </w:rPr>
              <w:fldChar w:fldCharType="end"/>
            </w:r>
          </w:hyperlink>
        </w:p>
        <w:p w14:paraId="2DDC7FFF" w14:textId="679A736D" w:rsidR="00A32553" w:rsidRDefault="00A32553">
          <w:pPr>
            <w:pStyle w:val="TOC2"/>
            <w:rPr>
              <w:rFonts w:asciiTheme="minorHAnsi" w:eastAsiaTheme="minorEastAsia" w:hAnsiTheme="minorHAnsi" w:cstheme="minorBidi"/>
              <w:noProof/>
              <w:szCs w:val="24"/>
            </w:rPr>
          </w:pPr>
          <w:hyperlink w:anchor="_Toc101961211" w:history="1">
            <w:r w:rsidRPr="00306ADA">
              <w:rPr>
                <w:rStyle w:val="Hyperlink"/>
                <w:noProof/>
              </w:rPr>
              <w:t>REFERENCES</w:t>
            </w:r>
            <w:r>
              <w:rPr>
                <w:noProof/>
                <w:webHidden/>
              </w:rPr>
              <w:tab/>
            </w:r>
            <w:r>
              <w:rPr>
                <w:noProof/>
                <w:webHidden/>
              </w:rPr>
              <w:fldChar w:fldCharType="begin"/>
            </w:r>
            <w:r>
              <w:rPr>
                <w:noProof/>
                <w:webHidden/>
              </w:rPr>
              <w:instrText xml:space="preserve"> PAGEREF _Toc101961211 \h </w:instrText>
            </w:r>
            <w:r>
              <w:rPr>
                <w:noProof/>
                <w:webHidden/>
              </w:rPr>
            </w:r>
            <w:r>
              <w:rPr>
                <w:noProof/>
                <w:webHidden/>
              </w:rPr>
              <w:fldChar w:fldCharType="separate"/>
            </w:r>
            <w:r>
              <w:rPr>
                <w:noProof/>
                <w:webHidden/>
              </w:rPr>
              <w:t>55</w:t>
            </w:r>
            <w:r>
              <w:rPr>
                <w:noProof/>
                <w:webHidden/>
              </w:rPr>
              <w:fldChar w:fldCharType="end"/>
            </w:r>
          </w:hyperlink>
        </w:p>
        <w:p w14:paraId="7F27362B" w14:textId="50C8DE6D" w:rsidR="00A32553" w:rsidRDefault="00A32553">
          <w:pPr>
            <w:pStyle w:val="TOC2"/>
            <w:rPr>
              <w:rFonts w:asciiTheme="minorHAnsi" w:eastAsiaTheme="minorEastAsia" w:hAnsiTheme="minorHAnsi" w:cstheme="minorBidi"/>
              <w:noProof/>
              <w:szCs w:val="24"/>
            </w:rPr>
          </w:pPr>
          <w:hyperlink w:anchor="_Toc101961212" w:history="1">
            <w:r w:rsidRPr="00306ADA">
              <w:rPr>
                <w:rStyle w:val="Hyperlink"/>
                <w:noProof/>
              </w:rPr>
              <w:t>APPENDICES</w:t>
            </w:r>
            <w:r>
              <w:rPr>
                <w:noProof/>
                <w:webHidden/>
              </w:rPr>
              <w:tab/>
            </w:r>
            <w:r>
              <w:rPr>
                <w:noProof/>
                <w:webHidden/>
              </w:rPr>
              <w:fldChar w:fldCharType="begin"/>
            </w:r>
            <w:r>
              <w:rPr>
                <w:noProof/>
                <w:webHidden/>
              </w:rPr>
              <w:instrText xml:space="preserve"> PAGEREF _Toc101961212 \h </w:instrText>
            </w:r>
            <w:r>
              <w:rPr>
                <w:noProof/>
                <w:webHidden/>
              </w:rPr>
            </w:r>
            <w:r>
              <w:rPr>
                <w:noProof/>
                <w:webHidden/>
              </w:rPr>
              <w:fldChar w:fldCharType="separate"/>
            </w:r>
            <w:r>
              <w:rPr>
                <w:noProof/>
                <w:webHidden/>
              </w:rPr>
              <w:t>59</w:t>
            </w:r>
            <w:r>
              <w:rPr>
                <w:noProof/>
                <w:webHidden/>
              </w:rPr>
              <w:fldChar w:fldCharType="end"/>
            </w:r>
          </w:hyperlink>
        </w:p>
        <w:p w14:paraId="1E561C57" w14:textId="607BAF17" w:rsidR="00A32553" w:rsidRDefault="00A32553">
          <w:pPr>
            <w:pStyle w:val="TOC3"/>
            <w:rPr>
              <w:rFonts w:asciiTheme="minorHAnsi" w:eastAsiaTheme="minorEastAsia" w:hAnsiTheme="minorHAnsi" w:cstheme="minorBidi"/>
              <w:iCs w:val="0"/>
              <w:noProof/>
              <w:szCs w:val="24"/>
            </w:rPr>
          </w:pPr>
          <w:hyperlink w:anchor="_Toc101961213" w:history="1">
            <w:r w:rsidRPr="00306ADA">
              <w:rPr>
                <w:rStyle w:val="Hyperlink"/>
                <w:noProof/>
              </w:rPr>
              <w:t>Appendix A: Tables</w:t>
            </w:r>
            <w:r>
              <w:rPr>
                <w:noProof/>
                <w:webHidden/>
              </w:rPr>
              <w:tab/>
            </w:r>
            <w:r>
              <w:rPr>
                <w:noProof/>
                <w:webHidden/>
              </w:rPr>
              <w:fldChar w:fldCharType="begin"/>
            </w:r>
            <w:r>
              <w:rPr>
                <w:noProof/>
                <w:webHidden/>
              </w:rPr>
              <w:instrText xml:space="preserve"> PAGEREF _Toc101961213 \h </w:instrText>
            </w:r>
            <w:r>
              <w:rPr>
                <w:noProof/>
                <w:webHidden/>
              </w:rPr>
            </w:r>
            <w:r>
              <w:rPr>
                <w:noProof/>
                <w:webHidden/>
              </w:rPr>
              <w:fldChar w:fldCharType="separate"/>
            </w:r>
            <w:r>
              <w:rPr>
                <w:noProof/>
                <w:webHidden/>
              </w:rPr>
              <w:t>59</w:t>
            </w:r>
            <w:r>
              <w:rPr>
                <w:noProof/>
                <w:webHidden/>
              </w:rPr>
              <w:fldChar w:fldCharType="end"/>
            </w:r>
          </w:hyperlink>
        </w:p>
        <w:p w14:paraId="6889EDE0" w14:textId="453566B1" w:rsidR="00A32553" w:rsidRDefault="00A32553">
          <w:pPr>
            <w:pStyle w:val="TOC3"/>
            <w:rPr>
              <w:rFonts w:asciiTheme="minorHAnsi" w:eastAsiaTheme="minorEastAsia" w:hAnsiTheme="minorHAnsi" w:cstheme="minorBidi"/>
              <w:iCs w:val="0"/>
              <w:noProof/>
              <w:szCs w:val="24"/>
            </w:rPr>
          </w:pPr>
          <w:hyperlink w:anchor="_Toc101961214" w:history="1">
            <w:r w:rsidRPr="00306ADA">
              <w:rPr>
                <w:rStyle w:val="Hyperlink"/>
                <w:noProof/>
              </w:rPr>
              <w:t>Appendix B: Figures</w:t>
            </w:r>
            <w:r>
              <w:rPr>
                <w:noProof/>
                <w:webHidden/>
              </w:rPr>
              <w:tab/>
            </w:r>
            <w:r>
              <w:rPr>
                <w:noProof/>
                <w:webHidden/>
              </w:rPr>
              <w:fldChar w:fldCharType="begin"/>
            </w:r>
            <w:r>
              <w:rPr>
                <w:noProof/>
                <w:webHidden/>
              </w:rPr>
              <w:instrText xml:space="preserve"> PAGEREF _Toc101961214 \h </w:instrText>
            </w:r>
            <w:r>
              <w:rPr>
                <w:noProof/>
                <w:webHidden/>
              </w:rPr>
            </w:r>
            <w:r>
              <w:rPr>
                <w:noProof/>
                <w:webHidden/>
              </w:rPr>
              <w:fldChar w:fldCharType="separate"/>
            </w:r>
            <w:r>
              <w:rPr>
                <w:noProof/>
                <w:webHidden/>
              </w:rPr>
              <w:t>62</w:t>
            </w:r>
            <w:r>
              <w:rPr>
                <w:noProof/>
                <w:webHidden/>
              </w:rPr>
              <w:fldChar w:fldCharType="end"/>
            </w:r>
          </w:hyperlink>
        </w:p>
        <w:p w14:paraId="0E779407" w14:textId="01AC24D5" w:rsidR="00A32553" w:rsidRDefault="00A32553">
          <w:pPr>
            <w:pStyle w:val="TOC1"/>
            <w:tabs>
              <w:tab w:val="left" w:pos="480"/>
            </w:tabs>
            <w:rPr>
              <w:rFonts w:asciiTheme="minorHAnsi" w:eastAsiaTheme="minorEastAsia" w:hAnsiTheme="minorHAnsi" w:cstheme="minorBidi"/>
              <w:bCs w:val="0"/>
              <w:szCs w:val="24"/>
            </w:rPr>
          </w:pPr>
          <w:hyperlink w:anchor="_Toc101961215" w:history="1">
            <w:r w:rsidRPr="00306ADA">
              <w:rPr>
                <w:rStyle w:val="Hyperlink"/>
              </w:rPr>
              <w:t>3.</w:t>
            </w:r>
            <w:r>
              <w:rPr>
                <w:rFonts w:asciiTheme="minorHAnsi" w:eastAsiaTheme="minorEastAsia" w:hAnsiTheme="minorHAnsi" w:cstheme="minorBidi"/>
                <w:bCs w:val="0"/>
                <w:szCs w:val="24"/>
              </w:rPr>
              <w:tab/>
            </w:r>
            <w:r w:rsidRPr="00306ADA">
              <w:rPr>
                <w:rStyle w:val="Hyperlink"/>
              </w:rPr>
              <w:t>CHAPTER III: PLASMA PROTEIN ELECTROPHORESIS IN ONE ANURAN AND SIX URODELAN SPECIES</w:t>
            </w:r>
            <w:r>
              <w:rPr>
                <w:webHidden/>
              </w:rPr>
              <w:tab/>
            </w:r>
            <w:r>
              <w:rPr>
                <w:webHidden/>
              </w:rPr>
              <w:fldChar w:fldCharType="begin"/>
            </w:r>
            <w:r>
              <w:rPr>
                <w:webHidden/>
              </w:rPr>
              <w:instrText xml:space="preserve"> PAGEREF _Toc101961215 \h </w:instrText>
            </w:r>
            <w:r>
              <w:rPr>
                <w:webHidden/>
              </w:rPr>
            </w:r>
            <w:r>
              <w:rPr>
                <w:webHidden/>
              </w:rPr>
              <w:fldChar w:fldCharType="separate"/>
            </w:r>
            <w:r>
              <w:rPr>
                <w:webHidden/>
              </w:rPr>
              <w:t>69</w:t>
            </w:r>
            <w:r>
              <w:rPr>
                <w:webHidden/>
              </w:rPr>
              <w:fldChar w:fldCharType="end"/>
            </w:r>
          </w:hyperlink>
        </w:p>
        <w:p w14:paraId="1C76885E" w14:textId="4BCDAA7D" w:rsidR="00A32553" w:rsidRDefault="00A32553">
          <w:pPr>
            <w:pStyle w:val="TOC2"/>
            <w:rPr>
              <w:rFonts w:asciiTheme="minorHAnsi" w:eastAsiaTheme="minorEastAsia" w:hAnsiTheme="minorHAnsi" w:cstheme="minorBidi"/>
              <w:noProof/>
              <w:szCs w:val="24"/>
            </w:rPr>
          </w:pPr>
          <w:hyperlink w:anchor="_Toc101961216" w:history="1">
            <w:r w:rsidRPr="00306ADA">
              <w:rPr>
                <w:rStyle w:val="Hyperlink"/>
                <w:noProof/>
              </w:rPr>
              <w:t>Abstract</w:t>
            </w:r>
            <w:r>
              <w:rPr>
                <w:noProof/>
                <w:webHidden/>
              </w:rPr>
              <w:tab/>
            </w:r>
            <w:r>
              <w:rPr>
                <w:noProof/>
                <w:webHidden/>
              </w:rPr>
              <w:fldChar w:fldCharType="begin"/>
            </w:r>
            <w:r>
              <w:rPr>
                <w:noProof/>
                <w:webHidden/>
              </w:rPr>
              <w:instrText xml:space="preserve"> PAGEREF _Toc101961216 \h </w:instrText>
            </w:r>
            <w:r>
              <w:rPr>
                <w:noProof/>
                <w:webHidden/>
              </w:rPr>
            </w:r>
            <w:r>
              <w:rPr>
                <w:noProof/>
                <w:webHidden/>
              </w:rPr>
              <w:fldChar w:fldCharType="separate"/>
            </w:r>
            <w:r>
              <w:rPr>
                <w:noProof/>
                <w:webHidden/>
              </w:rPr>
              <w:t>70</w:t>
            </w:r>
            <w:r>
              <w:rPr>
                <w:noProof/>
                <w:webHidden/>
              </w:rPr>
              <w:fldChar w:fldCharType="end"/>
            </w:r>
          </w:hyperlink>
        </w:p>
        <w:p w14:paraId="0A5A3DFE" w14:textId="7F66AB2A" w:rsidR="00A32553" w:rsidRDefault="00A32553">
          <w:pPr>
            <w:pStyle w:val="TOC2"/>
            <w:rPr>
              <w:rFonts w:asciiTheme="minorHAnsi" w:eastAsiaTheme="minorEastAsia" w:hAnsiTheme="minorHAnsi" w:cstheme="minorBidi"/>
              <w:noProof/>
              <w:szCs w:val="24"/>
            </w:rPr>
          </w:pPr>
          <w:hyperlink w:anchor="_Toc101961217" w:history="1">
            <w:r w:rsidRPr="00306ADA">
              <w:rPr>
                <w:rStyle w:val="Hyperlink"/>
                <w:noProof/>
              </w:rPr>
              <w:t>1. Introduction</w:t>
            </w:r>
            <w:r>
              <w:rPr>
                <w:noProof/>
                <w:webHidden/>
              </w:rPr>
              <w:tab/>
            </w:r>
            <w:r>
              <w:rPr>
                <w:noProof/>
                <w:webHidden/>
              </w:rPr>
              <w:fldChar w:fldCharType="begin"/>
            </w:r>
            <w:r>
              <w:rPr>
                <w:noProof/>
                <w:webHidden/>
              </w:rPr>
              <w:instrText xml:space="preserve"> PAGEREF _Toc101961217 \h </w:instrText>
            </w:r>
            <w:r>
              <w:rPr>
                <w:noProof/>
                <w:webHidden/>
              </w:rPr>
            </w:r>
            <w:r>
              <w:rPr>
                <w:noProof/>
                <w:webHidden/>
              </w:rPr>
              <w:fldChar w:fldCharType="separate"/>
            </w:r>
            <w:r>
              <w:rPr>
                <w:noProof/>
                <w:webHidden/>
              </w:rPr>
              <w:t>70</w:t>
            </w:r>
            <w:r>
              <w:rPr>
                <w:noProof/>
                <w:webHidden/>
              </w:rPr>
              <w:fldChar w:fldCharType="end"/>
            </w:r>
          </w:hyperlink>
        </w:p>
        <w:p w14:paraId="4308E375" w14:textId="2395C96B" w:rsidR="00A32553" w:rsidRDefault="00A32553">
          <w:pPr>
            <w:pStyle w:val="TOC2"/>
            <w:rPr>
              <w:rFonts w:asciiTheme="minorHAnsi" w:eastAsiaTheme="minorEastAsia" w:hAnsiTheme="minorHAnsi" w:cstheme="minorBidi"/>
              <w:noProof/>
              <w:szCs w:val="24"/>
            </w:rPr>
          </w:pPr>
          <w:hyperlink w:anchor="_Toc101961218" w:history="1">
            <w:r w:rsidRPr="00306ADA">
              <w:rPr>
                <w:rStyle w:val="Hyperlink"/>
                <w:noProof/>
              </w:rPr>
              <w:t>2. Methods</w:t>
            </w:r>
            <w:r>
              <w:rPr>
                <w:noProof/>
                <w:webHidden/>
              </w:rPr>
              <w:tab/>
            </w:r>
            <w:r>
              <w:rPr>
                <w:noProof/>
                <w:webHidden/>
              </w:rPr>
              <w:fldChar w:fldCharType="begin"/>
            </w:r>
            <w:r>
              <w:rPr>
                <w:noProof/>
                <w:webHidden/>
              </w:rPr>
              <w:instrText xml:space="preserve"> PAGEREF _Toc101961218 \h </w:instrText>
            </w:r>
            <w:r>
              <w:rPr>
                <w:noProof/>
                <w:webHidden/>
              </w:rPr>
            </w:r>
            <w:r>
              <w:rPr>
                <w:noProof/>
                <w:webHidden/>
              </w:rPr>
              <w:fldChar w:fldCharType="separate"/>
            </w:r>
            <w:r>
              <w:rPr>
                <w:noProof/>
                <w:webHidden/>
              </w:rPr>
              <w:t>71</w:t>
            </w:r>
            <w:r>
              <w:rPr>
                <w:noProof/>
                <w:webHidden/>
              </w:rPr>
              <w:fldChar w:fldCharType="end"/>
            </w:r>
          </w:hyperlink>
        </w:p>
        <w:p w14:paraId="470AE375" w14:textId="775C2CF1" w:rsidR="00A32553" w:rsidRDefault="00A32553">
          <w:pPr>
            <w:pStyle w:val="TOC3"/>
            <w:rPr>
              <w:rFonts w:asciiTheme="minorHAnsi" w:eastAsiaTheme="minorEastAsia" w:hAnsiTheme="minorHAnsi" w:cstheme="minorBidi"/>
              <w:iCs w:val="0"/>
              <w:noProof/>
              <w:szCs w:val="24"/>
            </w:rPr>
          </w:pPr>
          <w:hyperlink w:anchor="_Toc101961219" w:history="1">
            <w:r w:rsidRPr="00306ADA">
              <w:rPr>
                <w:rStyle w:val="Hyperlink"/>
                <w:noProof/>
              </w:rPr>
              <w:t>Animals</w:t>
            </w:r>
            <w:r>
              <w:rPr>
                <w:noProof/>
                <w:webHidden/>
              </w:rPr>
              <w:tab/>
            </w:r>
            <w:r>
              <w:rPr>
                <w:noProof/>
                <w:webHidden/>
              </w:rPr>
              <w:fldChar w:fldCharType="begin"/>
            </w:r>
            <w:r>
              <w:rPr>
                <w:noProof/>
                <w:webHidden/>
              </w:rPr>
              <w:instrText xml:space="preserve"> PAGEREF _Toc101961219 \h </w:instrText>
            </w:r>
            <w:r>
              <w:rPr>
                <w:noProof/>
                <w:webHidden/>
              </w:rPr>
            </w:r>
            <w:r>
              <w:rPr>
                <w:noProof/>
                <w:webHidden/>
              </w:rPr>
              <w:fldChar w:fldCharType="separate"/>
            </w:r>
            <w:r>
              <w:rPr>
                <w:noProof/>
                <w:webHidden/>
              </w:rPr>
              <w:t>71</w:t>
            </w:r>
            <w:r>
              <w:rPr>
                <w:noProof/>
                <w:webHidden/>
              </w:rPr>
              <w:fldChar w:fldCharType="end"/>
            </w:r>
          </w:hyperlink>
        </w:p>
        <w:p w14:paraId="07C4E52F" w14:textId="7159895C" w:rsidR="00A32553" w:rsidRDefault="00A32553">
          <w:pPr>
            <w:pStyle w:val="TOC3"/>
            <w:rPr>
              <w:rFonts w:asciiTheme="minorHAnsi" w:eastAsiaTheme="minorEastAsia" w:hAnsiTheme="minorHAnsi" w:cstheme="minorBidi"/>
              <w:iCs w:val="0"/>
              <w:noProof/>
              <w:szCs w:val="24"/>
            </w:rPr>
          </w:pPr>
          <w:hyperlink w:anchor="_Toc101961220" w:history="1">
            <w:r w:rsidRPr="00306ADA">
              <w:rPr>
                <w:rStyle w:val="Hyperlink"/>
                <w:noProof/>
              </w:rPr>
              <w:t>Blood/Sample Collection</w:t>
            </w:r>
            <w:r>
              <w:rPr>
                <w:noProof/>
                <w:webHidden/>
              </w:rPr>
              <w:tab/>
            </w:r>
            <w:r>
              <w:rPr>
                <w:noProof/>
                <w:webHidden/>
              </w:rPr>
              <w:fldChar w:fldCharType="begin"/>
            </w:r>
            <w:r>
              <w:rPr>
                <w:noProof/>
                <w:webHidden/>
              </w:rPr>
              <w:instrText xml:space="preserve"> PAGEREF _Toc101961220 \h </w:instrText>
            </w:r>
            <w:r>
              <w:rPr>
                <w:noProof/>
                <w:webHidden/>
              </w:rPr>
            </w:r>
            <w:r>
              <w:rPr>
                <w:noProof/>
                <w:webHidden/>
              </w:rPr>
              <w:fldChar w:fldCharType="separate"/>
            </w:r>
            <w:r>
              <w:rPr>
                <w:noProof/>
                <w:webHidden/>
              </w:rPr>
              <w:t>72</w:t>
            </w:r>
            <w:r>
              <w:rPr>
                <w:noProof/>
                <w:webHidden/>
              </w:rPr>
              <w:fldChar w:fldCharType="end"/>
            </w:r>
          </w:hyperlink>
        </w:p>
        <w:p w14:paraId="27990235" w14:textId="124393AE" w:rsidR="00A32553" w:rsidRDefault="00A32553">
          <w:pPr>
            <w:pStyle w:val="TOC3"/>
            <w:rPr>
              <w:rFonts w:asciiTheme="minorHAnsi" w:eastAsiaTheme="minorEastAsia" w:hAnsiTheme="minorHAnsi" w:cstheme="minorBidi"/>
              <w:iCs w:val="0"/>
              <w:noProof/>
              <w:szCs w:val="24"/>
            </w:rPr>
          </w:pPr>
          <w:hyperlink w:anchor="_Toc101961221" w:history="1">
            <w:r w:rsidRPr="00306ADA">
              <w:rPr>
                <w:rStyle w:val="Hyperlink"/>
                <w:noProof/>
              </w:rPr>
              <w:t>Blood Processing and Analysis</w:t>
            </w:r>
            <w:r>
              <w:rPr>
                <w:noProof/>
                <w:webHidden/>
              </w:rPr>
              <w:tab/>
            </w:r>
            <w:r>
              <w:rPr>
                <w:noProof/>
                <w:webHidden/>
              </w:rPr>
              <w:fldChar w:fldCharType="begin"/>
            </w:r>
            <w:r>
              <w:rPr>
                <w:noProof/>
                <w:webHidden/>
              </w:rPr>
              <w:instrText xml:space="preserve"> PAGEREF _Toc101961221 \h </w:instrText>
            </w:r>
            <w:r>
              <w:rPr>
                <w:noProof/>
                <w:webHidden/>
              </w:rPr>
            </w:r>
            <w:r>
              <w:rPr>
                <w:noProof/>
                <w:webHidden/>
              </w:rPr>
              <w:fldChar w:fldCharType="separate"/>
            </w:r>
            <w:r>
              <w:rPr>
                <w:noProof/>
                <w:webHidden/>
              </w:rPr>
              <w:t>73</w:t>
            </w:r>
            <w:r>
              <w:rPr>
                <w:noProof/>
                <w:webHidden/>
              </w:rPr>
              <w:fldChar w:fldCharType="end"/>
            </w:r>
          </w:hyperlink>
        </w:p>
        <w:p w14:paraId="33F685B2" w14:textId="1112E18A" w:rsidR="00A32553" w:rsidRDefault="00A32553">
          <w:pPr>
            <w:pStyle w:val="TOC3"/>
            <w:rPr>
              <w:rFonts w:asciiTheme="minorHAnsi" w:eastAsiaTheme="minorEastAsia" w:hAnsiTheme="minorHAnsi" w:cstheme="minorBidi"/>
              <w:iCs w:val="0"/>
              <w:noProof/>
              <w:szCs w:val="24"/>
            </w:rPr>
          </w:pPr>
          <w:hyperlink w:anchor="_Toc101961222" w:history="1">
            <w:r w:rsidRPr="00306ADA">
              <w:rPr>
                <w:rStyle w:val="Hyperlink"/>
                <w:noProof/>
              </w:rPr>
              <w:t>Statistical Analysis</w:t>
            </w:r>
            <w:r>
              <w:rPr>
                <w:noProof/>
                <w:webHidden/>
              </w:rPr>
              <w:tab/>
            </w:r>
            <w:r>
              <w:rPr>
                <w:noProof/>
                <w:webHidden/>
              </w:rPr>
              <w:fldChar w:fldCharType="begin"/>
            </w:r>
            <w:r>
              <w:rPr>
                <w:noProof/>
                <w:webHidden/>
              </w:rPr>
              <w:instrText xml:space="preserve"> PAGEREF _Toc101961222 \h </w:instrText>
            </w:r>
            <w:r>
              <w:rPr>
                <w:noProof/>
                <w:webHidden/>
              </w:rPr>
            </w:r>
            <w:r>
              <w:rPr>
                <w:noProof/>
                <w:webHidden/>
              </w:rPr>
              <w:fldChar w:fldCharType="separate"/>
            </w:r>
            <w:r>
              <w:rPr>
                <w:noProof/>
                <w:webHidden/>
              </w:rPr>
              <w:t>73</w:t>
            </w:r>
            <w:r>
              <w:rPr>
                <w:noProof/>
                <w:webHidden/>
              </w:rPr>
              <w:fldChar w:fldCharType="end"/>
            </w:r>
          </w:hyperlink>
        </w:p>
        <w:p w14:paraId="1373BA5C" w14:textId="2EAA3D2C" w:rsidR="00A32553" w:rsidRDefault="00A32553">
          <w:pPr>
            <w:pStyle w:val="TOC2"/>
            <w:rPr>
              <w:rFonts w:asciiTheme="minorHAnsi" w:eastAsiaTheme="minorEastAsia" w:hAnsiTheme="minorHAnsi" w:cstheme="minorBidi"/>
              <w:noProof/>
              <w:szCs w:val="24"/>
            </w:rPr>
          </w:pPr>
          <w:hyperlink w:anchor="_Toc101961223" w:history="1">
            <w:r w:rsidRPr="00306ADA">
              <w:rPr>
                <w:rStyle w:val="Hyperlink"/>
                <w:noProof/>
              </w:rPr>
              <w:t>3. Results</w:t>
            </w:r>
            <w:r>
              <w:rPr>
                <w:noProof/>
                <w:webHidden/>
              </w:rPr>
              <w:tab/>
            </w:r>
            <w:r>
              <w:rPr>
                <w:noProof/>
                <w:webHidden/>
              </w:rPr>
              <w:fldChar w:fldCharType="begin"/>
            </w:r>
            <w:r>
              <w:rPr>
                <w:noProof/>
                <w:webHidden/>
              </w:rPr>
              <w:instrText xml:space="preserve"> PAGEREF _Toc101961223 \h </w:instrText>
            </w:r>
            <w:r>
              <w:rPr>
                <w:noProof/>
                <w:webHidden/>
              </w:rPr>
            </w:r>
            <w:r>
              <w:rPr>
                <w:noProof/>
                <w:webHidden/>
              </w:rPr>
              <w:fldChar w:fldCharType="separate"/>
            </w:r>
            <w:r>
              <w:rPr>
                <w:noProof/>
                <w:webHidden/>
              </w:rPr>
              <w:t>73</w:t>
            </w:r>
            <w:r>
              <w:rPr>
                <w:noProof/>
                <w:webHidden/>
              </w:rPr>
              <w:fldChar w:fldCharType="end"/>
            </w:r>
          </w:hyperlink>
        </w:p>
        <w:p w14:paraId="59C113D7" w14:textId="3F67913E" w:rsidR="00A32553" w:rsidRDefault="00A32553">
          <w:pPr>
            <w:pStyle w:val="TOC2"/>
            <w:rPr>
              <w:rFonts w:asciiTheme="minorHAnsi" w:eastAsiaTheme="minorEastAsia" w:hAnsiTheme="minorHAnsi" w:cstheme="minorBidi"/>
              <w:noProof/>
              <w:szCs w:val="24"/>
            </w:rPr>
          </w:pPr>
          <w:hyperlink w:anchor="_Toc101961224" w:history="1">
            <w:r w:rsidRPr="00306ADA">
              <w:rPr>
                <w:rStyle w:val="Hyperlink"/>
                <w:noProof/>
              </w:rPr>
              <w:t>4. Discussion</w:t>
            </w:r>
            <w:r>
              <w:rPr>
                <w:noProof/>
                <w:webHidden/>
              </w:rPr>
              <w:tab/>
            </w:r>
            <w:r>
              <w:rPr>
                <w:noProof/>
                <w:webHidden/>
              </w:rPr>
              <w:fldChar w:fldCharType="begin"/>
            </w:r>
            <w:r>
              <w:rPr>
                <w:noProof/>
                <w:webHidden/>
              </w:rPr>
              <w:instrText xml:space="preserve"> PAGEREF _Toc101961224 \h </w:instrText>
            </w:r>
            <w:r>
              <w:rPr>
                <w:noProof/>
                <w:webHidden/>
              </w:rPr>
            </w:r>
            <w:r>
              <w:rPr>
                <w:noProof/>
                <w:webHidden/>
              </w:rPr>
              <w:fldChar w:fldCharType="separate"/>
            </w:r>
            <w:r>
              <w:rPr>
                <w:noProof/>
                <w:webHidden/>
              </w:rPr>
              <w:t>74</w:t>
            </w:r>
            <w:r>
              <w:rPr>
                <w:noProof/>
                <w:webHidden/>
              </w:rPr>
              <w:fldChar w:fldCharType="end"/>
            </w:r>
          </w:hyperlink>
        </w:p>
        <w:p w14:paraId="5F2316B0" w14:textId="000A1238" w:rsidR="00A32553" w:rsidRDefault="00A32553">
          <w:pPr>
            <w:pStyle w:val="TOC2"/>
            <w:rPr>
              <w:rFonts w:asciiTheme="minorHAnsi" w:eastAsiaTheme="minorEastAsia" w:hAnsiTheme="minorHAnsi" w:cstheme="minorBidi"/>
              <w:noProof/>
              <w:szCs w:val="24"/>
            </w:rPr>
          </w:pPr>
          <w:hyperlink w:anchor="_Toc101961225" w:history="1">
            <w:r w:rsidRPr="00306ADA">
              <w:rPr>
                <w:rStyle w:val="Hyperlink"/>
                <w:noProof/>
              </w:rPr>
              <w:t>REFERENCES</w:t>
            </w:r>
            <w:r>
              <w:rPr>
                <w:noProof/>
                <w:webHidden/>
              </w:rPr>
              <w:tab/>
            </w:r>
            <w:r>
              <w:rPr>
                <w:noProof/>
                <w:webHidden/>
              </w:rPr>
              <w:fldChar w:fldCharType="begin"/>
            </w:r>
            <w:r>
              <w:rPr>
                <w:noProof/>
                <w:webHidden/>
              </w:rPr>
              <w:instrText xml:space="preserve"> PAGEREF _Toc101961225 \h </w:instrText>
            </w:r>
            <w:r>
              <w:rPr>
                <w:noProof/>
                <w:webHidden/>
              </w:rPr>
            </w:r>
            <w:r>
              <w:rPr>
                <w:noProof/>
                <w:webHidden/>
              </w:rPr>
              <w:fldChar w:fldCharType="separate"/>
            </w:r>
            <w:r>
              <w:rPr>
                <w:noProof/>
                <w:webHidden/>
              </w:rPr>
              <w:t>77</w:t>
            </w:r>
            <w:r>
              <w:rPr>
                <w:noProof/>
                <w:webHidden/>
              </w:rPr>
              <w:fldChar w:fldCharType="end"/>
            </w:r>
          </w:hyperlink>
        </w:p>
        <w:p w14:paraId="602A5A3E" w14:textId="0300EFBA" w:rsidR="00A32553" w:rsidRDefault="00A32553">
          <w:pPr>
            <w:pStyle w:val="TOC2"/>
            <w:rPr>
              <w:rFonts w:asciiTheme="minorHAnsi" w:eastAsiaTheme="minorEastAsia" w:hAnsiTheme="minorHAnsi" w:cstheme="minorBidi"/>
              <w:noProof/>
              <w:szCs w:val="24"/>
            </w:rPr>
          </w:pPr>
          <w:hyperlink w:anchor="_Toc101961226" w:history="1">
            <w:r w:rsidRPr="00306ADA">
              <w:rPr>
                <w:rStyle w:val="Hyperlink"/>
                <w:noProof/>
              </w:rPr>
              <w:t>APPENDICES</w:t>
            </w:r>
            <w:r>
              <w:rPr>
                <w:noProof/>
                <w:webHidden/>
              </w:rPr>
              <w:tab/>
            </w:r>
            <w:r>
              <w:rPr>
                <w:noProof/>
                <w:webHidden/>
              </w:rPr>
              <w:fldChar w:fldCharType="begin"/>
            </w:r>
            <w:r>
              <w:rPr>
                <w:noProof/>
                <w:webHidden/>
              </w:rPr>
              <w:instrText xml:space="preserve"> PAGEREF _Toc101961226 \h </w:instrText>
            </w:r>
            <w:r>
              <w:rPr>
                <w:noProof/>
                <w:webHidden/>
              </w:rPr>
            </w:r>
            <w:r>
              <w:rPr>
                <w:noProof/>
                <w:webHidden/>
              </w:rPr>
              <w:fldChar w:fldCharType="separate"/>
            </w:r>
            <w:r>
              <w:rPr>
                <w:noProof/>
                <w:webHidden/>
              </w:rPr>
              <w:t>79</w:t>
            </w:r>
            <w:r>
              <w:rPr>
                <w:noProof/>
                <w:webHidden/>
              </w:rPr>
              <w:fldChar w:fldCharType="end"/>
            </w:r>
          </w:hyperlink>
        </w:p>
        <w:p w14:paraId="53D4E379" w14:textId="44ED315D" w:rsidR="00A32553" w:rsidRDefault="00A32553">
          <w:pPr>
            <w:pStyle w:val="TOC3"/>
            <w:rPr>
              <w:rFonts w:asciiTheme="minorHAnsi" w:eastAsiaTheme="minorEastAsia" w:hAnsiTheme="minorHAnsi" w:cstheme="minorBidi"/>
              <w:iCs w:val="0"/>
              <w:noProof/>
              <w:szCs w:val="24"/>
            </w:rPr>
          </w:pPr>
          <w:hyperlink w:anchor="_Toc101961227" w:history="1">
            <w:r w:rsidRPr="00306ADA">
              <w:rPr>
                <w:rStyle w:val="Hyperlink"/>
                <w:noProof/>
              </w:rPr>
              <w:t>Appendix A: Tables</w:t>
            </w:r>
            <w:r>
              <w:rPr>
                <w:noProof/>
                <w:webHidden/>
              </w:rPr>
              <w:tab/>
            </w:r>
            <w:r>
              <w:rPr>
                <w:noProof/>
                <w:webHidden/>
              </w:rPr>
              <w:fldChar w:fldCharType="begin"/>
            </w:r>
            <w:r>
              <w:rPr>
                <w:noProof/>
                <w:webHidden/>
              </w:rPr>
              <w:instrText xml:space="preserve"> PAGEREF _Toc101961227 \h </w:instrText>
            </w:r>
            <w:r>
              <w:rPr>
                <w:noProof/>
                <w:webHidden/>
              </w:rPr>
            </w:r>
            <w:r>
              <w:rPr>
                <w:noProof/>
                <w:webHidden/>
              </w:rPr>
              <w:fldChar w:fldCharType="separate"/>
            </w:r>
            <w:r>
              <w:rPr>
                <w:noProof/>
                <w:webHidden/>
              </w:rPr>
              <w:t>79</w:t>
            </w:r>
            <w:r>
              <w:rPr>
                <w:noProof/>
                <w:webHidden/>
              </w:rPr>
              <w:fldChar w:fldCharType="end"/>
            </w:r>
          </w:hyperlink>
        </w:p>
        <w:p w14:paraId="292788D4" w14:textId="7EDC0DC3" w:rsidR="00A32553" w:rsidRDefault="00A32553">
          <w:pPr>
            <w:pStyle w:val="TOC3"/>
            <w:rPr>
              <w:rFonts w:asciiTheme="minorHAnsi" w:eastAsiaTheme="minorEastAsia" w:hAnsiTheme="minorHAnsi" w:cstheme="minorBidi"/>
              <w:iCs w:val="0"/>
              <w:noProof/>
              <w:szCs w:val="24"/>
            </w:rPr>
          </w:pPr>
          <w:hyperlink w:anchor="_Toc101961228" w:history="1">
            <w:r w:rsidRPr="00306ADA">
              <w:rPr>
                <w:rStyle w:val="Hyperlink"/>
                <w:noProof/>
              </w:rPr>
              <w:t>Appendix B: Figures</w:t>
            </w:r>
            <w:r>
              <w:rPr>
                <w:noProof/>
                <w:webHidden/>
              </w:rPr>
              <w:tab/>
            </w:r>
            <w:r>
              <w:rPr>
                <w:noProof/>
                <w:webHidden/>
              </w:rPr>
              <w:fldChar w:fldCharType="begin"/>
            </w:r>
            <w:r>
              <w:rPr>
                <w:noProof/>
                <w:webHidden/>
              </w:rPr>
              <w:instrText xml:space="preserve"> PAGEREF _Toc101961228 \h </w:instrText>
            </w:r>
            <w:r>
              <w:rPr>
                <w:noProof/>
                <w:webHidden/>
              </w:rPr>
            </w:r>
            <w:r>
              <w:rPr>
                <w:noProof/>
                <w:webHidden/>
              </w:rPr>
              <w:fldChar w:fldCharType="separate"/>
            </w:r>
            <w:r>
              <w:rPr>
                <w:noProof/>
                <w:webHidden/>
              </w:rPr>
              <w:t>82</w:t>
            </w:r>
            <w:r>
              <w:rPr>
                <w:noProof/>
                <w:webHidden/>
              </w:rPr>
              <w:fldChar w:fldCharType="end"/>
            </w:r>
          </w:hyperlink>
        </w:p>
        <w:p w14:paraId="6CB8E7C2" w14:textId="5FC7C02E" w:rsidR="00A32553" w:rsidRDefault="00A32553">
          <w:pPr>
            <w:pStyle w:val="TOC1"/>
            <w:rPr>
              <w:rFonts w:asciiTheme="minorHAnsi" w:eastAsiaTheme="minorEastAsia" w:hAnsiTheme="minorHAnsi" w:cstheme="minorBidi"/>
              <w:bCs w:val="0"/>
              <w:szCs w:val="24"/>
            </w:rPr>
          </w:pPr>
          <w:hyperlink w:anchor="_Toc101961229" w:history="1">
            <w:r w:rsidRPr="00306ADA">
              <w:rPr>
                <w:rStyle w:val="Hyperlink"/>
              </w:rPr>
              <w:t>CONCLUSION</w:t>
            </w:r>
            <w:r>
              <w:rPr>
                <w:webHidden/>
              </w:rPr>
              <w:tab/>
            </w:r>
            <w:r>
              <w:rPr>
                <w:webHidden/>
              </w:rPr>
              <w:fldChar w:fldCharType="begin"/>
            </w:r>
            <w:r>
              <w:rPr>
                <w:webHidden/>
              </w:rPr>
              <w:instrText xml:space="preserve"> PAGEREF _Toc101961229 \h </w:instrText>
            </w:r>
            <w:r>
              <w:rPr>
                <w:webHidden/>
              </w:rPr>
            </w:r>
            <w:r>
              <w:rPr>
                <w:webHidden/>
              </w:rPr>
              <w:fldChar w:fldCharType="separate"/>
            </w:r>
            <w:r>
              <w:rPr>
                <w:webHidden/>
              </w:rPr>
              <w:t>84</w:t>
            </w:r>
            <w:r>
              <w:rPr>
                <w:webHidden/>
              </w:rPr>
              <w:fldChar w:fldCharType="end"/>
            </w:r>
          </w:hyperlink>
        </w:p>
        <w:p w14:paraId="0C9FE6E7" w14:textId="6DC00A89" w:rsidR="00A32553" w:rsidRDefault="00A32553">
          <w:pPr>
            <w:pStyle w:val="TOC2"/>
            <w:rPr>
              <w:rFonts w:asciiTheme="minorHAnsi" w:eastAsiaTheme="minorEastAsia" w:hAnsiTheme="minorHAnsi" w:cstheme="minorBidi"/>
              <w:noProof/>
              <w:szCs w:val="24"/>
            </w:rPr>
          </w:pPr>
          <w:hyperlink w:anchor="_Toc101961230" w:history="1">
            <w:r w:rsidRPr="00306ADA">
              <w:rPr>
                <w:rStyle w:val="Hyperlink"/>
                <w:noProof/>
              </w:rPr>
              <w:t>REFERENCES</w:t>
            </w:r>
            <w:r>
              <w:rPr>
                <w:noProof/>
                <w:webHidden/>
              </w:rPr>
              <w:tab/>
            </w:r>
            <w:r>
              <w:rPr>
                <w:noProof/>
                <w:webHidden/>
              </w:rPr>
              <w:fldChar w:fldCharType="begin"/>
            </w:r>
            <w:r>
              <w:rPr>
                <w:noProof/>
                <w:webHidden/>
              </w:rPr>
              <w:instrText xml:space="preserve"> PAGEREF _Toc101961230 \h </w:instrText>
            </w:r>
            <w:r>
              <w:rPr>
                <w:noProof/>
                <w:webHidden/>
              </w:rPr>
            </w:r>
            <w:r>
              <w:rPr>
                <w:noProof/>
                <w:webHidden/>
              </w:rPr>
              <w:fldChar w:fldCharType="separate"/>
            </w:r>
            <w:r>
              <w:rPr>
                <w:noProof/>
                <w:webHidden/>
              </w:rPr>
              <w:t>86</w:t>
            </w:r>
            <w:r>
              <w:rPr>
                <w:noProof/>
                <w:webHidden/>
              </w:rPr>
              <w:fldChar w:fldCharType="end"/>
            </w:r>
          </w:hyperlink>
        </w:p>
        <w:p w14:paraId="6D69F545" w14:textId="053E222C" w:rsidR="00A32553" w:rsidRDefault="00A32553">
          <w:pPr>
            <w:pStyle w:val="TOC1"/>
            <w:rPr>
              <w:rFonts w:asciiTheme="minorHAnsi" w:eastAsiaTheme="minorEastAsia" w:hAnsiTheme="minorHAnsi" w:cstheme="minorBidi"/>
              <w:bCs w:val="0"/>
              <w:szCs w:val="24"/>
            </w:rPr>
          </w:pPr>
          <w:hyperlink w:anchor="_Toc101961231" w:history="1">
            <w:r w:rsidRPr="00306ADA">
              <w:rPr>
                <w:rStyle w:val="Hyperlink"/>
              </w:rPr>
              <w:t>VITA</w:t>
            </w:r>
            <w:r>
              <w:rPr>
                <w:webHidden/>
              </w:rPr>
              <w:tab/>
            </w:r>
            <w:r>
              <w:rPr>
                <w:webHidden/>
              </w:rPr>
              <w:fldChar w:fldCharType="begin"/>
            </w:r>
            <w:r>
              <w:rPr>
                <w:webHidden/>
              </w:rPr>
              <w:instrText xml:space="preserve"> PAGEREF _Toc101961231 \h </w:instrText>
            </w:r>
            <w:r>
              <w:rPr>
                <w:webHidden/>
              </w:rPr>
            </w:r>
            <w:r>
              <w:rPr>
                <w:webHidden/>
              </w:rPr>
              <w:fldChar w:fldCharType="separate"/>
            </w:r>
            <w:r>
              <w:rPr>
                <w:webHidden/>
              </w:rPr>
              <w:t>87</w:t>
            </w:r>
            <w:r>
              <w:rPr>
                <w:webHidden/>
              </w:rPr>
              <w:fldChar w:fldCharType="end"/>
            </w:r>
          </w:hyperlink>
        </w:p>
        <w:p w14:paraId="1FB5760E" w14:textId="14F3519A" w:rsidR="00591BDB" w:rsidRDefault="00591BDB">
          <w:r w:rsidRPr="001A54BF">
            <w:rPr>
              <w:rFonts w:cs="Times New Roman"/>
              <w:b/>
              <w:bCs/>
              <w:noProof/>
            </w:rPr>
            <w:fldChar w:fldCharType="end"/>
          </w:r>
        </w:p>
      </w:sdtContent>
    </w:sdt>
    <w:p w14:paraId="4D760227" w14:textId="77777777" w:rsidR="00591BDB" w:rsidRPr="00591BDB" w:rsidRDefault="00591BDB" w:rsidP="00591BDB">
      <w:pPr>
        <w:pStyle w:val="Title"/>
        <w:rPr>
          <w:rFonts w:cs="Times New Roman"/>
        </w:rPr>
      </w:pPr>
    </w:p>
    <w:p w14:paraId="3660BB84" w14:textId="77777777" w:rsidR="00387656" w:rsidRPr="00DF7C87" w:rsidRDefault="009C755C" w:rsidP="002851FB">
      <w:pPr>
        <w:pStyle w:val="TOC2"/>
      </w:pPr>
      <w:r w:rsidRPr="00DF7C87">
        <w:br w:type="page"/>
      </w:r>
    </w:p>
    <w:p w14:paraId="38068A59" w14:textId="490AC93F" w:rsidR="00387656" w:rsidRDefault="00387656" w:rsidP="00F43FF8">
      <w:pPr>
        <w:pStyle w:val="Title"/>
      </w:pPr>
      <w:r w:rsidRPr="00060A6A">
        <w:lastRenderedPageBreak/>
        <w:t>LIST OF TABLES</w:t>
      </w:r>
    </w:p>
    <w:p w14:paraId="5996E009" w14:textId="0C1D9283" w:rsidR="007626BD" w:rsidRDefault="007626BD" w:rsidP="007626BD">
      <w:pPr>
        <w:pStyle w:val="Title"/>
        <w:jc w:val="left"/>
      </w:pPr>
    </w:p>
    <w:p w14:paraId="22B785DB" w14:textId="3044104E" w:rsidR="00A32553" w:rsidRDefault="007626BD">
      <w:pPr>
        <w:pStyle w:val="TableofFigures"/>
        <w:tabs>
          <w:tab w:val="right" w:leader="dot" w:pos="8630"/>
        </w:tabs>
        <w:rPr>
          <w:rFonts w:asciiTheme="minorHAnsi" w:eastAsiaTheme="minorEastAsia" w:hAnsiTheme="minorHAnsi" w:cstheme="minorBidi"/>
          <w:noProof/>
        </w:rPr>
      </w:pPr>
      <w:r w:rsidRPr="00DF7C87">
        <w:rPr>
          <w:rFonts w:cs="Times New Roman"/>
        </w:rPr>
        <w:fldChar w:fldCharType="begin"/>
      </w:r>
      <w:r w:rsidRPr="00DF7C87">
        <w:rPr>
          <w:rFonts w:cs="Times New Roman"/>
        </w:rPr>
        <w:instrText xml:space="preserve"> TOC \h \z \c "Table" </w:instrText>
      </w:r>
      <w:r w:rsidRPr="00DF7C87">
        <w:rPr>
          <w:rFonts w:cs="Times New Roman"/>
        </w:rPr>
        <w:fldChar w:fldCharType="separate"/>
      </w:r>
      <w:hyperlink w:anchor="_Toc101961232" w:history="1">
        <w:r w:rsidR="00A32553" w:rsidRPr="001460F7">
          <w:rPr>
            <w:rStyle w:val="Hyperlink"/>
            <w:noProof/>
          </w:rPr>
          <w:t xml:space="preserve">Table 1.1 </w:t>
        </w:r>
        <w:r w:rsidR="00A32553" w:rsidRPr="001460F7">
          <w:rPr>
            <w:rStyle w:val="Hyperlink"/>
            <w:rFonts w:cs="Times New Roman"/>
            <w:noProof/>
          </w:rPr>
          <w:t xml:space="preserve">Anatomic location associated with each of ten standardized sections examined histologically for lesion counts and grading in </w:t>
        </w:r>
        <w:r w:rsidR="00A32553" w:rsidRPr="001460F7">
          <w:rPr>
            <w:rStyle w:val="Hyperlink"/>
            <w:rFonts w:cs="Times New Roman"/>
            <w:i/>
            <w:iCs/>
            <w:noProof/>
          </w:rPr>
          <w:t>Batrachochytrium salamandrivorans</w:t>
        </w:r>
        <w:r w:rsidR="00A32553" w:rsidRPr="001460F7">
          <w:rPr>
            <w:rStyle w:val="Hyperlink"/>
            <w:rFonts w:cs="Times New Roman"/>
            <w:noProof/>
          </w:rPr>
          <w:t xml:space="preserve"> infected </w:t>
        </w:r>
        <w:r w:rsidR="00A32553" w:rsidRPr="001460F7">
          <w:rPr>
            <w:rStyle w:val="Hyperlink"/>
            <w:rFonts w:cs="Times New Roman"/>
            <w:i/>
            <w:iCs/>
            <w:noProof/>
          </w:rPr>
          <w:t>Taricha granulosa</w:t>
        </w:r>
        <w:r w:rsidR="00A32553" w:rsidRPr="001460F7">
          <w:rPr>
            <w:rStyle w:val="Hyperlink"/>
            <w:rFonts w:cs="Times New Roman"/>
            <w:noProof/>
          </w:rPr>
          <w:t>.</w:t>
        </w:r>
        <w:r w:rsidR="00A32553">
          <w:rPr>
            <w:noProof/>
            <w:webHidden/>
          </w:rPr>
          <w:tab/>
        </w:r>
        <w:r w:rsidR="00A32553">
          <w:rPr>
            <w:noProof/>
            <w:webHidden/>
          </w:rPr>
          <w:fldChar w:fldCharType="begin"/>
        </w:r>
        <w:r w:rsidR="00A32553">
          <w:rPr>
            <w:noProof/>
            <w:webHidden/>
          </w:rPr>
          <w:instrText xml:space="preserve"> PAGEREF _Toc101961232 \h </w:instrText>
        </w:r>
        <w:r w:rsidR="00A32553">
          <w:rPr>
            <w:noProof/>
            <w:webHidden/>
          </w:rPr>
        </w:r>
        <w:r w:rsidR="00A32553">
          <w:rPr>
            <w:noProof/>
            <w:webHidden/>
          </w:rPr>
          <w:fldChar w:fldCharType="separate"/>
        </w:r>
        <w:r w:rsidR="00A32553">
          <w:rPr>
            <w:noProof/>
            <w:webHidden/>
          </w:rPr>
          <w:t>26</w:t>
        </w:r>
        <w:r w:rsidR="00A32553">
          <w:rPr>
            <w:noProof/>
            <w:webHidden/>
          </w:rPr>
          <w:fldChar w:fldCharType="end"/>
        </w:r>
      </w:hyperlink>
    </w:p>
    <w:p w14:paraId="7596EF48" w14:textId="5FB9DF10" w:rsidR="00A32553" w:rsidRDefault="00A32553">
      <w:pPr>
        <w:pStyle w:val="TableofFigures"/>
        <w:tabs>
          <w:tab w:val="right" w:leader="dot" w:pos="8630"/>
        </w:tabs>
        <w:rPr>
          <w:rFonts w:asciiTheme="minorHAnsi" w:eastAsiaTheme="minorEastAsia" w:hAnsiTheme="minorHAnsi" w:cstheme="minorBidi"/>
          <w:noProof/>
        </w:rPr>
      </w:pPr>
      <w:hyperlink w:anchor="_Toc101961233" w:history="1">
        <w:r w:rsidRPr="001460F7">
          <w:rPr>
            <w:rStyle w:val="Hyperlink"/>
            <w:noProof/>
          </w:rPr>
          <w:t xml:space="preserve">Table 1.2 </w:t>
        </w:r>
        <w:r w:rsidRPr="001460F7">
          <w:rPr>
            <w:rStyle w:val="Hyperlink"/>
            <w:rFonts w:cs="Times New Roman"/>
            <w:noProof/>
          </w:rPr>
          <w:t xml:space="preserve">Description of histologic lesion grading system (1–5) used in </w:t>
        </w:r>
        <w:r w:rsidRPr="001460F7">
          <w:rPr>
            <w:rStyle w:val="Hyperlink"/>
            <w:rFonts w:cs="Times New Roman"/>
            <w:i/>
            <w:iCs/>
            <w:noProof/>
          </w:rPr>
          <w:t>Batrachochytrium salamandrivorans</w:t>
        </w:r>
        <w:r w:rsidRPr="001460F7">
          <w:rPr>
            <w:rStyle w:val="Hyperlink"/>
            <w:rFonts w:cs="Times New Roman"/>
            <w:noProof/>
          </w:rPr>
          <w:t xml:space="preserve"> infected </w:t>
        </w:r>
        <w:r w:rsidRPr="001460F7">
          <w:rPr>
            <w:rStyle w:val="Hyperlink"/>
            <w:rFonts w:cs="Times New Roman"/>
            <w:i/>
            <w:iCs/>
            <w:noProof/>
          </w:rPr>
          <w:t>Taricha granulosa</w:t>
        </w:r>
        <w:r w:rsidRPr="001460F7">
          <w:rPr>
            <w:rStyle w:val="Hyperlink"/>
            <w:rFonts w:cs="Times New Roman"/>
            <w:noProof/>
          </w:rPr>
          <w:t>.</w:t>
        </w:r>
        <w:r>
          <w:rPr>
            <w:noProof/>
            <w:webHidden/>
          </w:rPr>
          <w:tab/>
        </w:r>
        <w:r>
          <w:rPr>
            <w:noProof/>
            <w:webHidden/>
          </w:rPr>
          <w:fldChar w:fldCharType="begin"/>
        </w:r>
        <w:r>
          <w:rPr>
            <w:noProof/>
            <w:webHidden/>
          </w:rPr>
          <w:instrText xml:space="preserve"> PAGEREF _Toc101961233 \h </w:instrText>
        </w:r>
        <w:r>
          <w:rPr>
            <w:noProof/>
            <w:webHidden/>
          </w:rPr>
        </w:r>
        <w:r>
          <w:rPr>
            <w:noProof/>
            <w:webHidden/>
          </w:rPr>
          <w:fldChar w:fldCharType="separate"/>
        </w:r>
        <w:r>
          <w:rPr>
            <w:noProof/>
            <w:webHidden/>
          </w:rPr>
          <w:t>26</w:t>
        </w:r>
        <w:r>
          <w:rPr>
            <w:noProof/>
            <w:webHidden/>
          </w:rPr>
          <w:fldChar w:fldCharType="end"/>
        </w:r>
      </w:hyperlink>
    </w:p>
    <w:p w14:paraId="3A669D5C" w14:textId="11CD3509" w:rsidR="00A32553" w:rsidRDefault="00A32553">
      <w:pPr>
        <w:pStyle w:val="TableofFigures"/>
        <w:tabs>
          <w:tab w:val="right" w:leader="dot" w:pos="8630"/>
        </w:tabs>
        <w:rPr>
          <w:rFonts w:asciiTheme="minorHAnsi" w:eastAsiaTheme="minorEastAsia" w:hAnsiTheme="minorHAnsi" w:cstheme="minorBidi"/>
          <w:noProof/>
        </w:rPr>
      </w:pPr>
      <w:hyperlink w:anchor="_Toc101961234" w:history="1">
        <w:r w:rsidRPr="001460F7">
          <w:rPr>
            <w:rStyle w:val="Hyperlink"/>
            <w:noProof/>
          </w:rPr>
          <w:t xml:space="preserve">Table 2.1 </w:t>
        </w:r>
        <w:r w:rsidRPr="001460F7">
          <w:rPr>
            <w:rStyle w:val="Hyperlink"/>
            <w:rFonts w:cs="Times New Roman"/>
            <w:noProof/>
          </w:rPr>
          <w:t xml:space="preserve">Anatomic location associated with each of ten standardized sections examined histologically for lesion counts and grading in </w:t>
        </w:r>
        <w:r w:rsidRPr="001460F7">
          <w:rPr>
            <w:rStyle w:val="Hyperlink"/>
            <w:rFonts w:cs="Times New Roman"/>
            <w:i/>
            <w:iCs/>
            <w:noProof/>
          </w:rPr>
          <w:t>Batrachochytrium salamandrivorans</w:t>
        </w:r>
        <w:r w:rsidRPr="001460F7">
          <w:rPr>
            <w:rStyle w:val="Hyperlink"/>
            <w:rFonts w:cs="Times New Roman"/>
            <w:noProof/>
          </w:rPr>
          <w:t xml:space="preserve"> infected </w:t>
        </w:r>
        <w:r w:rsidRPr="001460F7">
          <w:rPr>
            <w:rStyle w:val="Hyperlink"/>
            <w:rFonts w:cs="Times New Roman"/>
            <w:i/>
            <w:iCs/>
            <w:noProof/>
          </w:rPr>
          <w:t>Notophthalmus viridescens.</w:t>
        </w:r>
        <w:r>
          <w:rPr>
            <w:noProof/>
            <w:webHidden/>
          </w:rPr>
          <w:tab/>
        </w:r>
        <w:r>
          <w:rPr>
            <w:noProof/>
            <w:webHidden/>
          </w:rPr>
          <w:fldChar w:fldCharType="begin"/>
        </w:r>
        <w:r>
          <w:rPr>
            <w:noProof/>
            <w:webHidden/>
          </w:rPr>
          <w:instrText xml:space="preserve"> PAGEREF _Toc101961234 \h </w:instrText>
        </w:r>
        <w:r>
          <w:rPr>
            <w:noProof/>
            <w:webHidden/>
          </w:rPr>
        </w:r>
        <w:r>
          <w:rPr>
            <w:noProof/>
            <w:webHidden/>
          </w:rPr>
          <w:fldChar w:fldCharType="separate"/>
        </w:r>
        <w:r>
          <w:rPr>
            <w:noProof/>
            <w:webHidden/>
          </w:rPr>
          <w:t>60</w:t>
        </w:r>
        <w:r>
          <w:rPr>
            <w:noProof/>
            <w:webHidden/>
          </w:rPr>
          <w:fldChar w:fldCharType="end"/>
        </w:r>
      </w:hyperlink>
    </w:p>
    <w:p w14:paraId="0DAFA42C" w14:textId="1A4B0F0E" w:rsidR="00A32553" w:rsidRDefault="00A32553">
      <w:pPr>
        <w:pStyle w:val="TableofFigures"/>
        <w:tabs>
          <w:tab w:val="right" w:leader="dot" w:pos="8630"/>
        </w:tabs>
        <w:rPr>
          <w:rFonts w:asciiTheme="minorHAnsi" w:eastAsiaTheme="minorEastAsia" w:hAnsiTheme="minorHAnsi" w:cstheme="minorBidi"/>
          <w:noProof/>
        </w:rPr>
      </w:pPr>
      <w:hyperlink w:anchor="_Toc101961235" w:history="1">
        <w:r w:rsidRPr="001460F7">
          <w:rPr>
            <w:rStyle w:val="Hyperlink"/>
            <w:noProof/>
          </w:rPr>
          <w:t xml:space="preserve">Table 2.2 </w:t>
        </w:r>
        <w:r w:rsidRPr="001460F7">
          <w:rPr>
            <w:rStyle w:val="Hyperlink"/>
            <w:rFonts w:cs="Times New Roman"/>
            <w:noProof/>
          </w:rPr>
          <w:t xml:space="preserve">Description of histologic lesion grading system (1–5) used in </w:t>
        </w:r>
        <w:r w:rsidRPr="001460F7">
          <w:rPr>
            <w:rStyle w:val="Hyperlink"/>
            <w:rFonts w:cs="Times New Roman"/>
            <w:i/>
            <w:iCs/>
            <w:noProof/>
          </w:rPr>
          <w:t>Batrachochytrium salamandrivorans</w:t>
        </w:r>
        <w:r w:rsidRPr="001460F7">
          <w:rPr>
            <w:rStyle w:val="Hyperlink"/>
            <w:rFonts w:cs="Times New Roman"/>
            <w:noProof/>
          </w:rPr>
          <w:t xml:space="preserve"> infected </w:t>
        </w:r>
        <w:r w:rsidRPr="001460F7">
          <w:rPr>
            <w:rStyle w:val="Hyperlink"/>
            <w:rFonts w:cs="Times New Roman"/>
            <w:i/>
            <w:iCs/>
            <w:noProof/>
          </w:rPr>
          <w:t>Notophthalmus viridescens</w:t>
        </w:r>
        <w:r w:rsidRPr="001460F7">
          <w:rPr>
            <w:rStyle w:val="Hyperlink"/>
            <w:rFonts w:cs="Times New Roman"/>
            <w:noProof/>
          </w:rPr>
          <w:t>.</w:t>
        </w:r>
        <w:r>
          <w:rPr>
            <w:noProof/>
            <w:webHidden/>
          </w:rPr>
          <w:tab/>
        </w:r>
        <w:r>
          <w:rPr>
            <w:noProof/>
            <w:webHidden/>
          </w:rPr>
          <w:fldChar w:fldCharType="begin"/>
        </w:r>
        <w:r>
          <w:rPr>
            <w:noProof/>
            <w:webHidden/>
          </w:rPr>
          <w:instrText xml:space="preserve"> PAGEREF _Toc101961235 \h </w:instrText>
        </w:r>
        <w:r>
          <w:rPr>
            <w:noProof/>
            <w:webHidden/>
          </w:rPr>
        </w:r>
        <w:r>
          <w:rPr>
            <w:noProof/>
            <w:webHidden/>
          </w:rPr>
          <w:fldChar w:fldCharType="separate"/>
        </w:r>
        <w:r>
          <w:rPr>
            <w:noProof/>
            <w:webHidden/>
          </w:rPr>
          <w:t>60</w:t>
        </w:r>
        <w:r>
          <w:rPr>
            <w:noProof/>
            <w:webHidden/>
          </w:rPr>
          <w:fldChar w:fldCharType="end"/>
        </w:r>
      </w:hyperlink>
    </w:p>
    <w:p w14:paraId="2639E5FB" w14:textId="23067883" w:rsidR="00A32553" w:rsidRDefault="00A32553">
      <w:pPr>
        <w:pStyle w:val="TableofFigures"/>
        <w:tabs>
          <w:tab w:val="right" w:leader="dot" w:pos="8630"/>
        </w:tabs>
        <w:rPr>
          <w:rFonts w:asciiTheme="minorHAnsi" w:eastAsiaTheme="minorEastAsia" w:hAnsiTheme="minorHAnsi" w:cstheme="minorBidi"/>
          <w:noProof/>
        </w:rPr>
      </w:pPr>
      <w:hyperlink w:anchor="_Toc101961236" w:history="1">
        <w:r w:rsidRPr="001460F7">
          <w:rPr>
            <w:rStyle w:val="Hyperlink"/>
            <w:noProof/>
          </w:rPr>
          <w:t xml:space="preserve">Table 2.3 Akaike information criterion (AIC) for candidate statistical models included in survival analysis in </w:t>
        </w:r>
        <w:r w:rsidRPr="001460F7">
          <w:rPr>
            <w:rStyle w:val="Hyperlink"/>
            <w:i/>
            <w:iCs/>
            <w:noProof/>
          </w:rPr>
          <w:t>Notophthalmus viridescens</w:t>
        </w:r>
        <w:r w:rsidRPr="001460F7">
          <w:rPr>
            <w:rStyle w:val="Hyperlink"/>
            <w:noProof/>
          </w:rPr>
          <w:t xml:space="preserve"> exposed to one of four </w:t>
        </w:r>
        <w:r w:rsidRPr="001460F7">
          <w:rPr>
            <w:rStyle w:val="Hyperlink"/>
            <w:i/>
            <w:iCs/>
            <w:noProof/>
          </w:rPr>
          <w:t>Bsal</w:t>
        </w:r>
        <w:r w:rsidRPr="001460F7">
          <w:rPr>
            <w:rStyle w:val="Hyperlink"/>
            <w:noProof/>
          </w:rPr>
          <w:t xml:space="preserve"> zoospore doses.</w:t>
        </w:r>
        <w:r>
          <w:rPr>
            <w:noProof/>
            <w:webHidden/>
          </w:rPr>
          <w:tab/>
        </w:r>
        <w:r>
          <w:rPr>
            <w:noProof/>
            <w:webHidden/>
          </w:rPr>
          <w:fldChar w:fldCharType="begin"/>
        </w:r>
        <w:r>
          <w:rPr>
            <w:noProof/>
            <w:webHidden/>
          </w:rPr>
          <w:instrText xml:space="preserve"> PAGEREF _Toc101961236 \h </w:instrText>
        </w:r>
        <w:r>
          <w:rPr>
            <w:noProof/>
            <w:webHidden/>
          </w:rPr>
        </w:r>
        <w:r>
          <w:rPr>
            <w:noProof/>
            <w:webHidden/>
          </w:rPr>
          <w:fldChar w:fldCharType="separate"/>
        </w:r>
        <w:r>
          <w:rPr>
            <w:noProof/>
            <w:webHidden/>
          </w:rPr>
          <w:t>61</w:t>
        </w:r>
        <w:r>
          <w:rPr>
            <w:noProof/>
            <w:webHidden/>
          </w:rPr>
          <w:fldChar w:fldCharType="end"/>
        </w:r>
      </w:hyperlink>
    </w:p>
    <w:p w14:paraId="1638984A" w14:textId="72FC1800" w:rsidR="00A32553" w:rsidRDefault="00A32553">
      <w:pPr>
        <w:pStyle w:val="TableofFigures"/>
        <w:tabs>
          <w:tab w:val="right" w:leader="dot" w:pos="8630"/>
        </w:tabs>
        <w:rPr>
          <w:rFonts w:asciiTheme="minorHAnsi" w:eastAsiaTheme="minorEastAsia" w:hAnsiTheme="minorHAnsi" w:cstheme="minorBidi"/>
          <w:noProof/>
        </w:rPr>
      </w:pPr>
      <w:hyperlink w:anchor="_Toc101961237" w:history="1">
        <w:r w:rsidRPr="001460F7">
          <w:rPr>
            <w:rStyle w:val="Hyperlink"/>
            <w:noProof/>
          </w:rPr>
          <w:t xml:space="preserve">Table 3.1 </w:t>
        </w:r>
        <w:r w:rsidRPr="001460F7">
          <w:rPr>
            <w:rStyle w:val="Hyperlink"/>
            <w:rFonts w:cs="Times New Roman"/>
            <w:noProof/>
          </w:rPr>
          <w:t>Protein fraction results for each clinically normal individual amphibian.</w:t>
        </w:r>
        <w:r>
          <w:rPr>
            <w:noProof/>
            <w:webHidden/>
          </w:rPr>
          <w:tab/>
        </w:r>
        <w:r>
          <w:rPr>
            <w:noProof/>
            <w:webHidden/>
          </w:rPr>
          <w:fldChar w:fldCharType="begin"/>
        </w:r>
        <w:r>
          <w:rPr>
            <w:noProof/>
            <w:webHidden/>
          </w:rPr>
          <w:instrText xml:space="preserve"> PAGEREF _Toc101961237 \h </w:instrText>
        </w:r>
        <w:r>
          <w:rPr>
            <w:noProof/>
            <w:webHidden/>
          </w:rPr>
        </w:r>
        <w:r>
          <w:rPr>
            <w:noProof/>
            <w:webHidden/>
          </w:rPr>
          <w:fldChar w:fldCharType="separate"/>
        </w:r>
        <w:r>
          <w:rPr>
            <w:noProof/>
            <w:webHidden/>
          </w:rPr>
          <w:t>80</w:t>
        </w:r>
        <w:r>
          <w:rPr>
            <w:noProof/>
            <w:webHidden/>
          </w:rPr>
          <w:fldChar w:fldCharType="end"/>
        </w:r>
      </w:hyperlink>
    </w:p>
    <w:p w14:paraId="14371B03" w14:textId="73FD956B" w:rsidR="00A32553" w:rsidRDefault="00A32553">
      <w:pPr>
        <w:pStyle w:val="TableofFigures"/>
        <w:tabs>
          <w:tab w:val="right" w:leader="dot" w:pos="8630"/>
        </w:tabs>
        <w:rPr>
          <w:rFonts w:asciiTheme="minorHAnsi" w:eastAsiaTheme="minorEastAsia" w:hAnsiTheme="minorHAnsi" w:cstheme="minorBidi"/>
          <w:noProof/>
        </w:rPr>
      </w:pPr>
      <w:hyperlink w:anchor="_Toc101961238" w:history="1">
        <w:r w:rsidRPr="001460F7">
          <w:rPr>
            <w:rStyle w:val="Hyperlink"/>
            <w:noProof/>
          </w:rPr>
          <w:t xml:space="preserve">Table 3.2 </w:t>
        </w:r>
        <w:r w:rsidRPr="001460F7">
          <w:rPr>
            <w:rStyle w:val="Hyperlink"/>
            <w:rFonts w:cs="Times New Roman"/>
            <w:noProof/>
          </w:rPr>
          <w:t xml:space="preserve">Protein fraction results for individual </w:t>
        </w:r>
        <w:r w:rsidRPr="001460F7">
          <w:rPr>
            <w:rStyle w:val="Hyperlink"/>
            <w:rFonts w:cs="Times New Roman"/>
            <w:i/>
            <w:iCs/>
            <w:noProof/>
          </w:rPr>
          <w:t>Crytobranchus alleganiensis</w:t>
        </w:r>
        <w:r w:rsidRPr="001460F7">
          <w:rPr>
            <w:rStyle w:val="Hyperlink"/>
            <w:rFonts w:cs="Times New Roman"/>
            <w:noProof/>
          </w:rPr>
          <w:t xml:space="preserve"> (hellbenders).</w:t>
        </w:r>
        <w:r>
          <w:rPr>
            <w:noProof/>
            <w:webHidden/>
          </w:rPr>
          <w:tab/>
        </w:r>
        <w:r>
          <w:rPr>
            <w:noProof/>
            <w:webHidden/>
          </w:rPr>
          <w:fldChar w:fldCharType="begin"/>
        </w:r>
        <w:r>
          <w:rPr>
            <w:noProof/>
            <w:webHidden/>
          </w:rPr>
          <w:instrText xml:space="preserve"> PAGEREF _Toc101961238 \h </w:instrText>
        </w:r>
        <w:r>
          <w:rPr>
            <w:noProof/>
            <w:webHidden/>
          </w:rPr>
        </w:r>
        <w:r>
          <w:rPr>
            <w:noProof/>
            <w:webHidden/>
          </w:rPr>
          <w:fldChar w:fldCharType="separate"/>
        </w:r>
        <w:r>
          <w:rPr>
            <w:noProof/>
            <w:webHidden/>
          </w:rPr>
          <w:t>81</w:t>
        </w:r>
        <w:r>
          <w:rPr>
            <w:noProof/>
            <w:webHidden/>
          </w:rPr>
          <w:fldChar w:fldCharType="end"/>
        </w:r>
      </w:hyperlink>
    </w:p>
    <w:p w14:paraId="658A6BE0" w14:textId="21140A8C" w:rsidR="007626BD" w:rsidRDefault="007626BD" w:rsidP="007626BD">
      <w:pPr>
        <w:pStyle w:val="Title"/>
        <w:jc w:val="left"/>
        <w:rPr>
          <w:rFonts w:cs="Times New Roman"/>
        </w:rPr>
      </w:pPr>
      <w:r w:rsidRPr="00DF7C87">
        <w:rPr>
          <w:rFonts w:cs="Times New Roman"/>
        </w:rPr>
        <w:fldChar w:fldCharType="end"/>
      </w:r>
    </w:p>
    <w:p w14:paraId="4759C118" w14:textId="77777777" w:rsidR="007626BD" w:rsidRDefault="007626BD" w:rsidP="007626BD">
      <w:pPr>
        <w:pStyle w:val="Title"/>
        <w:jc w:val="left"/>
      </w:pPr>
    </w:p>
    <w:p w14:paraId="15B566AD" w14:textId="77777777" w:rsidR="00F262C7" w:rsidRPr="00060A6A" w:rsidRDefault="00F262C7" w:rsidP="00F43FF8">
      <w:pPr>
        <w:pStyle w:val="Title"/>
      </w:pPr>
    </w:p>
    <w:p w14:paraId="4ECCB791" w14:textId="0116215E" w:rsidR="00236E6D" w:rsidRPr="00DF7C87" w:rsidRDefault="00236E6D" w:rsidP="005E54E2">
      <w:pPr>
        <w:rPr>
          <w:rFonts w:cs="Times New Roman"/>
        </w:rPr>
      </w:pPr>
    </w:p>
    <w:p w14:paraId="1EAB04E1" w14:textId="77777777" w:rsidR="00236E6D" w:rsidRPr="00DF7C87" w:rsidRDefault="00236E6D" w:rsidP="005E54E2">
      <w:pPr>
        <w:rPr>
          <w:rFonts w:cs="Times New Roman"/>
        </w:rPr>
      </w:pPr>
    </w:p>
    <w:p w14:paraId="21E6DEFE" w14:textId="77777777" w:rsidR="00236E6D" w:rsidRPr="00DF7C87" w:rsidRDefault="00236E6D" w:rsidP="005E54E2">
      <w:pPr>
        <w:rPr>
          <w:rFonts w:cs="Times New Roman"/>
        </w:rPr>
      </w:pPr>
    </w:p>
    <w:p w14:paraId="3105730B" w14:textId="77777777" w:rsidR="00236E6D" w:rsidRPr="00DF7C87" w:rsidRDefault="00236E6D" w:rsidP="00904969">
      <w:pPr>
        <w:rPr>
          <w:rFonts w:cs="Times New Roman"/>
        </w:rPr>
      </w:pPr>
    </w:p>
    <w:p w14:paraId="391B2C63" w14:textId="77777777" w:rsidR="0085757D" w:rsidRPr="00DF7C87" w:rsidRDefault="0085757D" w:rsidP="00904969">
      <w:pPr>
        <w:rPr>
          <w:rFonts w:cs="Times New Roman"/>
        </w:rPr>
      </w:pPr>
    </w:p>
    <w:p w14:paraId="62829F10" w14:textId="77777777" w:rsidR="0085757D" w:rsidRPr="00DF7C87" w:rsidRDefault="0085757D" w:rsidP="00904969">
      <w:pPr>
        <w:rPr>
          <w:rFonts w:cs="Times New Roman"/>
        </w:rPr>
      </w:pPr>
    </w:p>
    <w:p w14:paraId="481D257E" w14:textId="77777777" w:rsidR="0085757D" w:rsidRPr="00DF7C87" w:rsidRDefault="0085757D" w:rsidP="00904969">
      <w:pPr>
        <w:rPr>
          <w:rFonts w:cs="Times New Roman"/>
        </w:rPr>
      </w:pPr>
    </w:p>
    <w:p w14:paraId="21343635" w14:textId="77777777" w:rsidR="0085757D" w:rsidRPr="00DF7C87" w:rsidRDefault="0085757D" w:rsidP="00904969">
      <w:pPr>
        <w:rPr>
          <w:rFonts w:cs="Times New Roman"/>
        </w:rPr>
      </w:pPr>
    </w:p>
    <w:p w14:paraId="6B104427" w14:textId="77777777" w:rsidR="0085757D" w:rsidRPr="00DF7C87" w:rsidRDefault="0085757D" w:rsidP="00904969">
      <w:pPr>
        <w:rPr>
          <w:rFonts w:cs="Times New Roman"/>
        </w:rPr>
      </w:pPr>
    </w:p>
    <w:p w14:paraId="6A136F25" w14:textId="77777777" w:rsidR="00904969" w:rsidRPr="00060A6A" w:rsidRDefault="00236E6D" w:rsidP="00904969">
      <w:pPr>
        <w:pStyle w:val="Title"/>
        <w:rPr>
          <w:rFonts w:cs="Times New Roman"/>
          <w:szCs w:val="28"/>
        </w:rPr>
      </w:pPr>
      <w:r w:rsidRPr="00DF7C87">
        <w:rPr>
          <w:rFonts w:cs="Times New Roman"/>
          <w:sz w:val="24"/>
        </w:rPr>
        <w:br w:type="page"/>
      </w:r>
      <w:r w:rsidR="00904969" w:rsidRPr="00060A6A">
        <w:rPr>
          <w:rFonts w:cs="Times New Roman"/>
          <w:szCs w:val="28"/>
        </w:rPr>
        <w:lastRenderedPageBreak/>
        <w:t>LIST OF FIGURES</w:t>
      </w:r>
    </w:p>
    <w:p w14:paraId="069BDCB3" w14:textId="77777777" w:rsidR="00C30D60" w:rsidRPr="00DF7C87" w:rsidRDefault="00C30D60" w:rsidP="00904969">
      <w:pPr>
        <w:pStyle w:val="Title"/>
        <w:rPr>
          <w:rFonts w:cs="Times New Roman"/>
          <w:sz w:val="24"/>
        </w:rPr>
      </w:pPr>
    </w:p>
    <w:p w14:paraId="269AA93A" w14:textId="06008661" w:rsidR="00A32553" w:rsidRDefault="00387656">
      <w:pPr>
        <w:pStyle w:val="TableofFigures"/>
        <w:tabs>
          <w:tab w:val="right" w:leader="dot" w:pos="8630"/>
        </w:tabs>
        <w:rPr>
          <w:rFonts w:asciiTheme="minorHAnsi" w:eastAsiaTheme="minorEastAsia" w:hAnsiTheme="minorHAnsi" w:cstheme="minorBidi"/>
          <w:noProof/>
        </w:rPr>
      </w:pPr>
      <w:r w:rsidRPr="005632C0">
        <w:rPr>
          <w:rFonts w:cs="Times New Roman"/>
          <w:sz w:val="28"/>
        </w:rPr>
        <w:fldChar w:fldCharType="begin"/>
      </w:r>
      <w:r w:rsidRPr="005632C0">
        <w:rPr>
          <w:rFonts w:cs="Times New Roman"/>
        </w:rPr>
        <w:instrText xml:space="preserve"> TOC \h \z \c "Figure" </w:instrText>
      </w:r>
      <w:r w:rsidRPr="005632C0">
        <w:rPr>
          <w:rFonts w:cs="Times New Roman"/>
          <w:sz w:val="28"/>
        </w:rPr>
        <w:fldChar w:fldCharType="separate"/>
      </w:r>
      <w:hyperlink w:anchor="_Toc101961239" w:history="1">
        <w:r w:rsidR="00A32553" w:rsidRPr="000D2DBC">
          <w:rPr>
            <w:rStyle w:val="Hyperlink"/>
            <w:noProof/>
          </w:rPr>
          <w:t xml:space="preserve">Figure 1.1 </w:t>
        </w:r>
        <w:r w:rsidR="00A32553" w:rsidRPr="000D2DBC">
          <w:rPr>
            <w:rStyle w:val="Hyperlink"/>
            <w:i/>
            <w:iCs/>
            <w:noProof/>
          </w:rPr>
          <w:t>Batrachochytrium salamandrivorans</w:t>
        </w:r>
        <w:r w:rsidR="00A32553" w:rsidRPr="000D2DBC">
          <w:rPr>
            <w:rStyle w:val="Hyperlink"/>
            <w:noProof/>
          </w:rPr>
          <w:t xml:space="preserve"> exposed, clinically diseased </w:t>
        </w:r>
        <w:r w:rsidR="00A32553" w:rsidRPr="000D2DBC">
          <w:rPr>
            <w:rStyle w:val="Hyperlink"/>
            <w:i/>
            <w:iCs/>
            <w:noProof/>
          </w:rPr>
          <w:t>Taricha granulosa</w:t>
        </w:r>
        <w:r w:rsidR="00A32553" w:rsidRPr="000D2DBC">
          <w:rPr>
            <w:rStyle w:val="Hyperlink"/>
            <w:noProof/>
          </w:rPr>
          <w:t xml:space="preserve"> with severe, multifocal skin sloughing especially prominent on the chin, neck, legs, feet, and tail. (TW49)</w:t>
        </w:r>
        <w:r w:rsidR="00A32553">
          <w:rPr>
            <w:noProof/>
            <w:webHidden/>
          </w:rPr>
          <w:tab/>
        </w:r>
        <w:r w:rsidR="00A32553">
          <w:rPr>
            <w:noProof/>
            <w:webHidden/>
          </w:rPr>
          <w:fldChar w:fldCharType="begin"/>
        </w:r>
        <w:r w:rsidR="00A32553">
          <w:rPr>
            <w:noProof/>
            <w:webHidden/>
          </w:rPr>
          <w:instrText xml:space="preserve"> PAGEREF _Toc101961239 \h </w:instrText>
        </w:r>
        <w:r w:rsidR="00A32553">
          <w:rPr>
            <w:noProof/>
            <w:webHidden/>
          </w:rPr>
        </w:r>
        <w:r w:rsidR="00A32553">
          <w:rPr>
            <w:noProof/>
            <w:webHidden/>
          </w:rPr>
          <w:fldChar w:fldCharType="separate"/>
        </w:r>
        <w:r w:rsidR="00A32553">
          <w:rPr>
            <w:noProof/>
            <w:webHidden/>
          </w:rPr>
          <w:t>28</w:t>
        </w:r>
        <w:r w:rsidR="00A32553">
          <w:rPr>
            <w:noProof/>
            <w:webHidden/>
          </w:rPr>
          <w:fldChar w:fldCharType="end"/>
        </w:r>
      </w:hyperlink>
    </w:p>
    <w:p w14:paraId="165AD0D1" w14:textId="1097BF4B" w:rsidR="00A32553" w:rsidRDefault="00A32553">
      <w:pPr>
        <w:pStyle w:val="TableofFigures"/>
        <w:tabs>
          <w:tab w:val="right" w:leader="dot" w:pos="8630"/>
        </w:tabs>
        <w:rPr>
          <w:rFonts w:asciiTheme="minorHAnsi" w:eastAsiaTheme="minorEastAsia" w:hAnsiTheme="minorHAnsi" w:cstheme="minorBidi"/>
          <w:noProof/>
        </w:rPr>
      </w:pPr>
      <w:hyperlink w:anchor="_Toc101961240" w:history="1">
        <w:r w:rsidRPr="000D2DBC">
          <w:rPr>
            <w:rStyle w:val="Hyperlink"/>
            <w:noProof/>
          </w:rPr>
          <w:t xml:space="preserve">Figure 1.2 </w:t>
        </w:r>
        <w:r w:rsidRPr="000D2DBC">
          <w:rPr>
            <w:rStyle w:val="Hyperlink"/>
            <w:i/>
            <w:iCs/>
            <w:noProof/>
          </w:rPr>
          <w:t>Batrachochytrium salamandrivorans</w:t>
        </w:r>
        <w:r w:rsidRPr="000D2DBC">
          <w:rPr>
            <w:rStyle w:val="Hyperlink"/>
            <w:noProof/>
          </w:rPr>
          <w:t xml:space="preserve"> exposed, clinically diseased </w:t>
        </w:r>
        <w:r w:rsidRPr="000D2DBC">
          <w:rPr>
            <w:rStyle w:val="Hyperlink"/>
            <w:i/>
            <w:iCs/>
            <w:noProof/>
          </w:rPr>
          <w:t>Taricha granulosa</w:t>
        </w:r>
        <w:r w:rsidRPr="000D2DBC">
          <w:rPr>
            <w:rStyle w:val="Hyperlink"/>
            <w:noProof/>
          </w:rPr>
          <w:t xml:space="preserve"> with multifocal hemorrhage on the chin, legs, and feet. (TW25)</w:t>
        </w:r>
        <w:r>
          <w:rPr>
            <w:noProof/>
            <w:webHidden/>
          </w:rPr>
          <w:tab/>
        </w:r>
        <w:r>
          <w:rPr>
            <w:noProof/>
            <w:webHidden/>
          </w:rPr>
          <w:fldChar w:fldCharType="begin"/>
        </w:r>
        <w:r>
          <w:rPr>
            <w:noProof/>
            <w:webHidden/>
          </w:rPr>
          <w:instrText xml:space="preserve"> PAGEREF _Toc101961240 \h </w:instrText>
        </w:r>
        <w:r>
          <w:rPr>
            <w:noProof/>
            <w:webHidden/>
          </w:rPr>
        </w:r>
        <w:r>
          <w:rPr>
            <w:noProof/>
            <w:webHidden/>
          </w:rPr>
          <w:fldChar w:fldCharType="separate"/>
        </w:r>
        <w:r>
          <w:rPr>
            <w:noProof/>
            <w:webHidden/>
          </w:rPr>
          <w:t>28</w:t>
        </w:r>
        <w:r>
          <w:rPr>
            <w:noProof/>
            <w:webHidden/>
          </w:rPr>
          <w:fldChar w:fldCharType="end"/>
        </w:r>
      </w:hyperlink>
    </w:p>
    <w:p w14:paraId="3509A4FD" w14:textId="1FB3BDDA" w:rsidR="00A32553" w:rsidRDefault="00A32553">
      <w:pPr>
        <w:pStyle w:val="TableofFigures"/>
        <w:tabs>
          <w:tab w:val="right" w:leader="dot" w:pos="8630"/>
        </w:tabs>
        <w:rPr>
          <w:rFonts w:asciiTheme="minorHAnsi" w:eastAsiaTheme="minorEastAsia" w:hAnsiTheme="minorHAnsi" w:cstheme="minorBidi"/>
          <w:noProof/>
        </w:rPr>
      </w:pPr>
      <w:hyperlink w:anchor="_Toc101961241" w:history="1">
        <w:r w:rsidRPr="000D2DBC">
          <w:rPr>
            <w:rStyle w:val="Hyperlink"/>
            <w:noProof/>
          </w:rPr>
          <w:t xml:space="preserve">Figure 1.3 </w:t>
        </w:r>
        <w:r w:rsidRPr="000D2DBC">
          <w:rPr>
            <w:rStyle w:val="Hyperlink"/>
            <w:i/>
            <w:iCs/>
            <w:noProof/>
          </w:rPr>
          <w:t>Taricha granulosa</w:t>
        </w:r>
        <w:r w:rsidRPr="000D2DBC">
          <w:rPr>
            <w:rStyle w:val="Hyperlink"/>
            <w:noProof/>
          </w:rPr>
          <w:t xml:space="preserve"> with multiple, characteristic erosive to ulcerative </w:t>
        </w:r>
        <w:r w:rsidRPr="000D2DBC">
          <w:rPr>
            <w:rStyle w:val="Hyperlink"/>
            <w:i/>
            <w:iCs/>
            <w:noProof/>
          </w:rPr>
          <w:t xml:space="preserve">Batrachochytrium salamandrivorans </w:t>
        </w:r>
        <w:r w:rsidRPr="000D2DBC">
          <w:rPr>
            <w:rStyle w:val="Hyperlink"/>
            <w:noProof/>
          </w:rPr>
          <w:t>induced skin lesions. (TW14)</w:t>
        </w:r>
        <w:r>
          <w:rPr>
            <w:noProof/>
            <w:webHidden/>
          </w:rPr>
          <w:tab/>
        </w:r>
        <w:r>
          <w:rPr>
            <w:noProof/>
            <w:webHidden/>
          </w:rPr>
          <w:fldChar w:fldCharType="begin"/>
        </w:r>
        <w:r>
          <w:rPr>
            <w:noProof/>
            <w:webHidden/>
          </w:rPr>
          <w:instrText xml:space="preserve"> PAGEREF _Toc101961241 \h </w:instrText>
        </w:r>
        <w:r>
          <w:rPr>
            <w:noProof/>
            <w:webHidden/>
          </w:rPr>
        </w:r>
        <w:r>
          <w:rPr>
            <w:noProof/>
            <w:webHidden/>
          </w:rPr>
          <w:fldChar w:fldCharType="separate"/>
        </w:r>
        <w:r>
          <w:rPr>
            <w:noProof/>
            <w:webHidden/>
          </w:rPr>
          <w:t>29</w:t>
        </w:r>
        <w:r>
          <w:rPr>
            <w:noProof/>
            <w:webHidden/>
          </w:rPr>
          <w:fldChar w:fldCharType="end"/>
        </w:r>
      </w:hyperlink>
    </w:p>
    <w:p w14:paraId="4E0B4731" w14:textId="323968E4" w:rsidR="00A32553" w:rsidRDefault="00A32553">
      <w:pPr>
        <w:pStyle w:val="TableofFigures"/>
        <w:tabs>
          <w:tab w:val="right" w:leader="dot" w:pos="8630"/>
        </w:tabs>
        <w:rPr>
          <w:rFonts w:asciiTheme="minorHAnsi" w:eastAsiaTheme="minorEastAsia" w:hAnsiTheme="minorHAnsi" w:cstheme="minorBidi"/>
          <w:noProof/>
        </w:rPr>
      </w:pPr>
      <w:hyperlink w:anchor="_Toc101961242" w:history="1">
        <w:r w:rsidRPr="000D2DBC">
          <w:rPr>
            <w:rStyle w:val="Hyperlink"/>
            <w:noProof/>
          </w:rPr>
          <w:t xml:space="preserve">Figure 1.4 Examples of histologic lesion grading scheme used for </w:t>
        </w:r>
        <w:r w:rsidRPr="000D2DBC">
          <w:rPr>
            <w:rStyle w:val="Hyperlink"/>
            <w:i/>
            <w:iCs/>
            <w:noProof/>
          </w:rPr>
          <w:t xml:space="preserve">Taricha granulosa </w:t>
        </w:r>
        <w:r w:rsidRPr="000D2DBC">
          <w:rPr>
            <w:rStyle w:val="Hyperlink"/>
            <w:noProof/>
          </w:rPr>
          <w:t xml:space="preserve">infected with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including Grade 1 (A), Grade 2 (B), Grade 3 (C), and Grade 4 (D). Grade 1 lesions were limited to </w:t>
        </w:r>
        <w:r w:rsidRPr="000D2DBC">
          <w:rPr>
            <w:rStyle w:val="Hyperlink"/>
            <w:i/>
            <w:iCs/>
            <w:noProof/>
          </w:rPr>
          <w:t>Bsal</w:t>
        </w:r>
        <w:r w:rsidRPr="000D2DBC">
          <w:rPr>
            <w:rStyle w:val="Hyperlink"/>
            <w:noProof/>
          </w:rPr>
          <w:t xml:space="preserve"> organisms within the stratum corneum, grade 2 lesions included </w:t>
        </w:r>
        <w:r w:rsidRPr="000D2DBC">
          <w:rPr>
            <w:rStyle w:val="Hyperlink"/>
            <w:i/>
            <w:iCs/>
            <w:noProof/>
          </w:rPr>
          <w:t>Bsal</w:t>
        </w:r>
        <w:r w:rsidRPr="000D2DBC">
          <w:rPr>
            <w:rStyle w:val="Hyperlink"/>
            <w:noProof/>
          </w:rPr>
          <w:t xml:space="preserve"> organisms and associated cellular damage which extended into the mid-epidermis, grade 3 lesions included </w:t>
        </w:r>
        <w:r w:rsidRPr="000D2DBC">
          <w:rPr>
            <w:rStyle w:val="Hyperlink"/>
            <w:i/>
            <w:iCs/>
            <w:noProof/>
          </w:rPr>
          <w:t>Bsal</w:t>
        </w:r>
        <w:r w:rsidRPr="000D2DBC">
          <w:rPr>
            <w:rStyle w:val="Hyperlink"/>
            <w:noProof/>
          </w:rPr>
          <w:t xml:space="preserve"> organisms and associated cellular damage which extended full thickness through the epidermis, grade 4 lesions included coalescing/large lesions in which </w:t>
        </w:r>
        <w:r w:rsidRPr="000D2DBC">
          <w:rPr>
            <w:rStyle w:val="Hyperlink"/>
            <w:i/>
            <w:iCs/>
            <w:noProof/>
          </w:rPr>
          <w:t>Bsal</w:t>
        </w:r>
        <w:r w:rsidRPr="000D2DBC">
          <w:rPr>
            <w:rStyle w:val="Hyperlink"/>
            <w:noProof/>
          </w:rPr>
          <w:t xml:space="preserve"> organisms and associated cellular damage extended full thickness through the epidermis and were &lt;1 millimeter in length.</w:t>
        </w:r>
        <w:r>
          <w:rPr>
            <w:noProof/>
            <w:webHidden/>
          </w:rPr>
          <w:tab/>
        </w:r>
        <w:r>
          <w:rPr>
            <w:noProof/>
            <w:webHidden/>
          </w:rPr>
          <w:fldChar w:fldCharType="begin"/>
        </w:r>
        <w:r>
          <w:rPr>
            <w:noProof/>
            <w:webHidden/>
          </w:rPr>
          <w:instrText xml:space="preserve"> PAGEREF _Toc101961242 \h </w:instrText>
        </w:r>
        <w:r>
          <w:rPr>
            <w:noProof/>
            <w:webHidden/>
          </w:rPr>
        </w:r>
        <w:r>
          <w:rPr>
            <w:noProof/>
            <w:webHidden/>
          </w:rPr>
          <w:fldChar w:fldCharType="separate"/>
        </w:r>
        <w:r>
          <w:rPr>
            <w:noProof/>
            <w:webHidden/>
          </w:rPr>
          <w:t>30</w:t>
        </w:r>
        <w:r>
          <w:rPr>
            <w:noProof/>
            <w:webHidden/>
          </w:rPr>
          <w:fldChar w:fldCharType="end"/>
        </w:r>
      </w:hyperlink>
    </w:p>
    <w:p w14:paraId="21B6EF01" w14:textId="67E90272" w:rsidR="00A32553" w:rsidRDefault="00A32553">
      <w:pPr>
        <w:pStyle w:val="TableofFigures"/>
        <w:tabs>
          <w:tab w:val="right" w:leader="dot" w:pos="8630"/>
        </w:tabs>
        <w:rPr>
          <w:rFonts w:asciiTheme="minorHAnsi" w:eastAsiaTheme="minorEastAsia" w:hAnsiTheme="minorHAnsi" w:cstheme="minorBidi"/>
          <w:noProof/>
        </w:rPr>
      </w:pPr>
      <w:hyperlink w:anchor="_Toc101961243" w:history="1">
        <w:r w:rsidRPr="000D2DBC">
          <w:rPr>
            <w:rStyle w:val="Hyperlink"/>
            <w:noProof/>
          </w:rPr>
          <w:t xml:space="preserve">Figure 1.5 Principal component analysis (PCA) for blood chemistry data. In the biplot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The majority of </w:t>
        </w:r>
        <w:r w:rsidRPr="000D2DBC">
          <w:rPr>
            <w:rStyle w:val="Hyperlink"/>
            <w:i/>
            <w:iCs/>
            <w:noProof/>
          </w:rPr>
          <w:t>Taricha granulosa</w:t>
        </w:r>
        <w:r w:rsidRPr="000D2DBC">
          <w:rPr>
            <w:rStyle w:val="Hyperlink"/>
            <w:noProof/>
          </w:rPr>
          <w:t xml:space="preserve"> in cluster 1 (red) were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infected, clinically diseased individuals, and the majority of </w:t>
        </w:r>
        <w:r w:rsidRPr="000D2DBC">
          <w:rPr>
            <w:rStyle w:val="Hyperlink"/>
            <w:i/>
            <w:iCs/>
            <w:noProof/>
          </w:rPr>
          <w:t>T. granulosa</w:t>
        </w:r>
        <w:r w:rsidRPr="000D2DBC">
          <w:rPr>
            <w:rStyle w:val="Hyperlink"/>
            <w:noProof/>
          </w:rPr>
          <w:t xml:space="preserve"> in cluster 2 (blue) were controls or </w:t>
        </w:r>
        <w:r w:rsidRPr="000D2DBC">
          <w:rPr>
            <w:rStyle w:val="Hyperlink"/>
            <w:i/>
            <w:iCs/>
            <w:noProof/>
          </w:rPr>
          <w:t>Bsal</w:t>
        </w:r>
        <w:r w:rsidRPr="000D2DBC">
          <w:rPr>
            <w:rStyle w:val="Hyperlink"/>
            <w:noProof/>
          </w:rPr>
          <w:t>-infected, non-clinically diseased individuals. Sodium = Na; Chloride = Cl; Cholesterol = cholest; Blood urea nitrogen = logBUN; Phosphorous = Phospho; Alkaline phosphatase = AlkPhos; Magnesium = Magnes; the residuals of potassium (K) regressed on hemolytic index (H) = (K_H_resid); the residuals of creatinine (CK) regressed on H = (K_H_resid); the residuals of lactate dehydrogenase (LDH) regressed on H = (K_H_resid).</w:t>
        </w:r>
        <w:r>
          <w:rPr>
            <w:noProof/>
            <w:webHidden/>
          </w:rPr>
          <w:tab/>
        </w:r>
        <w:r>
          <w:rPr>
            <w:noProof/>
            <w:webHidden/>
          </w:rPr>
          <w:fldChar w:fldCharType="begin"/>
        </w:r>
        <w:r>
          <w:rPr>
            <w:noProof/>
            <w:webHidden/>
          </w:rPr>
          <w:instrText xml:space="preserve"> PAGEREF _Toc101961243 \h </w:instrText>
        </w:r>
        <w:r>
          <w:rPr>
            <w:noProof/>
            <w:webHidden/>
          </w:rPr>
        </w:r>
        <w:r>
          <w:rPr>
            <w:noProof/>
            <w:webHidden/>
          </w:rPr>
          <w:fldChar w:fldCharType="separate"/>
        </w:r>
        <w:r>
          <w:rPr>
            <w:noProof/>
            <w:webHidden/>
          </w:rPr>
          <w:t>31</w:t>
        </w:r>
        <w:r>
          <w:rPr>
            <w:noProof/>
            <w:webHidden/>
          </w:rPr>
          <w:fldChar w:fldCharType="end"/>
        </w:r>
      </w:hyperlink>
    </w:p>
    <w:p w14:paraId="01FBC8CB" w14:textId="0E610AA8" w:rsidR="00A32553" w:rsidRDefault="00A32553">
      <w:pPr>
        <w:pStyle w:val="TableofFigures"/>
        <w:tabs>
          <w:tab w:val="right" w:leader="dot" w:pos="8630"/>
        </w:tabs>
        <w:rPr>
          <w:rFonts w:asciiTheme="minorHAnsi" w:eastAsiaTheme="minorEastAsia" w:hAnsiTheme="minorHAnsi" w:cstheme="minorBidi"/>
          <w:noProof/>
        </w:rPr>
      </w:pPr>
      <w:hyperlink w:anchor="_Toc101961244" w:history="1">
        <w:r w:rsidRPr="000D2DBC">
          <w:rPr>
            <w:rStyle w:val="Hyperlink"/>
            <w:noProof/>
          </w:rPr>
          <w:t xml:space="preserve">Figure 1.6 Principal component analysis (PCA) for the complete blood count (CBC) data. In the 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The majority of </w:t>
        </w:r>
        <w:r w:rsidRPr="000D2DBC">
          <w:rPr>
            <w:rStyle w:val="Hyperlink"/>
            <w:i/>
            <w:iCs/>
            <w:noProof/>
          </w:rPr>
          <w:t>Taricha granulosa</w:t>
        </w:r>
        <w:r w:rsidRPr="000D2DBC">
          <w:rPr>
            <w:rStyle w:val="Hyperlink"/>
            <w:noProof/>
          </w:rPr>
          <w:t xml:space="preserve"> in cluster 1 (red) were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infected, clinically diseased individuals, and the majority of </w:t>
        </w:r>
        <w:r w:rsidRPr="000D2DBC">
          <w:rPr>
            <w:rStyle w:val="Hyperlink"/>
            <w:i/>
            <w:iCs/>
            <w:noProof/>
          </w:rPr>
          <w:t>T. granulosa</w:t>
        </w:r>
        <w:r w:rsidRPr="000D2DBC">
          <w:rPr>
            <w:rStyle w:val="Hyperlink"/>
            <w:noProof/>
          </w:rPr>
          <w:t xml:space="preserve"> in cluster 2 (blue) were controls or </w:t>
        </w:r>
        <w:r w:rsidRPr="000D2DBC">
          <w:rPr>
            <w:rStyle w:val="Hyperlink"/>
            <w:i/>
            <w:iCs/>
            <w:noProof/>
          </w:rPr>
          <w:t>Bsal</w:t>
        </w:r>
        <w:r w:rsidRPr="000D2DBC">
          <w:rPr>
            <w:rStyle w:val="Hyperlink"/>
            <w:noProof/>
          </w:rPr>
          <w:t xml:space="preserve">-infected, non-clinically diseased individuals. Absolute count of lymphocytes = logACLymphs; absolute count of monocytes = logACMonos; absolute count of eosinophils = logACEos; absolute count of band neutrophils = </w:t>
        </w:r>
        <w:r w:rsidRPr="000D2DBC">
          <w:rPr>
            <w:rStyle w:val="Hyperlink"/>
            <w:noProof/>
          </w:rPr>
          <w:lastRenderedPageBreak/>
          <w:t>logACBands; absolute count of segmented neutrophils = logACSegNeut; absolute count of basophils = logACBasos.</w:t>
        </w:r>
        <w:r>
          <w:rPr>
            <w:noProof/>
            <w:webHidden/>
          </w:rPr>
          <w:tab/>
        </w:r>
        <w:r>
          <w:rPr>
            <w:noProof/>
            <w:webHidden/>
          </w:rPr>
          <w:fldChar w:fldCharType="begin"/>
        </w:r>
        <w:r>
          <w:rPr>
            <w:noProof/>
            <w:webHidden/>
          </w:rPr>
          <w:instrText xml:space="preserve"> PAGEREF _Toc101961244 \h </w:instrText>
        </w:r>
        <w:r>
          <w:rPr>
            <w:noProof/>
            <w:webHidden/>
          </w:rPr>
        </w:r>
        <w:r>
          <w:rPr>
            <w:noProof/>
            <w:webHidden/>
          </w:rPr>
          <w:fldChar w:fldCharType="separate"/>
        </w:r>
        <w:r>
          <w:rPr>
            <w:noProof/>
            <w:webHidden/>
          </w:rPr>
          <w:t>32</w:t>
        </w:r>
        <w:r>
          <w:rPr>
            <w:noProof/>
            <w:webHidden/>
          </w:rPr>
          <w:fldChar w:fldCharType="end"/>
        </w:r>
      </w:hyperlink>
    </w:p>
    <w:p w14:paraId="3352B58A" w14:textId="1F8AB32D" w:rsidR="00A32553" w:rsidRDefault="00A32553">
      <w:pPr>
        <w:pStyle w:val="TableofFigures"/>
        <w:tabs>
          <w:tab w:val="right" w:leader="dot" w:pos="8630"/>
        </w:tabs>
        <w:rPr>
          <w:rFonts w:asciiTheme="minorHAnsi" w:eastAsiaTheme="minorEastAsia" w:hAnsiTheme="minorHAnsi" w:cstheme="minorBidi"/>
          <w:noProof/>
        </w:rPr>
      </w:pPr>
      <w:hyperlink w:anchor="_Toc101961245" w:history="1">
        <w:r w:rsidRPr="000D2DBC">
          <w:rPr>
            <w:rStyle w:val="Hyperlink"/>
            <w:noProof/>
          </w:rPr>
          <w:t xml:space="preserve">Figure 1.7 Principal component analysis (PCA) for the plasma protein electrophoresis data. In the 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The majority of </w:t>
        </w:r>
        <w:r w:rsidRPr="000D2DBC">
          <w:rPr>
            <w:rStyle w:val="Hyperlink"/>
            <w:i/>
            <w:iCs/>
            <w:noProof/>
          </w:rPr>
          <w:t>Taricha granulosa</w:t>
        </w:r>
        <w:r w:rsidRPr="000D2DBC">
          <w:rPr>
            <w:rStyle w:val="Hyperlink"/>
            <w:noProof/>
          </w:rPr>
          <w:t xml:space="preserve"> in cluster 1 (blue) were controls or </w:t>
        </w:r>
        <w:r w:rsidRPr="000D2DBC">
          <w:rPr>
            <w:rStyle w:val="Hyperlink"/>
            <w:i/>
            <w:iCs/>
            <w:noProof/>
          </w:rPr>
          <w:t>Batrachochytrium salamandrivorans (Bsal)</w:t>
        </w:r>
        <w:r w:rsidRPr="000D2DBC">
          <w:rPr>
            <w:rStyle w:val="Hyperlink"/>
            <w:noProof/>
          </w:rPr>
          <w:t xml:space="preserve"> infected, non-clinically diseased individuals, and the majority of </w:t>
        </w:r>
        <w:r w:rsidRPr="000D2DBC">
          <w:rPr>
            <w:rStyle w:val="Hyperlink"/>
            <w:i/>
            <w:iCs/>
            <w:noProof/>
          </w:rPr>
          <w:t>T. granulosa</w:t>
        </w:r>
        <w:r w:rsidRPr="000D2DBC">
          <w:rPr>
            <w:rStyle w:val="Hyperlink"/>
            <w:noProof/>
          </w:rPr>
          <w:t xml:space="preserve"> in cluster 2 (red) were </w:t>
        </w:r>
        <w:r w:rsidRPr="000D2DBC">
          <w:rPr>
            <w:rStyle w:val="Hyperlink"/>
            <w:i/>
            <w:iCs/>
            <w:noProof/>
          </w:rPr>
          <w:t>Bsal</w:t>
        </w:r>
        <w:r w:rsidRPr="000D2DBC">
          <w:rPr>
            <w:rStyle w:val="Hyperlink"/>
            <w:noProof/>
          </w:rPr>
          <w:t>-infected, clinically diseased individuals.</w:t>
        </w:r>
        <w:r>
          <w:rPr>
            <w:noProof/>
            <w:webHidden/>
          </w:rPr>
          <w:tab/>
        </w:r>
        <w:r>
          <w:rPr>
            <w:noProof/>
            <w:webHidden/>
          </w:rPr>
          <w:fldChar w:fldCharType="begin"/>
        </w:r>
        <w:r>
          <w:rPr>
            <w:noProof/>
            <w:webHidden/>
          </w:rPr>
          <w:instrText xml:space="preserve"> PAGEREF _Toc101961245 \h </w:instrText>
        </w:r>
        <w:r>
          <w:rPr>
            <w:noProof/>
            <w:webHidden/>
          </w:rPr>
        </w:r>
        <w:r>
          <w:rPr>
            <w:noProof/>
            <w:webHidden/>
          </w:rPr>
          <w:fldChar w:fldCharType="separate"/>
        </w:r>
        <w:r>
          <w:rPr>
            <w:noProof/>
            <w:webHidden/>
          </w:rPr>
          <w:t>33</w:t>
        </w:r>
        <w:r>
          <w:rPr>
            <w:noProof/>
            <w:webHidden/>
          </w:rPr>
          <w:fldChar w:fldCharType="end"/>
        </w:r>
      </w:hyperlink>
    </w:p>
    <w:p w14:paraId="070B45E8" w14:textId="6DA5C87F" w:rsidR="00A32553" w:rsidRDefault="00A32553">
      <w:pPr>
        <w:pStyle w:val="TableofFigures"/>
        <w:tabs>
          <w:tab w:val="right" w:leader="dot" w:pos="8630"/>
        </w:tabs>
        <w:rPr>
          <w:rFonts w:asciiTheme="minorHAnsi" w:eastAsiaTheme="minorEastAsia" w:hAnsiTheme="minorHAnsi" w:cstheme="minorBidi"/>
          <w:noProof/>
        </w:rPr>
      </w:pPr>
      <w:hyperlink w:anchor="_Toc101961246" w:history="1">
        <w:r w:rsidRPr="000D2DBC">
          <w:rPr>
            <w:rStyle w:val="Hyperlink"/>
            <w:noProof/>
          </w:rPr>
          <w:t>Figure 1.8 Boxplots comparing each blood chemistry variable for cluster 1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infected, clinically diseased </w:t>
        </w:r>
        <w:r w:rsidRPr="000D2DBC">
          <w:rPr>
            <w:rStyle w:val="Hyperlink"/>
            <w:i/>
            <w:iCs/>
            <w:noProof/>
          </w:rPr>
          <w:t>Taricha granulosa</w:t>
        </w:r>
        <w:r w:rsidRPr="000D2DBC">
          <w:rPr>
            <w:rStyle w:val="Hyperlink"/>
            <w:noProof/>
          </w:rPr>
          <w:t xml:space="preserve">) in red and cluster 2 (control and </w:t>
        </w:r>
        <w:r w:rsidRPr="000D2DBC">
          <w:rPr>
            <w:rStyle w:val="Hyperlink"/>
            <w:i/>
            <w:iCs/>
            <w:noProof/>
          </w:rPr>
          <w:t>Bsal</w:t>
        </w:r>
        <w:r w:rsidRPr="000D2DBC">
          <w:rPr>
            <w:rStyle w:val="Hyperlink"/>
            <w:noProof/>
          </w:rPr>
          <w:t xml:space="preserve">-infected, non-clinically diseased </w:t>
        </w:r>
        <w:r w:rsidRPr="000D2DBC">
          <w:rPr>
            <w:rStyle w:val="Hyperlink"/>
            <w:i/>
            <w:iCs/>
            <w:noProof/>
          </w:rPr>
          <w:t>T. granulosa</w:t>
        </w:r>
        <w:r w:rsidRPr="000D2DBC">
          <w:rPr>
            <w:rStyle w:val="Hyperlink"/>
            <w:noProof/>
          </w:rPr>
          <w:t>) in blue. Each box represents the interquartile range (IQR), the horizontal line within each box represents the median, vertical lines represent 1.5 * IQR,  and dots represent outliers. Alkaline phosphatase = AlkPhos; sodium = Na; chloride = Cl; bicarbonate = CO2; the residuals of lactate dehydrogenase (LDH) regressed on hemolytic index (H) = LDH_H_resid; the residuals of potassium (K) regressed on H = K_H_resid.</w:t>
        </w:r>
        <w:r>
          <w:rPr>
            <w:noProof/>
            <w:webHidden/>
          </w:rPr>
          <w:tab/>
        </w:r>
        <w:r>
          <w:rPr>
            <w:noProof/>
            <w:webHidden/>
          </w:rPr>
          <w:fldChar w:fldCharType="begin"/>
        </w:r>
        <w:r>
          <w:rPr>
            <w:noProof/>
            <w:webHidden/>
          </w:rPr>
          <w:instrText xml:space="preserve"> PAGEREF _Toc101961246 \h </w:instrText>
        </w:r>
        <w:r>
          <w:rPr>
            <w:noProof/>
            <w:webHidden/>
          </w:rPr>
        </w:r>
        <w:r>
          <w:rPr>
            <w:noProof/>
            <w:webHidden/>
          </w:rPr>
          <w:fldChar w:fldCharType="separate"/>
        </w:r>
        <w:r>
          <w:rPr>
            <w:noProof/>
            <w:webHidden/>
          </w:rPr>
          <w:t>34</w:t>
        </w:r>
        <w:r>
          <w:rPr>
            <w:noProof/>
            <w:webHidden/>
          </w:rPr>
          <w:fldChar w:fldCharType="end"/>
        </w:r>
      </w:hyperlink>
    </w:p>
    <w:p w14:paraId="5685866F" w14:textId="5ABEF3BC" w:rsidR="00A32553" w:rsidRDefault="00A32553">
      <w:pPr>
        <w:pStyle w:val="TableofFigures"/>
        <w:tabs>
          <w:tab w:val="right" w:leader="dot" w:pos="8630"/>
        </w:tabs>
        <w:rPr>
          <w:rFonts w:asciiTheme="minorHAnsi" w:eastAsiaTheme="minorEastAsia" w:hAnsiTheme="minorHAnsi" w:cstheme="minorBidi"/>
          <w:noProof/>
        </w:rPr>
      </w:pPr>
      <w:hyperlink w:anchor="_Toc101961247" w:history="1">
        <w:r w:rsidRPr="000D2DBC">
          <w:rPr>
            <w:rStyle w:val="Hyperlink"/>
            <w:noProof/>
          </w:rPr>
          <w:t xml:space="preserve">Figure 1.9 Plots of sodium (Na), chloride (Cl), the residuals of potassium (K) regressed on hemolytic index (H) (K_H_resid), and anion gap (y-axis) and the log of </w:t>
        </w:r>
        <w:r w:rsidRPr="000D2DBC">
          <w:rPr>
            <w:rStyle w:val="Hyperlink"/>
            <w:i/>
            <w:iCs/>
            <w:noProof/>
          </w:rPr>
          <w:t xml:space="preserve">Batrachochytrium salamandrivorans </w:t>
        </w:r>
        <w:r w:rsidRPr="000D2DBC">
          <w:rPr>
            <w:rStyle w:val="Hyperlink"/>
            <w:noProof/>
          </w:rPr>
          <w:t>qPCR load at time of necropsy + 1 (x-axis).  Additional analysis showed that there was significant evidence for a non-linear quadratic effect of log(</w:t>
        </w:r>
        <w:r w:rsidRPr="000D2DBC">
          <w:rPr>
            <w:rStyle w:val="Hyperlink"/>
            <w:i/>
            <w:iCs/>
            <w:noProof/>
          </w:rPr>
          <w:t>Bsal</w:t>
        </w:r>
        <w:r w:rsidRPr="000D2DBC">
          <w:rPr>
            <w:rStyle w:val="Hyperlink"/>
            <w:noProof/>
          </w:rPr>
          <w:t xml:space="preserve"> Load + 1) on chemistry values (log(</w:t>
        </w:r>
        <w:r w:rsidRPr="000D2DBC">
          <w:rPr>
            <w:rStyle w:val="Hyperlink"/>
            <w:i/>
            <w:iCs/>
            <w:noProof/>
          </w:rPr>
          <w:t>Bsal</w:t>
        </w:r>
        <w:r w:rsidRPr="000D2DBC">
          <w:rPr>
            <w:rStyle w:val="Hyperlink"/>
            <w:noProof/>
          </w:rPr>
          <w:t xml:space="preserve"> Load + 1)</w:t>
        </w:r>
        <w:r w:rsidRPr="000D2DBC">
          <w:rPr>
            <w:rStyle w:val="Hyperlink"/>
            <w:noProof/>
            <w:vertAlign w:val="superscript"/>
          </w:rPr>
          <w:t xml:space="preserve">2 </w:t>
        </w:r>
        <w:r w:rsidRPr="000D2DBC">
          <w:rPr>
            <w:rStyle w:val="Hyperlink"/>
            <w:noProof/>
          </w:rPr>
          <w:t>(effect from PERMANOVA: F=6.98, p=0.001).</w:t>
        </w:r>
        <w:r>
          <w:rPr>
            <w:noProof/>
            <w:webHidden/>
          </w:rPr>
          <w:tab/>
        </w:r>
        <w:r>
          <w:rPr>
            <w:noProof/>
            <w:webHidden/>
          </w:rPr>
          <w:fldChar w:fldCharType="begin"/>
        </w:r>
        <w:r>
          <w:rPr>
            <w:noProof/>
            <w:webHidden/>
          </w:rPr>
          <w:instrText xml:space="preserve"> PAGEREF _Toc101961247 \h </w:instrText>
        </w:r>
        <w:r>
          <w:rPr>
            <w:noProof/>
            <w:webHidden/>
          </w:rPr>
        </w:r>
        <w:r>
          <w:rPr>
            <w:noProof/>
            <w:webHidden/>
          </w:rPr>
          <w:fldChar w:fldCharType="separate"/>
        </w:r>
        <w:r>
          <w:rPr>
            <w:noProof/>
            <w:webHidden/>
          </w:rPr>
          <w:t>35</w:t>
        </w:r>
        <w:r>
          <w:rPr>
            <w:noProof/>
            <w:webHidden/>
          </w:rPr>
          <w:fldChar w:fldCharType="end"/>
        </w:r>
      </w:hyperlink>
    </w:p>
    <w:p w14:paraId="5B833028" w14:textId="059E7274" w:rsidR="00A32553" w:rsidRDefault="00A32553">
      <w:pPr>
        <w:pStyle w:val="TableofFigures"/>
        <w:tabs>
          <w:tab w:val="right" w:leader="dot" w:pos="8630"/>
        </w:tabs>
        <w:rPr>
          <w:rFonts w:asciiTheme="minorHAnsi" w:eastAsiaTheme="minorEastAsia" w:hAnsiTheme="minorHAnsi" w:cstheme="minorBidi"/>
          <w:noProof/>
        </w:rPr>
      </w:pPr>
      <w:hyperlink w:anchor="_Toc101961248" w:history="1">
        <w:r w:rsidRPr="000D2DBC">
          <w:rPr>
            <w:rStyle w:val="Hyperlink"/>
            <w:noProof/>
          </w:rPr>
          <w:t>Figure 1.10 Boxplots comparing each complete blood count variable for cluster 1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infected, clinically diseased </w:t>
        </w:r>
        <w:r w:rsidRPr="000D2DBC">
          <w:rPr>
            <w:rStyle w:val="Hyperlink"/>
            <w:i/>
            <w:iCs/>
            <w:noProof/>
          </w:rPr>
          <w:t>Taricha granulosa</w:t>
        </w:r>
        <w:r w:rsidRPr="000D2DBC">
          <w:rPr>
            <w:rStyle w:val="Hyperlink"/>
            <w:noProof/>
          </w:rPr>
          <w:t xml:space="preserve">) in red and cluster 2 (controls and </w:t>
        </w:r>
        <w:r w:rsidRPr="000D2DBC">
          <w:rPr>
            <w:rStyle w:val="Hyperlink"/>
            <w:i/>
            <w:iCs/>
            <w:noProof/>
          </w:rPr>
          <w:t>Bsal</w:t>
        </w:r>
        <w:r w:rsidRPr="000D2DBC">
          <w:rPr>
            <w:rStyle w:val="Hyperlink"/>
            <w:noProof/>
          </w:rPr>
          <w:t xml:space="preserve">-infected, non-clinically diseased </w:t>
        </w:r>
        <w:r w:rsidRPr="000D2DBC">
          <w:rPr>
            <w:rStyle w:val="Hyperlink"/>
            <w:i/>
            <w:iCs/>
            <w:noProof/>
          </w:rPr>
          <w:t>T. granulosa</w:t>
        </w:r>
        <w:r w:rsidRPr="000D2DBC">
          <w:rPr>
            <w:rStyle w:val="Hyperlink"/>
            <w:noProof/>
          </w:rPr>
          <w:t>) in blue. Each box represents the interquartile range (IQR), the horizontal line within each box represents the median, vertical lines represent the 1.5 * IQR, and dots represent outliers. Absolute count of segmented neutrophils = ACSegNeuts; absolute count of band neutrophils = ACBands; absolute count of monocytes = ACMonos; absolute count of eosinophils = ACEos.</w:t>
        </w:r>
        <w:r>
          <w:rPr>
            <w:noProof/>
            <w:webHidden/>
          </w:rPr>
          <w:tab/>
        </w:r>
        <w:r>
          <w:rPr>
            <w:noProof/>
            <w:webHidden/>
          </w:rPr>
          <w:fldChar w:fldCharType="begin"/>
        </w:r>
        <w:r>
          <w:rPr>
            <w:noProof/>
            <w:webHidden/>
          </w:rPr>
          <w:instrText xml:space="preserve"> PAGEREF _Toc101961248 \h </w:instrText>
        </w:r>
        <w:r>
          <w:rPr>
            <w:noProof/>
            <w:webHidden/>
          </w:rPr>
        </w:r>
        <w:r>
          <w:rPr>
            <w:noProof/>
            <w:webHidden/>
          </w:rPr>
          <w:fldChar w:fldCharType="separate"/>
        </w:r>
        <w:r>
          <w:rPr>
            <w:noProof/>
            <w:webHidden/>
          </w:rPr>
          <w:t>36</w:t>
        </w:r>
        <w:r>
          <w:rPr>
            <w:noProof/>
            <w:webHidden/>
          </w:rPr>
          <w:fldChar w:fldCharType="end"/>
        </w:r>
      </w:hyperlink>
    </w:p>
    <w:p w14:paraId="52DB5495" w14:textId="076A7F5C" w:rsidR="00A32553" w:rsidRDefault="00A32553">
      <w:pPr>
        <w:pStyle w:val="TableofFigures"/>
        <w:tabs>
          <w:tab w:val="right" w:leader="dot" w:pos="8630"/>
        </w:tabs>
        <w:rPr>
          <w:rFonts w:asciiTheme="minorHAnsi" w:eastAsiaTheme="minorEastAsia" w:hAnsiTheme="minorHAnsi" w:cstheme="minorBidi"/>
          <w:noProof/>
        </w:rPr>
      </w:pPr>
      <w:hyperlink w:anchor="_Toc101961249" w:history="1">
        <w:r w:rsidRPr="000D2DBC">
          <w:rPr>
            <w:rStyle w:val="Hyperlink"/>
            <w:noProof/>
          </w:rPr>
          <w:t xml:space="preserve">Figure 1.11 Packed cell volume for five control, two </w:t>
        </w:r>
        <w:r w:rsidRPr="000D2DBC">
          <w:rPr>
            <w:rStyle w:val="Hyperlink"/>
            <w:i/>
            <w:iCs/>
            <w:noProof/>
          </w:rPr>
          <w:t>Batrachochytrium salamandrivorans</w:t>
        </w:r>
        <w:r w:rsidRPr="000D2DBC">
          <w:rPr>
            <w:rStyle w:val="Hyperlink"/>
            <w:noProof/>
          </w:rPr>
          <w:t xml:space="preserve">-exposed/non-clinically diseased, and two </w:t>
        </w:r>
        <w:r w:rsidRPr="000D2DBC">
          <w:rPr>
            <w:rStyle w:val="Hyperlink"/>
            <w:i/>
            <w:iCs/>
            <w:noProof/>
          </w:rPr>
          <w:t>Batrachochtyrium salamandrivorans</w:t>
        </w:r>
        <w:r w:rsidRPr="000D2DBC">
          <w:rPr>
            <w:rStyle w:val="Hyperlink"/>
            <w:noProof/>
          </w:rPr>
          <w:t xml:space="preserve">- exposed/clinically diseased </w:t>
        </w:r>
        <w:r w:rsidRPr="000D2DBC">
          <w:rPr>
            <w:rStyle w:val="Hyperlink"/>
            <w:i/>
            <w:iCs/>
            <w:noProof/>
          </w:rPr>
          <w:t>Taricha granulosa</w:t>
        </w:r>
        <w:r w:rsidRPr="000D2DBC">
          <w:rPr>
            <w:rStyle w:val="Hyperlink"/>
            <w:noProof/>
          </w:rPr>
          <w:t>.</w:t>
        </w:r>
        <w:r>
          <w:rPr>
            <w:noProof/>
            <w:webHidden/>
          </w:rPr>
          <w:tab/>
        </w:r>
        <w:r>
          <w:rPr>
            <w:noProof/>
            <w:webHidden/>
          </w:rPr>
          <w:fldChar w:fldCharType="begin"/>
        </w:r>
        <w:r>
          <w:rPr>
            <w:noProof/>
            <w:webHidden/>
          </w:rPr>
          <w:instrText xml:space="preserve"> PAGEREF _Toc101961249 \h </w:instrText>
        </w:r>
        <w:r>
          <w:rPr>
            <w:noProof/>
            <w:webHidden/>
          </w:rPr>
        </w:r>
        <w:r>
          <w:rPr>
            <w:noProof/>
            <w:webHidden/>
          </w:rPr>
          <w:fldChar w:fldCharType="separate"/>
        </w:r>
        <w:r>
          <w:rPr>
            <w:noProof/>
            <w:webHidden/>
          </w:rPr>
          <w:t>37</w:t>
        </w:r>
        <w:r>
          <w:rPr>
            <w:noProof/>
            <w:webHidden/>
          </w:rPr>
          <w:fldChar w:fldCharType="end"/>
        </w:r>
      </w:hyperlink>
    </w:p>
    <w:p w14:paraId="4348C11B" w14:textId="08C48C5A" w:rsidR="00A32553" w:rsidRDefault="00A32553">
      <w:pPr>
        <w:pStyle w:val="TableofFigures"/>
        <w:tabs>
          <w:tab w:val="right" w:leader="dot" w:pos="8630"/>
        </w:tabs>
        <w:rPr>
          <w:rFonts w:asciiTheme="minorHAnsi" w:eastAsiaTheme="minorEastAsia" w:hAnsiTheme="minorHAnsi" w:cstheme="minorBidi"/>
          <w:noProof/>
        </w:rPr>
      </w:pPr>
      <w:hyperlink w:anchor="_Toc101961250" w:history="1">
        <w:r w:rsidRPr="000D2DBC">
          <w:rPr>
            <w:rStyle w:val="Hyperlink"/>
            <w:noProof/>
          </w:rPr>
          <w:t>Figure 1.12 Boxplots comparing each protein electrophoresis fraction for cluster 1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infected, clinically diseased </w:t>
        </w:r>
        <w:r w:rsidRPr="000D2DBC">
          <w:rPr>
            <w:rStyle w:val="Hyperlink"/>
            <w:i/>
            <w:iCs/>
            <w:noProof/>
          </w:rPr>
          <w:t>Taricha granulosa</w:t>
        </w:r>
        <w:r w:rsidRPr="000D2DBC">
          <w:rPr>
            <w:rStyle w:val="Hyperlink"/>
            <w:noProof/>
          </w:rPr>
          <w:t xml:space="preserve">) in red and cluster 2 (controls and </w:t>
        </w:r>
        <w:r w:rsidRPr="000D2DBC">
          <w:rPr>
            <w:rStyle w:val="Hyperlink"/>
            <w:i/>
            <w:iCs/>
            <w:noProof/>
          </w:rPr>
          <w:t>Bsal</w:t>
        </w:r>
        <w:r w:rsidRPr="000D2DBC">
          <w:rPr>
            <w:rStyle w:val="Hyperlink"/>
            <w:noProof/>
          </w:rPr>
          <w:t xml:space="preserve">-infected, non-clinically diseased </w:t>
        </w:r>
        <w:r w:rsidRPr="000D2DBC">
          <w:rPr>
            <w:rStyle w:val="Hyperlink"/>
            <w:i/>
            <w:iCs/>
            <w:noProof/>
          </w:rPr>
          <w:t>T. granulosa</w:t>
        </w:r>
        <w:r w:rsidRPr="000D2DBC">
          <w:rPr>
            <w:rStyle w:val="Hyperlink"/>
            <w:noProof/>
          </w:rPr>
          <w:t>) in blue. Each box represents the interquartile range (IQR), the horizontal line within each box represents the median, vertical lines represent 1.5 * IQR, and dots represent outliers.</w:t>
        </w:r>
        <w:r>
          <w:rPr>
            <w:noProof/>
            <w:webHidden/>
          </w:rPr>
          <w:tab/>
        </w:r>
        <w:r>
          <w:rPr>
            <w:noProof/>
            <w:webHidden/>
          </w:rPr>
          <w:fldChar w:fldCharType="begin"/>
        </w:r>
        <w:r>
          <w:rPr>
            <w:noProof/>
            <w:webHidden/>
          </w:rPr>
          <w:instrText xml:space="preserve"> PAGEREF _Toc101961250 \h </w:instrText>
        </w:r>
        <w:r>
          <w:rPr>
            <w:noProof/>
            <w:webHidden/>
          </w:rPr>
        </w:r>
        <w:r>
          <w:rPr>
            <w:noProof/>
            <w:webHidden/>
          </w:rPr>
          <w:fldChar w:fldCharType="separate"/>
        </w:r>
        <w:r>
          <w:rPr>
            <w:noProof/>
            <w:webHidden/>
          </w:rPr>
          <w:t>38</w:t>
        </w:r>
        <w:r>
          <w:rPr>
            <w:noProof/>
            <w:webHidden/>
          </w:rPr>
          <w:fldChar w:fldCharType="end"/>
        </w:r>
      </w:hyperlink>
    </w:p>
    <w:p w14:paraId="5924EEA4" w14:textId="0B54E75A" w:rsidR="00A32553" w:rsidRDefault="00A32553">
      <w:pPr>
        <w:pStyle w:val="TableofFigures"/>
        <w:tabs>
          <w:tab w:val="right" w:leader="dot" w:pos="8630"/>
        </w:tabs>
        <w:rPr>
          <w:rFonts w:asciiTheme="minorHAnsi" w:eastAsiaTheme="minorEastAsia" w:hAnsiTheme="minorHAnsi" w:cstheme="minorBidi"/>
          <w:noProof/>
        </w:rPr>
      </w:pPr>
      <w:hyperlink w:anchor="_Toc101961251" w:history="1">
        <w:r w:rsidRPr="000D2DBC">
          <w:rPr>
            <w:rStyle w:val="Hyperlink"/>
            <w:noProof/>
          </w:rPr>
          <w:t xml:space="preserve">Figure 1.13 </w:t>
        </w:r>
        <w:r w:rsidRPr="000D2DBC">
          <w:rPr>
            <w:rStyle w:val="Hyperlink"/>
            <w:rFonts w:cs="Times New Roman"/>
            <w:noProof/>
          </w:rPr>
          <w:t xml:space="preserve">Representative protein electrophoretograms from a control (A) and a </w:t>
        </w:r>
        <w:r w:rsidRPr="000D2DBC">
          <w:rPr>
            <w:rStyle w:val="Hyperlink"/>
            <w:rFonts w:cs="Times New Roman"/>
            <w:i/>
            <w:iCs/>
            <w:noProof/>
          </w:rPr>
          <w:t>Batrachochytrium salamandrivorans</w:t>
        </w:r>
        <w:r w:rsidRPr="000D2DBC">
          <w:rPr>
            <w:rStyle w:val="Hyperlink"/>
            <w:rFonts w:cs="Times New Roman"/>
            <w:noProof/>
          </w:rPr>
          <w:t xml:space="preserve"> infected, clinically diseased (B) </w:t>
        </w:r>
        <w:r w:rsidRPr="000D2DBC">
          <w:rPr>
            <w:rStyle w:val="Hyperlink"/>
            <w:rFonts w:cs="Times New Roman"/>
            <w:i/>
            <w:iCs/>
            <w:noProof/>
          </w:rPr>
          <w:t>Taricha granulosa</w:t>
        </w:r>
        <w:r w:rsidRPr="000D2DBC">
          <w:rPr>
            <w:rStyle w:val="Hyperlink"/>
            <w:rFonts w:cs="Times New Roman"/>
            <w:noProof/>
          </w:rPr>
          <w:t>.</w:t>
        </w:r>
        <w:r>
          <w:rPr>
            <w:noProof/>
            <w:webHidden/>
          </w:rPr>
          <w:tab/>
        </w:r>
        <w:r>
          <w:rPr>
            <w:noProof/>
            <w:webHidden/>
          </w:rPr>
          <w:fldChar w:fldCharType="begin"/>
        </w:r>
        <w:r>
          <w:rPr>
            <w:noProof/>
            <w:webHidden/>
          </w:rPr>
          <w:instrText xml:space="preserve"> PAGEREF _Toc101961251 \h </w:instrText>
        </w:r>
        <w:r>
          <w:rPr>
            <w:noProof/>
            <w:webHidden/>
          </w:rPr>
        </w:r>
        <w:r>
          <w:rPr>
            <w:noProof/>
            <w:webHidden/>
          </w:rPr>
          <w:fldChar w:fldCharType="separate"/>
        </w:r>
        <w:r>
          <w:rPr>
            <w:noProof/>
            <w:webHidden/>
          </w:rPr>
          <w:t>39</w:t>
        </w:r>
        <w:r>
          <w:rPr>
            <w:noProof/>
            <w:webHidden/>
          </w:rPr>
          <w:fldChar w:fldCharType="end"/>
        </w:r>
      </w:hyperlink>
    </w:p>
    <w:p w14:paraId="78E3EE81" w14:textId="45804154" w:rsidR="00A32553" w:rsidRDefault="00A32553">
      <w:pPr>
        <w:pStyle w:val="TableofFigures"/>
        <w:tabs>
          <w:tab w:val="right" w:leader="dot" w:pos="8630"/>
        </w:tabs>
        <w:rPr>
          <w:rFonts w:asciiTheme="minorHAnsi" w:eastAsiaTheme="minorEastAsia" w:hAnsiTheme="minorHAnsi" w:cstheme="minorBidi"/>
          <w:noProof/>
        </w:rPr>
      </w:pPr>
      <w:hyperlink w:anchor="_Toc101961252" w:history="1">
        <w:r w:rsidRPr="000D2DBC">
          <w:rPr>
            <w:rStyle w:val="Hyperlink"/>
            <w:noProof/>
          </w:rPr>
          <w:t xml:space="preserve">Figure 1.14 Food consumption over time (days) post-exposure in control (red) versus </w:t>
        </w:r>
        <w:r w:rsidRPr="000D2DBC">
          <w:rPr>
            <w:rStyle w:val="Hyperlink"/>
            <w:i/>
            <w:iCs/>
            <w:noProof/>
          </w:rPr>
          <w:t>Batrachochytrium salamandrivorans</w:t>
        </w:r>
        <w:r w:rsidRPr="000D2DBC">
          <w:rPr>
            <w:rStyle w:val="Hyperlink"/>
            <w:noProof/>
          </w:rPr>
          <w:t xml:space="preserve"> exposed (blue) </w:t>
        </w:r>
        <w:r w:rsidRPr="000D2DBC">
          <w:rPr>
            <w:rStyle w:val="Hyperlink"/>
            <w:i/>
            <w:iCs/>
            <w:noProof/>
          </w:rPr>
          <w:t>Taricha granulosa</w:t>
        </w:r>
        <w:r w:rsidRPr="000D2DBC">
          <w:rPr>
            <w:rStyle w:val="Hyperlink"/>
            <w:noProof/>
          </w:rPr>
          <w:t>.</w:t>
        </w:r>
        <w:r>
          <w:rPr>
            <w:noProof/>
            <w:webHidden/>
          </w:rPr>
          <w:tab/>
        </w:r>
        <w:r>
          <w:rPr>
            <w:noProof/>
            <w:webHidden/>
          </w:rPr>
          <w:fldChar w:fldCharType="begin"/>
        </w:r>
        <w:r>
          <w:rPr>
            <w:noProof/>
            <w:webHidden/>
          </w:rPr>
          <w:instrText xml:space="preserve"> PAGEREF _Toc101961252 \h </w:instrText>
        </w:r>
        <w:r>
          <w:rPr>
            <w:noProof/>
            <w:webHidden/>
          </w:rPr>
        </w:r>
        <w:r>
          <w:rPr>
            <w:noProof/>
            <w:webHidden/>
          </w:rPr>
          <w:fldChar w:fldCharType="separate"/>
        </w:r>
        <w:r>
          <w:rPr>
            <w:noProof/>
            <w:webHidden/>
          </w:rPr>
          <w:t>40</w:t>
        </w:r>
        <w:r>
          <w:rPr>
            <w:noProof/>
            <w:webHidden/>
          </w:rPr>
          <w:fldChar w:fldCharType="end"/>
        </w:r>
      </w:hyperlink>
    </w:p>
    <w:p w14:paraId="5B41BE67" w14:textId="622892F2" w:rsidR="00A32553" w:rsidRDefault="00A32553">
      <w:pPr>
        <w:pStyle w:val="TableofFigures"/>
        <w:tabs>
          <w:tab w:val="right" w:leader="dot" w:pos="8630"/>
        </w:tabs>
        <w:rPr>
          <w:rFonts w:asciiTheme="minorHAnsi" w:eastAsiaTheme="minorEastAsia" w:hAnsiTheme="minorHAnsi" w:cstheme="minorBidi"/>
          <w:noProof/>
        </w:rPr>
      </w:pPr>
      <w:hyperlink w:anchor="_Toc101961253" w:history="1">
        <w:r w:rsidRPr="000D2DBC">
          <w:rPr>
            <w:rStyle w:val="Hyperlink"/>
            <w:noProof/>
          </w:rPr>
          <w:t>Figure 1.15 Plot of log10(Lesion count + 1) (y-axis) and log10(</w:t>
        </w:r>
        <w:r w:rsidRPr="000D2DBC">
          <w:rPr>
            <w:rStyle w:val="Hyperlink"/>
            <w:i/>
            <w:iCs/>
            <w:noProof/>
          </w:rPr>
          <w:t>Bsal</w:t>
        </w:r>
        <w:r w:rsidRPr="000D2DBC">
          <w:rPr>
            <w:rStyle w:val="Hyperlink"/>
            <w:noProof/>
          </w:rPr>
          <w:t xml:space="preserve"> load + 1) (x-axis). Black points represent histologic lesion count at each of 10 standardized anatomical sections examined for each </w:t>
        </w:r>
        <w:r w:rsidRPr="000D2DBC">
          <w:rPr>
            <w:rStyle w:val="Hyperlink"/>
            <w:i/>
            <w:iCs/>
            <w:noProof/>
          </w:rPr>
          <w:t xml:space="preserve">Batrachochytrium salamandrivorans </w:t>
        </w:r>
        <w:r w:rsidRPr="000D2DBC">
          <w:rPr>
            <w:rStyle w:val="Hyperlink"/>
            <w:noProof/>
          </w:rPr>
          <w:t>(</w:t>
        </w:r>
        <w:r w:rsidRPr="000D2DBC">
          <w:rPr>
            <w:rStyle w:val="Hyperlink"/>
            <w:i/>
            <w:iCs/>
            <w:noProof/>
          </w:rPr>
          <w:t>Bsal</w:t>
        </w:r>
        <w:r w:rsidRPr="000D2DBC">
          <w:rPr>
            <w:rStyle w:val="Hyperlink"/>
            <w:noProof/>
          </w:rPr>
          <w:t xml:space="preserve">) infected </w:t>
        </w:r>
        <w:r w:rsidRPr="000D2DBC">
          <w:rPr>
            <w:rStyle w:val="Hyperlink"/>
            <w:i/>
            <w:iCs/>
            <w:noProof/>
          </w:rPr>
          <w:t>Taricha granulosa</w:t>
        </w:r>
        <w:r w:rsidRPr="000D2DBC">
          <w:rPr>
            <w:rStyle w:val="Hyperlink"/>
            <w:noProof/>
          </w:rPr>
          <w:t xml:space="preserve">. Red lines represent individual level relationships. As each individual only had one </w:t>
        </w:r>
        <w:r w:rsidRPr="000D2DBC">
          <w:rPr>
            <w:rStyle w:val="Hyperlink"/>
            <w:i/>
            <w:iCs/>
            <w:noProof/>
          </w:rPr>
          <w:t>Bsal</w:t>
        </w:r>
        <w:r w:rsidRPr="000D2DBC">
          <w:rPr>
            <w:rStyle w:val="Hyperlink"/>
            <w:noProof/>
          </w:rPr>
          <w:t xml:space="preserve"> qPCR load (at necropsy), but multiple lesion counts due to the multiple sections, a unique slope cannot be inferred for the relationship between </w:t>
        </w:r>
        <w:r w:rsidRPr="000D2DBC">
          <w:rPr>
            <w:rStyle w:val="Hyperlink"/>
            <w:i/>
            <w:iCs/>
            <w:noProof/>
          </w:rPr>
          <w:t xml:space="preserve">Bsal </w:t>
        </w:r>
        <w:r w:rsidRPr="000D2DBC">
          <w:rPr>
            <w:rStyle w:val="Hyperlink"/>
            <w:noProof/>
          </w:rPr>
          <w:t>load and lesion count for each individual.</w:t>
        </w:r>
        <w:r>
          <w:rPr>
            <w:noProof/>
            <w:webHidden/>
          </w:rPr>
          <w:tab/>
        </w:r>
        <w:r>
          <w:rPr>
            <w:noProof/>
            <w:webHidden/>
          </w:rPr>
          <w:fldChar w:fldCharType="begin"/>
        </w:r>
        <w:r>
          <w:rPr>
            <w:noProof/>
            <w:webHidden/>
          </w:rPr>
          <w:instrText xml:space="preserve"> PAGEREF _Toc101961253 \h </w:instrText>
        </w:r>
        <w:r>
          <w:rPr>
            <w:noProof/>
            <w:webHidden/>
          </w:rPr>
        </w:r>
        <w:r>
          <w:rPr>
            <w:noProof/>
            <w:webHidden/>
          </w:rPr>
          <w:fldChar w:fldCharType="separate"/>
        </w:r>
        <w:r>
          <w:rPr>
            <w:noProof/>
            <w:webHidden/>
          </w:rPr>
          <w:t>41</w:t>
        </w:r>
        <w:r>
          <w:rPr>
            <w:noProof/>
            <w:webHidden/>
          </w:rPr>
          <w:fldChar w:fldCharType="end"/>
        </w:r>
      </w:hyperlink>
    </w:p>
    <w:p w14:paraId="043252DC" w14:textId="7C4D0A86" w:rsidR="00A32553" w:rsidRDefault="00A32553">
      <w:pPr>
        <w:pStyle w:val="TableofFigures"/>
        <w:tabs>
          <w:tab w:val="right" w:leader="dot" w:pos="8630"/>
        </w:tabs>
        <w:rPr>
          <w:rFonts w:asciiTheme="minorHAnsi" w:eastAsiaTheme="minorEastAsia" w:hAnsiTheme="minorHAnsi" w:cstheme="minorBidi"/>
          <w:noProof/>
        </w:rPr>
      </w:pPr>
      <w:hyperlink w:anchor="_Toc101961254" w:history="1">
        <w:r w:rsidRPr="000D2DBC">
          <w:rPr>
            <w:rStyle w:val="Hyperlink"/>
            <w:noProof/>
          </w:rPr>
          <w:t xml:space="preserve">Figure 2.1 Anatomic location associated with each of the ten standardized sections examined histologically for lesion counts and grading in </w:t>
        </w:r>
        <w:r w:rsidRPr="000D2DBC">
          <w:rPr>
            <w:rStyle w:val="Hyperlink"/>
            <w:i/>
            <w:iCs/>
            <w:noProof/>
          </w:rPr>
          <w:t xml:space="preserve">Batrachochytrium salamandrivorans </w:t>
        </w:r>
        <w:r w:rsidRPr="000D2DBC">
          <w:rPr>
            <w:rStyle w:val="Hyperlink"/>
            <w:noProof/>
          </w:rPr>
          <w:t xml:space="preserve">infected </w:t>
        </w:r>
        <w:r w:rsidRPr="000D2DBC">
          <w:rPr>
            <w:rStyle w:val="Hyperlink"/>
            <w:i/>
            <w:iCs/>
            <w:noProof/>
          </w:rPr>
          <w:t>Notophthalmus viridescens</w:t>
        </w:r>
        <w:r w:rsidRPr="000D2DBC">
          <w:rPr>
            <w:rStyle w:val="Hyperlink"/>
            <w:noProof/>
          </w:rPr>
          <w:t>.</w:t>
        </w:r>
        <w:r>
          <w:rPr>
            <w:noProof/>
            <w:webHidden/>
          </w:rPr>
          <w:tab/>
        </w:r>
        <w:r>
          <w:rPr>
            <w:noProof/>
            <w:webHidden/>
          </w:rPr>
          <w:fldChar w:fldCharType="begin"/>
        </w:r>
        <w:r>
          <w:rPr>
            <w:noProof/>
            <w:webHidden/>
          </w:rPr>
          <w:instrText xml:space="preserve"> PAGEREF _Toc101961254 \h </w:instrText>
        </w:r>
        <w:r>
          <w:rPr>
            <w:noProof/>
            <w:webHidden/>
          </w:rPr>
        </w:r>
        <w:r>
          <w:rPr>
            <w:noProof/>
            <w:webHidden/>
          </w:rPr>
          <w:fldChar w:fldCharType="separate"/>
        </w:r>
        <w:r>
          <w:rPr>
            <w:noProof/>
            <w:webHidden/>
          </w:rPr>
          <w:t>63</w:t>
        </w:r>
        <w:r>
          <w:rPr>
            <w:noProof/>
            <w:webHidden/>
          </w:rPr>
          <w:fldChar w:fldCharType="end"/>
        </w:r>
      </w:hyperlink>
    </w:p>
    <w:p w14:paraId="19A16272" w14:textId="0B262F2F" w:rsidR="00A32553" w:rsidRDefault="00A32553">
      <w:pPr>
        <w:pStyle w:val="TableofFigures"/>
        <w:tabs>
          <w:tab w:val="right" w:leader="dot" w:pos="8630"/>
        </w:tabs>
        <w:rPr>
          <w:rFonts w:asciiTheme="minorHAnsi" w:eastAsiaTheme="minorEastAsia" w:hAnsiTheme="minorHAnsi" w:cstheme="minorBidi"/>
          <w:noProof/>
        </w:rPr>
      </w:pPr>
      <w:hyperlink w:anchor="_Toc101961255" w:history="1">
        <w:r w:rsidRPr="000D2DBC">
          <w:rPr>
            <w:rStyle w:val="Hyperlink"/>
            <w:noProof/>
          </w:rPr>
          <w:t xml:space="preserve">Figure 2.2 Examples of histologic lesion grading scheme used for </w:t>
        </w:r>
        <w:r w:rsidRPr="000D2DBC">
          <w:rPr>
            <w:rStyle w:val="Hyperlink"/>
            <w:i/>
            <w:iCs/>
            <w:noProof/>
          </w:rPr>
          <w:t>Notophthalmus</w:t>
        </w:r>
        <w:r w:rsidRPr="000D2DBC">
          <w:rPr>
            <w:rStyle w:val="Hyperlink"/>
            <w:noProof/>
          </w:rPr>
          <w:t xml:space="preserve"> </w:t>
        </w:r>
        <w:r w:rsidRPr="000D2DBC">
          <w:rPr>
            <w:rStyle w:val="Hyperlink"/>
            <w:i/>
            <w:iCs/>
            <w:noProof/>
          </w:rPr>
          <w:t>viridescens</w:t>
        </w:r>
        <w:r w:rsidRPr="000D2DBC">
          <w:rPr>
            <w:rStyle w:val="Hyperlink"/>
            <w:noProof/>
          </w:rPr>
          <w:t xml:space="preserve"> infected with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xml:space="preserve">) including Grade 1 (A), Grade 2 (B), Grade 3 (C), and Grade 4 (D). Grade 1 lesions were limited to </w:t>
        </w:r>
        <w:r w:rsidRPr="000D2DBC">
          <w:rPr>
            <w:rStyle w:val="Hyperlink"/>
            <w:i/>
            <w:iCs/>
            <w:noProof/>
          </w:rPr>
          <w:t>Bsal</w:t>
        </w:r>
        <w:r w:rsidRPr="000D2DBC">
          <w:rPr>
            <w:rStyle w:val="Hyperlink"/>
            <w:noProof/>
          </w:rPr>
          <w:t xml:space="preserve"> organisms within the stratum corneum, grade 2 lesions included </w:t>
        </w:r>
        <w:r w:rsidRPr="000D2DBC">
          <w:rPr>
            <w:rStyle w:val="Hyperlink"/>
            <w:i/>
            <w:iCs/>
            <w:noProof/>
          </w:rPr>
          <w:t>Bsal</w:t>
        </w:r>
        <w:r w:rsidRPr="000D2DBC">
          <w:rPr>
            <w:rStyle w:val="Hyperlink"/>
            <w:noProof/>
          </w:rPr>
          <w:t xml:space="preserve"> organisms and associated cellular damage which extended into the mid-epidermis, grade 3 lesions included </w:t>
        </w:r>
        <w:r w:rsidRPr="000D2DBC">
          <w:rPr>
            <w:rStyle w:val="Hyperlink"/>
            <w:i/>
            <w:iCs/>
            <w:noProof/>
          </w:rPr>
          <w:t>Bsal</w:t>
        </w:r>
        <w:r w:rsidRPr="000D2DBC">
          <w:rPr>
            <w:rStyle w:val="Hyperlink"/>
            <w:noProof/>
          </w:rPr>
          <w:t xml:space="preserve"> organisms and associated cellular damage which extended full thickness through the epidermis, grade 4 lesions included coalescing/large lesions in which </w:t>
        </w:r>
        <w:r w:rsidRPr="000D2DBC">
          <w:rPr>
            <w:rStyle w:val="Hyperlink"/>
            <w:i/>
            <w:iCs/>
            <w:noProof/>
          </w:rPr>
          <w:t>Bsal</w:t>
        </w:r>
        <w:r w:rsidRPr="000D2DBC">
          <w:rPr>
            <w:rStyle w:val="Hyperlink"/>
            <w:noProof/>
          </w:rPr>
          <w:t xml:space="preserve"> organisms and associated cellular damage extended full thickness through the epidermis and were &lt;1 millimeter in length.</w:t>
        </w:r>
        <w:r>
          <w:rPr>
            <w:noProof/>
            <w:webHidden/>
          </w:rPr>
          <w:tab/>
        </w:r>
        <w:r>
          <w:rPr>
            <w:noProof/>
            <w:webHidden/>
          </w:rPr>
          <w:fldChar w:fldCharType="begin"/>
        </w:r>
        <w:r>
          <w:rPr>
            <w:noProof/>
            <w:webHidden/>
          </w:rPr>
          <w:instrText xml:space="preserve"> PAGEREF _Toc101961255 \h </w:instrText>
        </w:r>
        <w:r>
          <w:rPr>
            <w:noProof/>
            <w:webHidden/>
          </w:rPr>
        </w:r>
        <w:r>
          <w:rPr>
            <w:noProof/>
            <w:webHidden/>
          </w:rPr>
          <w:fldChar w:fldCharType="separate"/>
        </w:r>
        <w:r>
          <w:rPr>
            <w:noProof/>
            <w:webHidden/>
          </w:rPr>
          <w:t>64</w:t>
        </w:r>
        <w:r>
          <w:rPr>
            <w:noProof/>
            <w:webHidden/>
          </w:rPr>
          <w:fldChar w:fldCharType="end"/>
        </w:r>
      </w:hyperlink>
    </w:p>
    <w:p w14:paraId="5F4A5C72" w14:textId="289A0E99" w:rsidR="00A32553" w:rsidRDefault="00A32553">
      <w:pPr>
        <w:pStyle w:val="TableofFigures"/>
        <w:tabs>
          <w:tab w:val="right" w:leader="dot" w:pos="8630"/>
        </w:tabs>
        <w:rPr>
          <w:rFonts w:asciiTheme="minorHAnsi" w:eastAsiaTheme="minorEastAsia" w:hAnsiTheme="minorHAnsi" w:cstheme="minorBidi"/>
          <w:noProof/>
        </w:rPr>
      </w:pPr>
      <w:hyperlink w:anchor="_Toc101961256" w:history="1">
        <w:r w:rsidRPr="000D2DBC">
          <w:rPr>
            <w:rStyle w:val="Hyperlink"/>
            <w:noProof/>
          </w:rPr>
          <w:t xml:space="preserve">Figure 2.3 Plot of the expected histologic lesions per average cross section (y-axis) for each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zoospore dose (x-axis) and temperature (6</w:t>
        </w:r>
        <w:r w:rsidRPr="000D2DBC">
          <w:rPr>
            <w:rStyle w:val="Hyperlink"/>
            <w:rFonts w:cs="Times New Roman"/>
            <w:noProof/>
          </w:rPr>
          <w:t>°</w:t>
        </w:r>
        <w:r w:rsidRPr="000D2DBC">
          <w:rPr>
            <w:rStyle w:val="Hyperlink"/>
            <w:noProof/>
          </w:rPr>
          <w:t>C = red; 14</w:t>
        </w:r>
        <w:r w:rsidRPr="000D2DBC">
          <w:rPr>
            <w:rStyle w:val="Hyperlink"/>
            <w:rFonts w:cs="Times New Roman"/>
            <w:noProof/>
          </w:rPr>
          <w:t>°</w:t>
        </w:r>
        <w:r w:rsidRPr="000D2DBC">
          <w:rPr>
            <w:rStyle w:val="Hyperlink"/>
            <w:noProof/>
          </w:rPr>
          <w:t xml:space="preserve">C = blue) treatment combination in </w:t>
        </w:r>
        <w:r w:rsidRPr="000D2DBC">
          <w:rPr>
            <w:rStyle w:val="Hyperlink"/>
            <w:i/>
            <w:iCs/>
            <w:noProof/>
          </w:rPr>
          <w:t>Bsal</w:t>
        </w:r>
        <w:r w:rsidRPr="000D2DBC">
          <w:rPr>
            <w:rStyle w:val="Hyperlink"/>
            <w:noProof/>
          </w:rPr>
          <w:t xml:space="preserve">-infected </w:t>
        </w:r>
        <w:r w:rsidRPr="000D2DBC">
          <w:rPr>
            <w:rStyle w:val="Hyperlink"/>
            <w:i/>
            <w:iCs/>
            <w:noProof/>
          </w:rPr>
          <w:t>Notophthalmus viridescens</w:t>
        </w:r>
        <w:r w:rsidRPr="000D2DBC">
          <w:rPr>
            <w:rStyle w:val="Hyperlink"/>
            <w:noProof/>
          </w:rPr>
          <w:t>. Each point within a zoospore dose represents a section in numerical order from section 1–section 10. Error bars are showing the 95% confidence intervals around the predicted response.</w:t>
        </w:r>
        <w:r>
          <w:rPr>
            <w:noProof/>
            <w:webHidden/>
          </w:rPr>
          <w:tab/>
        </w:r>
        <w:r>
          <w:rPr>
            <w:noProof/>
            <w:webHidden/>
          </w:rPr>
          <w:fldChar w:fldCharType="begin"/>
        </w:r>
        <w:r>
          <w:rPr>
            <w:noProof/>
            <w:webHidden/>
          </w:rPr>
          <w:instrText xml:space="preserve"> PAGEREF _Toc101961256 \h </w:instrText>
        </w:r>
        <w:r>
          <w:rPr>
            <w:noProof/>
            <w:webHidden/>
          </w:rPr>
        </w:r>
        <w:r>
          <w:rPr>
            <w:noProof/>
            <w:webHidden/>
          </w:rPr>
          <w:fldChar w:fldCharType="separate"/>
        </w:r>
        <w:r>
          <w:rPr>
            <w:noProof/>
            <w:webHidden/>
          </w:rPr>
          <w:t>65</w:t>
        </w:r>
        <w:r>
          <w:rPr>
            <w:noProof/>
            <w:webHidden/>
          </w:rPr>
          <w:fldChar w:fldCharType="end"/>
        </w:r>
      </w:hyperlink>
    </w:p>
    <w:p w14:paraId="42C9619F" w14:textId="76820881" w:rsidR="00A32553" w:rsidRDefault="00A32553">
      <w:pPr>
        <w:pStyle w:val="TableofFigures"/>
        <w:tabs>
          <w:tab w:val="right" w:leader="dot" w:pos="8630"/>
        </w:tabs>
        <w:rPr>
          <w:rFonts w:asciiTheme="minorHAnsi" w:eastAsiaTheme="minorEastAsia" w:hAnsiTheme="minorHAnsi" w:cstheme="minorBidi"/>
          <w:noProof/>
        </w:rPr>
      </w:pPr>
      <w:hyperlink w:anchor="_Toc101961257" w:history="1">
        <w:r w:rsidRPr="000D2DBC">
          <w:rPr>
            <w:rStyle w:val="Hyperlink"/>
            <w:noProof/>
          </w:rPr>
          <w:t xml:space="preserve">Figure 2.4 Plot of the expected probability of histologic lesions being present (y-axis) across each </w:t>
        </w:r>
        <w:r w:rsidRPr="000D2DBC">
          <w:rPr>
            <w:rStyle w:val="Hyperlink"/>
            <w:i/>
            <w:iCs/>
            <w:noProof/>
          </w:rPr>
          <w:t>Batrachochytrium salamandrivorans</w:t>
        </w:r>
        <w:r w:rsidRPr="000D2DBC">
          <w:rPr>
            <w:rStyle w:val="Hyperlink"/>
            <w:noProof/>
          </w:rPr>
          <w:t xml:space="preserve"> (</w:t>
        </w:r>
        <w:r w:rsidRPr="000D2DBC">
          <w:rPr>
            <w:rStyle w:val="Hyperlink"/>
            <w:i/>
            <w:iCs/>
            <w:noProof/>
          </w:rPr>
          <w:t>Bsal</w:t>
        </w:r>
        <w:r w:rsidRPr="000D2DBC">
          <w:rPr>
            <w:rStyle w:val="Hyperlink"/>
            <w:noProof/>
          </w:rPr>
          <w:t>) zoospore dose (x-axis) and temperature (6</w:t>
        </w:r>
        <w:r w:rsidRPr="000D2DBC">
          <w:rPr>
            <w:rStyle w:val="Hyperlink"/>
            <w:rFonts w:cs="Times New Roman"/>
            <w:noProof/>
          </w:rPr>
          <w:t>°</w:t>
        </w:r>
        <w:r w:rsidRPr="000D2DBC">
          <w:rPr>
            <w:rStyle w:val="Hyperlink"/>
            <w:noProof/>
          </w:rPr>
          <w:t>C = red; 14</w:t>
        </w:r>
        <w:r w:rsidRPr="000D2DBC">
          <w:rPr>
            <w:rStyle w:val="Hyperlink"/>
            <w:rFonts w:cs="Times New Roman"/>
            <w:noProof/>
          </w:rPr>
          <w:t>°</w:t>
        </w:r>
        <w:r w:rsidRPr="000D2DBC">
          <w:rPr>
            <w:rStyle w:val="Hyperlink"/>
            <w:noProof/>
          </w:rPr>
          <w:t xml:space="preserve">C = blue) treatment combination in </w:t>
        </w:r>
        <w:r w:rsidRPr="000D2DBC">
          <w:rPr>
            <w:rStyle w:val="Hyperlink"/>
            <w:i/>
            <w:iCs/>
            <w:noProof/>
          </w:rPr>
          <w:t>Bsal</w:t>
        </w:r>
        <w:r w:rsidRPr="000D2DBC">
          <w:rPr>
            <w:rStyle w:val="Hyperlink"/>
            <w:noProof/>
          </w:rPr>
          <w:t xml:space="preserve">-infected </w:t>
        </w:r>
        <w:r w:rsidRPr="000D2DBC">
          <w:rPr>
            <w:rStyle w:val="Hyperlink"/>
            <w:i/>
            <w:iCs/>
            <w:noProof/>
          </w:rPr>
          <w:t>Notophthalmus viridescens</w:t>
        </w:r>
        <w:r w:rsidRPr="000D2DBC">
          <w:rPr>
            <w:rStyle w:val="Hyperlink"/>
            <w:noProof/>
          </w:rPr>
          <w:t>. Error bars are showing the 95% confidence intervals around the predicted response.</w:t>
        </w:r>
        <w:r>
          <w:rPr>
            <w:noProof/>
            <w:webHidden/>
          </w:rPr>
          <w:tab/>
        </w:r>
        <w:r>
          <w:rPr>
            <w:noProof/>
            <w:webHidden/>
          </w:rPr>
          <w:fldChar w:fldCharType="begin"/>
        </w:r>
        <w:r>
          <w:rPr>
            <w:noProof/>
            <w:webHidden/>
          </w:rPr>
          <w:instrText xml:space="preserve"> PAGEREF _Toc101961257 \h </w:instrText>
        </w:r>
        <w:r>
          <w:rPr>
            <w:noProof/>
            <w:webHidden/>
          </w:rPr>
        </w:r>
        <w:r>
          <w:rPr>
            <w:noProof/>
            <w:webHidden/>
          </w:rPr>
          <w:fldChar w:fldCharType="separate"/>
        </w:r>
        <w:r>
          <w:rPr>
            <w:noProof/>
            <w:webHidden/>
          </w:rPr>
          <w:t>66</w:t>
        </w:r>
        <w:r>
          <w:rPr>
            <w:noProof/>
            <w:webHidden/>
          </w:rPr>
          <w:fldChar w:fldCharType="end"/>
        </w:r>
      </w:hyperlink>
    </w:p>
    <w:p w14:paraId="42B2F34B" w14:textId="25534376" w:rsidR="00A32553" w:rsidRDefault="00A32553">
      <w:pPr>
        <w:pStyle w:val="TableofFigures"/>
        <w:tabs>
          <w:tab w:val="right" w:leader="dot" w:pos="8630"/>
        </w:tabs>
        <w:rPr>
          <w:rFonts w:asciiTheme="minorHAnsi" w:eastAsiaTheme="minorEastAsia" w:hAnsiTheme="minorHAnsi" w:cstheme="minorBidi"/>
          <w:noProof/>
        </w:rPr>
      </w:pPr>
      <w:hyperlink w:anchor="_Toc101961258" w:history="1">
        <w:r w:rsidRPr="000D2DBC">
          <w:rPr>
            <w:rStyle w:val="Hyperlink"/>
            <w:noProof/>
          </w:rPr>
          <w:t xml:space="preserve">Figure 2.5 </w:t>
        </w:r>
        <w:r w:rsidRPr="000D2DBC">
          <w:rPr>
            <w:rStyle w:val="Hyperlink"/>
            <w:rFonts w:cs="Times New Roman"/>
            <w:noProof/>
          </w:rPr>
          <w:t xml:space="preserve">Plot of the expected histologic lesion density per unit of cross section (y-axis) for each </w:t>
        </w:r>
        <w:r w:rsidRPr="000D2DBC">
          <w:rPr>
            <w:rStyle w:val="Hyperlink"/>
            <w:rFonts w:cs="Times New Roman"/>
            <w:i/>
            <w:iCs/>
            <w:noProof/>
          </w:rPr>
          <w:t>Batrachochytrium salamandrivorans</w:t>
        </w:r>
        <w:r w:rsidRPr="000D2DBC">
          <w:rPr>
            <w:rStyle w:val="Hyperlink"/>
            <w:rFonts w:cs="Times New Roman"/>
            <w:noProof/>
          </w:rPr>
          <w:t xml:space="preserve"> (</w:t>
        </w:r>
        <w:r w:rsidRPr="000D2DBC">
          <w:rPr>
            <w:rStyle w:val="Hyperlink"/>
            <w:rFonts w:cs="Times New Roman"/>
            <w:i/>
            <w:iCs/>
            <w:noProof/>
          </w:rPr>
          <w:t>Bsal</w:t>
        </w:r>
        <w:r w:rsidRPr="000D2DBC">
          <w:rPr>
            <w:rStyle w:val="Hyperlink"/>
            <w:rFonts w:cs="Times New Roman"/>
            <w:noProof/>
          </w:rPr>
          <w:t xml:space="preserve">) zoospore dose (x-axis) and temperature (6°C = red; 14°C = blue) treatment combination in </w:t>
        </w:r>
        <w:r w:rsidRPr="000D2DBC">
          <w:rPr>
            <w:rStyle w:val="Hyperlink"/>
            <w:rFonts w:cs="Times New Roman"/>
            <w:i/>
            <w:iCs/>
            <w:noProof/>
          </w:rPr>
          <w:t>Bsal</w:t>
        </w:r>
        <w:r w:rsidRPr="000D2DBC">
          <w:rPr>
            <w:rStyle w:val="Hyperlink"/>
            <w:rFonts w:cs="Times New Roman"/>
            <w:noProof/>
          </w:rPr>
          <w:t xml:space="preserve">-infected </w:t>
        </w:r>
        <w:r w:rsidRPr="000D2DBC">
          <w:rPr>
            <w:rStyle w:val="Hyperlink"/>
            <w:rFonts w:cs="Times New Roman"/>
            <w:i/>
            <w:iCs/>
            <w:noProof/>
          </w:rPr>
          <w:t>Notophthalmus viridescens</w:t>
        </w:r>
        <w:r w:rsidRPr="000D2DBC">
          <w:rPr>
            <w:rStyle w:val="Hyperlink"/>
            <w:rFonts w:cs="Times New Roman"/>
            <w:noProof/>
          </w:rPr>
          <w:t>. Each point within a zoospore dose represents a lesion grade in numerical order from Grade 1–Grade 4 along with an associated shape (Grade 1 = circle; Grade 2 = triangle; Grade 3 = square; Grade 4 = +). Black points represent the observed mean lesion density for each lesion grade within a zoospore dose and temperature. Error bars are showing the 95% confidence intervals around the predicted response.</w:t>
        </w:r>
        <w:r>
          <w:rPr>
            <w:noProof/>
            <w:webHidden/>
          </w:rPr>
          <w:tab/>
        </w:r>
        <w:r>
          <w:rPr>
            <w:noProof/>
            <w:webHidden/>
          </w:rPr>
          <w:fldChar w:fldCharType="begin"/>
        </w:r>
        <w:r>
          <w:rPr>
            <w:noProof/>
            <w:webHidden/>
          </w:rPr>
          <w:instrText xml:space="preserve"> PAGEREF _Toc101961258 \h </w:instrText>
        </w:r>
        <w:r>
          <w:rPr>
            <w:noProof/>
            <w:webHidden/>
          </w:rPr>
        </w:r>
        <w:r>
          <w:rPr>
            <w:noProof/>
            <w:webHidden/>
          </w:rPr>
          <w:fldChar w:fldCharType="separate"/>
        </w:r>
        <w:r>
          <w:rPr>
            <w:noProof/>
            <w:webHidden/>
          </w:rPr>
          <w:t>67</w:t>
        </w:r>
        <w:r>
          <w:rPr>
            <w:noProof/>
            <w:webHidden/>
          </w:rPr>
          <w:fldChar w:fldCharType="end"/>
        </w:r>
      </w:hyperlink>
    </w:p>
    <w:p w14:paraId="662C589D" w14:textId="5F200D68" w:rsidR="00A32553" w:rsidRDefault="00A32553">
      <w:pPr>
        <w:pStyle w:val="TableofFigures"/>
        <w:tabs>
          <w:tab w:val="right" w:leader="dot" w:pos="8630"/>
        </w:tabs>
        <w:rPr>
          <w:rFonts w:asciiTheme="minorHAnsi" w:eastAsiaTheme="minorEastAsia" w:hAnsiTheme="minorHAnsi" w:cstheme="minorBidi"/>
          <w:noProof/>
        </w:rPr>
      </w:pPr>
      <w:hyperlink w:anchor="_Toc101961259" w:history="1">
        <w:r w:rsidRPr="000D2DBC">
          <w:rPr>
            <w:rStyle w:val="Hyperlink"/>
            <w:noProof/>
          </w:rPr>
          <w:t xml:space="preserve">Figure 2.6 </w:t>
        </w:r>
        <w:r w:rsidRPr="000D2DBC">
          <w:rPr>
            <w:rStyle w:val="Hyperlink"/>
            <w:rFonts w:cs="Times New Roman"/>
            <w:noProof/>
          </w:rPr>
          <w:t xml:space="preserve">Survival curves representing the mortality rate of </w:t>
        </w:r>
        <w:r w:rsidRPr="000D2DBC">
          <w:rPr>
            <w:rStyle w:val="Hyperlink"/>
            <w:rFonts w:cs="Times New Roman"/>
            <w:i/>
            <w:iCs/>
            <w:noProof/>
          </w:rPr>
          <w:t xml:space="preserve">Notophthalmus viridescens </w:t>
        </w:r>
        <w:r w:rsidRPr="000D2DBC">
          <w:rPr>
            <w:rStyle w:val="Hyperlink"/>
            <w:rFonts w:cs="Times New Roman"/>
            <w:noProof/>
          </w:rPr>
          <w:t xml:space="preserve">exposed to one of four </w:t>
        </w:r>
        <w:r w:rsidRPr="000D2DBC">
          <w:rPr>
            <w:rStyle w:val="Hyperlink"/>
            <w:rFonts w:cs="Times New Roman"/>
            <w:i/>
            <w:iCs/>
            <w:noProof/>
          </w:rPr>
          <w:t>Batrachochytrium salamandrivorans</w:t>
        </w:r>
        <w:r w:rsidRPr="000D2DBC">
          <w:rPr>
            <w:rStyle w:val="Hyperlink"/>
            <w:rFonts w:cs="Times New Roman"/>
            <w:noProof/>
          </w:rPr>
          <w:t xml:space="preserve"> zoospore doses (5 x 10</w:t>
        </w:r>
        <w:r w:rsidRPr="000D2DBC">
          <w:rPr>
            <w:rStyle w:val="Hyperlink"/>
            <w:rFonts w:cs="Times New Roman"/>
            <w:noProof/>
            <w:vertAlign w:val="superscript"/>
          </w:rPr>
          <w:t>3–6</w:t>
        </w:r>
        <w:r w:rsidRPr="000D2DBC">
          <w:rPr>
            <w:rStyle w:val="Hyperlink"/>
            <w:rFonts w:cs="Times New Roman"/>
            <w:noProof/>
          </w:rPr>
          <w:t>).</w:t>
        </w:r>
        <w:r>
          <w:rPr>
            <w:noProof/>
            <w:webHidden/>
          </w:rPr>
          <w:tab/>
        </w:r>
        <w:r>
          <w:rPr>
            <w:noProof/>
            <w:webHidden/>
          </w:rPr>
          <w:fldChar w:fldCharType="begin"/>
        </w:r>
        <w:r>
          <w:rPr>
            <w:noProof/>
            <w:webHidden/>
          </w:rPr>
          <w:instrText xml:space="preserve"> PAGEREF _Toc101961259 \h </w:instrText>
        </w:r>
        <w:r>
          <w:rPr>
            <w:noProof/>
            <w:webHidden/>
          </w:rPr>
        </w:r>
        <w:r>
          <w:rPr>
            <w:noProof/>
            <w:webHidden/>
          </w:rPr>
          <w:fldChar w:fldCharType="separate"/>
        </w:r>
        <w:r>
          <w:rPr>
            <w:noProof/>
            <w:webHidden/>
          </w:rPr>
          <w:t>68</w:t>
        </w:r>
        <w:r>
          <w:rPr>
            <w:noProof/>
            <w:webHidden/>
          </w:rPr>
          <w:fldChar w:fldCharType="end"/>
        </w:r>
      </w:hyperlink>
    </w:p>
    <w:p w14:paraId="4E506D1B" w14:textId="454614F9" w:rsidR="00A32553" w:rsidRDefault="00A32553">
      <w:pPr>
        <w:pStyle w:val="TableofFigures"/>
        <w:tabs>
          <w:tab w:val="right" w:leader="dot" w:pos="8630"/>
        </w:tabs>
        <w:rPr>
          <w:rFonts w:asciiTheme="minorHAnsi" w:eastAsiaTheme="minorEastAsia" w:hAnsiTheme="minorHAnsi" w:cstheme="minorBidi"/>
          <w:noProof/>
        </w:rPr>
      </w:pPr>
      <w:hyperlink w:anchor="_Toc101961260" w:history="1">
        <w:r w:rsidRPr="000D2DBC">
          <w:rPr>
            <w:rStyle w:val="Hyperlink"/>
            <w:noProof/>
          </w:rPr>
          <w:t>Figure 3.1 Representative agarose gel electrophoresis (AGE) electrophoretograms of heparinized plasma from a Cuban tree frog (A), three-toed amphiuma (B), eastern newt (C), greater siren (D), hellbender (E), a three-lined salamander (F), a spring salamander (G), serum from a canine with multiple myeloma (H), and serum from a human control (I). The y-axis represents the size of each protein fraction, and the x-axis represents the migration distance of each protein fraction from the anode (left) to cathode (right).</w:t>
        </w:r>
        <w:r>
          <w:rPr>
            <w:noProof/>
            <w:webHidden/>
          </w:rPr>
          <w:tab/>
        </w:r>
        <w:r>
          <w:rPr>
            <w:noProof/>
            <w:webHidden/>
          </w:rPr>
          <w:fldChar w:fldCharType="begin"/>
        </w:r>
        <w:r>
          <w:rPr>
            <w:noProof/>
            <w:webHidden/>
          </w:rPr>
          <w:instrText xml:space="preserve"> PAGEREF _Toc101961260 \h </w:instrText>
        </w:r>
        <w:r>
          <w:rPr>
            <w:noProof/>
            <w:webHidden/>
          </w:rPr>
        </w:r>
        <w:r>
          <w:rPr>
            <w:noProof/>
            <w:webHidden/>
          </w:rPr>
          <w:fldChar w:fldCharType="separate"/>
        </w:r>
        <w:r>
          <w:rPr>
            <w:noProof/>
            <w:webHidden/>
          </w:rPr>
          <w:t>83</w:t>
        </w:r>
        <w:r>
          <w:rPr>
            <w:noProof/>
            <w:webHidden/>
          </w:rPr>
          <w:fldChar w:fldCharType="end"/>
        </w:r>
      </w:hyperlink>
    </w:p>
    <w:p w14:paraId="11164376" w14:textId="7E767820" w:rsidR="004D45BE" w:rsidRPr="005632C0" w:rsidRDefault="00387656" w:rsidP="00F55873">
      <w:pPr>
        <w:pStyle w:val="Title"/>
        <w:rPr>
          <w:rFonts w:cs="Times New Roman"/>
          <w:b w:val="0"/>
          <w:sz w:val="24"/>
        </w:rPr>
      </w:pPr>
      <w:r w:rsidRPr="005632C0">
        <w:rPr>
          <w:rFonts w:cs="Times New Roman"/>
          <w:b w:val="0"/>
          <w:sz w:val="24"/>
        </w:rPr>
        <w:fldChar w:fldCharType="end"/>
      </w:r>
    </w:p>
    <w:p w14:paraId="4EA6F662" w14:textId="41C312CC" w:rsidR="004D45BE" w:rsidRDefault="004D45BE" w:rsidP="004D45BE">
      <w:pPr>
        <w:pStyle w:val="Title"/>
        <w:jc w:val="left"/>
        <w:rPr>
          <w:rFonts w:cs="Times New Roman"/>
          <w:sz w:val="24"/>
        </w:rPr>
      </w:pPr>
    </w:p>
    <w:p w14:paraId="02DAAB74" w14:textId="79A27C88" w:rsidR="0085757D" w:rsidRPr="00F55873" w:rsidRDefault="0085757D" w:rsidP="00F55873">
      <w:pPr>
        <w:pStyle w:val="Title"/>
        <w:rPr>
          <w:rFonts w:cs="Times New Roman"/>
          <w:sz w:val="24"/>
        </w:rPr>
        <w:sectPr w:rsidR="0085757D" w:rsidRPr="00F55873" w:rsidSect="00084BCB">
          <w:footerReference w:type="even" r:id="rId8"/>
          <w:footerReference w:type="default" r:id="rId9"/>
          <w:pgSz w:w="12240" w:h="15840" w:code="1"/>
          <w:pgMar w:top="1440" w:right="1800" w:bottom="1872" w:left="1800" w:header="720" w:footer="1440" w:gutter="0"/>
          <w:pgNumType w:fmt="lowerRoman"/>
          <w:cols w:space="720"/>
          <w:noEndnote/>
          <w:titlePg/>
        </w:sectPr>
      </w:pPr>
    </w:p>
    <w:p w14:paraId="30EBAE29" w14:textId="3EE5EF70" w:rsidR="00E13870" w:rsidRDefault="00C163E7" w:rsidP="00DA04B2">
      <w:pPr>
        <w:pStyle w:val="Intro"/>
      </w:pPr>
      <w:bookmarkStart w:id="0" w:name="_Toc101961166"/>
      <w:r w:rsidRPr="00CC5B63">
        <w:lastRenderedPageBreak/>
        <w:t>I</w:t>
      </w:r>
      <w:r w:rsidR="00F262C7">
        <w:t>NTRODUCTION</w:t>
      </w:r>
      <w:bookmarkEnd w:id="0"/>
    </w:p>
    <w:p w14:paraId="7DE8683A" w14:textId="77777777" w:rsidR="00E13870" w:rsidRPr="00E13870" w:rsidRDefault="00E13870" w:rsidP="00E13870"/>
    <w:p w14:paraId="41480BEA" w14:textId="6D633A52" w:rsidR="00684397" w:rsidRDefault="00684397" w:rsidP="00684397">
      <w:pPr>
        <w:ind w:firstLine="720"/>
      </w:pPr>
      <w:r>
        <w:t xml:space="preserve">We are currently in the process of a sixth mass extinction </w:t>
      </w:r>
      <w:r>
        <w:fldChar w:fldCharType="begin">
          <w:fldData xml:space="preserve">PEVuZE5vdGU+PENpdGU+PEF1dGhvcj5DZWJhbGxvczwvQXV0aG9yPjxZZWFyPjIwMjA8L1llYXI+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</w:fldData>
        </w:fldChar>
      </w:r>
      <w:r>
        <w:instrText xml:space="preserve"> ADDIN EN.CITE </w:instrText>
      </w:r>
      <w:r>
        <w:fldChar w:fldCharType="begin">
          <w:fldData xml:space="preserve">PEVuZE5vdGU+PENpdGU+PEF1dGhvcj5DZWJhbGxvczwvQXV0aG9yPjxZZWFyPjIwMjA8L1llYXI+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</w:fldData>
        </w:fldChar>
      </w:r>
      <w:r>
        <w:instrText xml:space="preserve"> ADDIN EN.CITE.DATA </w:instrText>
      </w:r>
      <w:r>
        <w:fldChar w:fldCharType="end"/>
      </w:r>
      <w:r>
        <w:fldChar w:fldCharType="separate"/>
      </w:r>
      <w:r>
        <w:rPr>
          <w:noProof/>
        </w:rPr>
        <w:t>(Ceballos et al., 2020)</w:t>
      </w:r>
      <w:r>
        <w:fldChar w:fldCharType="end"/>
      </w:r>
      <w:r>
        <w:t xml:space="preserve">, with Amphibia being the vertebrate class </w:t>
      </w:r>
      <w:r w:rsidR="00C205EE">
        <w:t xml:space="preserve">experiencing the most severe declines </w:t>
      </w:r>
      <w:r>
        <w:fldChar w:fldCharType="begin"/>
      </w:r>
      <w:r>
        <w:instrText xml:space="preserve"> ADDIN EN.CITE &lt;EndNote&gt;&lt;Cite&gt;&lt;Author&gt;IUCN&lt;/Author&gt;&lt;Year&gt;2022&lt;/Year&gt;&lt;RecNum&gt;116&lt;/RecNum&gt;&lt;DisplayText&gt;(IUCN, 2022)&lt;/DisplayText&gt;&lt;record&gt;&lt;rec-number&gt;116&lt;/rec-number&gt;&lt;foreign-keys&gt;&lt;key app="EN" db-id="wesszsrxkxze5qe2zdmva0epw9fz02a09xsx" timestamp="1642171347"&gt;116&lt;/key&gt;&lt;/foreign-keys&gt;&lt;ref-type name="Web Page"&gt;12&lt;/ref-type&gt;&lt;contributors&gt;&lt;authors&gt;&lt;author&gt;IUCN&lt;/author&gt;&lt;/authors&gt;&lt;/contributors&gt;&lt;titles&gt;&lt;title&gt;International Union for Conservation of Nature, The IUCN red list of endangered species&lt;/title&gt;&lt;/titles&gt;&lt;number&gt;14 January 2022&lt;/number&gt;&lt;dates&gt;&lt;year&gt;2022&lt;/year&gt;&lt;/dates&gt;&lt;urls&gt;&lt;related-urls&gt;&lt;url&gt;https://www.iucn.org/&lt;/url&gt;&lt;/related-urls&gt;&lt;/urls&gt;&lt;custom2&gt;14 January 2022&lt;/custom2&gt;&lt;/record&gt;&lt;/Cite&gt;&lt;/EndNote&gt;</w:instrText>
      </w:r>
      <w:r>
        <w:fldChar w:fldCharType="separate"/>
      </w:r>
      <w:r>
        <w:rPr>
          <w:noProof/>
        </w:rPr>
        <w:t>(IUCN, 2022)</w:t>
      </w:r>
      <w:r>
        <w:fldChar w:fldCharType="end"/>
      </w:r>
      <w:r>
        <w:t xml:space="preserve">. Amphibians are extremely important </w:t>
      </w:r>
      <w:r w:rsidR="00C205EE">
        <w:t>as they are indicators of</w:t>
      </w:r>
      <w:r>
        <w:t xml:space="preserve"> overall ecosystem health </w:t>
      </w:r>
      <w:r>
        <w:fldChar w:fldCharType="begin"/>
      </w:r>
      <w:r>
        <w:instrText xml:space="preserve"> ADDIN EN.CITE &lt;EndNote&gt;&lt;Cite&gt;&lt;Author&gt;Welsh&lt;/Author&gt;&lt;Year&gt;1998&lt;/Year&gt;&lt;RecNum&gt;117&lt;/RecNum&gt;&lt;DisplayText&gt;(Hocking &amp;amp; Babbitt, 2014; Welsh &amp;amp; Ollivier, 1998)&lt;/DisplayText&gt;&lt;record&gt;&lt;rec-number&gt;117&lt;/rec-number&gt;&lt;foreign-keys&gt;&lt;key app="EN" db-id="wesszsrxkxze5qe2zdmva0epw9fz02a09xsx" timestamp="1642177752"&gt;117&lt;/key&gt;&lt;/foreign-keys&gt;&lt;ref-type name="Journal Article"&gt;17&lt;/ref-type&gt;&lt;contributors&gt;&lt;authors&gt;&lt;author&gt;Welsh, H.H.&lt;/author&gt;&lt;author&gt;Ollivier, L.M.&lt;/author&gt;&lt;/authors&gt;&lt;/contributors&gt;&lt;titles&gt;&lt;title&gt;Stream amphibians as indicators of ecosystem stress: a case study from California’s redwoods&lt;/title&gt;&lt;secondary-title&gt;Ecological Applications&lt;/secondary-title&gt;&lt;/titles&gt;&lt;periodical&gt;&lt;full-title&gt;Ecological Applications&lt;/full-title&gt;&lt;/periodical&gt;&lt;pages&gt;1118-1132&lt;/pages&gt;&lt;volume&gt;8&lt;/volume&gt;&lt;dates&gt;&lt;year&gt;1998&lt;/year&gt;&lt;/dates&gt;&lt;urls&gt;&lt;/urls&gt;&lt;/record&gt;&lt;/Cite&gt;&lt;Cite&gt;&lt;Author&gt;Hocking&lt;/Author&gt;&lt;Year&gt;2014&lt;/Year&gt;&lt;RecNum&gt;118&lt;/RecNum&gt;&lt;record&gt;&lt;rec-number&gt;118&lt;/rec-number&gt;&lt;foreign-keys&gt;&lt;key app="EN" db-id="wesszsrxkxze5qe2zdmva0epw9fz02a09xsx" timestamp="1642181462"&gt;118&lt;/key&gt;&lt;/foreign-keys&gt;&lt;ref-type name="Journal Article"&gt;17&lt;/ref-type&gt;&lt;contributors&gt;&lt;authors&gt;&lt;author&gt;Hocking, D.J.&lt;/author&gt;&lt;author&gt;Babbitt, K.J.&lt;/author&gt;&lt;/authors&gt;&lt;/contributors&gt;&lt;titles&gt;&lt;title&gt;Amphibian contributions to ecosystem services&lt;/title&gt;&lt;secondary-title&gt;Herpetological Conservation and Biology&lt;/secondary-title&gt;&lt;/titles&gt;&lt;periodical&gt;&lt;full-title&gt;Herpetological Conservation and Biology&lt;/full-title&gt;&lt;/periodical&gt;&lt;pages&gt;1-17&lt;/pages&gt;&lt;volume&gt;9&lt;/volume&gt;&lt;number&gt;1&lt;/number&gt;&lt;dates&gt;&lt;year&gt;2014&lt;/year&gt;&lt;/dates&gt;&lt;urls&gt;&lt;/urls&gt;&lt;/record&gt;&lt;/Cite&gt;&lt;/EndNote&gt;</w:instrText>
      </w:r>
      <w:r>
        <w:fldChar w:fldCharType="separate"/>
      </w:r>
      <w:r>
        <w:rPr>
          <w:noProof/>
        </w:rPr>
        <w:t>(Hocking &amp; Babbitt, 2014; Welsh &amp; Ollivier, 1998)</w:t>
      </w:r>
      <w:r>
        <w:fldChar w:fldCharType="end"/>
      </w:r>
      <w:r>
        <w:t xml:space="preserve">, are crucial for insect control, have critical roles in the food chain, are used as models in biomedical research, and have cultural importance to many societies </w:t>
      </w:r>
      <w:r>
        <w:fldChar w:fldCharType="begin"/>
      </w:r>
      <w:r>
        <w:instrText xml:space="preserve"> ADDIN EN.CITE &lt;EndNote&gt;&lt;Cite&gt;&lt;Author&gt;Hocking&lt;/Author&gt;&lt;Year&gt;2014&lt;/Year&gt;&lt;RecNum&gt;118&lt;/RecNum&gt;&lt;DisplayText&gt;(Hocking &amp;amp; Babbitt, 2014)&lt;/DisplayText&gt;&lt;record&gt;&lt;rec-number&gt;118&lt;/rec-number&gt;&lt;foreign-keys&gt;&lt;key app="EN" db-id="wesszsrxkxze5qe2zdmva0epw9fz02a09xsx" timestamp="1642181462"&gt;118&lt;/key&gt;&lt;/foreign-keys&gt;&lt;ref-type name="Journal Article"&gt;17&lt;/ref-type&gt;&lt;contributors&gt;&lt;authors&gt;&lt;author&gt;Hocking, D.J.&lt;/author&gt;&lt;author&gt;Babbitt, K.J.&lt;/author&gt;&lt;/authors&gt;&lt;/contributors&gt;&lt;titles&gt;&lt;title&gt;Amphibian contributions to ecosystem services&lt;/title&gt;&lt;secondary-title&gt;Herpetological Conservation and Biology&lt;/secondary-title&gt;&lt;/titles&gt;&lt;periodical&gt;&lt;full-title&gt;Herpetological Conservation and Biology&lt;/full-title&gt;&lt;/periodical&gt;&lt;pages&gt;1-17&lt;/pages&gt;&lt;volume&gt;9&lt;/volume&gt;&lt;number&gt;1&lt;/number&gt;&lt;dates&gt;&lt;year&gt;2014&lt;/year&gt;&lt;/dates&gt;&lt;urls&gt;&lt;/urls&gt;&lt;/record&gt;&lt;/Cite&gt;&lt;/EndNote&gt;</w:instrText>
      </w:r>
      <w:r>
        <w:fldChar w:fldCharType="separate"/>
      </w:r>
      <w:r>
        <w:rPr>
          <w:noProof/>
        </w:rPr>
        <w:t>(Hocking &amp; Babbitt, 2014)</w:t>
      </w:r>
      <w:r>
        <w:fldChar w:fldCharType="end"/>
      </w:r>
      <w:r>
        <w:t xml:space="preserve">. Therefore, it is imperative that we work to decrease the threats amphibians are currently facing as well as obtain a better understanding of ways to monitor their health, in order to maintain their biodiversity. </w:t>
      </w:r>
    </w:p>
    <w:p w14:paraId="03FDEAFA" w14:textId="5937BDD7" w:rsidR="00684397" w:rsidRDefault="00684397" w:rsidP="00684397">
      <w:pPr>
        <w:ind w:firstLine="720"/>
      </w:pPr>
      <w:r>
        <w:t xml:space="preserve">The main threats </w:t>
      </w:r>
      <w:r w:rsidR="00C205EE">
        <w:t>to amphibians</w:t>
      </w:r>
      <w:r>
        <w:t xml:space="preserve"> include climate change, habitat degradation and loss, pollution,</w:t>
      </w:r>
      <w:r w:rsidRPr="00F70DE4">
        <w:t xml:space="preserve"> </w:t>
      </w:r>
      <w:r>
        <w:t xml:space="preserve">overexploitation through their use as food and in the pet trade, introduction of invasive species, and emerging infectious diseases </w:t>
      </w:r>
      <w:r>
        <w:fldChar w:fldCharType="begin"/>
      </w:r>
      <w:r>
        <w:instrText xml:space="preserve"> ADDIN EN.CITE &lt;EndNote&gt;&lt;Cite&gt;&lt;Author&gt;IUCN&lt;/Author&gt;&lt;Year&gt;2022&lt;/Year&gt;&lt;RecNum&gt;116&lt;/RecNum&gt;&lt;DisplayText&gt;(IUCN, 2022)&lt;/DisplayText&gt;&lt;record&gt;&lt;rec-number&gt;116&lt;/rec-number&gt;&lt;foreign-keys&gt;&lt;key app="EN" db-id="wesszsrxkxze5qe2zdmva0epw9fz02a09xsx" timestamp="1642171347"&gt;116&lt;/key&gt;&lt;/foreign-keys&gt;&lt;ref-type name="Web Page"&gt;12&lt;/ref-type&gt;&lt;contributors&gt;&lt;authors&gt;&lt;author&gt;IUCN&lt;/author&gt;&lt;/authors&gt;&lt;/contributors&gt;&lt;titles&gt;&lt;title&gt;International Union for Conservation of Nature, The IUCN red list of endangered species&lt;/title&gt;&lt;/titles&gt;&lt;number&gt;14 January 2022&lt;/number&gt;&lt;dates&gt;&lt;year&gt;2022&lt;/year&gt;&lt;/dates&gt;&lt;urls&gt;&lt;related-urls&gt;&lt;url&gt;https://www.iucn.org/&lt;/url&gt;&lt;/related-urls&gt;&lt;/urls&gt;&lt;custom2&gt;14 January 2022&lt;/custom2&gt;&lt;/record&gt;&lt;/Cite&gt;&lt;/EndNote&gt;</w:instrText>
      </w:r>
      <w:r>
        <w:fldChar w:fldCharType="separate"/>
      </w:r>
      <w:r>
        <w:rPr>
          <w:noProof/>
        </w:rPr>
        <w:t>(IUCN, 2022)</w:t>
      </w:r>
      <w:r>
        <w:fldChar w:fldCharType="end"/>
      </w:r>
      <w:r>
        <w:t xml:space="preserve">. Among emerging infectious disease threats, the most significant is chytridiomycosis, which has been responsible for what has been referred to as the greatest documented loss of vertebrate biodiversity due to a pathogen </w:t>
      </w:r>
      <w:r>
        <w:fldChar w:fldCharType="begin"/>
      </w:r>
      <w:r>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fldChar w:fldCharType="separate"/>
      </w:r>
      <w:r>
        <w:rPr>
          <w:noProof/>
        </w:rPr>
        <w:t>(Scheele et al., 2019)</w:t>
      </w:r>
      <w:r>
        <w:fldChar w:fldCharType="end"/>
      </w:r>
      <w:r>
        <w:t xml:space="preserve">. There are two species of chytrid fungi which have been described as pathogenic to amphibians. These include the well-known species </w:t>
      </w:r>
      <w:r w:rsidRPr="00F91BBD">
        <w:rPr>
          <w:i/>
          <w:iCs/>
        </w:rPr>
        <w:t xml:space="preserve">Batrachochytrium dendrobatidis </w:t>
      </w:r>
      <w:r>
        <w:t>(</w:t>
      </w:r>
      <w:r w:rsidRPr="00F91BBD">
        <w:rPr>
          <w:i/>
          <w:iCs/>
        </w:rPr>
        <w:t>Bd</w:t>
      </w:r>
      <w:r>
        <w:t xml:space="preserve">), and the recently described species </w:t>
      </w:r>
      <w:r w:rsidRPr="00F91BBD">
        <w:rPr>
          <w:i/>
          <w:iCs/>
        </w:rPr>
        <w:t>Batrachochytrium salamandrivorans</w:t>
      </w:r>
      <w:r>
        <w:t xml:space="preserve"> (</w:t>
      </w:r>
      <w:r w:rsidRPr="00F91BBD">
        <w:rPr>
          <w:i/>
          <w:iCs/>
        </w:rPr>
        <w:t>Bsal</w:t>
      </w:r>
      <w:r>
        <w:t>). Both infect the skin of amphibians, and either primarily cause proliferative (</w:t>
      </w:r>
      <w:r w:rsidRPr="0019765B">
        <w:rPr>
          <w:i/>
          <w:iCs/>
        </w:rPr>
        <w:t>Bd</w:t>
      </w:r>
      <w:r>
        <w:t>) or ulcerative (</w:t>
      </w:r>
      <w:r w:rsidRPr="0019765B">
        <w:rPr>
          <w:i/>
          <w:iCs/>
        </w:rPr>
        <w:t>Bsal</w:t>
      </w:r>
      <w:r>
        <w:t xml:space="preserve">) lesions. </w:t>
      </w:r>
      <w:r w:rsidR="008E1556">
        <w:t>As t</w:t>
      </w:r>
      <w:r>
        <w:t xml:space="preserve">he skin </w:t>
      </w:r>
      <w:r w:rsidR="003A1E78">
        <w:t xml:space="preserve">of amphibians </w:t>
      </w:r>
      <w:r>
        <w:t>is responsible for electrolyte balance, osmoregulation, as well as respiration</w:t>
      </w:r>
      <w:r w:rsidR="008E1556">
        <w:t>, damage to this organ is detrimental</w:t>
      </w:r>
      <w:r>
        <w:t xml:space="preserve"> </w:t>
      </w:r>
      <w:r>
        <w:fldChar w:fldCharType="begin"/>
      </w:r>
      <w:r>
        <w:instrText xml:space="preserve"> ADDIN EN.CITE &lt;EndNote&gt;&lt;Cite&gt;&lt;Author&gt;Wells&lt;/Author&gt;&lt;Year&gt;2007&lt;/Year&gt;&lt;RecNum&gt;132&lt;/RecNum&gt;&lt;DisplayText&gt;(Wells, 2007)&lt;/DisplayText&gt;&lt;record&gt;&lt;rec-number&gt;132&lt;/rec-number&gt;&lt;foreign-keys&gt;&lt;key app="EN" db-id="wesszsrxkxze5qe2zdmva0epw9fz02a09xsx" timestamp="1644541207"&gt;132&lt;/key&gt;&lt;/foreign-keys&gt;&lt;ref-type name="Book"&gt;6&lt;/ref-type&gt;&lt;contributors&gt;&lt;authors&gt;&lt;author&gt;Wells, D. K.&lt;/author&gt;&lt;/authors&gt;&lt;/contributors&gt;&lt;titles&gt;&lt;title&gt;The Ecology and Behavior of Amphibians&lt;/title&gt;&lt;/titles&gt;&lt;dates&gt;&lt;year&gt;2007&lt;/year&gt;&lt;/dates&gt;&lt;publisher&gt;World Scientific&lt;/publisher&gt;&lt;urls&gt;&lt;/urls&gt;&lt;/record&gt;&lt;/Cite&gt;&lt;/EndNote&gt;</w:instrText>
      </w:r>
      <w:r>
        <w:fldChar w:fldCharType="separate"/>
      </w:r>
      <w:r>
        <w:rPr>
          <w:noProof/>
        </w:rPr>
        <w:t>(Wells, 2007)</w:t>
      </w:r>
      <w:r>
        <w:fldChar w:fldCharType="end"/>
      </w:r>
      <w:r>
        <w:t xml:space="preserve">. </w:t>
      </w:r>
    </w:p>
    <w:p w14:paraId="3F2C1990" w14:textId="7C5C5800" w:rsidR="00684397" w:rsidRDefault="00684397" w:rsidP="00684397">
      <w:pPr>
        <w:ind w:firstLine="720"/>
        <w:rPr>
          <w:rFonts w:cs="Times New Roman"/>
        </w:rPr>
      </w:pPr>
      <w:r>
        <w:t xml:space="preserve">While </w:t>
      </w:r>
      <w:r w:rsidRPr="002A09D1">
        <w:rPr>
          <w:i/>
          <w:iCs/>
        </w:rPr>
        <w:t>Bd</w:t>
      </w:r>
      <w:r>
        <w:t xml:space="preserve"> has been documented on every continent </w:t>
      </w:r>
      <w:r w:rsidR="00E83A53">
        <w:t>that</w:t>
      </w:r>
      <w:r>
        <w:t xml:space="preserve"> has amphibians, </w:t>
      </w:r>
      <w:r w:rsidRPr="002A09D1">
        <w:rPr>
          <w:i/>
          <w:iCs/>
        </w:rPr>
        <w:t>Bsal</w:t>
      </w:r>
      <w:r>
        <w:t xml:space="preserve"> has not yet been identified in North America </w:t>
      </w:r>
      <w:r>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instrText xml:space="preserve"> ADDIN EN.CITE </w:instrText>
      </w:r>
      <w:r>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instrText xml:space="preserve"> ADDIN EN.CITE.DATA </w:instrText>
      </w:r>
      <w:r>
        <w:fldChar w:fldCharType="end"/>
      </w:r>
      <w:r>
        <w:fldChar w:fldCharType="separate"/>
      </w:r>
      <w:r>
        <w:rPr>
          <w:noProof/>
        </w:rPr>
        <w:t>(Waddle et al., 2020)</w:t>
      </w:r>
      <w:r>
        <w:fldChar w:fldCharType="end"/>
      </w:r>
      <w:r>
        <w:t xml:space="preserve">. </w:t>
      </w:r>
      <w:r w:rsidR="00E83A53">
        <w:t xml:space="preserve">Due to </w:t>
      </w:r>
      <w:r w:rsidRPr="00765BB5">
        <w:rPr>
          <w:rFonts w:cs="Times New Roman"/>
        </w:rPr>
        <w:t xml:space="preserve">suitable environmental conditions, a large number of </w:t>
      </w:r>
      <w:r w:rsidR="00E83A53" w:rsidRPr="00765BB5">
        <w:rPr>
          <w:rFonts w:cs="Times New Roman"/>
        </w:rPr>
        <w:t>s</w:t>
      </w:r>
      <w:r w:rsidR="00E83A53">
        <w:rPr>
          <w:rFonts w:cs="Times New Roman"/>
        </w:rPr>
        <w:t>usceptible</w:t>
      </w:r>
      <w:r w:rsidR="00E83A53" w:rsidRPr="00765BB5">
        <w:rPr>
          <w:rFonts w:cs="Times New Roman"/>
        </w:rPr>
        <w:t xml:space="preserve"> </w:t>
      </w:r>
      <w:r w:rsidRPr="00765BB5">
        <w:rPr>
          <w:rFonts w:cs="Times New Roman"/>
        </w:rPr>
        <w:t xml:space="preserve">host species, high prevalence of </w:t>
      </w:r>
      <w:r w:rsidRPr="00765BB5">
        <w:rPr>
          <w:rFonts w:cs="Times New Roman"/>
          <w:i/>
          <w:iCs/>
        </w:rPr>
        <w:t>Bsal</w:t>
      </w:r>
      <w:r w:rsidRPr="00765BB5">
        <w:rPr>
          <w:rFonts w:cs="Times New Roman"/>
        </w:rPr>
        <w:t xml:space="preserve"> in </w:t>
      </w:r>
      <w:r w:rsidR="00E83A53">
        <w:rPr>
          <w:rFonts w:cs="Times New Roman"/>
        </w:rPr>
        <w:t>internationally</w:t>
      </w:r>
      <w:r w:rsidRPr="00765BB5">
        <w:rPr>
          <w:rFonts w:cs="Times New Roman"/>
        </w:rPr>
        <w:t>-traded amphibian species, and few trade regulations to reduce the risk of further global introductions</w:t>
      </w:r>
      <w:r w:rsidR="00E83A53">
        <w:rPr>
          <w:rFonts w:cs="Times New Roman"/>
        </w:rPr>
        <w:t xml:space="preserve">, risk of invasion of </w:t>
      </w:r>
      <w:r w:rsidR="00E83A53" w:rsidRPr="009D58E8">
        <w:rPr>
          <w:rFonts w:cs="Times New Roman"/>
          <w:i/>
          <w:iCs/>
        </w:rPr>
        <w:t>Bsal</w:t>
      </w:r>
      <w:r w:rsidR="00E83A53">
        <w:rPr>
          <w:rFonts w:cs="Times New Roman"/>
        </w:rPr>
        <w:t xml:space="preserve"> into North America is high</w:t>
      </w:r>
      <w:r>
        <w:rPr>
          <w:rFonts w:cs="Times New Roman"/>
        </w:rPr>
        <w:t xml:space="preserve"> </w:t>
      </w:r>
      <w:r>
        <w:rPr>
          <w:rFonts w:cs="Times New Roman"/>
        </w:rPr>
        <w:fldChar w:fldCharType="begin">
          <w:fldData xml:space="preserve">PEVuZE5vdGU+PENpdGU+PEF1dGhvcj5CYXNhbnRhPC9BdXRob3I+PFllYXI+MjAxOTwvWWVhcj48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==
</w:fldData>
        </w:fldChar>
      </w:r>
      <w:r>
        <w:rPr>
          <w:rFonts w:cs="Times New Roman"/>
        </w:rPr>
        <w:instrText xml:space="preserve"> ADDIN EN.CITE </w:instrText>
      </w:r>
      <w:r>
        <w:rPr>
          <w:rFonts w:cs="Times New Roman"/>
        </w:rPr>
        <w:fldChar w:fldCharType="begin">
          <w:fldData xml:space="preserve">PEVuZE5vdGU+PENpdGU+PEF1dGhvcj5CYXNhbnRhPC9BdXRob3I+PFllYXI+MjAxOTwvWWVhcj48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==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(Basanta et al., 2019; Carter et al., 2021; Grant et al., 2017; Richgels et al., 2016; Yap et al., 2015; Yap et al., 2017)</w:t>
      </w:r>
      <w:r>
        <w:rPr>
          <w:rFonts w:cs="Times New Roman"/>
        </w:rPr>
        <w:fldChar w:fldCharType="end"/>
      </w:r>
      <w:r>
        <w:rPr>
          <w:rFonts w:cs="Times New Roman"/>
        </w:rPr>
        <w:t xml:space="preserve">. Given that </w:t>
      </w:r>
      <w:r w:rsidRPr="008659C1">
        <w:rPr>
          <w:rFonts w:cs="Times New Roman"/>
          <w:i/>
          <w:iCs/>
        </w:rPr>
        <w:t>Bsal</w:t>
      </w:r>
      <w:r>
        <w:rPr>
          <w:rFonts w:cs="Times New Roman"/>
        </w:rPr>
        <w:t xml:space="preserve"> primarily infects urodelan species, and North America is a global hotspot for urodelan biodiversity</w:t>
      </w:r>
      <w:r w:rsidR="00C36496">
        <w:rPr>
          <w:rFonts w:cs="Times New Roman"/>
        </w:rPr>
        <w:t xml:space="preserve"> </w:t>
      </w:r>
      <w:r w:rsidR="00CB3C80">
        <w:rPr>
          <w:rFonts w:cs="Times New Roman"/>
        </w:rPr>
        <w:fldChar w:fldCharType="begin">
          <w:fldData xml:space="preserve">PEVuZE5vdGU+PENpdGU+PEF1dGhvcj5ZYXA8L0F1dGhvcj48WWVhcj4yMDE1PC9ZZWFyPjxSZWNO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</w:fldData>
        </w:fldChar>
      </w:r>
      <w:r w:rsidR="00CB3C80">
        <w:rPr>
          <w:rFonts w:cs="Times New Roman"/>
        </w:rPr>
        <w:instrText xml:space="preserve"> ADDIN EN.CITE </w:instrText>
      </w:r>
      <w:r w:rsidR="00CB3C80">
        <w:rPr>
          <w:rFonts w:cs="Times New Roman"/>
        </w:rPr>
        <w:fldChar w:fldCharType="begin">
          <w:fldData xml:space="preserve">PEVuZE5vdGU+PENpdGU+PEF1dGhvcj5ZYXA8L0F1dGhvcj48WWVhcj4yMDE1PC9ZZWFyPjxSZWNO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</w:fldData>
        </w:fldChar>
      </w:r>
      <w:r w:rsidR="00CB3C80">
        <w:rPr>
          <w:rFonts w:cs="Times New Roman"/>
        </w:rPr>
        <w:instrText xml:space="preserve"> ADDIN EN.CITE.DATA </w:instrText>
      </w:r>
      <w:r w:rsidR="00CB3C80">
        <w:rPr>
          <w:rFonts w:cs="Times New Roman"/>
        </w:rPr>
      </w:r>
      <w:r w:rsidR="00CB3C80">
        <w:rPr>
          <w:rFonts w:cs="Times New Roman"/>
        </w:rPr>
        <w:fldChar w:fldCharType="end"/>
      </w:r>
      <w:r w:rsidR="00CB3C80">
        <w:rPr>
          <w:rFonts w:cs="Times New Roman"/>
        </w:rPr>
      </w:r>
      <w:r w:rsidR="00CB3C80">
        <w:rPr>
          <w:rFonts w:cs="Times New Roman"/>
        </w:rPr>
        <w:fldChar w:fldCharType="separate"/>
      </w:r>
      <w:r w:rsidR="00CB3C80">
        <w:rPr>
          <w:rFonts w:cs="Times New Roman"/>
          <w:noProof/>
        </w:rPr>
        <w:t>(Yap et al., 2015)</w:t>
      </w:r>
      <w:r w:rsidR="00CB3C80">
        <w:rPr>
          <w:rFonts w:cs="Times New Roman"/>
        </w:rPr>
        <w:fldChar w:fldCharType="end"/>
      </w:r>
      <w:r>
        <w:rPr>
          <w:rFonts w:cs="Times New Roman"/>
        </w:rPr>
        <w:t xml:space="preserve">, it is imperative that we understand how this pathogen causes morbidity and mortality in its hosts prior to its arrival. </w:t>
      </w:r>
      <w:r w:rsidR="00CB3C80">
        <w:rPr>
          <w:rFonts w:cs="Times New Roman"/>
        </w:rPr>
        <w:t>My</w:t>
      </w:r>
      <w:r w:rsidR="00CE35F5">
        <w:rPr>
          <w:rFonts w:cs="Times New Roman"/>
        </w:rPr>
        <w:t xml:space="preserve"> dissertation </w:t>
      </w:r>
      <w:r>
        <w:rPr>
          <w:rFonts w:cs="Times New Roman"/>
        </w:rPr>
        <w:t>fill</w:t>
      </w:r>
      <w:r w:rsidR="00CB3C80">
        <w:rPr>
          <w:rFonts w:cs="Times New Roman"/>
        </w:rPr>
        <w:t>s</w:t>
      </w:r>
      <w:r>
        <w:rPr>
          <w:rFonts w:cs="Times New Roman"/>
        </w:rPr>
        <w:t xml:space="preserve"> three important gaps in our current knowledge surrounding </w:t>
      </w:r>
      <w:r w:rsidRPr="00F16210">
        <w:rPr>
          <w:rFonts w:cs="Times New Roman"/>
          <w:i/>
          <w:iCs/>
        </w:rPr>
        <w:t>Bsal</w:t>
      </w:r>
      <w:r w:rsidR="008C77B9">
        <w:rPr>
          <w:rFonts w:cs="Times New Roman"/>
          <w:i/>
          <w:iCs/>
        </w:rPr>
        <w:t xml:space="preserve"> </w:t>
      </w:r>
      <w:r w:rsidR="008C77B9">
        <w:rPr>
          <w:rFonts w:cs="Times New Roman"/>
        </w:rPr>
        <w:t>and amphibian health</w:t>
      </w:r>
      <w:r w:rsidR="00CB3C80">
        <w:rPr>
          <w:rFonts w:cs="Times New Roman"/>
        </w:rPr>
        <w:t xml:space="preserve">: (1) the mechanisms of </w:t>
      </w:r>
      <w:r w:rsidR="00CB3C80" w:rsidRPr="009D58E8">
        <w:rPr>
          <w:rFonts w:cs="Times New Roman"/>
          <w:i/>
          <w:iCs/>
        </w:rPr>
        <w:t>Bsal</w:t>
      </w:r>
      <w:r w:rsidR="00CB3C80">
        <w:rPr>
          <w:rFonts w:cs="Times New Roman"/>
        </w:rPr>
        <w:t xml:space="preserve"> pathogenesis, (2) the effects of environmental temperature on disease progression, and (3) the use of protein electrophoresis as a diagnostic tool in amphibians. </w:t>
      </w:r>
    </w:p>
    <w:p w14:paraId="19DD919E" w14:textId="36B1A374" w:rsidR="00684397" w:rsidRDefault="00684397" w:rsidP="00684397">
      <w:pPr>
        <w:ind w:firstLine="720"/>
      </w:pPr>
      <w:r>
        <w:t xml:space="preserve">Much work has been done to elucidate the pathogenesis of </w:t>
      </w:r>
      <w:r w:rsidRPr="000B62DF">
        <w:rPr>
          <w:i/>
          <w:iCs/>
        </w:rPr>
        <w:t>Bd</w:t>
      </w:r>
      <w:r>
        <w:t>; however, li</w:t>
      </w:r>
      <w:r w:rsidR="001E7F35">
        <w:t xml:space="preserve">mited research on the mechanisms of </w:t>
      </w:r>
      <w:r w:rsidRPr="000B62DF">
        <w:rPr>
          <w:i/>
          <w:iCs/>
        </w:rPr>
        <w:t>Bsal</w:t>
      </w:r>
      <w:r w:rsidR="001E7F35">
        <w:rPr>
          <w:i/>
          <w:iCs/>
        </w:rPr>
        <w:t xml:space="preserve"> </w:t>
      </w:r>
      <w:r w:rsidR="001E7F35">
        <w:t>exist</w:t>
      </w:r>
      <w:r>
        <w:t xml:space="preserve">. Therefore, </w:t>
      </w:r>
      <w:r w:rsidR="001E7F35">
        <w:t>C</w:t>
      </w:r>
      <w:r>
        <w:t xml:space="preserve">hapter </w:t>
      </w:r>
      <w:r w:rsidR="001E7F35">
        <w:t>I</w:t>
      </w:r>
      <w:r>
        <w:t xml:space="preserve"> covers </w:t>
      </w:r>
      <w:r w:rsidR="001E7F35">
        <w:t>my</w:t>
      </w:r>
      <w:r>
        <w:t xml:space="preserve"> investigation into the pathogenesis of</w:t>
      </w:r>
      <w:r w:rsidRPr="006F3E94">
        <w:rPr>
          <w:i/>
          <w:iCs/>
        </w:rPr>
        <w:t xml:space="preserve"> Bsal</w:t>
      </w:r>
      <w:r>
        <w:t xml:space="preserve"> chytridiomycosis through the use of anatomic and clinical pathology in</w:t>
      </w:r>
      <w:r w:rsidRPr="005F11C0">
        <w:rPr>
          <w:i/>
          <w:iCs/>
        </w:rPr>
        <w:t xml:space="preserve"> Bsal</w:t>
      </w:r>
      <w:r>
        <w:t xml:space="preserve">-infected </w:t>
      </w:r>
      <w:r w:rsidRPr="005F11C0">
        <w:rPr>
          <w:i/>
          <w:iCs/>
        </w:rPr>
        <w:t>Taricha granulosa</w:t>
      </w:r>
      <w:r>
        <w:t>. By incorporating biochemical and hematological analyses along with plasma protein electrophoresis and histopathology</w:t>
      </w:r>
      <w:r w:rsidR="001E7F35">
        <w:t xml:space="preserve">, I </w:t>
      </w:r>
      <w:r>
        <w:t xml:space="preserve"> </w:t>
      </w:r>
      <w:r w:rsidR="001E7F35">
        <w:t xml:space="preserve">investigated </w:t>
      </w:r>
      <w:r>
        <w:t xml:space="preserve">how </w:t>
      </w:r>
      <w:r w:rsidRPr="002665E7">
        <w:rPr>
          <w:i/>
          <w:iCs/>
        </w:rPr>
        <w:t>Bsal</w:t>
      </w:r>
      <w:r>
        <w:t xml:space="preserve"> causes morbidity and mortality</w:t>
      </w:r>
      <w:r w:rsidR="001E7F35">
        <w:t xml:space="preserve"> in its hosts</w:t>
      </w:r>
      <w:r>
        <w:t xml:space="preserve">. </w:t>
      </w:r>
      <w:r w:rsidR="001E7F35">
        <w:t>Results of my research</w:t>
      </w:r>
      <w:r>
        <w:t xml:space="preserve"> reveal</w:t>
      </w:r>
      <w:r w:rsidR="001E7F35">
        <w:t>ed</w:t>
      </w:r>
      <w:r>
        <w:t xml:space="preserve"> the similarities and differences between </w:t>
      </w:r>
      <w:r w:rsidRPr="001A6197">
        <w:rPr>
          <w:i/>
          <w:iCs/>
        </w:rPr>
        <w:t>Bsal</w:t>
      </w:r>
      <w:r>
        <w:t xml:space="preserve"> and </w:t>
      </w:r>
      <w:r w:rsidRPr="001A6197">
        <w:rPr>
          <w:i/>
          <w:iCs/>
        </w:rPr>
        <w:t>Bd</w:t>
      </w:r>
      <w:r>
        <w:t xml:space="preserve"> chytridiomycosis</w:t>
      </w:r>
      <w:r w:rsidR="0047569C">
        <w:t>.</w:t>
      </w:r>
      <w:r w:rsidR="007A6056">
        <w:t xml:space="preserve"> </w:t>
      </w:r>
      <w:r w:rsidR="0047569C">
        <w:lastRenderedPageBreak/>
        <w:t xml:space="preserve">Additionally, </w:t>
      </w:r>
      <w:r w:rsidR="00D86E2F">
        <w:t xml:space="preserve">my </w:t>
      </w:r>
      <w:r w:rsidR="0047569C">
        <w:t xml:space="preserve">results </w:t>
      </w:r>
      <w:r w:rsidR="00B53CE0">
        <w:t>provide potential</w:t>
      </w:r>
      <w:r w:rsidR="00D86E2F">
        <w:t xml:space="preserve"> options for </w:t>
      </w:r>
      <w:r w:rsidR="00B53CE0">
        <w:t xml:space="preserve">disease mitigation </w:t>
      </w:r>
      <w:r w:rsidR="00D86E2F">
        <w:t xml:space="preserve">in </w:t>
      </w:r>
      <w:r w:rsidR="0047569C" w:rsidRPr="009D58E8">
        <w:rPr>
          <w:i/>
          <w:iCs/>
        </w:rPr>
        <w:t>Bsal</w:t>
      </w:r>
      <w:r w:rsidR="0047569C">
        <w:t>-infected amphibians</w:t>
      </w:r>
      <w:r w:rsidR="00B53CE0">
        <w:t xml:space="preserve"> in captive setting</w:t>
      </w:r>
      <w:r w:rsidR="0047569C">
        <w:t>s</w:t>
      </w:r>
      <w:r w:rsidR="00B53CE0">
        <w:t>.</w:t>
      </w:r>
    </w:p>
    <w:p w14:paraId="642807E1" w14:textId="6FFF799E" w:rsidR="00684397" w:rsidRPr="00477111" w:rsidRDefault="00684397" w:rsidP="00684397">
      <w:pPr>
        <w:ind w:firstLine="720"/>
      </w:pPr>
      <w:r>
        <w:t xml:space="preserve">In </w:t>
      </w:r>
      <w:r w:rsidR="0047569C">
        <w:t>C</w:t>
      </w:r>
      <w:r>
        <w:t xml:space="preserve">hapter </w:t>
      </w:r>
      <w:r w:rsidR="0047569C">
        <w:t>II</w:t>
      </w:r>
      <w:r>
        <w:t xml:space="preserve">, </w:t>
      </w:r>
      <w:r w:rsidR="0047569C">
        <w:t>I evaluated</w:t>
      </w:r>
      <w:r>
        <w:t xml:space="preserve"> how environmental temperature and </w:t>
      </w:r>
      <w:r w:rsidRPr="00F16210">
        <w:rPr>
          <w:i/>
          <w:iCs/>
        </w:rPr>
        <w:t xml:space="preserve">Bsal </w:t>
      </w:r>
      <w:r>
        <w:t xml:space="preserve">zoospore dose affect disease development and progression in </w:t>
      </w:r>
      <w:r w:rsidRPr="005F11C0">
        <w:rPr>
          <w:i/>
          <w:iCs/>
        </w:rPr>
        <w:t>Notophthalmus viridesens</w:t>
      </w:r>
      <w:r>
        <w:t xml:space="preserve">. </w:t>
      </w:r>
      <w:r w:rsidR="00220E72">
        <w:t xml:space="preserve">I also evaluated anatomic sites of predilection for </w:t>
      </w:r>
      <w:r w:rsidR="00220E72" w:rsidRPr="009D58E8">
        <w:rPr>
          <w:i/>
          <w:iCs/>
        </w:rPr>
        <w:t>Bsal</w:t>
      </w:r>
      <w:r w:rsidR="00220E72">
        <w:t xml:space="preserve"> lesion development. </w:t>
      </w:r>
      <w:r>
        <w:rPr>
          <w:rFonts w:cs="Times New Roman"/>
          <w:bCs/>
        </w:rPr>
        <w:t xml:space="preserve">The results from this portion of </w:t>
      </w:r>
      <w:r w:rsidR="0047569C">
        <w:rPr>
          <w:rFonts w:cs="Times New Roman"/>
          <w:bCs/>
        </w:rPr>
        <w:t>my research</w:t>
      </w:r>
      <w:r>
        <w:rPr>
          <w:rFonts w:cs="Times New Roman"/>
          <w:bCs/>
        </w:rPr>
        <w:t xml:space="preserve"> </w:t>
      </w:r>
      <w:r w:rsidR="007C0EAA">
        <w:rPr>
          <w:rFonts w:cs="Times New Roman"/>
          <w:bCs/>
        </w:rPr>
        <w:t>provide</w:t>
      </w:r>
      <w:r w:rsidR="00106D5C">
        <w:rPr>
          <w:rFonts w:cs="Times New Roman"/>
          <w:bCs/>
        </w:rPr>
        <w:t xml:space="preserve"> an</w:t>
      </w:r>
      <w:r>
        <w:rPr>
          <w:rFonts w:cs="Times New Roman"/>
          <w:bCs/>
        </w:rPr>
        <w:t xml:space="preserve"> understanding of </w:t>
      </w:r>
      <w:r w:rsidR="0047569C">
        <w:rPr>
          <w:rFonts w:cs="Times New Roman"/>
          <w:bCs/>
        </w:rPr>
        <w:t>how environmental conditions can influence</w:t>
      </w:r>
      <w:r>
        <w:rPr>
          <w:rFonts w:cs="Times New Roman"/>
          <w:bCs/>
        </w:rPr>
        <w:t xml:space="preserve"> </w:t>
      </w:r>
      <w:r w:rsidR="0047569C">
        <w:rPr>
          <w:rFonts w:cs="Times New Roman"/>
          <w:bCs/>
        </w:rPr>
        <w:t>the rate of</w:t>
      </w:r>
      <w:r>
        <w:rPr>
          <w:rFonts w:cs="Times New Roman"/>
          <w:bCs/>
        </w:rPr>
        <w:t xml:space="preserve"> </w:t>
      </w:r>
      <w:r w:rsidRPr="008D787A">
        <w:rPr>
          <w:rFonts w:cs="Times New Roman"/>
          <w:bCs/>
          <w:i/>
          <w:iCs/>
        </w:rPr>
        <w:t>Bsal</w:t>
      </w:r>
      <w:r>
        <w:rPr>
          <w:rFonts w:cs="Times New Roman"/>
          <w:bCs/>
        </w:rPr>
        <w:t xml:space="preserve"> chytridiomycosis</w:t>
      </w:r>
      <w:r w:rsidR="0047569C">
        <w:rPr>
          <w:rFonts w:cs="Times New Roman"/>
          <w:bCs/>
        </w:rPr>
        <w:t xml:space="preserve"> development. </w:t>
      </w:r>
      <w:r>
        <w:rPr>
          <w:rFonts w:cs="Times New Roman"/>
          <w:bCs/>
        </w:rPr>
        <w:t xml:space="preserve">They also provide guidance for </w:t>
      </w:r>
      <w:r w:rsidRPr="008D787A">
        <w:rPr>
          <w:rFonts w:cs="Times New Roman"/>
          <w:bCs/>
          <w:i/>
          <w:iCs/>
        </w:rPr>
        <w:t xml:space="preserve">Bsal </w:t>
      </w:r>
      <w:r>
        <w:rPr>
          <w:rFonts w:cs="Times New Roman"/>
          <w:bCs/>
        </w:rPr>
        <w:t xml:space="preserve">surveillance programs by </w:t>
      </w:r>
      <w:r w:rsidR="003536AC">
        <w:rPr>
          <w:rFonts w:cs="Times New Roman"/>
          <w:bCs/>
        </w:rPr>
        <w:t>identifying</w:t>
      </w:r>
      <w:r>
        <w:rPr>
          <w:rFonts w:cs="Times New Roman"/>
          <w:bCs/>
        </w:rPr>
        <w:t xml:space="preserve"> </w:t>
      </w:r>
      <w:r w:rsidR="0047569C">
        <w:rPr>
          <w:rFonts w:cs="Times New Roman"/>
          <w:bCs/>
        </w:rPr>
        <w:t>anatomic locations</w:t>
      </w:r>
      <w:r w:rsidR="003536AC">
        <w:rPr>
          <w:rFonts w:cs="Times New Roman"/>
          <w:bCs/>
        </w:rPr>
        <w:t xml:space="preserve"> within the skin that display the highest lesion counts associated with </w:t>
      </w:r>
      <w:r w:rsidR="003536AC" w:rsidRPr="009D58E8">
        <w:rPr>
          <w:rFonts w:cs="Times New Roman"/>
          <w:bCs/>
          <w:i/>
          <w:iCs/>
        </w:rPr>
        <w:t xml:space="preserve">Bsal </w:t>
      </w:r>
      <w:r w:rsidR="003536AC">
        <w:rPr>
          <w:rFonts w:cs="Times New Roman"/>
          <w:bCs/>
        </w:rPr>
        <w:t>chytridiomycosis</w:t>
      </w:r>
      <w:r>
        <w:rPr>
          <w:rFonts w:cs="Times New Roman"/>
          <w:bCs/>
        </w:rPr>
        <w:t>.</w:t>
      </w:r>
      <w:r w:rsidR="003536AC">
        <w:rPr>
          <w:rFonts w:cs="Times New Roman"/>
          <w:bCs/>
        </w:rPr>
        <w:t xml:space="preserve"> This information can be used to increase the chances of pathogen detection through skin swabbing for </w:t>
      </w:r>
      <w:r w:rsidR="003536AC" w:rsidRPr="009D58E8">
        <w:rPr>
          <w:rFonts w:cs="Times New Roman"/>
          <w:bCs/>
          <w:i/>
          <w:iCs/>
        </w:rPr>
        <w:t xml:space="preserve">Bsal </w:t>
      </w:r>
      <w:r w:rsidR="003536AC">
        <w:rPr>
          <w:rFonts w:cs="Times New Roman"/>
          <w:bCs/>
        </w:rPr>
        <w:t xml:space="preserve">qPCR. </w:t>
      </w:r>
      <w:r>
        <w:rPr>
          <w:rFonts w:cs="Times New Roman"/>
          <w:bCs/>
        </w:rPr>
        <w:t xml:space="preserve"> </w:t>
      </w:r>
    </w:p>
    <w:p w14:paraId="6EC32664" w14:textId="75E05EFD" w:rsidR="00684397" w:rsidRDefault="00684397" w:rsidP="00684397">
      <w:r>
        <w:tab/>
        <w:t xml:space="preserve"> Finally, </w:t>
      </w:r>
      <w:r w:rsidR="00B24AB3">
        <w:t>C</w:t>
      </w:r>
      <w:r>
        <w:t xml:space="preserve">hapter </w:t>
      </w:r>
      <w:r w:rsidR="00B24AB3">
        <w:t>III</w:t>
      </w:r>
      <w:r>
        <w:t xml:space="preserve"> reports efforts to begin to provide basic parameters</w:t>
      </w:r>
      <w:r w:rsidR="00EF5CE5">
        <w:t xml:space="preserve"> for health</w:t>
      </w:r>
      <w:r>
        <w:t xml:space="preserve"> </w:t>
      </w:r>
      <w:r w:rsidR="00EF5CE5">
        <w:t xml:space="preserve">in </w:t>
      </w:r>
      <w:r>
        <w:t xml:space="preserve">amphibians using protein electrophoresis. Protein electrophoresis has proven to be very useful in mammalian as well as other non-mammalian species </w:t>
      </w:r>
      <w:r>
        <w:fldChar w:fldCharType="begin"/>
      </w:r>
      <w: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fldChar w:fldCharType="separate"/>
      </w:r>
      <w:r>
        <w:rPr>
          <w:noProof/>
        </w:rPr>
        <w:t>(Cray, 2021)</w:t>
      </w:r>
      <w:r>
        <w:fldChar w:fldCharType="end"/>
      </w:r>
      <w:r>
        <w:t xml:space="preserve">. It can be used to assist in diagnosis of many disease processes and in evaluation of overall health status. Very limited studies have investigated its usefulness in amphibians. Therefore, we analyzed plasma protein electrophoretograms from clinically </w:t>
      </w:r>
      <w:r w:rsidR="00DD6291">
        <w:t xml:space="preserve">normal </w:t>
      </w:r>
      <w:r>
        <w:t xml:space="preserve">individuals of one anuran and six urodelan species. </w:t>
      </w:r>
      <w:r w:rsidR="00336321">
        <w:t>The</w:t>
      </w:r>
      <w:r>
        <w:t xml:space="preserve"> results</w:t>
      </w:r>
      <w:r w:rsidR="003A5D4C">
        <w:t xml:space="preserve"> from this chapter in combination with results from </w:t>
      </w:r>
      <w:r w:rsidR="004E3750">
        <w:t>C</w:t>
      </w:r>
      <w:r w:rsidR="003A5D4C">
        <w:t xml:space="preserve">hapter </w:t>
      </w:r>
      <w:r w:rsidR="004E3750">
        <w:t>I</w:t>
      </w:r>
      <w:r>
        <w:t xml:space="preserve"> support the usefulness of this </w:t>
      </w:r>
      <w:r w:rsidR="00347F3A">
        <w:t xml:space="preserve">diagnostic </w:t>
      </w:r>
      <w:r>
        <w:t>tool in amphibians and provide groundwork for future investigations to develop reference intervals in these and other amphibian species which can be used to monitor amphibian health.</w:t>
      </w:r>
    </w:p>
    <w:p w14:paraId="4FA4BA7F" w14:textId="5CE3C8DB" w:rsidR="00684397" w:rsidRDefault="00684397" w:rsidP="00684397">
      <w:r>
        <w:tab/>
      </w:r>
      <w:r w:rsidR="00EF5CE5">
        <w:t>Overall, t</w:t>
      </w:r>
      <w:r>
        <w:t xml:space="preserve">he </w:t>
      </w:r>
      <w:r w:rsidR="005954F1">
        <w:t xml:space="preserve">findings </w:t>
      </w:r>
      <w:r>
        <w:t xml:space="preserve">reported in </w:t>
      </w:r>
      <w:r w:rsidR="00FB541B">
        <w:t>my dissertation significantly</w:t>
      </w:r>
      <w:r>
        <w:t xml:space="preserve"> advance our understanding of the pathogenesis of </w:t>
      </w:r>
      <w:r w:rsidRPr="00082D79">
        <w:rPr>
          <w:i/>
          <w:iCs/>
        </w:rPr>
        <w:t>Bsal</w:t>
      </w:r>
      <w:r>
        <w:t xml:space="preserve"> chytridiomycosis</w:t>
      </w:r>
      <w:r w:rsidR="001329E9">
        <w:t xml:space="preserve"> and how environmental temperature affects disease progression</w:t>
      </w:r>
      <w:r>
        <w:t xml:space="preserve">. </w:t>
      </w:r>
      <w:r w:rsidR="001329E9">
        <w:t>I</w:t>
      </w:r>
      <w:r w:rsidR="00397573">
        <w:t xml:space="preserve"> also provide </w:t>
      </w:r>
      <w:r w:rsidR="00EA7285">
        <w:t xml:space="preserve">a new model for </w:t>
      </w:r>
      <w:r w:rsidR="001329E9">
        <w:t>a multimodal diagnostic approach to the study of</w:t>
      </w:r>
      <w:r w:rsidR="00EA7285">
        <w:t xml:space="preserve"> </w:t>
      </w:r>
      <w:r w:rsidR="00EA7285" w:rsidRPr="00C21327">
        <w:rPr>
          <w:i/>
          <w:iCs/>
        </w:rPr>
        <w:t xml:space="preserve">Bsal </w:t>
      </w:r>
      <w:r w:rsidR="00EA7285">
        <w:t>chytridiomycosis</w:t>
      </w:r>
      <w:r w:rsidR="001329E9">
        <w:t xml:space="preserve">. </w:t>
      </w:r>
      <w:r w:rsidR="00EF5CE5">
        <w:t xml:space="preserve">Additionally, </w:t>
      </w:r>
      <w:r w:rsidR="001329E9">
        <w:t>I</w:t>
      </w:r>
      <w:r w:rsidR="00EF5CE5">
        <w:t xml:space="preserve"> provide </w:t>
      </w:r>
      <w:r w:rsidR="000D2EB5">
        <w:t>evidence for the utility of a practical diagnostic tool</w:t>
      </w:r>
      <w:r w:rsidR="00186655">
        <w:t xml:space="preserve"> which can be used to monitor amphibian health</w:t>
      </w:r>
      <w:r w:rsidR="001E158C">
        <w:t xml:space="preserve"> and assist in diagnosis of many disease processes</w:t>
      </w:r>
      <w:r w:rsidR="00802F46">
        <w:t xml:space="preserve">, including </w:t>
      </w:r>
      <w:r w:rsidR="00802F46" w:rsidRPr="00802F46">
        <w:rPr>
          <w:i/>
          <w:iCs/>
        </w:rPr>
        <w:t>Bsal</w:t>
      </w:r>
      <w:r w:rsidR="00802F46">
        <w:t xml:space="preserve"> chytridiomycosis</w:t>
      </w:r>
      <w:r w:rsidR="00186655">
        <w:t xml:space="preserve">. </w:t>
      </w:r>
    </w:p>
    <w:p w14:paraId="0C32B50D" w14:textId="650AF8A8" w:rsidR="0021014E" w:rsidRDefault="0021014E" w:rsidP="002F5D9B"/>
    <w:p w14:paraId="2CAF47DA" w14:textId="0461750D" w:rsidR="0021014E" w:rsidRDefault="0021014E" w:rsidP="002F5D9B"/>
    <w:p w14:paraId="29D43762" w14:textId="4D5D8544" w:rsidR="006910FC" w:rsidRDefault="006910FC" w:rsidP="002F5D9B"/>
    <w:p w14:paraId="17CE534E" w14:textId="11802704" w:rsidR="006910FC" w:rsidRDefault="006910FC" w:rsidP="002F5D9B"/>
    <w:p w14:paraId="7C656D96" w14:textId="02552393" w:rsidR="006910FC" w:rsidRDefault="006910FC" w:rsidP="002F5D9B"/>
    <w:p w14:paraId="17427939" w14:textId="628D6950" w:rsidR="006910FC" w:rsidRDefault="006910FC" w:rsidP="002F5D9B"/>
    <w:p w14:paraId="660DFCB9" w14:textId="58EC1157" w:rsidR="006910FC" w:rsidRDefault="006910FC" w:rsidP="002F5D9B"/>
    <w:p w14:paraId="7362286B" w14:textId="39509E74" w:rsidR="006910FC" w:rsidRDefault="006910FC" w:rsidP="002F5D9B"/>
    <w:p w14:paraId="64DBA3A0" w14:textId="020B136B" w:rsidR="006910FC" w:rsidRDefault="006910FC" w:rsidP="002F5D9B"/>
    <w:p w14:paraId="7DF4A7B0" w14:textId="2DD21782" w:rsidR="00A43C8F" w:rsidRDefault="00A43C8F" w:rsidP="002F5D9B"/>
    <w:p w14:paraId="6FDC977D" w14:textId="6118808D" w:rsidR="00A43C8F" w:rsidRDefault="00A43C8F" w:rsidP="002F5D9B"/>
    <w:p w14:paraId="04089358" w14:textId="3A9AC949" w:rsidR="00F24027" w:rsidRDefault="00F24027" w:rsidP="002F5D9B"/>
    <w:p w14:paraId="5F28C1DF" w14:textId="39A26560" w:rsidR="00F24027" w:rsidRDefault="00F24027" w:rsidP="002F5D9B"/>
    <w:p w14:paraId="2617D3CA" w14:textId="2DD69FF7" w:rsidR="00F24027" w:rsidRDefault="00F24027" w:rsidP="002F5D9B"/>
    <w:p w14:paraId="1DC3A358" w14:textId="36720DBE" w:rsidR="00F24027" w:rsidRDefault="00F24027" w:rsidP="002F5D9B"/>
    <w:p w14:paraId="508604BE" w14:textId="4070DB3E" w:rsidR="00F24027" w:rsidRDefault="00F24027" w:rsidP="002F5D9B"/>
    <w:p w14:paraId="06983467" w14:textId="14C92A1E" w:rsidR="00C163E7" w:rsidRPr="00865800" w:rsidRDefault="002D558A" w:rsidP="00865800">
      <w:pPr>
        <w:pStyle w:val="Heading2"/>
      </w:pPr>
      <w:bookmarkStart w:id="1" w:name="_Toc101961167"/>
      <w:r>
        <w:lastRenderedPageBreak/>
        <w:t>REFERENCES</w:t>
      </w:r>
      <w:bookmarkEnd w:id="1"/>
    </w:p>
    <w:p w14:paraId="78408EFC" w14:textId="77777777" w:rsidR="0000205E" w:rsidRPr="0000205E" w:rsidRDefault="00412E7A" w:rsidP="0000205E">
      <w:pPr>
        <w:pStyle w:val="EndNoteBibliography"/>
        <w:ind w:left="720" w:hanging="720"/>
        <w:rPr>
          <w:noProof/>
        </w:rPr>
      </w:pPr>
      <w:r>
        <w:fldChar w:fldCharType="begin"/>
      </w:r>
      <w:r>
        <w:instrText xml:space="preserve"> ADDIN EN.SECTION.REFLIST </w:instrText>
      </w:r>
      <w:r>
        <w:fldChar w:fldCharType="separate"/>
      </w:r>
      <w:r w:rsidR="0000205E" w:rsidRPr="0000205E">
        <w:rPr>
          <w:noProof/>
        </w:rPr>
        <w:t xml:space="preserve">Basanta, M. D., Rebollar, E. A., &amp; Parra-Olea, G. (2019). Potential risk of Batrachochytrium salamandrivorans in Mexico. </w:t>
      </w:r>
      <w:r w:rsidR="0000205E" w:rsidRPr="0000205E">
        <w:rPr>
          <w:i/>
          <w:noProof/>
        </w:rPr>
        <w:t>Plos One, 14</w:t>
      </w:r>
      <w:r w:rsidR="0000205E" w:rsidRPr="0000205E">
        <w:rPr>
          <w:noProof/>
        </w:rPr>
        <w:t>(2), e0211960. doi:10.1371/journal.pone.0211960</w:t>
      </w:r>
    </w:p>
    <w:p w14:paraId="672AEA4E" w14:textId="77777777" w:rsidR="0000205E" w:rsidRPr="0000205E" w:rsidRDefault="0000205E" w:rsidP="0000205E">
      <w:pPr>
        <w:pStyle w:val="EndNoteBibliography"/>
        <w:ind w:left="720" w:hanging="720"/>
        <w:rPr>
          <w:noProof/>
        </w:rPr>
      </w:pPr>
      <w:r w:rsidRPr="0000205E">
        <w:rPr>
          <w:noProof/>
        </w:rPr>
        <w:t xml:space="preserve">Carter, E. D., Bletz, M. C., Le Sage, M., LaBumbard, B., Rollins-Smith, L. A., Woodhams, D. C., Miller, D. L., &amp; Gray, M. J. (2021). Winter is coming-Temperature affects immune defenses and susceptibility to Batrachochytrium salamandrivorans. </w:t>
      </w:r>
      <w:r w:rsidRPr="0000205E">
        <w:rPr>
          <w:i/>
          <w:noProof/>
        </w:rPr>
        <w:t>PLoS Pathog, 17</w:t>
      </w:r>
      <w:r w:rsidRPr="0000205E">
        <w:rPr>
          <w:noProof/>
        </w:rPr>
        <w:t>(2), e1009234. doi:10.1371/journal.ppat.1009234</w:t>
      </w:r>
    </w:p>
    <w:p w14:paraId="45E81D41" w14:textId="77777777" w:rsidR="0000205E" w:rsidRPr="0000205E" w:rsidRDefault="0000205E" w:rsidP="0000205E">
      <w:pPr>
        <w:pStyle w:val="EndNoteBibliography"/>
        <w:ind w:left="720" w:hanging="720"/>
        <w:rPr>
          <w:noProof/>
        </w:rPr>
      </w:pPr>
      <w:r w:rsidRPr="0000205E">
        <w:rPr>
          <w:noProof/>
        </w:rPr>
        <w:t xml:space="preserve">Ceballos, G., Ehrlich, P. R., &amp; Raven, P. H. (2020). Vertebrates on the brink as indicators of biological annihilation and the sixth mass extinction. </w:t>
      </w:r>
      <w:r w:rsidRPr="0000205E">
        <w:rPr>
          <w:i/>
          <w:noProof/>
        </w:rPr>
        <w:t>Proc Natl Acad Sci U S A, 117</w:t>
      </w:r>
      <w:r w:rsidRPr="0000205E">
        <w:rPr>
          <w:noProof/>
        </w:rPr>
        <w:t>(24), 13596-13602. doi:10.1073/pnas.1922686117</w:t>
      </w:r>
    </w:p>
    <w:p w14:paraId="0408D722" w14:textId="77777777" w:rsidR="0000205E" w:rsidRPr="0000205E" w:rsidRDefault="0000205E" w:rsidP="0000205E">
      <w:pPr>
        <w:pStyle w:val="EndNoteBibliography"/>
        <w:ind w:left="720" w:hanging="720"/>
        <w:rPr>
          <w:noProof/>
        </w:rPr>
      </w:pPr>
      <w:r w:rsidRPr="0000205E">
        <w:rPr>
          <w:noProof/>
        </w:rPr>
        <w:t xml:space="preserve">Cray, C. (2021). Protein electrophoresis of non-traditional species: A review. </w:t>
      </w:r>
      <w:r w:rsidRPr="0000205E">
        <w:rPr>
          <w:i/>
          <w:noProof/>
        </w:rPr>
        <w:t>Vet Clin Pathol, 50</w:t>
      </w:r>
      <w:r w:rsidRPr="0000205E">
        <w:rPr>
          <w:noProof/>
        </w:rPr>
        <w:t>(4), 478-494. doi:10.1111/vcp.13067</w:t>
      </w:r>
    </w:p>
    <w:p w14:paraId="64536D21" w14:textId="77777777" w:rsidR="0000205E" w:rsidRPr="0000205E" w:rsidRDefault="0000205E" w:rsidP="0000205E">
      <w:pPr>
        <w:pStyle w:val="EndNoteBibliography"/>
        <w:ind w:left="720" w:hanging="720"/>
        <w:rPr>
          <w:noProof/>
        </w:rPr>
      </w:pPr>
      <w:r w:rsidRPr="0000205E">
        <w:rPr>
          <w:noProof/>
        </w:rPr>
        <w:t xml:space="preserve">Grant, E. H. C., Muths, E., Katz, R. A., Canessa, S., Adams, M. J., Ballard, J. R., Berger, L., Briggs, C. J., Coleman, J. T. H., Gray, M. J., Harris, M. C., Harris, R. N., Hossack, B., Huyvaert, K. P., Kolby, J., Lips, K. R., Lovich, R. E., McCallum, H. I., Mendelson, J. R., Nanjappa, P., Olson, D. H., Powers, J. G., Richgels, K. L., Russell, R. E., Schmidt, B. R., Spitzen-van der Sluijs, A., Watry, M. K., Woodhams, D. C., &amp; White, C. L. (2017). Using decision analysis to support proactive management of emerging infectious wildlife diseases. </w:t>
      </w:r>
      <w:r w:rsidRPr="0000205E">
        <w:rPr>
          <w:i/>
          <w:noProof/>
        </w:rPr>
        <w:t>Frontiers in Ecology and the Environment 15</w:t>
      </w:r>
      <w:r w:rsidRPr="0000205E">
        <w:rPr>
          <w:noProof/>
        </w:rPr>
        <w:t xml:space="preserve">(4), 214-221. </w:t>
      </w:r>
    </w:p>
    <w:p w14:paraId="39249290" w14:textId="77777777" w:rsidR="0000205E" w:rsidRPr="0000205E" w:rsidRDefault="0000205E" w:rsidP="0000205E">
      <w:pPr>
        <w:pStyle w:val="EndNoteBibliography"/>
        <w:ind w:left="720" w:hanging="720"/>
        <w:rPr>
          <w:noProof/>
        </w:rPr>
      </w:pPr>
      <w:r w:rsidRPr="0000205E">
        <w:rPr>
          <w:noProof/>
        </w:rPr>
        <w:t xml:space="preserve">Hocking, D. J., &amp; Babbitt, K. J. (2014). Amphibian contributions to ecosystem services. </w:t>
      </w:r>
      <w:r w:rsidRPr="0000205E">
        <w:rPr>
          <w:i/>
          <w:noProof/>
        </w:rPr>
        <w:t>Herpetological Conservation and Biology, 9</w:t>
      </w:r>
      <w:r w:rsidRPr="0000205E">
        <w:rPr>
          <w:noProof/>
        </w:rPr>
        <w:t xml:space="preserve">(1), 1-17. </w:t>
      </w:r>
    </w:p>
    <w:p w14:paraId="5B138840" w14:textId="190CA77B" w:rsidR="0000205E" w:rsidRPr="0000205E" w:rsidRDefault="0000205E" w:rsidP="0000205E">
      <w:pPr>
        <w:pStyle w:val="EndNoteBibliography"/>
        <w:ind w:left="720" w:hanging="720"/>
        <w:rPr>
          <w:noProof/>
        </w:rPr>
      </w:pPr>
      <w:r w:rsidRPr="0000205E">
        <w:rPr>
          <w:noProof/>
        </w:rPr>
        <w:t xml:space="preserve">IUCN. (2022). International Union for Conservation of Nature, The IUCN red list of endangered species. Retrieved from </w:t>
      </w:r>
      <w:hyperlink r:id="rId10" w:history="1">
        <w:r w:rsidRPr="0000205E">
          <w:rPr>
            <w:rStyle w:val="Hyperlink"/>
            <w:noProof/>
          </w:rPr>
          <w:t>https://www.iucn.org/</w:t>
        </w:r>
      </w:hyperlink>
    </w:p>
    <w:p w14:paraId="6F9B3AF2" w14:textId="77777777" w:rsidR="0000205E" w:rsidRPr="0000205E" w:rsidRDefault="0000205E" w:rsidP="0000205E">
      <w:pPr>
        <w:pStyle w:val="EndNoteBibliography"/>
        <w:ind w:left="720" w:hanging="720"/>
        <w:rPr>
          <w:noProof/>
        </w:rPr>
      </w:pPr>
      <w:r w:rsidRPr="0000205E">
        <w:rPr>
          <w:noProof/>
        </w:rPr>
        <w:t xml:space="preserve">Richgels, K. L., Russell, R. E., Adams, M. J., White, C. L., &amp; Grant, E. H. (2016). Spatial variation in risk and consequence of Batrachochytrium salamandrivorans introduction in the USA. </w:t>
      </w:r>
      <w:r w:rsidRPr="0000205E">
        <w:rPr>
          <w:i/>
          <w:noProof/>
        </w:rPr>
        <w:t>R Soc Open Sci, 3</w:t>
      </w:r>
      <w:r w:rsidRPr="0000205E">
        <w:rPr>
          <w:noProof/>
        </w:rPr>
        <w:t>(2), 150616. doi:10.1098/rsos.150616</w:t>
      </w:r>
    </w:p>
    <w:p w14:paraId="7E445350" w14:textId="77777777" w:rsidR="0000205E" w:rsidRPr="0000205E" w:rsidRDefault="0000205E" w:rsidP="0000205E">
      <w:pPr>
        <w:pStyle w:val="EndNoteBibliography"/>
        <w:ind w:left="720" w:hanging="720"/>
        <w:rPr>
          <w:noProof/>
        </w:rPr>
      </w:pPr>
      <w:r w:rsidRPr="0000205E">
        <w:rPr>
          <w:noProof/>
        </w:rPr>
        <w:t xml:space="preserve">Scheele, B. C., Pasmans, F., Skerratt, L. F., Berger, L., Martel, A., Wouter, B., Acevedo, A. A., &amp; Canessa, S. (2019). Amphibian fungal panzootic causes catastrophic and ongoing loss of biodiversity. </w:t>
      </w:r>
      <w:r w:rsidRPr="0000205E">
        <w:rPr>
          <w:i/>
          <w:noProof/>
        </w:rPr>
        <w:t xml:space="preserve">Wildlife Disease 363 </w:t>
      </w:r>
      <w:r w:rsidRPr="0000205E">
        <w:rPr>
          <w:noProof/>
        </w:rPr>
        <w:t xml:space="preserve">1459-1463 </w:t>
      </w:r>
    </w:p>
    <w:p w14:paraId="639C1B4A" w14:textId="77777777" w:rsidR="0000205E" w:rsidRPr="0000205E" w:rsidRDefault="0000205E" w:rsidP="0000205E">
      <w:pPr>
        <w:pStyle w:val="EndNoteBibliography"/>
        <w:ind w:left="720" w:hanging="720"/>
        <w:rPr>
          <w:noProof/>
        </w:rPr>
      </w:pPr>
      <w:r w:rsidRPr="0000205E">
        <w:rPr>
          <w:noProof/>
        </w:rPr>
        <w:t xml:space="preserve">Waddle, J. H., Grear, D. A., Mosher, B. A., Grant, E. H. C., Adams, M. J., Backlin, A. R., Barichivich, W. J., Brand, A. B., Bucciarelli, G. M., Calhoun, D. L., Chestnut, T., Davenport, J. M., Dietrich, A. E., Fisher, R. N., Glorioso, B. M., Halstead, B. J., Hayes, M. P., Honeycutt, R. K., Hossack, B. R., Kleeman, P. M., Lemos-Espinal, J. A., Lorch, J. M., McCreary, B., Muths, E., Pearl, C. A., Richgels, K. L. D., Robinson, C. W., Roth, M. F., Rowe, J. C., Sadinski, W., Sigafus, B. H., Stasiak, I., Sweet, S., Walls, S. C., Watkins-Colwell, G. J., White, C. L., Williams, L. A., &amp; Winzeler, M. E. (2020). Batrachochytrium salamandrivorans (Bsal) not detected in an intensive survey of wild North American amphibians. </w:t>
      </w:r>
      <w:r w:rsidRPr="0000205E">
        <w:rPr>
          <w:i/>
          <w:noProof/>
        </w:rPr>
        <w:t>Sci Rep, 10</w:t>
      </w:r>
      <w:r w:rsidRPr="0000205E">
        <w:rPr>
          <w:noProof/>
        </w:rPr>
        <w:t>(1), 13012. doi:10.1038/s41598-020-69486-x</w:t>
      </w:r>
    </w:p>
    <w:p w14:paraId="391F2348" w14:textId="77777777" w:rsidR="0000205E" w:rsidRPr="0000205E" w:rsidRDefault="0000205E" w:rsidP="0000205E">
      <w:pPr>
        <w:pStyle w:val="EndNoteBibliography"/>
        <w:ind w:left="720" w:hanging="720"/>
        <w:rPr>
          <w:noProof/>
        </w:rPr>
      </w:pPr>
      <w:r w:rsidRPr="0000205E">
        <w:rPr>
          <w:noProof/>
        </w:rPr>
        <w:t xml:space="preserve">Wells, D. K. (2007). </w:t>
      </w:r>
      <w:r w:rsidRPr="0000205E">
        <w:rPr>
          <w:i/>
          <w:noProof/>
        </w:rPr>
        <w:t>The Ecology and Behavior of Amphibians</w:t>
      </w:r>
      <w:r w:rsidRPr="0000205E">
        <w:rPr>
          <w:noProof/>
        </w:rPr>
        <w:t>: World Scientific.</w:t>
      </w:r>
    </w:p>
    <w:p w14:paraId="6675EF21" w14:textId="77777777" w:rsidR="0000205E" w:rsidRPr="0000205E" w:rsidRDefault="0000205E" w:rsidP="0000205E">
      <w:pPr>
        <w:pStyle w:val="EndNoteBibliography"/>
        <w:ind w:left="720" w:hanging="720"/>
        <w:rPr>
          <w:noProof/>
        </w:rPr>
      </w:pPr>
      <w:r w:rsidRPr="0000205E">
        <w:rPr>
          <w:noProof/>
        </w:rPr>
        <w:lastRenderedPageBreak/>
        <w:t xml:space="preserve">Welsh, H. H., &amp; Ollivier, L. M. (1998). Stream amphibians as indicators of ecosystem stress: a case study from California’s redwoods. </w:t>
      </w:r>
      <w:r w:rsidRPr="0000205E">
        <w:rPr>
          <w:i/>
          <w:noProof/>
        </w:rPr>
        <w:t>Ecological Applications, 8</w:t>
      </w:r>
      <w:r w:rsidRPr="0000205E">
        <w:rPr>
          <w:noProof/>
        </w:rPr>
        <w:t xml:space="preserve">, 1118-1132. </w:t>
      </w:r>
    </w:p>
    <w:p w14:paraId="75A3295C" w14:textId="77777777" w:rsidR="0000205E" w:rsidRPr="0000205E" w:rsidRDefault="0000205E" w:rsidP="0000205E">
      <w:pPr>
        <w:pStyle w:val="EndNoteBibliography"/>
        <w:ind w:left="720" w:hanging="720"/>
        <w:rPr>
          <w:noProof/>
        </w:rPr>
      </w:pPr>
      <w:r w:rsidRPr="0000205E">
        <w:rPr>
          <w:noProof/>
        </w:rPr>
        <w:t xml:space="preserve">Yap, T. A., Koo, M. S., Ambrose, R. F., Wake, D. B., &amp; Vredenburg, V. T. (2015). Averting a North American biodiversity crisis. </w:t>
      </w:r>
      <w:r w:rsidRPr="0000205E">
        <w:rPr>
          <w:i/>
          <w:noProof/>
        </w:rPr>
        <w:t>Science, 349</w:t>
      </w:r>
      <w:r w:rsidRPr="0000205E">
        <w:rPr>
          <w:noProof/>
        </w:rPr>
        <w:t>(6247), 481-482. doi:10.1126/science.aab1052</w:t>
      </w:r>
    </w:p>
    <w:p w14:paraId="13ED2160" w14:textId="77777777" w:rsidR="0000205E" w:rsidRPr="0000205E" w:rsidRDefault="0000205E" w:rsidP="0000205E">
      <w:pPr>
        <w:pStyle w:val="EndNoteBibliography"/>
        <w:ind w:left="720" w:hanging="720"/>
        <w:rPr>
          <w:noProof/>
        </w:rPr>
      </w:pPr>
      <w:r w:rsidRPr="0000205E">
        <w:rPr>
          <w:noProof/>
        </w:rPr>
        <w:t xml:space="preserve">Yap, T. A., Nguyen, N. T., Serr, M., Shepack, A., &amp; Vredenburg, V. T. (2017). Batrachochytrium salamandrivorans and the Risk of a Second Amphibian Pandemic. </w:t>
      </w:r>
      <w:r w:rsidRPr="0000205E">
        <w:rPr>
          <w:i/>
          <w:noProof/>
        </w:rPr>
        <w:t>Ecohealth, 14</w:t>
      </w:r>
      <w:r w:rsidRPr="0000205E">
        <w:rPr>
          <w:noProof/>
        </w:rPr>
        <w:t>(4), 851-864. doi:10.1007/s10393-017-1278-1</w:t>
      </w:r>
    </w:p>
    <w:p w14:paraId="791D8736" w14:textId="57CDF998" w:rsidR="00196466" w:rsidRDefault="00412E7A" w:rsidP="00196466">
      <w:pPr>
        <w:sectPr w:rsidR="00196466" w:rsidSect="00084BCB">
          <w:pgSz w:w="12240" w:h="15840" w:code="1"/>
          <w:pgMar w:top="1440" w:right="1800" w:bottom="1872" w:left="1800" w:header="720" w:footer="1440" w:gutter="0"/>
          <w:pgNumType w:start="1"/>
          <w:cols w:space="720"/>
          <w:noEndnote/>
          <w:docGrid w:linePitch="360"/>
        </w:sectPr>
      </w:pPr>
      <w:r>
        <w:fldChar w:fldCharType="end"/>
      </w:r>
    </w:p>
    <w:p w14:paraId="7FECB6C1" w14:textId="327ADEA0" w:rsidR="00060A6A" w:rsidRPr="009C098F" w:rsidRDefault="00F323DE" w:rsidP="00E01BC9">
      <w:pPr>
        <w:pStyle w:val="Heading1"/>
      </w:pPr>
      <w:bookmarkStart w:id="2" w:name="_Toc101961168"/>
      <w:r>
        <w:lastRenderedPageBreak/>
        <w:t xml:space="preserve">CHAPTER I: </w:t>
      </w:r>
      <w:r w:rsidR="002A7C90">
        <w:t xml:space="preserve">ELECTROLYTE IMBALANCES AND DEHYDRATION PLAY A KEY ROLE IN </w:t>
      </w:r>
      <w:r w:rsidR="002A7C90" w:rsidRPr="002A7C90">
        <w:rPr>
          <w:i/>
          <w:iCs/>
        </w:rPr>
        <w:t xml:space="preserve">BATRACHOCHYTRIUM SALAMANDRIVORANS </w:t>
      </w:r>
      <w:r w:rsidR="002A7C90">
        <w:t>CHYTRIDIOMYCOSIS</w:t>
      </w:r>
      <w:bookmarkEnd w:id="2"/>
    </w:p>
    <w:p w14:paraId="7B72E7B4" w14:textId="5FBCAEC0" w:rsidR="000038E9" w:rsidRDefault="00003F6A" w:rsidP="000038E9">
      <w:pPr>
        <w:pStyle w:val="Heading2"/>
        <w:keepLines/>
      </w:pPr>
      <w:r w:rsidRPr="00DF7C87">
        <w:br w:type="page"/>
      </w:r>
      <w:bookmarkStart w:id="3" w:name="_Toc101961169"/>
      <w:r w:rsidR="005F4E15">
        <w:lastRenderedPageBreak/>
        <w:t>Abstract</w:t>
      </w:r>
      <w:bookmarkEnd w:id="3"/>
    </w:p>
    <w:p w14:paraId="6488DCEE" w14:textId="46007F67" w:rsidR="000038E9" w:rsidRPr="000038E9" w:rsidRDefault="000038E9" w:rsidP="000038E9">
      <w:r w:rsidRPr="00BD6632">
        <w:rPr>
          <w:rFonts w:cs="Times New Roman"/>
          <w:bCs/>
        </w:rPr>
        <w:t xml:space="preserve">One of the most important emerging infectious diseases of amphibians is caused by the fungal pathogen </w:t>
      </w:r>
      <w:r w:rsidRPr="00BD6632">
        <w:rPr>
          <w:rFonts w:cs="Times New Roman"/>
          <w:bCs/>
          <w:i/>
        </w:rPr>
        <w:t>Batrachochytrium salamandrivorans</w:t>
      </w:r>
      <w:r w:rsidRPr="00BD6632">
        <w:rPr>
          <w:rFonts w:cs="Times New Roman"/>
          <w:bCs/>
        </w:rPr>
        <w:t xml:space="preserve"> (</w:t>
      </w:r>
      <w:r w:rsidRPr="00BD6632">
        <w:rPr>
          <w:rFonts w:cs="Times New Roman"/>
          <w:bCs/>
          <w:i/>
        </w:rPr>
        <w:t>Bsal</w:t>
      </w:r>
      <w:r w:rsidRPr="00BD6632">
        <w:rPr>
          <w:rFonts w:cs="Times New Roman"/>
          <w:bCs/>
          <w:iCs/>
        </w:rPr>
        <w:t>)</w:t>
      </w:r>
      <w:r w:rsidRPr="00BD6632">
        <w:rPr>
          <w:rFonts w:cs="Times New Roman"/>
          <w:bCs/>
        </w:rPr>
        <w:t xml:space="preserve">. </w:t>
      </w:r>
      <w:r w:rsidRPr="00BD6632">
        <w:rPr>
          <w:rFonts w:cs="Times New Roman"/>
          <w:bCs/>
          <w:i/>
          <w:iCs/>
        </w:rPr>
        <w:t xml:space="preserve">Bsal </w:t>
      </w:r>
      <w:r w:rsidRPr="00BD6632">
        <w:rPr>
          <w:rFonts w:cs="Times New Roman"/>
          <w:bCs/>
        </w:rPr>
        <w:t xml:space="preserve">was recently discovered and is of global concern due to its potential to cause high mortality in amphibians, </w:t>
      </w:r>
      <w:r w:rsidR="000C2A7F">
        <w:rPr>
          <w:rFonts w:cs="Times New Roman"/>
          <w:bCs/>
        </w:rPr>
        <w:t>especially</w:t>
      </w:r>
      <w:r w:rsidR="000C2A7F" w:rsidRPr="00BD6632">
        <w:rPr>
          <w:rFonts w:cs="Times New Roman"/>
          <w:bCs/>
        </w:rPr>
        <w:t xml:space="preserve"> </w:t>
      </w:r>
      <w:r w:rsidRPr="00BD6632">
        <w:rPr>
          <w:rFonts w:cs="Times New Roman"/>
          <w:bCs/>
        </w:rPr>
        <w:t xml:space="preserve">salamander species. </w:t>
      </w:r>
      <w:r w:rsidRPr="00BD6632">
        <w:rPr>
          <w:rFonts w:cs="Times New Roman"/>
        </w:rPr>
        <w:t xml:space="preserve">To date, little has been reported on the pathophysiological effects of </w:t>
      </w:r>
      <w:r w:rsidRPr="00BD6632">
        <w:rPr>
          <w:rFonts w:cs="Times New Roman"/>
          <w:i/>
          <w:iCs/>
        </w:rPr>
        <w:t>Bsal</w:t>
      </w:r>
      <w:r w:rsidRPr="00BD6632">
        <w:rPr>
          <w:rFonts w:cs="Times New Roman"/>
        </w:rPr>
        <w:t xml:space="preserve">; however, studies of a similar fungus, </w:t>
      </w:r>
      <w:r w:rsidRPr="00BD6632">
        <w:rPr>
          <w:rFonts w:cs="Times New Roman"/>
          <w:i/>
          <w:iCs/>
        </w:rPr>
        <w:t>B. dendrobatidis</w:t>
      </w:r>
      <w:r w:rsidRPr="00BD6632">
        <w:rPr>
          <w:rFonts w:cs="Times New Roman"/>
        </w:rPr>
        <w:t xml:space="preserve"> (</w:t>
      </w:r>
      <w:r w:rsidRPr="00BD6632">
        <w:rPr>
          <w:rFonts w:cs="Times New Roman"/>
          <w:i/>
          <w:iCs/>
        </w:rPr>
        <w:t>Bd</w:t>
      </w:r>
      <w:r w:rsidRPr="00BD6632">
        <w:rPr>
          <w:rFonts w:cs="Times New Roman"/>
        </w:rPr>
        <w:t xml:space="preserve">), have shown that electrolyte losses and immunosuppression likely play a key role in morbidity and mortality associated with this disease. </w:t>
      </w:r>
      <w:r w:rsidR="00ED53C2">
        <w:rPr>
          <w:rFonts w:cs="Times New Roman"/>
        </w:rPr>
        <w:t>The goal of this study was</w:t>
      </w:r>
      <w:r w:rsidRPr="00862890">
        <w:rPr>
          <w:rFonts w:cs="Times New Roman"/>
        </w:rPr>
        <w:t xml:space="preserve"> to investigate pathophysiological effects and immune responses associated with </w:t>
      </w:r>
      <w:r w:rsidRPr="00862890">
        <w:rPr>
          <w:rFonts w:cs="Times New Roman"/>
          <w:i/>
          <w:iCs/>
        </w:rPr>
        <w:t xml:space="preserve">Bsal </w:t>
      </w:r>
      <w:r w:rsidRPr="00862890">
        <w:rPr>
          <w:rFonts w:cs="Times New Roman"/>
        </w:rPr>
        <w:t>chytridiomycosis using 49 rough-skinned newts (</w:t>
      </w:r>
      <w:r w:rsidRPr="00862890">
        <w:rPr>
          <w:rFonts w:cs="Times New Roman"/>
          <w:i/>
          <w:iCs/>
        </w:rPr>
        <w:t>Taricha granulosa</w:t>
      </w:r>
      <w:r w:rsidRPr="00C12157">
        <w:rPr>
          <w:rFonts w:cs="Times New Roman"/>
          <w:iCs/>
        </w:rPr>
        <w:t xml:space="preserve">) </w:t>
      </w:r>
      <w:r>
        <w:rPr>
          <w:rFonts w:cs="Times New Roman"/>
        </w:rPr>
        <w:t>as the model species</w:t>
      </w:r>
      <w:r w:rsidRPr="00862890">
        <w:rPr>
          <w:rFonts w:cs="Times New Roman"/>
        </w:rPr>
        <w:t xml:space="preserve">. </w:t>
      </w:r>
      <w:r w:rsidRPr="00862890">
        <w:rPr>
          <w:rFonts w:cs="Times New Roman"/>
          <w:i/>
          <w:iCs/>
        </w:rPr>
        <w:t>T</w:t>
      </w:r>
      <w:r>
        <w:rPr>
          <w:rFonts w:cs="Times New Roman"/>
          <w:i/>
          <w:iCs/>
        </w:rPr>
        <w:t>aricha</w:t>
      </w:r>
      <w:r w:rsidRPr="00862890">
        <w:rPr>
          <w:rFonts w:cs="Times New Roman"/>
          <w:i/>
          <w:iCs/>
        </w:rPr>
        <w:t xml:space="preserve"> granulosa</w:t>
      </w:r>
      <w:r w:rsidRPr="00862890">
        <w:rPr>
          <w:rFonts w:cs="Times New Roman"/>
        </w:rPr>
        <w:t xml:space="preserve"> were </w:t>
      </w:r>
      <w:r>
        <w:rPr>
          <w:rFonts w:cs="Times New Roman"/>
        </w:rPr>
        <w:t>exposed to a 1 x 10</w:t>
      </w:r>
      <w:r>
        <w:rPr>
          <w:rFonts w:cs="Times New Roman"/>
          <w:vertAlign w:val="superscript"/>
        </w:rPr>
        <w:t>7</w:t>
      </w:r>
      <w:r>
        <w:rPr>
          <w:rFonts w:cs="Times New Roman"/>
        </w:rPr>
        <w:t xml:space="preserve"> per 10 mL dose of </w:t>
      </w:r>
      <w:r w:rsidRPr="00AC2043">
        <w:rPr>
          <w:rFonts w:cs="Times New Roman"/>
          <w:i/>
          <w:iCs/>
        </w:rPr>
        <w:t xml:space="preserve">Bsal </w:t>
      </w:r>
      <w:r>
        <w:rPr>
          <w:rFonts w:cs="Times New Roman"/>
        </w:rPr>
        <w:t xml:space="preserve">zoospores and </w:t>
      </w:r>
      <w:r w:rsidRPr="00862890">
        <w:rPr>
          <w:rFonts w:cs="Times New Roman"/>
        </w:rPr>
        <w:t>allowed to reach various stages of disease progression before being humanely euthanized. At the time of euthanasia, blood was collected for biochemical and hematological analys</w:t>
      </w:r>
      <w:r w:rsidR="00ED53C2">
        <w:rPr>
          <w:rFonts w:cs="Times New Roman"/>
        </w:rPr>
        <w:t>e</w:t>
      </w:r>
      <w:r w:rsidRPr="00862890">
        <w:rPr>
          <w:rFonts w:cs="Times New Roman"/>
        </w:rPr>
        <w:t xml:space="preserve">s as well as protein electrophoresis. Ten standardized body sections were histologically examined, in which </w:t>
      </w:r>
      <w:r w:rsidRPr="00862890">
        <w:rPr>
          <w:rFonts w:cs="Times New Roman"/>
          <w:i/>
          <w:iCs/>
        </w:rPr>
        <w:t>Bsal</w:t>
      </w:r>
      <w:r w:rsidRPr="00862890">
        <w:rPr>
          <w:rFonts w:cs="Times New Roman"/>
        </w:rPr>
        <w:t>-induced skin lesions were counted and graded on a scale of 1</w:t>
      </w:r>
      <w:r w:rsidR="004676EE">
        <w:rPr>
          <w:rFonts w:cs="Times New Roman"/>
        </w:rPr>
        <w:t>–</w:t>
      </w:r>
      <w:r w:rsidRPr="00862890">
        <w:rPr>
          <w:rFonts w:cs="Times New Roman"/>
        </w:rPr>
        <w:t>5 based on severity. Results indicate</w:t>
      </w:r>
      <w:r w:rsidR="00594F0A">
        <w:rPr>
          <w:rFonts w:cs="Times New Roman"/>
        </w:rPr>
        <w:t>d</w:t>
      </w:r>
      <w:r w:rsidRPr="00862890">
        <w:rPr>
          <w:rFonts w:cs="Times New Roman"/>
        </w:rPr>
        <w:t xml:space="preserve"> that electrolyte imbalances and dehydration induced by damage to the epidermis play a major role in </w:t>
      </w:r>
      <w:r w:rsidR="000C2A7F">
        <w:rPr>
          <w:rFonts w:cs="Times New Roman"/>
        </w:rPr>
        <w:t xml:space="preserve">the pathogenesis of </w:t>
      </w:r>
      <w:r w:rsidRPr="00862890">
        <w:rPr>
          <w:rFonts w:cs="Times New Roman"/>
          <w:i/>
          <w:iCs/>
        </w:rPr>
        <w:t>Bsal</w:t>
      </w:r>
      <w:r w:rsidRPr="00862890">
        <w:rPr>
          <w:rFonts w:cs="Times New Roman"/>
        </w:rPr>
        <w:t xml:space="preserve"> chytridiomycosis</w:t>
      </w:r>
      <w:r>
        <w:rPr>
          <w:rFonts w:cs="Times New Roman"/>
        </w:rPr>
        <w:t xml:space="preserve"> in this species</w:t>
      </w:r>
      <w:r w:rsidRPr="00862890">
        <w:rPr>
          <w:rFonts w:cs="Times New Roman"/>
        </w:rPr>
        <w:t>.</w:t>
      </w:r>
      <w:r w:rsidRPr="00862890">
        <w:rPr>
          <w:rFonts w:cs="Times New Roman"/>
          <w:i/>
          <w:iCs/>
        </w:rPr>
        <w:t xml:space="preserve"> </w:t>
      </w:r>
      <w:r w:rsidRPr="00862890">
        <w:rPr>
          <w:rFonts w:cs="Times New Roman"/>
        </w:rPr>
        <w:t xml:space="preserve">Additionally, </w:t>
      </w:r>
      <w:r w:rsidRPr="00862890">
        <w:rPr>
          <w:rFonts w:cs="Times New Roman"/>
          <w:i/>
          <w:iCs/>
        </w:rPr>
        <w:t>Bsal</w:t>
      </w:r>
      <w:r w:rsidRPr="00862890">
        <w:rPr>
          <w:rFonts w:cs="Times New Roman"/>
        </w:rPr>
        <w:t xml:space="preserve">-infected, clinically diseased </w:t>
      </w:r>
      <w:r w:rsidRPr="00862890">
        <w:rPr>
          <w:rFonts w:cs="Times New Roman"/>
          <w:i/>
          <w:iCs/>
        </w:rPr>
        <w:t>T. granulosa</w:t>
      </w:r>
      <w:r w:rsidRPr="00862890">
        <w:rPr>
          <w:rFonts w:cs="Times New Roman"/>
        </w:rPr>
        <w:t xml:space="preserve"> exhibited a systemic inflammatory response identified through alterations in complete blood counts and protein electrophoretograms. Overall, these results provide integral information on the pathogenesis of </w:t>
      </w:r>
      <w:r w:rsidRPr="00C12157">
        <w:rPr>
          <w:rFonts w:cs="Times New Roman"/>
        </w:rPr>
        <w:t>this disease</w:t>
      </w:r>
      <w:r w:rsidRPr="00901CE3">
        <w:rPr>
          <w:rFonts w:cs="Times New Roman"/>
        </w:rPr>
        <w:t xml:space="preserve"> and</w:t>
      </w:r>
      <w:r>
        <w:rPr>
          <w:rFonts w:cs="Times New Roman"/>
        </w:rPr>
        <w:t xml:space="preserve"> highlight the differences and similarities between </w:t>
      </w:r>
      <w:r w:rsidRPr="00C12157">
        <w:rPr>
          <w:rFonts w:cs="Times New Roman"/>
          <w:i/>
          <w:iCs/>
        </w:rPr>
        <w:t>Bsal</w:t>
      </w:r>
      <w:r>
        <w:rPr>
          <w:rFonts w:cs="Times New Roman"/>
        </w:rPr>
        <w:t xml:space="preserve"> and </w:t>
      </w:r>
      <w:r w:rsidRPr="00C12157">
        <w:rPr>
          <w:rFonts w:cs="Times New Roman"/>
          <w:i/>
          <w:iCs/>
        </w:rPr>
        <w:t>Bd</w:t>
      </w:r>
      <w:r>
        <w:rPr>
          <w:rFonts w:cs="Times New Roman"/>
        </w:rPr>
        <w:t xml:space="preserve"> chytridiomycosis. </w:t>
      </w:r>
      <w:r w:rsidRPr="00862890">
        <w:rPr>
          <w:rFonts w:cs="Times New Roman"/>
        </w:rPr>
        <w:t xml:space="preserve"> </w:t>
      </w:r>
    </w:p>
    <w:p w14:paraId="4FC49B8E" w14:textId="4D4082B1" w:rsidR="00FF1665" w:rsidRPr="00D21DE6" w:rsidRDefault="00D21DE6" w:rsidP="00D21DE6">
      <w:pPr>
        <w:pStyle w:val="Heading2"/>
      </w:pPr>
      <w:bookmarkStart w:id="4" w:name="_Toc92629669"/>
      <w:bookmarkStart w:id="5" w:name="_Toc101961170"/>
      <w:r w:rsidRPr="00D21DE6">
        <w:t xml:space="preserve">1. </w:t>
      </w:r>
      <w:r w:rsidR="003C1722" w:rsidRPr="00D21DE6">
        <w:t>Introduction</w:t>
      </w:r>
      <w:bookmarkEnd w:id="4"/>
      <w:bookmarkEnd w:id="5"/>
    </w:p>
    <w:p w14:paraId="79E165D1" w14:textId="5039FA48" w:rsidR="003C1722" w:rsidRPr="00765BB5" w:rsidRDefault="003C1722" w:rsidP="00CF16B5">
      <w:pPr>
        <w:rPr>
          <w:rFonts w:cs="Times New Roman"/>
        </w:rPr>
      </w:pPr>
      <w:r w:rsidRPr="00765BB5">
        <w:rPr>
          <w:rFonts w:cs="Times New Roman"/>
        </w:rPr>
        <w:t>Over the past five decades, chytridiomycosis has been responsible for the decline of &gt;500 amphibian species, and the extinction of nearly 90 amphibian species, culminating in what has been described as the</w:t>
      </w:r>
      <w:r w:rsidR="00C66B4A" w:rsidRPr="00C66B4A">
        <w:t xml:space="preserve"> </w:t>
      </w:r>
      <w:r w:rsidR="00C66B4A">
        <w:t xml:space="preserve">greatest documented loss of vertebrate biodiversity due to a pathogen </w:t>
      </w:r>
      <w:r w:rsidR="0001347A" w:rsidRPr="00765BB5">
        <w:rPr>
          <w:rFonts w:cs="Times New Roman"/>
        </w:rPr>
        <w:fldChar w:fldCharType="begin"/>
      </w:r>
      <w:r w:rsidR="00701CBE">
        <w:rPr>
          <w:rFonts w:cs="Times New Roman"/>
        </w:rPr>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01347A" w:rsidRPr="00765BB5">
        <w:rPr>
          <w:rFonts w:cs="Times New Roman"/>
        </w:rPr>
        <w:fldChar w:fldCharType="separate"/>
      </w:r>
      <w:r w:rsidR="00C47B9D" w:rsidRPr="00765BB5">
        <w:rPr>
          <w:rFonts w:cs="Times New Roman"/>
          <w:noProof/>
        </w:rPr>
        <w:t>(Scheele et al., 2019)</w:t>
      </w:r>
      <w:r w:rsidR="0001347A" w:rsidRPr="00765BB5">
        <w:rPr>
          <w:rFonts w:cs="Times New Roman"/>
        </w:rPr>
        <w:fldChar w:fldCharType="end"/>
      </w:r>
      <w:r w:rsidRPr="00765BB5">
        <w:rPr>
          <w:rFonts w:cs="Times New Roman"/>
        </w:rPr>
        <w:t xml:space="preserve">. The culprit behind the majority of these drastic declines and extinctions has been the chytrid fungus </w:t>
      </w:r>
      <w:r w:rsidRPr="00765BB5">
        <w:rPr>
          <w:rFonts w:cs="Times New Roman"/>
          <w:i/>
          <w:iCs/>
        </w:rPr>
        <w:t xml:space="preserve">Batrachochytrium dendrobatidis </w:t>
      </w:r>
      <w:r w:rsidRPr="00765BB5">
        <w:rPr>
          <w:rFonts w:cs="Times New Roman"/>
        </w:rPr>
        <w:t>(</w:t>
      </w:r>
      <w:r w:rsidRPr="00765BB5">
        <w:rPr>
          <w:rFonts w:cs="Times New Roman"/>
          <w:i/>
          <w:iCs/>
        </w:rPr>
        <w:t>Bd</w:t>
      </w:r>
      <w:r w:rsidRPr="00765BB5">
        <w:rPr>
          <w:rFonts w:cs="Times New Roman"/>
        </w:rPr>
        <w:t>)</w:t>
      </w:r>
      <w:r w:rsidR="001449AE">
        <w:rPr>
          <w:rFonts w:cs="Times New Roman"/>
        </w:rPr>
        <w:t xml:space="preserve"> </w:t>
      </w:r>
      <w:r w:rsidR="000D1015">
        <w:rPr>
          <w:rFonts w:cs="Times New Roman"/>
        </w:rPr>
        <w:t xml:space="preserve">which was first detected in the 1990s </w:t>
      </w:r>
      <w:r w:rsidR="001449AE">
        <w:rPr>
          <w:rFonts w:cs="Times New Roman"/>
        </w:rPr>
        <w:fldChar w:fldCharType="begin"/>
      </w:r>
      <w:r w:rsidR="00DA00C2">
        <w:rPr>
          <w:rFonts w:cs="Times New Roman"/>
        </w:rPr>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1449AE">
        <w:rPr>
          <w:rFonts w:cs="Times New Roman"/>
        </w:rPr>
        <w:fldChar w:fldCharType="separate"/>
      </w:r>
      <w:r w:rsidR="00DA00C2">
        <w:rPr>
          <w:rFonts w:cs="Times New Roman"/>
          <w:noProof/>
        </w:rPr>
        <w:t>(Scheele et al., 2019)</w:t>
      </w:r>
      <w:r w:rsidR="001449AE">
        <w:rPr>
          <w:rFonts w:cs="Times New Roman"/>
        </w:rPr>
        <w:fldChar w:fldCharType="end"/>
      </w:r>
      <w:r w:rsidR="001449AE">
        <w:rPr>
          <w:rFonts w:cs="Times New Roman"/>
        </w:rPr>
        <w:t xml:space="preserve">. </w:t>
      </w:r>
      <w:r w:rsidRPr="00765BB5">
        <w:rPr>
          <w:rFonts w:cs="Times New Roman"/>
        </w:rPr>
        <w:t xml:space="preserve">In 2013, a novel chytrid fungus, </w:t>
      </w:r>
      <w:r w:rsidRPr="00765BB5">
        <w:rPr>
          <w:rFonts w:cs="Times New Roman"/>
          <w:i/>
          <w:iCs/>
        </w:rPr>
        <w:t>Batrachochytrium salamandrivorans</w:t>
      </w:r>
      <w:r w:rsidRPr="00765BB5">
        <w:rPr>
          <w:rFonts w:cs="Times New Roman"/>
        </w:rPr>
        <w:t xml:space="preserve"> (</w:t>
      </w:r>
      <w:r w:rsidRPr="00765BB5">
        <w:rPr>
          <w:rFonts w:cs="Times New Roman"/>
          <w:i/>
          <w:iCs/>
        </w:rPr>
        <w:t>Bsal</w:t>
      </w:r>
      <w:r w:rsidRPr="00765BB5">
        <w:rPr>
          <w:rFonts w:cs="Times New Roman"/>
        </w:rPr>
        <w:t>), was first discovered in fire salamanders (</w:t>
      </w:r>
      <w:r w:rsidRPr="00765BB5">
        <w:rPr>
          <w:rFonts w:cs="Times New Roman"/>
          <w:i/>
          <w:iCs/>
        </w:rPr>
        <w:t>Salamandra salamandra</w:t>
      </w:r>
      <w:r w:rsidRPr="00765BB5">
        <w:rPr>
          <w:rFonts w:cs="Times New Roman"/>
        </w:rPr>
        <w:t xml:space="preserve">) and is causing mass die-offs of urodeles in multiple European countries </w:t>
      </w:r>
      <w:r w:rsidR="0001347A" w:rsidRPr="00765BB5">
        <w:rPr>
          <w:rFonts w:cs="Times New Roman"/>
        </w:rPr>
        <w:fldChar w:fldCharType="begin">
          <w:fldData xml:space="preserve">PEVuZE5vdGU+PENpdGU+PEF1dGhvcj5NYXJ0ZWw8L0F1dGhvcj48WWVhcj4yMDEzPC9ZZWFyPjxS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==
</w:fldData>
        </w:fldChar>
      </w:r>
      <w:r w:rsidR="008A140B">
        <w:rPr>
          <w:rFonts w:cs="Times New Roman"/>
        </w:rPr>
        <w:instrText xml:space="preserve"> ADDIN EN.CITE </w:instrText>
      </w:r>
      <w:r w:rsidR="008A140B">
        <w:rPr>
          <w:rFonts w:cs="Times New Roman"/>
        </w:rPr>
        <w:fldChar w:fldCharType="begin">
          <w:fldData xml:space="preserve">PEVuZE5vdGU+PENpdGU+PEF1dGhvcj5NYXJ0ZWw8L0F1dGhvcj48WWVhcj4yMDEzPC9ZZWFyPjxS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==
</w:fldData>
        </w:fldChar>
      </w:r>
      <w:r w:rsidR="008A140B">
        <w:rPr>
          <w:rFonts w:cs="Times New Roman"/>
        </w:rPr>
        <w:instrText xml:space="preserve"> ADDIN EN.CITE.DATA </w:instrText>
      </w:r>
      <w:r w:rsidR="008A140B">
        <w:rPr>
          <w:rFonts w:cs="Times New Roman"/>
        </w:rPr>
      </w:r>
      <w:r w:rsidR="008A140B">
        <w:rPr>
          <w:rFonts w:cs="Times New Roman"/>
        </w:rPr>
        <w:fldChar w:fldCharType="end"/>
      </w:r>
      <w:r w:rsidR="0001347A" w:rsidRPr="00765BB5">
        <w:rPr>
          <w:rFonts w:cs="Times New Roman"/>
        </w:rPr>
      </w:r>
      <w:r w:rsidR="0001347A" w:rsidRPr="00765BB5">
        <w:rPr>
          <w:rFonts w:cs="Times New Roman"/>
        </w:rPr>
        <w:fldChar w:fldCharType="separate"/>
      </w:r>
      <w:r w:rsidR="008A140B">
        <w:rPr>
          <w:rFonts w:cs="Times New Roman"/>
          <w:noProof/>
        </w:rPr>
        <w:t>(Lotters et al., 2020; Martel et al., 2013; Stegen et al., 2017)</w:t>
      </w:r>
      <w:r w:rsidR="0001347A" w:rsidRPr="00765BB5">
        <w:rPr>
          <w:rFonts w:cs="Times New Roman"/>
        </w:rPr>
        <w:fldChar w:fldCharType="end"/>
      </w:r>
      <w:r w:rsidRPr="00765BB5">
        <w:rPr>
          <w:rFonts w:cs="Times New Roman"/>
        </w:rPr>
        <w:t xml:space="preserve">. This pathogen mainly infects urodeles; however, it has also been shown to infect anuran species </w:t>
      </w:r>
      <w:r w:rsidR="0001347A" w:rsidRPr="00765BB5">
        <w:rPr>
          <w:rFonts w:cs="Times New Roman"/>
        </w:rPr>
        <w:fldChar w:fldCharType="begin">
          <w:fldData xml:space="preserve">PEVuZE5vdGU+PENpdGU+PEF1dGhvcj5Ub3dlPC9BdXRob3I+PFllYXI+MjAyMTwvWWVhcj48UmVj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</w:fldData>
        </w:fldChar>
      </w:r>
      <w:r w:rsidR="00C47B9D" w:rsidRPr="00765BB5">
        <w:rPr>
          <w:rFonts w:cs="Times New Roman"/>
        </w:rPr>
        <w:instrText xml:space="preserve"> ADDIN EN.CITE </w:instrText>
      </w:r>
      <w:r w:rsidR="00C47B9D" w:rsidRPr="00765BB5">
        <w:rPr>
          <w:rFonts w:cs="Times New Roman"/>
        </w:rPr>
        <w:fldChar w:fldCharType="begin">
          <w:fldData xml:space="preserve">PEVuZE5vdGU+PENpdGU+PEF1dGhvcj5Ub3dlPC9BdXRob3I+PFllYXI+MjAyMTwvWWVhcj48UmVj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</w:fldData>
        </w:fldChar>
      </w:r>
      <w:r w:rsidR="00C47B9D" w:rsidRPr="00765BB5">
        <w:rPr>
          <w:rFonts w:cs="Times New Roman"/>
        </w:rPr>
        <w:instrText xml:space="preserve"> ADDIN EN.CITE.DATA </w:instrText>
      </w:r>
      <w:r w:rsidR="00C47B9D" w:rsidRPr="00765BB5">
        <w:rPr>
          <w:rFonts w:cs="Times New Roman"/>
        </w:rPr>
      </w:r>
      <w:r w:rsidR="00C47B9D" w:rsidRPr="00765BB5">
        <w:rPr>
          <w:rFonts w:cs="Times New Roman"/>
        </w:rPr>
        <w:fldChar w:fldCharType="end"/>
      </w:r>
      <w:r w:rsidR="0001347A" w:rsidRPr="00765BB5">
        <w:rPr>
          <w:rFonts w:cs="Times New Roman"/>
        </w:rPr>
      </w:r>
      <w:r w:rsidR="0001347A" w:rsidRPr="00765BB5">
        <w:rPr>
          <w:rFonts w:cs="Times New Roman"/>
        </w:rPr>
        <w:fldChar w:fldCharType="separate"/>
      </w:r>
      <w:r w:rsidR="00C47B9D" w:rsidRPr="00765BB5">
        <w:rPr>
          <w:rFonts w:cs="Times New Roman"/>
          <w:noProof/>
        </w:rPr>
        <w:t>(Nguyen et al., 2017; Stegen et al., 2017; Towe et al., 2021)</w:t>
      </w:r>
      <w:r w:rsidR="0001347A" w:rsidRPr="00765BB5">
        <w:rPr>
          <w:rFonts w:cs="Times New Roman"/>
        </w:rPr>
        <w:fldChar w:fldCharType="end"/>
      </w:r>
      <w:r w:rsidRPr="00765BB5">
        <w:rPr>
          <w:rFonts w:cs="Times New Roman"/>
        </w:rPr>
        <w:t>.</w:t>
      </w:r>
    </w:p>
    <w:p w14:paraId="4D69AD38" w14:textId="4967BB23" w:rsidR="00DF3112" w:rsidRDefault="003C1722" w:rsidP="003C1722">
      <w:pPr>
        <w:rPr>
          <w:rFonts w:cs="Times New Roman"/>
        </w:rPr>
      </w:pPr>
      <w:r w:rsidRPr="00765BB5">
        <w:rPr>
          <w:rFonts w:cs="Times New Roman"/>
        </w:rPr>
        <w:tab/>
      </w:r>
      <w:r w:rsidRPr="00765BB5">
        <w:rPr>
          <w:rFonts w:cs="Times New Roman"/>
          <w:i/>
          <w:iCs/>
        </w:rPr>
        <w:t>Bsal</w:t>
      </w:r>
      <w:r w:rsidRPr="00765BB5">
        <w:rPr>
          <w:rFonts w:cs="Times New Roman"/>
        </w:rPr>
        <w:t xml:space="preserve"> presumably originated in Asia and is thought to have spread to Europe through the </w:t>
      </w:r>
      <w:r w:rsidR="008A140B">
        <w:rPr>
          <w:rFonts w:cs="Times New Roman"/>
        </w:rPr>
        <w:t xml:space="preserve">pet </w:t>
      </w:r>
      <w:r w:rsidRPr="00765BB5">
        <w:rPr>
          <w:rFonts w:cs="Times New Roman"/>
        </w:rPr>
        <w:t xml:space="preserve">amphibian trade </w:t>
      </w:r>
      <w:r w:rsidR="0001347A" w:rsidRPr="00765BB5">
        <w:rPr>
          <w:rFonts w:cs="Times New Roman"/>
        </w:rPr>
        <w:fldChar w:fldCharType="begin"/>
      </w:r>
      <w:r w:rsidR="00C47B9D" w:rsidRPr="00765BB5">
        <w:rPr>
          <w:rFonts w:cs="Times New Roman"/>
        </w:rPr>
        <w:instrText xml:space="preserve"> ADDIN EN.CITE &lt;EndNote&gt;&lt;Cite&gt;&lt;Author&gt;Martel&lt;/Author&gt;&lt;Year&gt;2014&lt;/Year&gt;&lt;RecNum&gt;21&lt;/RecNum&gt;&lt;DisplayText&gt;(Martel et al., 2014)&lt;/DisplayText&gt;&lt;record&gt;&lt;rec-number&gt;21&lt;/rec-number&gt;&lt;foreign-keys&gt;&lt;key app="EN" db-id="wesszsrxkxze5qe2zdmva0epw9fz02a09xsx" timestamp="1578344151"&gt;21&lt;/key&gt;&lt;/foreign-keys&gt;&lt;ref-type name="Journal Article"&gt;17&lt;/ref-type&gt;&lt;contributors&gt;&lt;authors&gt;&lt;author&gt;Martel, A.&lt;/author&gt;&lt;author&gt;Blooi, M.&lt;/author&gt;&lt;author&gt;Adriaensen, C.&lt;/author&gt;&lt;author&gt;Van Rooij, P.&lt;/author&gt;&lt;author&gt;Beukema, W.&lt;/author&gt;&lt;author&gt;Fisher, M. C.&lt;/author&gt;&lt;author&gt;Pasmans, F.&lt;/author&gt;&lt;/authors&gt;&lt;/contributors&gt;&lt;titles&gt;&lt;title&gt;Recent introduction of a chytrid fungus endangers Western Palearctic salamanders &lt;/title&gt;&lt;secondary-title&gt;Science &lt;/secondary-title&gt;&lt;/titles&gt;&lt;pages&gt;630-631&lt;/pages&gt;&lt;volume&gt;346&lt;/volume&gt;&lt;dates&gt;&lt;year&gt;2014&lt;/year&gt;&lt;/dates&gt;&lt;urls&gt;&lt;/urls&gt;&lt;/record&gt;&lt;/Cite&gt;&lt;/EndNote&gt;</w:instrText>
      </w:r>
      <w:r w:rsidR="0001347A" w:rsidRPr="00765BB5">
        <w:rPr>
          <w:rFonts w:cs="Times New Roman"/>
        </w:rPr>
        <w:fldChar w:fldCharType="separate"/>
      </w:r>
      <w:r w:rsidR="00C47B9D" w:rsidRPr="00765BB5">
        <w:rPr>
          <w:rFonts w:cs="Times New Roman"/>
          <w:noProof/>
        </w:rPr>
        <w:t>(Martel et al., 2014)</w:t>
      </w:r>
      <w:r w:rsidR="0001347A" w:rsidRPr="00765BB5">
        <w:rPr>
          <w:rFonts w:cs="Times New Roman"/>
        </w:rPr>
        <w:fldChar w:fldCharType="end"/>
      </w:r>
      <w:r w:rsidRPr="00765BB5">
        <w:rPr>
          <w:rFonts w:cs="Times New Roman"/>
        </w:rPr>
        <w:t>. This pathogen has not yet been detected in North America</w:t>
      </w:r>
      <w:r w:rsidR="008F7BB2">
        <w:rPr>
          <w:rFonts w:cs="Times New Roman"/>
        </w:rPr>
        <w:t xml:space="preserve"> </w:t>
      </w:r>
      <w:r w:rsidR="008F7BB2">
        <w:rPr>
          <w:rFonts w:cs="Times New Roman"/>
        </w:rPr>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rsidR="008F7BB2">
        <w:rPr>
          <w:rFonts w:cs="Times New Roman"/>
        </w:rPr>
        <w:instrText xml:space="preserve"> ADDIN EN.CITE </w:instrText>
      </w:r>
      <w:r w:rsidR="008F7BB2">
        <w:rPr>
          <w:rFonts w:cs="Times New Roman"/>
        </w:rPr>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rsidR="008F7BB2">
        <w:rPr>
          <w:rFonts w:cs="Times New Roman"/>
        </w:rPr>
        <w:instrText xml:space="preserve"> ADDIN EN.CITE.DATA </w:instrText>
      </w:r>
      <w:r w:rsidR="008F7BB2">
        <w:rPr>
          <w:rFonts w:cs="Times New Roman"/>
        </w:rPr>
      </w:r>
      <w:r w:rsidR="008F7BB2">
        <w:rPr>
          <w:rFonts w:cs="Times New Roman"/>
        </w:rPr>
        <w:fldChar w:fldCharType="end"/>
      </w:r>
      <w:r w:rsidR="008F7BB2">
        <w:rPr>
          <w:rFonts w:cs="Times New Roman"/>
        </w:rPr>
      </w:r>
      <w:r w:rsidR="008F7BB2">
        <w:rPr>
          <w:rFonts w:cs="Times New Roman"/>
        </w:rPr>
        <w:fldChar w:fldCharType="separate"/>
      </w:r>
      <w:r w:rsidR="008F7BB2">
        <w:rPr>
          <w:rFonts w:cs="Times New Roman"/>
          <w:noProof/>
        </w:rPr>
        <w:t>(Waddle et al., 2020)</w:t>
      </w:r>
      <w:r w:rsidR="008F7BB2">
        <w:rPr>
          <w:rFonts w:cs="Times New Roman"/>
        </w:rPr>
        <w:fldChar w:fldCharType="end"/>
      </w:r>
      <w:r w:rsidR="005D72C7">
        <w:rPr>
          <w:rFonts w:cs="Times New Roman"/>
        </w:rPr>
        <w:t>. H</w:t>
      </w:r>
      <w:r w:rsidRPr="00765BB5">
        <w:rPr>
          <w:rFonts w:cs="Times New Roman"/>
        </w:rPr>
        <w:t xml:space="preserve">owever, studies report that likelihood of </w:t>
      </w:r>
      <w:r w:rsidRPr="00765BB5">
        <w:rPr>
          <w:rFonts w:cs="Times New Roman"/>
          <w:i/>
          <w:iCs/>
        </w:rPr>
        <w:t>Bsal</w:t>
      </w:r>
      <w:r w:rsidRPr="00765BB5">
        <w:rPr>
          <w:rFonts w:cs="Times New Roman"/>
        </w:rPr>
        <w:t xml:space="preserve"> invasion is high due to suitable environmental conditions, a large number of s</w:t>
      </w:r>
      <w:r w:rsidR="00B73ED5">
        <w:rPr>
          <w:rFonts w:cs="Times New Roman"/>
        </w:rPr>
        <w:t>uscepti</w:t>
      </w:r>
      <w:r w:rsidRPr="00765BB5">
        <w:rPr>
          <w:rFonts w:cs="Times New Roman"/>
        </w:rPr>
        <w:t xml:space="preserve">ble host species, high prevalence of </w:t>
      </w:r>
      <w:r w:rsidRPr="00765BB5">
        <w:rPr>
          <w:rFonts w:cs="Times New Roman"/>
          <w:i/>
          <w:iCs/>
        </w:rPr>
        <w:t>Bsal</w:t>
      </w:r>
      <w:r w:rsidRPr="00765BB5">
        <w:rPr>
          <w:rFonts w:cs="Times New Roman"/>
        </w:rPr>
        <w:t xml:space="preserve"> in heavily-traded amphibian species, and few pet trade regulations to reduce the risk of further global introductions </w:t>
      </w:r>
      <w:r w:rsidR="0001347A" w:rsidRPr="00765BB5">
        <w:rPr>
          <w:rFonts w:cs="Times New Roman"/>
        </w:rPr>
        <w:fldChar w:fldCharType="begin">
          <w:fldData xml:space="preserve">PEVuZE5vdGU+PENpdGU+PEF1dGhvcj5DYXJ0ZXI8L0F1dGhvcj48WWVhcj4yMDIxPC9ZZWFyPjxS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==
</w:fldData>
        </w:fldChar>
      </w:r>
      <w:r w:rsidR="0099079A">
        <w:rPr>
          <w:rFonts w:cs="Times New Roman"/>
        </w:rPr>
        <w:instrText xml:space="preserve"> ADDIN EN.CITE </w:instrText>
      </w:r>
      <w:r w:rsidR="0099079A">
        <w:rPr>
          <w:rFonts w:cs="Times New Roman"/>
        </w:rPr>
        <w:fldChar w:fldCharType="begin">
          <w:fldData xml:space="preserve">PEVuZE5vdGU+PENpdGU+PEF1dGhvcj5DYXJ0ZXI8L0F1dGhvcj48WWVhcj4yMDIxPC9ZZWFyPjxS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==
</w:fldData>
        </w:fldChar>
      </w:r>
      <w:r w:rsidR="0099079A">
        <w:rPr>
          <w:rFonts w:cs="Times New Roman"/>
        </w:rPr>
        <w:instrText xml:space="preserve"> ADDIN EN.CITE.DATA </w:instrText>
      </w:r>
      <w:r w:rsidR="0099079A">
        <w:rPr>
          <w:rFonts w:cs="Times New Roman"/>
        </w:rPr>
      </w:r>
      <w:r w:rsidR="0099079A">
        <w:rPr>
          <w:rFonts w:cs="Times New Roman"/>
        </w:rPr>
        <w:fldChar w:fldCharType="end"/>
      </w:r>
      <w:r w:rsidR="0001347A" w:rsidRPr="00765BB5">
        <w:rPr>
          <w:rFonts w:cs="Times New Roman"/>
        </w:rPr>
      </w:r>
      <w:r w:rsidR="0001347A" w:rsidRPr="00765BB5">
        <w:rPr>
          <w:rFonts w:cs="Times New Roman"/>
        </w:rPr>
        <w:fldChar w:fldCharType="separate"/>
      </w:r>
      <w:r w:rsidR="0099079A">
        <w:rPr>
          <w:rFonts w:cs="Times New Roman"/>
          <w:noProof/>
        </w:rPr>
        <w:t>(Basanta et al., 2019; Carter et al., 2021; Grant et al., 2017; Richgels et al., 2016; Yap et al., 2015; Yap et al., 2017)</w:t>
      </w:r>
      <w:r w:rsidR="0001347A" w:rsidRPr="00765BB5">
        <w:rPr>
          <w:rFonts w:cs="Times New Roman"/>
        </w:rPr>
        <w:fldChar w:fldCharType="end"/>
      </w:r>
      <w:r w:rsidRPr="00765BB5">
        <w:rPr>
          <w:rFonts w:cs="Times New Roman"/>
        </w:rPr>
        <w:t xml:space="preserve">. </w:t>
      </w:r>
      <w:r w:rsidR="008A140B">
        <w:rPr>
          <w:rFonts w:cs="Times New Roman"/>
        </w:rPr>
        <w:t xml:space="preserve">Despite recognition of the severe threat that </w:t>
      </w:r>
      <w:r w:rsidR="008A140B" w:rsidRPr="004676EE">
        <w:rPr>
          <w:rFonts w:cs="Times New Roman"/>
          <w:i/>
          <w:iCs/>
        </w:rPr>
        <w:t xml:space="preserve">Bsal </w:t>
      </w:r>
      <w:r w:rsidR="008A140B">
        <w:rPr>
          <w:rFonts w:cs="Times New Roman"/>
        </w:rPr>
        <w:t xml:space="preserve">poses to global </w:t>
      </w:r>
      <w:r w:rsidR="008A140B">
        <w:rPr>
          <w:rFonts w:cs="Times New Roman"/>
        </w:rPr>
        <w:lastRenderedPageBreak/>
        <w:t xml:space="preserve">amphibian biodiversity, we still know </w:t>
      </w:r>
      <w:r w:rsidR="008A140B" w:rsidRPr="008A0F3B">
        <w:rPr>
          <w:rFonts w:cs="Times New Roman"/>
        </w:rPr>
        <w:t>little</w:t>
      </w:r>
      <w:r w:rsidR="008A140B">
        <w:rPr>
          <w:rFonts w:cs="Times New Roman"/>
        </w:rPr>
        <w:t xml:space="preserve"> about the mechanisms of its pathogenesis, limiting ou</w:t>
      </w:r>
      <w:r w:rsidR="005B7A39">
        <w:rPr>
          <w:rFonts w:cs="Times New Roman"/>
        </w:rPr>
        <w:t>r</w:t>
      </w:r>
      <w:r w:rsidR="008A140B">
        <w:rPr>
          <w:rFonts w:cs="Times New Roman"/>
        </w:rPr>
        <w:t xml:space="preserve"> ability to develop effective therapeutics to treat infected indiv</w:t>
      </w:r>
      <w:r w:rsidR="005B7A39">
        <w:rPr>
          <w:rFonts w:cs="Times New Roman"/>
        </w:rPr>
        <w:t>id</w:t>
      </w:r>
      <w:r w:rsidR="008A140B">
        <w:rPr>
          <w:rFonts w:cs="Times New Roman"/>
        </w:rPr>
        <w:t xml:space="preserve">uals. </w:t>
      </w:r>
    </w:p>
    <w:p w14:paraId="1778F103" w14:textId="36E99291" w:rsidR="005B7A39" w:rsidRDefault="0000236B" w:rsidP="005D72C7">
      <w:pPr>
        <w:ind w:firstLine="720"/>
        <w:rPr>
          <w:rFonts w:cs="Times New Roman"/>
        </w:rPr>
      </w:pPr>
      <w:r>
        <w:rPr>
          <w:rFonts w:cs="Times New Roman"/>
        </w:rPr>
        <w:t xml:space="preserve">While </w:t>
      </w:r>
      <w:r w:rsidRPr="008A0F3B">
        <w:rPr>
          <w:rFonts w:cs="Times New Roman"/>
        </w:rPr>
        <w:t>l</w:t>
      </w:r>
      <w:r w:rsidR="00707C5F" w:rsidRPr="008A0F3B">
        <w:rPr>
          <w:rFonts w:cs="Times New Roman"/>
        </w:rPr>
        <w:t>i</w:t>
      </w:r>
      <w:r w:rsidR="008A0F3B">
        <w:rPr>
          <w:rFonts w:cs="Times New Roman"/>
        </w:rPr>
        <w:t>mited</w:t>
      </w:r>
      <w:r w:rsidR="00707C5F" w:rsidRPr="00765BB5">
        <w:rPr>
          <w:rFonts w:cs="Times New Roman"/>
        </w:rPr>
        <w:t xml:space="preserve"> information has been reported on the pathophysiological effects of </w:t>
      </w:r>
      <w:r w:rsidR="00707C5F" w:rsidRPr="00765BB5">
        <w:rPr>
          <w:rFonts w:cs="Times New Roman"/>
          <w:i/>
          <w:iCs/>
        </w:rPr>
        <w:t>Bsal</w:t>
      </w:r>
      <w:r>
        <w:rPr>
          <w:rFonts w:cs="Times New Roman"/>
        </w:rPr>
        <w:t xml:space="preserve">, </w:t>
      </w:r>
      <w:r w:rsidR="00707C5F" w:rsidRPr="00765BB5">
        <w:rPr>
          <w:rFonts w:cs="Times New Roman"/>
        </w:rPr>
        <w:t xml:space="preserve">studies of </w:t>
      </w:r>
      <w:r w:rsidR="00707C5F" w:rsidRPr="00765BB5">
        <w:rPr>
          <w:rFonts w:cs="Times New Roman"/>
          <w:i/>
          <w:iCs/>
        </w:rPr>
        <w:t>Bd</w:t>
      </w:r>
      <w:r w:rsidR="00707C5F" w:rsidRPr="00765BB5">
        <w:rPr>
          <w:rFonts w:cs="Times New Roman"/>
        </w:rPr>
        <w:t xml:space="preserve"> have provided significant information on </w:t>
      </w:r>
      <w:r>
        <w:rPr>
          <w:rFonts w:cs="Times New Roman"/>
        </w:rPr>
        <w:t>chytrid fungus</w:t>
      </w:r>
      <w:r w:rsidR="00707C5F" w:rsidRPr="00765BB5">
        <w:rPr>
          <w:rFonts w:cs="Times New Roman"/>
        </w:rPr>
        <w:t xml:space="preserve"> pathophysiology. </w:t>
      </w:r>
      <w:r w:rsidR="005B7A39" w:rsidRPr="00765BB5">
        <w:rPr>
          <w:rFonts w:cs="Times New Roman"/>
        </w:rPr>
        <w:t xml:space="preserve">Studies of </w:t>
      </w:r>
      <w:r w:rsidR="005B7A39" w:rsidRPr="00765BB5">
        <w:rPr>
          <w:rFonts w:cs="Times New Roman"/>
          <w:i/>
          <w:iCs/>
        </w:rPr>
        <w:t>Bd</w:t>
      </w:r>
      <w:r w:rsidR="005B7A39" w:rsidRPr="00765BB5">
        <w:rPr>
          <w:rFonts w:cs="Times New Roman"/>
        </w:rPr>
        <w:t xml:space="preserve">, </w:t>
      </w:r>
      <w:r w:rsidR="005B7A39" w:rsidRPr="00765BB5">
        <w:rPr>
          <w:rFonts w:cs="Times New Roman"/>
          <w:iCs/>
        </w:rPr>
        <w:t xml:space="preserve">have shown that </w:t>
      </w:r>
      <w:r w:rsidR="005B7A39" w:rsidRPr="00765BB5">
        <w:rPr>
          <w:rFonts w:cs="Times New Roman"/>
        </w:rPr>
        <w:t xml:space="preserve">electrolyte imbalances occur in amphibians due to loss of osmoregulation through extensive skin pathology </w:t>
      </w:r>
      <w:r w:rsidR="005B7A39" w:rsidRPr="00765BB5">
        <w:rPr>
          <w:rFonts w:cs="Times New Roman"/>
        </w:rPr>
        <w:fldChar w:fldCharType="begin">
          <w:fldData xml:space="preserve">PEVuZE5vdGU+PENpdGU+PEF1dGhvcj5Wb3lsZXM8L0F1dGhvcj48WWVhcj4yMDA3PC9ZZWFyPjxS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L2VsZWN0cm9uaWMtcmVzb3VyY2UtbnVtPjwvcmVjb3JkPjwvQ2l0ZT48Q2l0ZT48QXV0aG9yPk1h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</w:fldData>
        </w:fldChar>
      </w:r>
      <w:r w:rsidR="005D5CAC">
        <w:rPr>
          <w:rFonts w:cs="Times New Roman"/>
        </w:rPr>
        <w:instrText xml:space="preserve"> ADDIN EN.CITE </w:instrText>
      </w:r>
      <w:r w:rsidR="005D5CAC">
        <w:rPr>
          <w:rFonts w:cs="Times New Roman"/>
        </w:rPr>
        <w:fldChar w:fldCharType="begin">
          <w:fldData xml:space="preserve">PEVuZE5vdGU+PENpdGU+PEF1dGhvcj5Wb3lsZXM8L0F1dGhvcj48WWVhcj4yMDA3PC9ZZWFyPjxS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L2VsZWN0cm9uaWMtcmVzb3VyY2UtbnVtPjwvcmVjb3JkPjwvQ2l0ZT48Q2l0ZT48QXV0aG9yPk1h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</w:fldData>
        </w:fldChar>
      </w:r>
      <w:r w:rsidR="005D5CAC">
        <w:rPr>
          <w:rFonts w:cs="Times New Roman"/>
        </w:rPr>
        <w:instrText xml:space="preserve"> ADDIN EN.CITE.DATA </w:instrText>
      </w:r>
      <w:r w:rsidR="005D5CAC">
        <w:rPr>
          <w:rFonts w:cs="Times New Roman"/>
        </w:rPr>
      </w:r>
      <w:r w:rsidR="005D5CAC">
        <w:rPr>
          <w:rFonts w:cs="Times New Roman"/>
        </w:rPr>
        <w:fldChar w:fldCharType="end"/>
      </w:r>
      <w:r w:rsidR="005B7A39" w:rsidRPr="00765BB5">
        <w:rPr>
          <w:rFonts w:cs="Times New Roman"/>
        </w:rPr>
      </w:r>
      <w:r w:rsidR="005B7A39" w:rsidRPr="00765BB5">
        <w:rPr>
          <w:rFonts w:cs="Times New Roman"/>
        </w:rPr>
        <w:fldChar w:fldCharType="separate"/>
      </w:r>
      <w:r w:rsidR="005D5CAC">
        <w:rPr>
          <w:rFonts w:cs="Times New Roman"/>
          <w:noProof/>
        </w:rPr>
        <w:t>(Campbell et al., 2012; Marcum et al., 2010; Voyles et al., 2007; Voyles et al., 2009; Young et al., 2012)</w:t>
      </w:r>
      <w:r w:rsidR="005B7A39" w:rsidRPr="00765BB5">
        <w:rPr>
          <w:rFonts w:cs="Times New Roman"/>
        </w:rPr>
        <w:fldChar w:fldCharType="end"/>
      </w:r>
      <w:r w:rsidR="005B7A39" w:rsidRPr="00765BB5">
        <w:rPr>
          <w:rFonts w:cs="Times New Roman"/>
        </w:rPr>
        <w:t xml:space="preserve">. These electrolyte losses </w:t>
      </w:r>
      <w:r w:rsidR="005B7A39">
        <w:rPr>
          <w:rFonts w:cs="Times New Roman"/>
        </w:rPr>
        <w:t>have been shown</w:t>
      </w:r>
      <w:r w:rsidR="005B7A39" w:rsidRPr="00765BB5">
        <w:rPr>
          <w:rFonts w:cs="Times New Roman"/>
        </w:rPr>
        <w:t xml:space="preserve"> to lead to cardiac arrest which is </w:t>
      </w:r>
      <w:r w:rsidR="005B7A39">
        <w:rPr>
          <w:rFonts w:cs="Times New Roman"/>
        </w:rPr>
        <w:t>likely</w:t>
      </w:r>
      <w:r w:rsidR="005B7A39" w:rsidRPr="00765BB5">
        <w:rPr>
          <w:rFonts w:cs="Times New Roman"/>
        </w:rPr>
        <w:t xml:space="preserve"> the ultimate cause of mortality in </w:t>
      </w:r>
      <w:r w:rsidR="005B7A39" w:rsidRPr="00765BB5">
        <w:rPr>
          <w:rFonts w:cs="Times New Roman"/>
          <w:i/>
          <w:iCs/>
        </w:rPr>
        <w:t>Bd</w:t>
      </w:r>
      <w:r w:rsidR="005B7A39" w:rsidRPr="00765BB5">
        <w:rPr>
          <w:rFonts w:cs="Times New Roman"/>
        </w:rPr>
        <w:t xml:space="preserve">-infected individuals </w:t>
      </w:r>
      <w:r w:rsidR="005B7A39" w:rsidRPr="00765BB5">
        <w:rPr>
          <w:rFonts w:cs="Times New Roman"/>
        </w:rPr>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5B7A39" w:rsidRPr="00765BB5">
        <w:rPr>
          <w:rFonts w:cs="Times New Roman"/>
        </w:rPr>
        <w:instrText xml:space="preserve"> ADDIN EN.CITE </w:instrText>
      </w:r>
      <w:r w:rsidR="005B7A39" w:rsidRPr="00765BB5">
        <w:rPr>
          <w:rFonts w:cs="Times New Roman"/>
        </w:rPr>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5B7A39" w:rsidRPr="00765BB5">
        <w:rPr>
          <w:rFonts w:cs="Times New Roman"/>
        </w:rPr>
        <w:instrText xml:space="preserve"> ADDIN EN.CITE.DATA </w:instrText>
      </w:r>
      <w:r w:rsidR="005B7A39" w:rsidRPr="00765BB5">
        <w:rPr>
          <w:rFonts w:cs="Times New Roman"/>
        </w:rPr>
      </w:r>
      <w:r w:rsidR="005B7A39" w:rsidRPr="00765BB5">
        <w:rPr>
          <w:rFonts w:cs="Times New Roman"/>
        </w:rPr>
        <w:fldChar w:fldCharType="end"/>
      </w:r>
      <w:r w:rsidR="005B7A39" w:rsidRPr="00765BB5">
        <w:rPr>
          <w:rFonts w:cs="Times New Roman"/>
        </w:rPr>
      </w:r>
      <w:r w:rsidR="005B7A39" w:rsidRPr="00765BB5">
        <w:rPr>
          <w:rFonts w:cs="Times New Roman"/>
        </w:rPr>
        <w:fldChar w:fldCharType="separate"/>
      </w:r>
      <w:r w:rsidR="005B7A39" w:rsidRPr="00765BB5">
        <w:rPr>
          <w:rFonts w:cs="Times New Roman"/>
          <w:noProof/>
        </w:rPr>
        <w:t>(Voyles et al., 2009)</w:t>
      </w:r>
      <w:r w:rsidR="005B7A39" w:rsidRPr="00765BB5">
        <w:rPr>
          <w:rFonts w:cs="Times New Roman"/>
        </w:rPr>
        <w:fldChar w:fldCharType="end"/>
      </w:r>
      <w:r w:rsidR="005B7A39" w:rsidRPr="00765BB5">
        <w:rPr>
          <w:rFonts w:cs="Times New Roman"/>
        </w:rPr>
        <w:t>.</w:t>
      </w:r>
    </w:p>
    <w:p w14:paraId="762060E0" w14:textId="1A648BEA" w:rsidR="00D75C6B" w:rsidRPr="001D7210" w:rsidRDefault="00707C5F" w:rsidP="005D72C7">
      <w:pPr>
        <w:ind w:firstLine="720"/>
        <w:rPr>
          <w:rFonts w:cs="Times New Roman"/>
        </w:rPr>
      </w:pPr>
      <w:r w:rsidRPr="00765BB5">
        <w:rPr>
          <w:rFonts w:cs="Times New Roman"/>
          <w:i/>
          <w:iCs/>
        </w:rPr>
        <w:t>Bd</w:t>
      </w:r>
      <w:r w:rsidRPr="00765BB5">
        <w:rPr>
          <w:rFonts w:cs="Times New Roman"/>
        </w:rPr>
        <w:t xml:space="preserve"> and</w:t>
      </w:r>
      <w:r w:rsidRPr="00765BB5">
        <w:rPr>
          <w:rFonts w:cs="Times New Roman"/>
          <w:i/>
          <w:iCs/>
        </w:rPr>
        <w:t xml:space="preserve"> Bsal </w:t>
      </w:r>
      <w:r w:rsidRPr="00765BB5">
        <w:rPr>
          <w:rFonts w:cs="Times New Roman"/>
        </w:rPr>
        <w:t>ar</w:t>
      </w:r>
      <w:r w:rsidR="0000236B">
        <w:rPr>
          <w:rFonts w:cs="Times New Roman"/>
        </w:rPr>
        <w:t>e</w:t>
      </w:r>
      <w:r w:rsidRPr="00765BB5">
        <w:rPr>
          <w:rFonts w:cs="Times New Roman"/>
        </w:rPr>
        <w:t xml:space="preserve"> closely related to </w:t>
      </w:r>
      <w:r w:rsidR="00011A54" w:rsidRPr="00765BB5">
        <w:rPr>
          <w:rFonts w:cs="Times New Roman"/>
        </w:rPr>
        <w:t>each other</w:t>
      </w:r>
      <w:r w:rsidR="00011A54">
        <w:rPr>
          <w:rFonts w:cs="Times New Roman"/>
        </w:rPr>
        <w:t xml:space="preserve"> yet</w:t>
      </w:r>
      <w:r w:rsidR="0000236B">
        <w:rPr>
          <w:rFonts w:cs="Times New Roman"/>
        </w:rPr>
        <w:t xml:space="preserve"> differ in the type of skin lesions they induce</w:t>
      </w:r>
      <w:r w:rsidRPr="00765BB5">
        <w:rPr>
          <w:rFonts w:cs="Times New Roman"/>
        </w:rPr>
        <w:t xml:space="preserve"> </w:t>
      </w:r>
      <w:r w:rsidRPr="00765BB5">
        <w:rPr>
          <w:rFonts w:cs="Times New Roman"/>
        </w:rPr>
        <w:fldChar w:fldCharType="begin">
          <w:fldData xml:space="preserve">PEVuZE5vdGU+PENpdGU+PEF1dGhvcj5GYXJyZXI8L0F1dGhvcj48WWVhcj4yMDE3PC9ZZWFyPjxS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</w:fldData>
        </w:fldChar>
      </w:r>
      <w:r w:rsidRPr="00765BB5">
        <w:rPr>
          <w:rFonts w:cs="Times New Roman"/>
        </w:rPr>
        <w:instrText xml:space="preserve"> ADDIN EN.CITE </w:instrText>
      </w:r>
      <w:r w:rsidRPr="00765BB5">
        <w:rPr>
          <w:rFonts w:cs="Times New Roman"/>
        </w:rPr>
        <w:fldChar w:fldCharType="begin">
          <w:fldData xml:space="preserve">PEVuZE5vdGU+PENpdGU+PEF1dGhvcj5GYXJyZXI8L0F1dGhvcj48WWVhcj4yMDE3PC9ZZWFyPjxS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</w:fldData>
        </w:fldChar>
      </w:r>
      <w:r w:rsidRPr="00765BB5">
        <w:rPr>
          <w:rFonts w:cs="Times New Roman"/>
        </w:rPr>
        <w:instrText xml:space="preserve"> ADDIN EN.CITE.DATA </w:instrText>
      </w:r>
      <w:r w:rsidRPr="00765BB5">
        <w:rPr>
          <w:rFonts w:cs="Times New Roman"/>
        </w:rPr>
      </w:r>
      <w:r w:rsidRPr="00765BB5">
        <w:rPr>
          <w:rFonts w:cs="Times New Roman"/>
        </w:rPr>
        <w:fldChar w:fldCharType="end"/>
      </w:r>
      <w:r w:rsidRPr="00765BB5">
        <w:rPr>
          <w:rFonts w:cs="Times New Roman"/>
        </w:rPr>
      </w:r>
      <w:r w:rsidRPr="00765BB5">
        <w:rPr>
          <w:rFonts w:cs="Times New Roman"/>
        </w:rPr>
        <w:fldChar w:fldCharType="separate"/>
      </w:r>
      <w:r w:rsidRPr="00765BB5">
        <w:rPr>
          <w:rFonts w:cs="Times New Roman"/>
          <w:noProof/>
        </w:rPr>
        <w:t>(Farrer et al., 2017; Martel et al., 2013)</w:t>
      </w:r>
      <w:r w:rsidRPr="00765BB5">
        <w:rPr>
          <w:rFonts w:cs="Times New Roman"/>
        </w:rPr>
        <w:fldChar w:fldCharType="end"/>
      </w:r>
      <w:r w:rsidRPr="00765BB5">
        <w:rPr>
          <w:rFonts w:cs="Times New Roman"/>
        </w:rPr>
        <w:t xml:space="preserve">. </w:t>
      </w:r>
      <w:r w:rsidR="00D75C6B">
        <w:rPr>
          <w:rFonts w:cs="Times New Roman"/>
        </w:rPr>
        <w:t>A</w:t>
      </w:r>
      <w:r w:rsidR="00D75C6B" w:rsidRPr="00765BB5">
        <w:rPr>
          <w:rFonts w:cs="Times New Roman"/>
        </w:rPr>
        <w:t xml:space="preserve">mphibians infected with </w:t>
      </w:r>
      <w:r w:rsidR="00D75C6B" w:rsidRPr="00765BB5">
        <w:rPr>
          <w:rFonts w:cs="Times New Roman"/>
          <w:i/>
          <w:iCs/>
        </w:rPr>
        <w:t>Bd</w:t>
      </w:r>
      <w:r w:rsidR="00D75C6B" w:rsidRPr="00765BB5">
        <w:rPr>
          <w:rFonts w:cs="Times New Roman"/>
        </w:rPr>
        <w:t xml:space="preserve"> </w:t>
      </w:r>
      <w:r w:rsidR="00D75C6B">
        <w:rPr>
          <w:rFonts w:cs="Times New Roman"/>
        </w:rPr>
        <w:t xml:space="preserve">typically </w:t>
      </w:r>
      <w:r w:rsidR="00D75C6B" w:rsidRPr="00765BB5">
        <w:rPr>
          <w:rFonts w:cs="Times New Roman"/>
        </w:rPr>
        <w:t>develop proliferative epidermal lesions</w:t>
      </w:r>
      <w:r w:rsidR="0000236B">
        <w:rPr>
          <w:rFonts w:cs="Times New Roman"/>
        </w:rPr>
        <w:t xml:space="preserve"> that result in thickening of the skin</w:t>
      </w:r>
      <w:r w:rsidR="00D75C6B">
        <w:rPr>
          <w:rFonts w:cs="Times New Roman"/>
        </w:rPr>
        <w:t>, w</w:t>
      </w:r>
      <w:r w:rsidR="00D75C6B" w:rsidRPr="00765BB5">
        <w:rPr>
          <w:rFonts w:cs="Times New Roman"/>
        </w:rPr>
        <w:t xml:space="preserve">hereas amphibians infected with </w:t>
      </w:r>
      <w:r w:rsidR="00D75C6B" w:rsidRPr="00765BB5">
        <w:rPr>
          <w:rFonts w:cs="Times New Roman"/>
          <w:i/>
          <w:iCs/>
        </w:rPr>
        <w:t>Bsal</w:t>
      </w:r>
      <w:r w:rsidR="00D75C6B" w:rsidRPr="00765BB5">
        <w:rPr>
          <w:rFonts w:cs="Times New Roman"/>
        </w:rPr>
        <w:t xml:space="preserve"> develop erosive to ulcerative, necrotizing lesions</w:t>
      </w:r>
      <w:r w:rsidR="0000236B">
        <w:rPr>
          <w:rFonts w:cs="Times New Roman"/>
        </w:rPr>
        <w:t xml:space="preserve"> that create holes in the skin</w:t>
      </w:r>
      <w:r w:rsidR="00D75C6B" w:rsidRPr="00765BB5">
        <w:rPr>
          <w:rFonts w:cs="Times New Roman"/>
        </w:rPr>
        <w:t xml:space="preserve"> </w:t>
      </w:r>
      <w:r w:rsidR="00D75C6B" w:rsidRPr="00765BB5">
        <w:rPr>
          <w:rFonts w:cs="Times New Roman"/>
        </w:rPr>
        <w:fldChar w:fldCharType="begin">
          <w:fldData xml:space="preserve">PEVuZE5vdGU+PENpdGU+PEF1dGhvcj5NYXJ0ZWw8L0F1dGhvcj48WWVhcj4yMDEzPC9ZZWFyPjxS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</w:fldData>
        </w:fldChar>
      </w:r>
      <w:r w:rsidR="00D75C6B" w:rsidRPr="00765BB5">
        <w:rPr>
          <w:rFonts w:cs="Times New Roman"/>
        </w:rPr>
        <w:instrText xml:space="preserve"> ADDIN EN.CITE </w:instrText>
      </w:r>
      <w:r w:rsidR="00D75C6B" w:rsidRPr="00765BB5">
        <w:rPr>
          <w:rFonts w:cs="Times New Roman"/>
        </w:rPr>
        <w:fldChar w:fldCharType="begin">
          <w:fldData xml:space="preserve">PEVuZE5vdGU+PENpdGU+PEF1dGhvcj5NYXJ0ZWw8L0F1dGhvcj48WWVhcj4yMDEzPC9ZZWFyPjxS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</w:fldData>
        </w:fldChar>
      </w:r>
      <w:r w:rsidR="00D75C6B" w:rsidRPr="00765BB5">
        <w:rPr>
          <w:rFonts w:cs="Times New Roman"/>
        </w:rPr>
        <w:instrText xml:space="preserve"> ADDIN EN.CITE.DATA </w:instrText>
      </w:r>
      <w:r w:rsidR="00D75C6B" w:rsidRPr="00765BB5">
        <w:rPr>
          <w:rFonts w:cs="Times New Roman"/>
        </w:rPr>
      </w:r>
      <w:r w:rsidR="00D75C6B" w:rsidRPr="00765BB5">
        <w:rPr>
          <w:rFonts w:cs="Times New Roman"/>
        </w:rPr>
        <w:fldChar w:fldCharType="end"/>
      </w:r>
      <w:r w:rsidR="00D75C6B" w:rsidRPr="00765BB5">
        <w:rPr>
          <w:rFonts w:cs="Times New Roman"/>
        </w:rPr>
      </w:r>
      <w:r w:rsidR="00D75C6B" w:rsidRPr="00765BB5">
        <w:rPr>
          <w:rFonts w:cs="Times New Roman"/>
        </w:rPr>
        <w:fldChar w:fldCharType="separate"/>
      </w:r>
      <w:r w:rsidR="00D75C6B" w:rsidRPr="00765BB5">
        <w:rPr>
          <w:rFonts w:cs="Times New Roman"/>
          <w:noProof/>
        </w:rPr>
        <w:t>(Martel et al., 2013; Van Rooij et al., 2015)</w:t>
      </w:r>
      <w:r w:rsidR="00D75C6B" w:rsidRPr="00765BB5">
        <w:rPr>
          <w:rFonts w:cs="Times New Roman"/>
        </w:rPr>
        <w:fldChar w:fldCharType="end"/>
      </w:r>
      <w:r w:rsidR="00D75C6B" w:rsidRPr="00765BB5">
        <w:rPr>
          <w:rFonts w:cs="Times New Roman"/>
        </w:rPr>
        <w:t xml:space="preserve">. Although the type of skin injury is different </w:t>
      </w:r>
      <w:r w:rsidR="0000236B">
        <w:rPr>
          <w:rFonts w:cs="Times New Roman"/>
        </w:rPr>
        <w:t>for</w:t>
      </w:r>
      <w:r w:rsidR="00D75C6B" w:rsidRPr="00765BB5">
        <w:rPr>
          <w:rFonts w:cs="Times New Roman"/>
        </w:rPr>
        <w:t xml:space="preserve"> each pathogen, it is </w:t>
      </w:r>
      <w:r w:rsidR="0000236B">
        <w:rPr>
          <w:rFonts w:cs="Times New Roman"/>
        </w:rPr>
        <w:t>hypothesized</w:t>
      </w:r>
      <w:r w:rsidR="0000236B" w:rsidRPr="00765BB5">
        <w:rPr>
          <w:rFonts w:cs="Times New Roman"/>
        </w:rPr>
        <w:t xml:space="preserve"> </w:t>
      </w:r>
      <w:r w:rsidR="00D75C6B" w:rsidRPr="00765BB5">
        <w:rPr>
          <w:rFonts w:cs="Times New Roman"/>
        </w:rPr>
        <w:t xml:space="preserve">that the </w:t>
      </w:r>
      <w:r w:rsidR="00D75C6B">
        <w:rPr>
          <w:rFonts w:cs="Times New Roman"/>
        </w:rPr>
        <w:t>mechanism</w:t>
      </w:r>
      <w:r w:rsidR="0000236B">
        <w:rPr>
          <w:rFonts w:cs="Times New Roman"/>
        </w:rPr>
        <w:t>s</w:t>
      </w:r>
      <w:r w:rsidR="00D75C6B">
        <w:rPr>
          <w:rFonts w:cs="Times New Roman"/>
        </w:rPr>
        <w:t xml:space="preserve"> by which each pathogen causes morbidity and mortality</w:t>
      </w:r>
      <w:r w:rsidR="0000236B">
        <w:rPr>
          <w:rFonts w:cs="Times New Roman"/>
        </w:rPr>
        <w:t xml:space="preserve"> </w:t>
      </w:r>
      <w:r w:rsidR="00871171">
        <w:rPr>
          <w:rFonts w:cs="Times New Roman"/>
        </w:rPr>
        <w:t>have similarities</w:t>
      </w:r>
      <w:r w:rsidR="005D5CAC">
        <w:rPr>
          <w:rFonts w:cs="Times New Roman"/>
        </w:rPr>
        <w:t xml:space="preserve"> because they are both impacting skin function</w:t>
      </w:r>
      <w:r w:rsidR="0000236B">
        <w:rPr>
          <w:rFonts w:cs="Times New Roman"/>
        </w:rPr>
        <w:t xml:space="preserve">. </w:t>
      </w:r>
      <w:r w:rsidR="00871171">
        <w:rPr>
          <w:rFonts w:cs="Times New Roman"/>
        </w:rPr>
        <w:t>However, differences such as potential secondary bacterial infections</w:t>
      </w:r>
      <w:r w:rsidR="008A5F12">
        <w:rPr>
          <w:rFonts w:cs="Times New Roman"/>
        </w:rPr>
        <w:t xml:space="preserve"> and dermal gland invasion</w:t>
      </w:r>
      <w:r w:rsidR="00871171">
        <w:rPr>
          <w:rFonts w:cs="Times New Roman"/>
        </w:rPr>
        <w:t xml:space="preserve"> in </w:t>
      </w:r>
      <w:r w:rsidR="00871171" w:rsidRPr="007B0CCE">
        <w:rPr>
          <w:rFonts w:cs="Times New Roman"/>
          <w:i/>
          <w:iCs/>
        </w:rPr>
        <w:t>Bsal</w:t>
      </w:r>
      <w:r w:rsidR="00871171">
        <w:rPr>
          <w:rFonts w:cs="Times New Roman"/>
        </w:rPr>
        <w:t xml:space="preserve">-infected amphibians are also suspected </w:t>
      </w:r>
      <w:r w:rsidR="00871171">
        <w:rPr>
          <w:rFonts w:cs="Times New Roman"/>
        </w:rPr>
        <w:fldChar w:fldCharType="begin">
          <w:fldData xml:space="preserve">PEVuZE5vdGU+PENpdGU+PEF1dGhvcj5CbGV0ejwvQXV0aG9yPjxZZWFyPjIwMTM8L1llYXI+PFJl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</w:fldData>
        </w:fldChar>
      </w:r>
      <w:r w:rsidR="008A5F12">
        <w:rPr>
          <w:rFonts w:cs="Times New Roman"/>
        </w:rPr>
        <w:instrText xml:space="preserve"> ADDIN EN.CITE </w:instrText>
      </w:r>
      <w:r w:rsidR="008A5F12">
        <w:rPr>
          <w:rFonts w:cs="Times New Roman"/>
        </w:rPr>
        <w:fldChar w:fldCharType="begin">
          <w:fldData xml:space="preserve">PEVuZE5vdGU+PENpdGU+PEF1dGhvcj5CbGV0ejwvQXV0aG9yPjxZZWFyPjIwMTM8L1llYXI+PFJl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</w:fldData>
        </w:fldChar>
      </w:r>
      <w:r w:rsidR="008A5F12">
        <w:rPr>
          <w:rFonts w:cs="Times New Roman"/>
        </w:rPr>
        <w:instrText xml:space="preserve"> ADDIN EN.CITE.DATA </w:instrText>
      </w:r>
      <w:r w:rsidR="008A5F12">
        <w:rPr>
          <w:rFonts w:cs="Times New Roman"/>
        </w:rPr>
      </w:r>
      <w:r w:rsidR="008A5F12">
        <w:rPr>
          <w:rFonts w:cs="Times New Roman"/>
        </w:rPr>
        <w:fldChar w:fldCharType="end"/>
      </w:r>
      <w:r w:rsidR="00871171">
        <w:rPr>
          <w:rFonts w:cs="Times New Roman"/>
        </w:rPr>
      </w:r>
      <w:r w:rsidR="00871171">
        <w:rPr>
          <w:rFonts w:cs="Times New Roman"/>
        </w:rPr>
        <w:fldChar w:fldCharType="separate"/>
      </w:r>
      <w:r w:rsidR="008A5F12">
        <w:rPr>
          <w:rFonts w:cs="Times New Roman"/>
          <w:noProof/>
        </w:rPr>
        <w:t>(Bletz, 2013; Ossiboff et al., 2019)</w:t>
      </w:r>
      <w:r w:rsidR="00871171">
        <w:rPr>
          <w:rFonts w:cs="Times New Roman"/>
        </w:rPr>
        <w:fldChar w:fldCharType="end"/>
      </w:r>
      <w:r w:rsidR="004F6AAA">
        <w:rPr>
          <w:rFonts w:cs="Times New Roman"/>
        </w:rPr>
        <w:t xml:space="preserve">. </w:t>
      </w:r>
      <w:r w:rsidR="008A5F12">
        <w:rPr>
          <w:rFonts w:cs="Times New Roman"/>
        </w:rPr>
        <w:t>Additionally, i</w:t>
      </w:r>
      <w:r w:rsidR="004F6AAA">
        <w:rPr>
          <w:rFonts w:cs="Times New Roman"/>
        </w:rPr>
        <w:t xml:space="preserve">t has also been shown in previous studies that anorexia may play a role in </w:t>
      </w:r>
      <w:r w:rsidR="004F6AAA" w:rsidRPr="007B0CCE">
        <w:rPr>
          <w:rFonts w:cs="Times New Roman"/>
          <w:i/>
          <w:iCs/>
        </w:rPr>
        <w:t>Bsal</w:t>
      </w:r>
      <w:r w:rsidR="004F6AAA">
        <w:rPr>
          <w:rFonts w:cs="Times New Roman"/>
        </w:rPr>
        <w:t xml:space="preserve"> pathogenesis </w:t>
      </w:r>
      <w:r w:rsidR="004F6AAA">
        <w:rPr>
          <w:rFonts w:cs="Times New Roman"/>
        </w:rPr>
        <w:fldChar w:fldCharType="begin"/>
      </w:r>
      <w:r w:rsidR="00274F07">
        <w:rPr>
          <w:rFonts w:cs="Times New Roman"/>
        </w:rPr>
        <w:instrText xml:space="preserve"> ADDIN EN.CITE &lt;EndNote&gt;&lt;Cite&gt;&lt;Author&gt;Carter&lt;/Author&gt;&lt;Year&gt;2019&lt;/Year&gt;&lt;RecNum&gt;67&lt;/RecNum&gt;&lt;DisplayText&gt;(Carter et al., 2019)&lt;/DisplayText&gt;&lt;record&gt;&lt;rec-number&gt;67&lt;/rec-number&gt;&lt;foreign-keys&gt;&lt;key app="EN" db-id="wesszsrxkxze5qe2zdmva0epw9fz02a09xsx" timestamp="1640102163"&gt;67&lt;/key&gt;&lt;/foreign-keys&gt;&lt;ref-type name="Journal Article"&gt;17&lt;/ref-type&gt;&lt;contributors&gt;&lt;authors&gt;&lt;author&gt;Carter, E.D.&lt;/author&gt;&lt;author&gt;Miller, D.L.&lt;/author&gt;&lt;author&gt;Peterson, A.C.&lt;/author&gt;&lt;author&gt;Sutton, W.B.&lt;/author&gt;&lt;author&gt;Cusaac, J.P.W.&lt;/author&gt;&lt;author&gt;Spatz, J.A.&lt;/author&gt;&lt;author&gt;Rollins-Smith, L. A.&lt;/author&gt;&lt;author&gt;Reinert, L. K.&lt;/author&gt;&lt;author&gt;Bohanon, M.&lt;/author&gt;&lt;author&gt;Williams, L.A.&lt;/author&gt;&lt;author&gt;Upchurch, A.&lt;/author&gt;&lt;author&gt;Gray, M.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volume&gt;0&lt;/volume&gt;&lt;number&gt;0&lt;/number&gt;&lt;dates&gt;&lt;year&gt;2019&lt;/year&gt;&lt;/dates&gt;&lt;urls&gt;&lt;/urls&gt;&lt;electronic-resource-num&gt;e12675&lt;/electronic-resource-num&gt;&lt;/record&gt;&lt;/Cite&gt;&lt;/EndNote&gt;</w:instrText>
      </w:r>
      <w:r w:rsidR="004F6AAA">
        <w:rPr>
          <w:rFonts w:cs="Times New Roman"/>
        </w:rPr>
        <w:fldChar w:fldCharType="separate"/>
      </w:r>
      <w:r w:rsidR="00274F07">
        <w:rPr>
          <w:rFonts w:cs="Times New Roman"/>
          <w:noProof/>
        </w:rPr>
        <w:t>(Carter et al., 2019)</w:t>
      </w:r>
      <w:r w:rsidR="004F6AAA">
        <w:rPr>
          <w:rFonts w:cs="Times New Roman"/>
        </w:rPr>
        <w:fldChar w:fldCharType="end"/>
      </w:r>
      <w:r w:rsidR="004F6AAA">
        <w:rPr>
          <w:rFonts w:cs="Times New Roman"/>
        </w:rPr>
        <w:t xml:space="preserve">. </w:t>
      </w:r>
      <w:r w:rsidR="0000236B">
        <w:rPr>
          <w:rFonts w:cs="Times New Roman"/>
        </w:rPr>
        <w:t xml:space="preserve">Here, I compared </w:t>
      </w:r>
      <w:r w:rsidR="008A5F12">
        <w:rPr>
          <w:rFonts w:cs="Times New Roman"/>
        </w:rPr>
        <w:t xml:space="preserve">clinical presentation along with </w:t>
      </w:r>
      <w:r w:rsidR="0000236B">
        <w:rPr>
          <w:rFonts w:cs="Times New Roman"/>
        </w:rPr>
        <w:t>clinical and anatomic pathology changes in diseased versus control ind</w:t>
      </w:r>
      <w:r w:rsidR="005D5CAC">
        <w:rPr>
          <w:rFonts w:cs="Times New Roman"/>
        </w:rPr>
        <w:t>i</w:t>
      </w:r>
      <w:r w:rsidR="0000236B">
        <w:rPr>
          <w:rFonts w:cs="Times New Roman"/>
        </w:rPr>
        <w:t>v</w:t>
      </w:r>
      <w:r w:rsidR="005D5CAC">
        <w:rPr>
          <w:rFonts w:cs="Times New Roman"/>
        </w:rPr>
        <w:t>id</w:t>
      </w:r>
      <w:r w:rsidR="0000236B">
        <w:rPr>
          <w:rFonts w:cs="Times New Roman"/>
        </w:rPr>
        <w:t>uals by measuring blood cell counts, biochemical values, and plasma protein levels in combination with histologic examination of all organs. By combining histological and molecular techniques</w:t>
      </w:r>
      <w:r w:rsidR="0089271A">
        <w:rPr>
          <w:rFonts w:cs="Times New Roman"/>
        </w:rPr>
        <w:t xml:space="preserve"> along with clinical presentation</w:t>
      </w:r>
      <w:r w:rsidR="0000236B">
        <w:rPr>
          <w:rFonts w:cs="Times New Roman"/>
        </w:rPr>
        <w:t xml:space="preserve">, my goal was to gain new understanding of how </w:t>
      </w:r>
      <w:r w:rsidR="0000236B" w:rsidRPr="007B0CCE">
        <w:rPr>
          <w:rFonts w:cs="Times New Roman"/>
          <w:i/>
          <w:iCs/>
        </w:rPr>
        <w:t>Bsal</w:t>
      </w:r>
      <w:r w:rsidR="0000236B">
        <w:rPr>
          <w:rFonts w:cs="Times New Roman"/>
        </w:rPr>
        <w:t xml:space="preserve"> chytridiomycosis causes morbidity and mortality in susceptible hosts. </w:t>
      </w:r>
    </w:p>
    <w:p w14:paraId="2B00C02A" w14:textId="5141DC67" w:rsidR="003C1722" w:rsidRPr="00B77A4C" w:rsidRDefault="00D21DE6" w:rsidP="00B77A4C">
      <w:pPr>
        <w:pStyle w:val="Heading2"/>
      </w:pPr>
      <w:bookmarkStart w:id="6" w:name="_Toc101961171"/>
      <w:r w:rsidRPr="00D21DE6">
        <w:t xml:space="preserve">2. </w:t>
      </w:r>
      <w:r w:rsidR="003C1722" w:rsidRPr="00D21DE6">
        <w:t>Methods</w:t>
      </w:r>
      <w:bookmarkEnd w:id="6"/>
    </w:p>
    <w:p w14:paraId="56D8E40C" w14:textId="77777777" w:rsidR="003C1722" w:rsidRPr="00765BB5" w:rsidRDefault="003C1722" w:rsidP="00D21DE6">
      <w:pPr>
        <w:pStyle w:val="Heading3"/>
      </w:pPr>
      <w:bookmarkStart w:id="7" w:name="_Toc101961172"/>
      <w:r w:rsidRPr="00765BB5">
        <w:t>Ethics Statement</w:t>
      </w:r>
      <w:bookmarkEnd w:id="7"/>
    </w:p>
    <w:p w14:paraId="0A111809" w14:textId="6118B6C4" w:rsidR="003C1722" w:rsidRPr="00B77A4C" w:rsidRDefault="007556B9" w:rsidP="00822442">
      <w:pPr>
        <w:rPr>
          <w:rFonts w:cs="Times New Roman"/>
        </w:rPr>
      </w:pPr>
      <w:r>
        <w:rPr>
          <w:rFonts w:cs="Times New Roman"/>
        </w:rPr>
        <w:t>H</w:t>
      </w:r>
      <w:r w:rsidR="003C1722" w:rsidRPr="00765BB5">
        <w:rPr>
          <w:rFonts w:cs="Times New Roman"/>
        </w:rPr>
        <w:t>usbandry a</w:t>
      </w:r>
      <w:r>
        <w:rPr>
          <w:rFonts w:cs="Times New Roman"/>
        </w:rPr>
        <w:t>s well as</w:t>
      </w:r>
      <w:r w:rsidR="003C1722" w:rsidRPr="00765BB5">
        <w:rPr>
          <w:rFonts w:cs="Times New Roman"/>
        </w:rPr>
        <w:t xml:space="preserve"> euthanasia procedures followed recommendations provided by the American Veterinary Medical Association</w:t>
      </w:r>
      <w:r>
        <w:rPr>
          <w:rFonts w:cs="Times New Roman"/>
        </w:rPr>
        <w:t xml:space="preserve"> </w:t>
      </w:r>
      <w:r w:rsidR="003C1722" w:rsidRPr="00765BB5">
        <w:rPr>
          <w:rFonts w:cs="Times New Roman"/>
        </w:rPr>
        <w:t>and the Association of Zoos and Aquariums</w:t>
      </w:r>
      <w:r>
        <w:rPr>
          <w:rFonts w:cs="Times New Roman"/>
        </w:rPr>
        <w:t>. Additionally, they were</w:t>
      </w:r>
      <w:r w:rsidR="003C1722" w:rsidRPr="00765BB5">
        <w:rPr>
          <w:rFonts w:cs="Times New Roman"/>
        </w:rPr>
        <w:t xml:space="preserve"> approved by the University of Tennessee Institutional Animal Care and Use Committee </w:t>
      </w:r>
      <w:r>
        <w:rPr>
          <w:rFonts w:cs="Times New Roman"/>
        </w:rPr>
        <w:t>(</w:t>
      </w:r>
      <w:r w:rsidR="003C1722" w:rsidRPr="00765BB5">
        <w:rPr>
          <w:rFonts w:cs="Times New Roman"/>
        </w:rPr>
        <w:t>protocol #2623</w:t>
      </w:r>
      <w:r>
        <w:rPr>
          <w:rFonts w:cs="Times New Roman"/>
        </w:rPr>
        <w:t>)</w:t>
      </w:r>
      <w:r w:rsidR="003C1722" w:rsidRPr="00765BB5">
        <w:rPr>
          <w:rFonts w:cs="Times New Roman"/>
        </w:rPr>
        <w:t xml:space="preserve">. </w:t>
      </w:r>
      <w:r w:rsidR="003C1722" w:rsidRPr="00765BB5">
        <w:rPr>
          <w:rFonts w:cs="Times New Roman"/>
          <w:i/>
          <w:iCs/>
        </w:rPr>
        <w:t>T</w:t>
      </w:r>
      <w:r w:rsidR="00F21D15">
        <w:rPr>
          <w:rFonts w:cs="Times New Roman"/>
          <w:i/>
          <w:iCs/>
        </w:rPr>
        <w:t>aricha</w:t>
      </w:r>
      <w:r w:rsidR="003C1722" w:rsidRPr="00765BB5">
        <w:rPr>
          <w:rFonts w:cs="Times New Roman"/>
          <w:i/>
          <w:iCs/>
        </w:rPr>
        <w:t xml:space="preserve"> granulosa</w:t>
      </w:r>
      <w:r w:rsidR="003C1722" w:rsidRPr="00765BB5">
        <w:rPr>
          <w:rFonts w:cs="Times New Roman"/>
        </w:rPr>
        <w:t xml:space="preserve"> that reached euthanasia endpoints were humanely euthanized via </w:t>
      </w:r>
      <w:r>
        <w:rPr>
          <w:rFonts w:cs="Times New Roman"/>
        </w:rPr>
        <w:t>transdermal</w:t>
      </w:r>
      <w:r w:rsidR="003C1722" w:rsidRPr="00765BB5">
        <w:rPr>
          <w:rFonts w:cs="Times New Roman"/>
        </w:rPr>
        <w:t xml:space="preserve"> exposure to benzocaine hydrochloride. </w:t>
      </w:r>
    </w:p>
    <w:p w14:paraId="4CD3DA40" w14:textId="77777777" w:rsidR="003C1722" w:rsidRPr="00765BB5" w:rsidRDefault="003C1722" w:rsidP="00D21DE6">
      <w:pPr>
        <w:pStyle w:val="Heading3"/>
      </w:pPr>
      <w:bookmarkStart w:id="8" w:name="_Toc101961173"/>
      <w:r w:rsidRPr="00765BB5">
        <w:t>Animals</w:t>
      </w:r>
      <w:bookmarkEnd w:id="8"/>
    </w:p>
    <w:p w14:paraId="26CCC076" w14:textId="7EF721D8" w:rsidR="003C1722" w:rsidRPr="00765BB5" w:rsidRDefault="003C1722" w:rsidP="00822442">
      <w:pPr>
        <w:contextualSpacing/>
        <w:rPr>
          <w:rFonts w:cs="Times New Roman"/>
        </w:rPr>
      </w:pPr>
      <w:r w:rsidRPr="00765BB5">
        <w:rPr>
          <w:rFonts w:cs="Times New Roman"/>
        </w:rPr>
        <w:t xml:space="preserve">A total of 49 </w:t>
      </w:r>
      <w:r w:rsidRPr="00765BB5">
        <w:rPr>
          <w:rFonts w:cs="Times New Roman"/>
          <w:i/>
          <w:iCs/>
        </w:rPr>
        <w:t>Taricha granulosa</w:t>
      </w:r>
      <w:r w:rsidRPr="00765BB5">
        <w:rPr>
          <w:rFonts w:cs="Times New Roman"/>
        </w:rPr>
        <w:t xml:space="preserve"> (rough-skinned newts) were wild-caught by </w:t>
      </w:r>
      <w:r w:rsidR="00C371A8">
        <w:rPr>
          <w:rFonts w:cs="Times New Roman"/>
        </w:rPr>
        <w:t>California Department of Fish and Wildlife</w:t>
      </w:r>
      <w:r w:rsidRPr="00765BB5">
        <w:rPr>
          <w:rFonts w:cs="Times New Roman"/>
        </w:rPr>
        <w:t xml:space="preserve"> and shipped to the University of Tennessee. </w:t>
      </w:r>
      <w:r w:rsidRPr="00765BB5">
        <w:rPr>
          <w:rFonts w:cs="Times New Roman"/>
          <w:i/>
          <w:iCs/>
        </w:rPr>
        <w:t>T</w:t>
      </w:r>
      <w:r w:rsidR="00C61882">
        <w:rPr>
          <w:rFonts w:cs="Times New Roman"/>
          <w:i/>
          <w:iCs/>
        </w:rPr>
        <w:t>aricha</w:t>
      </w:r>
      <w:r w:rsidRPr="00765BB5">
        <w:rPr>
          <w:rFonts w:cs="Times New Roman"/>
          <w:i/>
          <w:iCs/>
        </w:rPr>
        <w:t xml:space="preserve"> granulosa</w:t>
      </w:r>
      <w:r w:rsidRPr="00765BB5">
        <w:rPr>
          <w:rFonts w:cs="Times New Roman"/>
        </w:rPr>
        <w:t xml:space="preserve"> were used due to their known susceptibility to </w:t>
      </w:r>
      <w:r w:rsidRPr="00765BB5">
        <w:rPr>
          <w:rFonts w:cs="Times New Roman"/>
          <w:i/>
          <w:iCs/>
        </w:rPr>
        <w:t>Bsal</w:t>
      </w:r>
      <w:r w:rsidRPr="00765BB5">
        <w:rPr>
          <w:rFonts w:cs="Times New Roman"/>
        </w:rPr>
        <w:t xml:space="preserve"> </w:t>
      </w:r>
      <w:r w:rsidR="004C1D53">
        <w:rPr>
          <w:rFonts w:cs="Times New Roman"/>
        </w:rPr>
        <w:fldChar w:fldCharType="begin"/>
      </w:r>
      <w:r w:rsidR="004C1D53">
        <w:rPr>
          <w:rFonts w:cs="Times New Roman"/>
        </w:rPr>
        <w:instrText xml:space="preserve"> ADDIN EN.CITE &lt;EndNote&gt;&lt;Cite&gt;&lt;Author&gt;Martel&lt;/Author&gt;&lt;Year&gt;2014&lt;/Year&gt;&lt;RecNum&gt;21&lt;/RecNum&gt;&lt;DisplayText&gt;(Martel et al., 2014)&lt;/DisplayText&gt;&lt;record&gt;&lt;rec-number&gt;21&lt;/rec-number&gt;&lt;foreign-keys&gt;&lt;key app="EN" db-id="wesszsrxkxze5qe2zdmva0epw9fz02a09xsx" timestamp="1578344151"&gt;21&lt;/key&gt;&lt;/foreign-keys&gt;&lt;ref-type name="Journal Article"&gt;17&lt;/ref-type&gt;&lt;contributors&gt;&lt;authors&gt;&lt;author&gt;Martel, A.&lt;/author&gt;&lt;author&gt;Blooi, M.&lt;/author&gt;&lt;author&gt;Adriaensen, C.&lt;/author&gt;&lt;author&gt;Van Rooij, P.&lt;/author&gt;&lt;author&gt;Beukema, W.&lt;/author&gt;&lt;author&gt;Fisher, M. C.&lt;/author&gt;&lt;author&gt;Pasmans, F.&lt;/author&gt;&lt;/authors&gt;&lt;/contributors&gt;&lt;titles&gt;&lt;title&gt;Recent introduction of a chytrid fungus endangers Western Palearctic salamanders &lt;/title&gt;&lt;secondary-title&gt;Science &lt;/secondary-title&gt;&lt;/titles&gt;&lt;pages&gt;630-631&lt;/pages&gt;&lt;volume&gt;346&lt;/volume&gt;&lt;dates&gt;&lt;year&gt;2014&lt;/year&gt;&lt;/dates&gt;&lt;urls&gt;&lt;/urls&gt;&lt;/record&gt;&lt;/Cite&gt;&lt;/EndNote&gt;</w:instrText>
      </w:r>
      <w:r w:rsidR="004C1D53">
        <w:rPr>
          <w:rFonts w:cs="Times New Roman"/>
        </w:rPr>
        <w:fldChar w:fldCharType="separate"/>
      </w:r>
      <w:r w:rsidR="004C1D53">
        <w:rPr>
          <w:rFonts w:cs="Times New Roman"/>
          <w:noProof/>
        </w:rPr>
        <w:t>(Martel et al., 2014)</w:t>
      </w:r>
      <w:r w:rsidR="004C1D53">
        <w:rPr>
          <w:rFonts w:cs="Times New Roman"/>
        </w:rPr>
        <w:fldChar w:fldCharType="end"/>
      </w:r>
      <w:r w:rsidR="004C1D53">
        <w:rPr>
          <w:rFonts w:cs="Times New Roman"/>
        </w:rPr>
        <w:t xml:space="preserve"> </w:t>
      </w:r>
      <w:r w:rsidRPr="00765BB5">
        <w:rPr>
          <w:rFonts w:cs="Times New Roman"/>
        </w:rPr>
        <w:t xml:space="preserve">and their relatively large size which allowed a sufficient amount of blood to be collected from each individual. Upon arrival to the laboratory, </w:t>
      </w:r>
      <w:r w:rsidR="00B55998">
        <w:rPr>
          <w:rFonts w:cs="Times New Roman"/>
        </w:rPr>
        <w:t>individuals were each given an individual ID (“TW1”-“TW49”). W</w:t>
      </w:r>
      <w:r w:rsidR="005F5C7A">
        <w:rPr>
          <w:rFonts w:cs="Times New Roman"/>
        </w:rPr>
        <w:t xml:space="preserve">e confirmed that all </w:t>
      </w:r>
      <w:r w:rsidR="005F5C7A" w:rsidRPr="005C18BD">
        <w:rPr>
          <w:rFonts w:cs="Times New Roman"/>
          <w:i/>
          <w:iCs/>
        </w:rPr>
        <w:t>T. granulosa</w:t>
      </w:r>
      <w:r w:rsidR="005F5C7A">
        <w:rPr>
          <w:rFonts w:cs="Times New Roman"/>
        </w:rPr>
        <w:t xml:space="preserve"> were </w:t>
      </w:r>
      <w:r w:rsidR="005F5C7A" w:rsidRPr="005C18BD">
        <w:rPr>
          <w:rFonts w:cs="Times New Roman"/>
          <w:i/>
          <w:iCs/>
        </w:rPr>
        <w:t>Bd</w:t>
      </w:r>
      <w:r w:rsidR="005F5C7A">
        <w:rPr>
          <w:rFonts w:cs="Times New Roman"/>
        </w:rPr>
        <w:t xml:space="preserve"> negative by using </w:t>
      </w:r>
      <w:r w:rsidR="005F5C7A">
        <w:rPr>
          <w:rFonts w:cs="Times New Roman"/>
        </w:rPr>
        <w:lastRenderedPageBreak/>
        <w:t>quantitative polymerase chain reaction (qPCR) methods similar to</w:t>
      </w:r>
      <w:r w:rsidR="00E96C99">
        <w:rPr>
          <w:rFonts w:cs="Times New Roman"/>
        </w:rPr>
        <w:t xml:space="preserve"> </w:t>
      </w:r>
      <w:r w:rsidR="005F5C7A">
        <w:rPr>
          <w:rFonts w:cs="Times New Roman"/>
        </w:rPr>
        <w:t xml:space="preserve"> those described </w:t>
      </w:r>
      <w:r w:rsidR="00817180">
        <w:rPr>
          <w:rFonts w:cs="Times New Roman"/>
        </w:rPr>
        <w:t>by</w:t>
      </w:r>
      <w:r w:rsidR="005F5C7A">
        <w:rPr>
          <w:rFonts w:cs="Times New Roman"/>
        </w:rPr>
        <w:t xml:space="preserve"> Boyle et al. (2004). All animals </w:t>
      </w:r>
      <w:r w:rsidRPr="00765BB5">
        <w:rPr>
          <w:rFonts w:cs="Times New Roman"/>
        </w:rPr>
        <w:t>were</w:t>
      </w:r>
      <w:r w:rsidR="005F5C7A">
        <w:rPr>
          <w:rFonts w:cs="Times New Roman"/>
        </w:rPr>
        <w:t xml:space="preserve"> then</w:t>
      </w:r>
      <w:r w:rsidRPr="00765BB5">
        <w:rPr>
          <w:rFonts w:cs="Times New Roman"/>
        </w:rPr>
        <w:t xml:space="preserve"> heat-treated for 10 days at 30°C to clear any potential pre-existing </w:t>
      </w:r>
      <w:r w:rsidRPr="00765BB5">
        <w:rPr>
          <w:rFonts w:cs="Times New Roman"/>
          <w:i/>
          <w:iCs/>
        </w:rPr>
        <w:t xml:space="preserve">Bd </w:t>
      </w:r>
      <w:r w:rsidRPr="00765BB5">
        <w:rPr>
          <w:rFonts w:cs="Times New Roman"/>
        </w:rPr>
        <w:t>infections</w:t>
      </w:r>
      <w:r w:rsidR="000E05E4">
        <w:rPr>
          <w:rFonts w:cs="Times New Roman"/>
        </w:rPr>
        <w:t xml:space="preserve"> which </w:t>
      </w:r>
      <w:r w:rsidR="00817180">
        <w:rPr>
          <w:rFonts w:cs="Times New Roman"/>
        </w:rPr>
        <w:t>may have not been detected</w:t>
      </w:r>
      <w:r w:rsidR="000E05E4">
        <w:rPr>
          <w:rFonts w:cs="Times New Roman"/>
        </w:rPr>
        <w:t xml:space="preserve"> by qPCR</w:t>
      </w:r>
      <w:r w:rsidRPr="00765BB5">
        <w:rPr>
          <w:rFonts w:cs="Times New Roman"/>
        </w:rPr>
        <w:t xml:space="preserve"> </w:t>
      </w:r>
      <w:r w:rsidR="0001347A" w:rsidRPr="00765BB5">
        <w:rPr>
          <w:rFonts w:cs="Times New Roman"/>
        </w:rPr>
        <w:fldChar w:fldCharType="begin">
          <w:fldData xml:space="preserve">PEVuZE5vdGU+PENpdGU+PEF1dGhvcj5DaGF0ZmllbGQ8L0F1dGhvcj48WWVhcj4yMDExPC9ZZWFy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</w:fldData>
        </w:fldChar>
      </w:r>
      <w:r w:rsidR="004C1D53">
        <w:rPr>
          <w:rFonts w:cs="Times New Roman"/>
        </w:rPr>
        <w:instrText xml:space="preserve"> ADDIN EN.CITE </w:instrText>
      </w:r>
      <w:r w:rsidR="004C1D53">
        <w:rPr>
          <w:rFonts w:cs="Times New Roman"/>
        </w:rPr>
        <w:fldChar w:fldCharType="begin">
          <w:fldData xml:space="preserve">PEVuZE5vdGU+PENpdGU+PEF1dGhvcj5DaGF0ZmllbGQ8L0F1dGhvcj48WWVhcj4yMDExPC9ZZWFy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</w:fldData>
        </w:fldChar>
      </w:r>
      <w:r w:rsidR="004C1D53">
        <w:rPr>
          <w:rFonts w:cs="Times New Roman"/>
        </w:rPr>
        <w:instrText xml:space="preserve"> ADDIN EN.CITE.DATA </w:instrText>
      </w:r>
      <w:r w:rsidR="004C1D53">
        <w:rPr>
          <w:rFonts w:cs="Times New Roman"/>
        </w:rPr>
      </w:r>
      <w:r w:rsidR="004C1D53">
        <w:rPr>
          <w:rFonts w:cs="Times New Roman"/>
        </w:rPr>
        <w:fldChar w:fldCharType="end"/>
      </w:r>
      <w:r w:rsidR="0001347A" w:rsidRPr="00765BB5">
        <w:rPr>
          <w:rFonts w:cs="Times New Roman"/>
        </w:rPr>
      </w:r>
      <w:r w:rsidR="0001347A" w:rsidRPr="00765BB5">
        <w:rPr>
          <w:rFonts w:cs="Times New Roman"/>
        </w:rPr>
        <w:fldChar w:fldCharType="separate"/>
      </w:r>
      <w:r w:rsidR="004C1D53">
        <w:rPr>
          <w:rFonts w:cs="Times New Roman"/>
          <w:noProof/>
        </w:rPr>
        <w:t>(Bletz, 2013; Chatfield &amp; Richards-Zawacki, 2011)</w:t>
      </w:r>
      <w:r w:rsidR="0001347A" w:rsidRPr="00765BB5">
        <w:rPr>
          <w:rFonts w:cs="Times New Roman"/>
        </w:rPr>
        <w:fldChar w:fldCharType="end"/>
      </w:r>
      <w:r w:rsidRPr="00765BB5">
        <w:rPr>
          <w:rFonts w:cs="Times New Roman"/>
        </w:rPr>
        <w:t xml:space="preserve">. </w:t>
      </w:r>
      <w:r w:rsidR="00817180">
        <w:rPr>
          <w:rFonts w:cs="Times New Roman"/>
        </w:rPr>
        <w:t>C</w:t>
      </w:r>
      <w:r w:rsidRPr="00765BB5">
        <w:rPr>
          <w:rFonts w:cs="Times New Roman"/>
        </w:rPr>
        <w:t xml:space="preserve">o-infection with </w:t>
      </w:r>
      <w:r w:rsidRPr="00765BB5">
        <w:rPr>
          <w:rFonts w:cs="Times New Roman"/>
          <w:i/>
          <w:iCs/>
        </w:rPr>
        <w:t>Bd</w:t>
      </w:r>
      <w:r w:rsidRPr="00765BB5">
        <w:rPr>
          <w:rFonts w:cs="Times New Roman"/>
        </w:rPr>
        <w:t xml:space="preserve"> can influence disease outcomes in </w:t>
      </w:r>
      <w:r w:rsidRPr="00765BB5">
        <w:rPr>
          <w:rFonts w:cs="Times New Roman"/>
          <w:i/>
          <w:iCs/>
        </w:rPr>
        <w:t xml:space="preserve">Bsal </w:t>
      </w:r>
      <w:r w:rsidRPr="00765BB5">
        <w:rPr>
          <w:rFonts w:cs="Times New Roman"/>
        </w:rPr>
        <w:t xml:space="preserve">chytridiomycosis </w:t>
      </w:r>
      <w:r w:rsidR="0001347A" w:rsidRPr="00765BB5">
        <w:rPr>
          <w:rFonts w:cs="Times New Roman"/>
        </w:rPr>
        <w:fldChar w:fldCharType="begin"/>
      </w:r>
      <w:r w:rsidR="00C47B9D" w:rsidRPr="00765BB5">
        <w:rPr>
          <w:rFonts w:cs="Times New Roman"/>
        </w:rPr>
        <w:instrText xml:space="preserve"> ADDIN EN.CITE &lt;EndNote&gt;&lt;Cite&gt;&lt;Author&gt;Longo&lt;/Author&gt;&lt;Year&gt;2019&lt;/Year&gt;&lt;RecNum&gt;54&lt;/RecNum&gt;&lt;DisplayText&gt;(Longo et al., 2019)&lt;/DisplayText&gt;&lt;record&gt;&lt;rec-number&gt;54&lt;/rec-number&gt;&lt;foreign-keys&gt;&lt;key app="EN" db-id="wesszsrxkxze5qe2zdmva0epw9fz02a09xsx" timestamp="1634155393"&gt;54&lt;/key&gt;&lt;/foreign-keys&gt;&lt;ref-type name="Journal Article"&gt;17&lt;/ref-type&gt;&lt;contributors&gt;&lt;authors&gt;&lt;author&gt;Longo, A.&lt;/author&gt;&lt;author&gt;Fleischer, R.C.&lt;/author&gt;&lt;author&gt;Lips, K. R.&lt;/author&gt;&lt;/authors&gt;&lt;/contributors&gt;&lt;titles&gt;&lt;title&gt;Double trouble: co-infections of chytrid fungi will severely impact widely distributed N. viridescens&lt;/title&gt;&lt;secondary-title&gt;Biological Invasions&lt;/secondary-title&gt;&lt;/titles&gt;&lt;periodical&gt;&lt;full-title&gt;Biological Invasions&lt;/full-title&gt;&lt;/periodical&gt;&lt;volume&gt;21&lt;/volume&gt;&lt;dates&gt;&lt;year&gt;2019&lt;/year&gt;&lt;/dates&gt;&lt;urls&gt;&lt;/urls&gt;&lt;electronic-resource-num&gt;doi.org/10.1007/s10530-019-01973-3&lt;/electronic-resource-num&gt;&lt;/record&gt;&lt;/Cite&gt;&lt;/EndNote&gt;</w:instrText>
      </w:r>
      <w:r w:rsidR="0001347A" w:rsidRPr="00765BB5">
        <w:rPr>
          <w:rFonts w:cs="Times New Roman"/>
        </w:rPr>
        <w:fldChar w:fldCharType="separate"/>
      </w:r>
      <w:r w:rsidR="00C47B9D" w:rsidRPr="00765BB5">
        <w:rPr>
          <w:rFonts w:cs="Times New Roman"/>
          <w:noProof/>
        </w:rPr>
        <w:t>(Longo et al., 2019)</w:t>
      </w:r>
      <w:r w:rsidR="0001347A" w:rsidRPr="00765BB5">
        <w:rPr>
          <w:rFonts w:cs="Times New Roman"/>
        </w:rPr>
        <w:fldChar w:fldCharType="end"/>
      </w:r>
      <w:r w:rsidRPr="00765BB5">
        <w:rPr>
          <w:rFonts w:cs="Times New Roman"/>
        </w:rPr>
        <w:t xml:space="preserve">; however, previous infection and clearance of </w:t>
      </w:r>
      <w:r w:rsidRPr="00765BB5">
        <w:rPr>
          <w:rFonts w:cs="Times New Roman"/>
          <w:i/>
          <w:iCs/>
        </w:rPr>
        <w:t>Bd</w:t>
      </w:r>
      <w:r w:rsidRPr="00765BB5">
        <w:rPr>
          <w:rFonts w:cs="Times New Roman"/>
        </w:rPr>
        <w:t xml:space="preserve"> does not seem to have an effect on susceptibility to </w:t>
      </w:r>
      <w:r w:rsidRPr="00765BB5">
        <w:rPr>
          <w:rFonts w:cs="Times New Roman"/>
          <w:i/>
          <w:iCs/>
        </w:rPr>
        <w:t>Bsal</w:t>
      </w:r>
      <w:r w:rsidRPr="00765BB5">
        <w:rPr>
          <w:rFonts w:cs="Times New Roman"/>
        </w:rPr>
        <w:t xml:space="preserve"> in other urodelan species </w:t>
      </w:r>
      <w:r w:rsidR="0001347A" w:rsidRPr="00765BB5">
        <w:rPr>
          <w:rFonts w:cs="Times New Roman"/>
        </w:rPr>
        <w:fldChar w:fldCharType="begin"/>
      </w:r>
      <w:r w:rsidR="00C47B9D" w:rsidRPr="00765BB5">
        <w:rPr>
          <w:rFonts w:cs="Times New Roman"/>
        </w:rPr>
        <w:instrText xml:space="preserve"> ADDIN EN.CITE &lt;EndNote&gt;&lt;Cite&gt;&lt;Author&gt;Longo&lt;/Author&gt;&lt;Year&gt;2019&lt;/Year&gt;&lt;RecNum&gt;54&lt;/RecNum&gt;&lt;DisplayText&gt;(Longo et al., 2019)&lt;/DisplayText&gt;&lt;record&gt;&lt;rec-number&gt;54&lt;/rec-number&gt;&lt;foreign-keys&gt;&lt;key app="EN" db-id="wesszsrxkxze5qe2zdmva0epw9fz02a09xsx" timestamp="1634155393"&gt;54&lt;/key&gt;&lt;/foreign-keys&gt;&lt;ref-type name="Journal Article"&gt;17&lt;/ref-type&gt;&lt;contributors&gt;&lt;authors&gt;&lt;author&gt;Longo, A.&lt;/author&gt;&lt;author&gt;Fleischer, R.C.&lt;/author&gt;&lt;author&gt;Lips, K. R.&lt;/author&gt;&lt;/authors&gt;&lt;/contributors&gt;&lt;titles&gt;&lt;title&gt;Double trouble: co-infections of chytrid fungi will severely impact widely distributed N. viridescens&lt;/title&gt;&lt;secondary-title&gt;Biological Invasions&lt;/secondary-title&gt;&lt;/titles&gt;&lt;periodical&gt;&lt;full-title&gt;Biological Invasions&lt;/full-title&gt;&lt;/periodical&gt;&lt;volume&gt;21&lt;/volume&gt;&lt;dates&gt;&lt;year&gt;2019&lt;/year&gt;&lt;/dates&gt;&lt;urls&gt;&lt;/urls&gt;&lt;electronic-resource-num&gt;doi.org/10.1007/s10530-019-01973-3&lt;/electronic-resource-num&gt;&lt;/record&gt;&lt;/Cite&gt;&lt;/EndNote&gt;</w:instrText>
      </w:r>
      <w:r w:rsidR="0001347A" w:rsidRPr="00765BB5">
        <w:rPr>
          <w:rFonts w:cs="Times New Roman"/>
        </w:rPr>
        <w:fldChar w:fldCharType="separate"/>
      </w:r>
      <w:r w:rsidR="00C47B9D" w:rsidRPr="00765BB5">
        <w:rPr>
          <w:rFonts w:cs="Times New Roman"/>
          <w:noProof/>
        </w:rPr>
        <w:t>(Longo et al., 2019)</w:t>
      </w:r>
      <w:r w:rsidR="0001347A" w:rsidRPr="00765BB5">
        <w:rPr>
          <w:rFonts w:cs="Times New Roman"/>
        </w:rPr>
        <w:fldChar w:fldCharType="end"/>
      </w:r>
      <w:r w:rsidRPr="00765BB5">
        <w:rPr>
          <w:rFonts w:cs="Times New Roman"/>
        </w:rPr>
        <w:t xml:space="preserve">. We </w:t>
      </w:r>
      <w:r w:rsidR="000E05E4">
        <w:rPr>
          <w:rFonts w:cs="Times New Roman"/>
        </w:rPr>
        <w:t xml:space="preserve">again </w:t>
      </w:r>
      <w:r w:rsidRPr="00765BB5">
        <w:rPr>
          <w:rFonts w:cs="Times New Roman"/>
        </w:rPr>
        <w:t xml:space="preserve">confirmed that all </w:t>
      </w:r>
      <w:r w:rsidRPr="00775397">
        <w:rPr>
          <w:rFonts w:cs="Times New Roman"/>
          <w:i/>
          <w:iCs/>
        </w:rPr>
        <w:t>T. granulosa</w:t>
      </w:r>
      <w:r w:rsidRPr="00765BB5">
        <w:rPr>
          <w:rFonts w:cs="Times New Roman"/>
        </w:rPr>
        <w:t xml:space="preserve"> were </w:t>
      </w:r>
      <w:r w:rsidRPr="00765BB5">
        <w:rPr>
          <w:rFonts w:cs="Times New Roman"/>
          <w:i/>
          <w:iCs/>
        </w:rPr>
        <w:t>Bd</w:t>
      </w:r>
      <w:r w:rsidRPr="00765BB5">
        <w:rPr>
          <w:rFonts w:cs="Times New Roman"/>
        </w:rPr>
        <w:t xml:space="preserve"> negative prior to the beginning of the trial by testing skin swabs using </w:t>
      </w:r>
      <w:r w:rsidR="00C61B3C">
        <w:rPr>
          <w:rFonts w:cs="Times New Roman"/>
        </w:rPr>
        <w:t>qPCR.</w:t>
      </w:r>
      <w:r w:rsidR="00C447D0">
        <w:rPr>
          <w:rFonts w:cs="Times New Roman"/>
        </w:rPr>
        <w:t xml:space="preserve"> </w:t>
      </w:r>
      <w:r w:rsidRPr="00765BB5">
        <w:rPr>
          <w:rFonts w:cs="Times New Roman"/>
        </w:rPr>
        <w:t xml:space="preserve">The pre-trial swabs as well as all skin swabs performed throughout the study consisted of 10 swipes along the ventrum and </w:t>
      </w:r>
      <w:r w:rsidR="006A2DD1">
        <w:rPr>
          <w:rFonts w:cs="Times New Roman"/>
        </w:rPr>
        <w:t>5</w:t>
      </w:r>
      <w:r w:rsidRPr="00765BB5">
        <w:rPr>
          <w:rFonts w:cs="Times New Roman"/>
        </w:rPr>
        <w:t xml:space="preserve"> swipes on the bottom of each foot. After heat treatment, </w:t>
      </w:r>
      <w:r w:rsidRPr="00765BB5">
        <w:rPr>
          <w:rFonts w:cs="Times New Roman"/>
          <w:i/>
          <w:iCs/>
        </w:rPr>
        <w:t>T. granulosa</w:t>
      </w:r>
      <w:r w:rsidRPr="00765BB5">
        <w:rPr>
          <w:rFonts w:cs="Times New Roman"/>
        </w:rPr>
        <w:t xml:space="preserve"> were acclimated for two weeks to a temperature of 14°C, which has been found to be the optimal temperature for </w:t>
      </w:r>
      <w:r w:rsidRPr="00765BB5">
        <w:rPr>
          <w:rFonts w:cs="Times New Roman"/>
          <w:i/>
          <w:iCs/>
        </w:rPr>
        <w:t>Bsal</w:t>
      </w:r>
      <w:r w:rsidRPr="00765BB5">
        <w:rPr>
          <w:rFonts w:cs="Times New Roman"/>
        </w:rPr>
        <w:t xml:space="preserve"> growth and infection of urodelan species </w:t>
      </w:r>
      <w:r w:rsidR="0001347A" w:rsidRPr="00765BB5">
        <w:rPr>
          <w:rFonts w:cs="Times New Roman"/>
        </w:rPr>
        <w:fldChar w:fldCharType="begin">
          <w:fldData xml:space="preserve">PEVuZE5vdGU+PENpdGU+PEF1dGhvcj5NYXJ0ZWw8L0F1dGhvcj48WWVhcj4yMDEzPC9ZZWFyPjxS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</w:fldData>
        </w:fldChar>
      </w:r>
      <w:r w:rsidR="0099079A">
        <w:rPr>
          <w:rFonts w:cs="Times New Roman"/>
        </w:rPr>
        <w:instrText xml:space="preserve"> ADDIN EN.CITE </w:instrText>
      </w:r>
      <w:r w:rsidR="0099079A">
        <w:rPr>
          <w:rFonts w:cs="Times New Roman"/>
        </w:rPr>
        <w:fldChar w:fldCharType="begin">
          <w:fldData xml:space="preserve">PEVuZE5vdGU+PENpdGU+PEF1dGhvcj5NYXJ0ZWw8L0F1dGhvcj48WWVhcj4yMDEzPC9ZZWFyPjxS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</w:fldData>
        </w:fldChar>
      </w:r>
      <w:r w:rsidR="0099079A">
        <w:rPr>
          <w:rFonts w:cs="Times New Roman"/>
        </w:rPr>
        <w:instrText xml:space="preserve"> ADDIN EN.CITE.DATA </w:instrText>
      </w:r>
      <w:r w:rsidR="0099079A">
        <w:rPr>
          <w:rFonts w:cs="Times New Roman"/>
        </w:rPr>
      </w:r>
      <w:r w:rsidR="0099079A">
        <w:rPr>
          <w:rFonts w:cs="Times New Roman"/>
        </w:rPr>
        <w:fldChar w:fldCharType="end"/>
      </w:r>
      <w:r w:rsidR="0001347A" w:rsidRPr="00765BB5">
        <w:rPr>
          <w:rFonts w:cs="Times New Roman"/>
        </w:rPr>
      </w:r>
      <w:r w:rsidR="0001347A" w:rsidRPr="00765BB5">
        <w:rPr>
          <w:rFonts w:cs="Times New Roman"/>
        </w:rPr>
        <w:fldChar w:fldCharType="separate"/>
      </w:r>
      <w:r w:rsidR="0099079A">
        <w:rPr>
          <w:rFonts w:cs="Times New Roman"/>
          <w:noProof/>
        </w:rPr>
        <w:t>(Carter et al., 2021; Martel et al., 2013)</w:t>
      </w:r>
      <w:r w:rsidR="0001347A" w:rsidRPr="00765BB5">
        <w:rPr>
          <w:rFonts w:cs="Times New Roman"/>
        </w:rPr>
        <w:fldChar w:fldCharType="end"/>
      </w:r>
      <w:r w:rsidRPr="00765BB5">
        <w:rPr>
          <w:rFonts w:cs="Times New Roman"/>
        </w:rPr>
        <w:t>. Animals were individually housed in a</w:t>
      </w:r>
      <w:r w:rsidR="00C371A8">
        <w:rPr>
          <w:rFonts w:cs="Times New Roman"/>
        </w:rPr>
        <w:t>n</w:t>
      </w:r>
      <w:r w:rsidRPr="00765BB5">
        <w:rPr>
          <w:rFonts w:cs="Times New Roman"/>
        </w:rPr>
        <w:t xml:space="preserve"> environmental growth chamber (</w:t>
      </w:r>
      <w:r w:rsidR="00C371A8">
        <w:rPr>
          <w:rFonts w:cs="Times New Roman"/>
        </w:rPr>
        <w:t xml:space="preserve">Conviron, </w:t>
      </w:r>
      <w:r w:rsidRPr="00765BB5">
        <w:rPr>
          <w:rFonts w:cs="Times New Roman"/>
        </w:rPr>
        <w:t>Winnipeg, Canada) and temperature was maintained at 14°C throughout the entire study. The environmental growth chamber also</w:t>
      </w:r>
      <w:r w:rsidR="0099079A">
        <w:rPr>
          <w:rFonts w:cs="Times New Roman"/>
        </w:rPr>
        <w:t xml:space="preserve"> provided</w:t>
      </w:r>
      <w:r w:rsidRPr="00765BB5">
        <w:rPr>
          <w:rFonts w:cs="Times New Roman"/>
        </w:rPr>
        <w:t xml:space="preserve"> light/dark cycles reflecting the corresponding season</w:t>
      </w:r>
      <w:r w:rsidR="00C07945">
        <w:rPr>
          <w:rFonts w:cs="Times New Roman"/>
        </w:rPr>
        <w:t xml:space="preserve"> associated with the environmental temperature</w:t>
      </w:r>
      <w:r w:rsidRPr="00765BB5">
        <w:rPr>
          <w:rFonts w:cs="Times New Roman"/>
        </w:rPr>
        <w:t xml:space="preserve"> (s</w:t>
      </w:r>
      <w:r w:rsidR="008248CF">
        <w:rPr>
          <w:rFonts w:cs="Times New Roman"/>
        </w:rPr>
        <w:t>pring/fall</w:t>
      </w:r>
      <w:r w:rsidRPr="00765BB5">
        <w:rPr>
          <w:rFonts w:cs="Times New Roman"/>
        </w:rPr>
        <w:t xml:space="preserve"> = 1</w:t>
      </w:r>
      <w:r w:rsidR="008248CF">
        <w:rPr>
          <w:rFonts w:cs="Times New Roman"/>
        </w:rPr>
        <w:t>4</w:t>
      </w:r>
      <w:r w:rsidRPr="00765BB5">
        <w:rPr>
          <w:rFonts w:cs="Times New Roman"/>
        </w:rPr>
        <w:t xml:space="preserve"> hours </w:t>
      </w:r>
      <w:r w:rsidR="008248CF">
        <w:rPr>
          <w:rFonts w:cs="Times New Roman"/>
        </w:rPr>
        <w:t>dark</w:t>
      </w:r>
      <w:r w:rsidRPr="00765BB5">
        <w:rPr>
          <w:rFonts w:cs="Times New Roman"/>
        </w:rPr>
        <w:t>)</w:t>
      </w:r>
      <w:r w:rsidR="0099079A">
        <w:rPr>
          <w:rFonts w:cs="Times New Roman"/>
        </w:rPr>
        <w:t>.</w:t>
      </w:r>
      <w:r w:rsidRPr="00765BB5">
        <w:rPr>
          <w:rFonts w:cs="Times New Roman"/>
        </w:rPr>
        <w:t xml:space="preserve"> Individual housing consisted of sterilized 710</w:t>
      </w:r>
      <w:r w:rsidR="007C7C3A">
        <w:rPr>
          <w:rFonts w:cs="Times New Roman"/>
        </w:rPr>
        <w:t>-</w:t>
      </w:r>
      <w:r w:rsidRPr="00765BB5">
        <w:rPr>
          <w:rFonts w:cs="Times New Roman"/>
        </w:rPr>
        <w:t>cm</w:t>
      </w:r>
      <w:r w:rsidRPr="00765BB5">
        <w:rPr>
          <w:rFonts w:cs="Times New Roman"/>
          <w:vertAlign w:val="superscript"/>
        </w:rPr>
        <w:t xml:space="preserve">3 </w:t>
      </w:r>
      <w:r w:rsidRPr="00765BB5">
        <w:rPr>
          <w:rFonts w:cs="Times New Roman"/>
        </w:rPr>
        <w:t xml:space="preserve">containers that included a moist paper towel and PVC cover object. All containers, paper towels, and cover objects were replaced with new ones every three days. Diet consisted of medium-sized crickets </w:t>
      </w:r>
      <w:r w:rsidR="00BF28ED">
        <w:rPr>
          <w:rFonts w:cs="Times New Roman"/>
        </w:rPr>
        <w:t>(amount based on</w:t>
      </w:r>
      <w:r w:rsidRPr="00765BB5">
        <w:rPr>
          <w:rFonts w:cs="Times New Roman"/>
        </w:rPr>
        <w:t xml:space="preserve"> </w:t>
      </w:r>
      <w:r w:rsidR="007C7C3A">
        <w:rPr>
          <w:rFonts w:cs="Times New Roman"/>
        </w:rPr>
        <w:t>4</w:t>
      </w:r>
      <w:r w:rsidRPr="00765BB5">
        <w:rPr>
          <w:rFonts w:cs="Times New Roman"/>
        </w:rPr>
        <w:t xml:space="preserve">% of each animal’s body weight measured at the beginning of study) </w:t>
      </w:r>
      <w:r w:rsidR="00570CA9">
        <w:rPr>
          <w:rFonts w:cs="Times New Roman"/>
        </w:rPr>
        <w:t>given at</w:t>
      </w:r>
      <w:r w:rsidRPr="00765BB5">
        <w:rPr>
          <w:rFonts w:cs="Times New Roman"/>
        </w:rPr>
        <w:t xml:space="preserve"> each water change</w:t>
      </w:r>
      <w:r w:rsidR="0063383C">
        <w:rPr>
          <w:rFonts w:cs="Times New Roman"/>
        </w:rPr>
        <w:t xml:space="preserve"> and food consumption was noted at the</w:t>
      </w:r>
      <w:r w:rsidR="000B7A21">
        <w:rPr>
          <w:rFonts w:cs="Times New Roman"/>
        </w:rPr>
        <w:t xml:space="preserve"> following</w:t>
      </w:r>
      <w:r w:rsidR="0063383C">
        <w:rPr>
          <w:rFonts w:cs="Times New Roman"/>
        </w:rPr>
        <w:t xml:space="preserve"> water change</w:t>
      </w:r>
      <w:r w:rsidRPr="00765BB5">
        <w:rPr>
          <w:rFonts w:cs="Times New Roman"/>
        </w:rPr>
        <w:t xml:space="preserve">. </w:t>
      </w:r>
    </w:p>
    <w:p w14:paraId="18003587" w14:textId="77777777" w:rsidR="003C1722" w:rsidRPr="00765BB5" w:rsidRDefault="003C1722" w:rsidP="00D21DE6">
      <w:pPr>
        <w:pStyle w:val="Heading3"/>
      </w:pPr>
      <w:bookmarkStart w:id="9" w:name="_Toc101961174"/>
      <w:r w:rsidRPr="00765BB5">
        <w:t>Experimental Design</w:t>
      </w:r>
      <w:bookmarkEnd w:id="9"/>
      <w:r w:rsidRPr="00765BB5">
        <w:t xml:space="preserve"> </w:t>
      </w:r>
    </w:p>
    <w:p w14:paraId="1E191F02" w14:textId="4FA0C1AD" w:rsidR="003C1722" w:rsidRPr="00B77A4C" w:rsidRDefault="00D35806" w:rsidP="003C1722">
      <w:pPr>
        <w:contextualSpacing/>
        <w:rPr>
          <w:rFonts w:cs="Times New Roman"/>
        </w:rPr>
      </w:pPr>
      <w:r>
        <w:rPr>
          <w:rFonts w:cs="Times New Roman"/>
        </w:rPr>
        <w:t xml:space="preserve">The 49 </w:t>
      </w:r>
      <w:r w:rsidRPr="00890CBC">
        <w:rPr>
          <w:rFonts w:cs="Times New Roman"/>
          <w:i/>
          <w:iCs/>
        </w:rPr>
        <w:t xml:space="preserve">T. granulosa </w:t>
      </w:r>
      <w:r>
        <w:rPr>
          <w:rFonts w:cs="Times New Roman"/>
        </w:rPr>
        <w:t xml:space="preserve">were randomly assigned to either a control (n=8) or </w:t>
      </w:r>
      <w:r w:rsidRPr="00890CBC">
        <w:rPr>
          <w:rFonts w:cs="Times New Roman"/>
          <w:i/>
          <w:iCs/>
        </w:rPr>
        <w:t>Bsal</w:t>
      </w:r>
      <w:r>
        <w:rPr>
          <w:rFonts w:cs="Times New Roman"/>
        </w:rPr>
        <w:t xml:space="preserve">-exposed (n=41) treatment group. </w:t>
      </w:r>
      <w:r w:rsidR="00852508">
        <w:rPr>
          <w:rFonts w:cs="Times New Roman"/>
        </w:rPr>
        <w:t>A</w:t>
      </w:r>
      <w:r w:rsidR="003C1722" w:rsidRPr="00765BB5">
        <w:rPr>
          <w:rFonts w:cs="Times New Roman"/>
        </w:rPr>
        <w:t>nimals were monitored twice daily for signs of chytridiomycosis. Detailed notes regarding lesion coverage</w:t>
      </w:r>
      <w:r w:rsidR="00C87D59">
        <w:rPr>
          <w:rFonts w:cs="Times New Roman"/>
        </w:rPr>
        <w:t>, skin sloughing,</w:t>
      </w:r>
      <w:r w:rsidR="003C1722" w:rsidRPr="00765BB5">
        <w:rPr>
          <w:rFonts w:cs="Times New Roman"/>
        </w:rPr>
        <w:t xml:space="preserve"> and degree of lethargy were taken</w:t>
      </w:r>
      <w:r w:rsidR="00C87D59">
        <w:rPr>
          <w:rFonts w:cs="Times New Roman"/>
        </w:rPr>
        <w:t xml:space="preserve"> and graded</w:t>
      </w:r>
      <w:r w:rsidR="003C1722" w:rsidRPr="00765BB5">
        <w:rPr>
          <w:rFonts w:cs="Times New Roman"/>
        </w:rPr>
        <w:t xml:space="preserve"> at each of these timepoints</w:t>
      </w:r>
      <w:r w:rsidR="00C87D59">
        <w:rPr>
          <w:rFonts w:cs="Times New Roman"/>
        </w:rPr>
        <w:t xml:space="preserve"> (skin sloughing and lesion coverage: 0 = none; 1 = &lt; 25% body coverage, 2 = 25</w:t>
      </w:r>
      <w:r w:rsidR="007F0A2D">
        <w:rPr>
          <w:rFonts w:cs="Times New Roman"/>
        </w:rPr>
        <w:t>–</w:t>
      </w:r>
      <w:r w:rsidR="00C87D59">
        <w:rPr>
          <w:rFonts w:cs="Times New Roman"/>
        </w:rPr>
        <w:t>50% body coverage, 3 = 51</w:t>
      </w:r>
      <w:r w:rsidR="007F0A2D">
        <w:rPr>
          <w:rFonts w:cs="Times New Roman"/>
        </w:rPr>
        <w:t>–</w:t>
      </w:r>
      <w:r w:rsidR="00C87D59">
        <w:rPr>
          <w:rFonts w:cs="Times New Roman"/>
        </w:rPr>
        <w:t>75% body coverage, 4 = &gt;75% body coverage; Lethargy grade: 0 = none; 1 = mild; 2 = moderate; 3 = severe)</w:t>
      </w:r>
      <w:r w:rsidR="003C1722" w:rsidRPr="00765BB5">
        <w:rPr>
          <w:rFonts w:cs="Times New Roman"/>
        </w:rPr>
        <w:t xml:space="preserve">. </w:t>
      </w:r>
      <w:r w:rsidR="006C2300">
        <w:rPr>
          <w:rFonts w:cs="Times New Roman"/>
        </w:rPr>
        <w:t>Examples of skin sloughing (Fig</w:t>
      </w:r>
      <w:r w:rsidR="00E87EC4">
        <w:rPr>
          <w:rFonts w:cs="Times New Roman"/>
        </w:rPr>
        <w:t>ure</w:t>
      </w:r>
      <w:r w:rsidR="006C2300">
        <w:rPr>
          <w:rFonts w:cs="Times New Roman"/>
        </w:rPr>
        <w:t xml:space="preserve"> 1.1), hemorrhage (Fig</w:t>
      </w:r>
      <w:r w:rsidR="00E87EC4">
        <w:rPr>
          <w:rFonts w:cs="Times New Roman"/>
        </w:rPr>
        <w:t>ure</w:t>
      </w:r>
      <w:r w:rsidR="006C2300">
        <w:rPr>
          <w:rFonts w:cs="Times New Roman"/>
        </w:rPr>
        <w:t xml:space="preserve"> 1.2), and multifocal epidermal ulcerations (Fig</w:t>
      </w:r>
      <w:r w:rsidR="00E87EC4">
        <w:rPr>
          <w:rFonts w:cs="Times New Roman"/>
        </w:rPr>
        <w:t>ure</w:t>
      </w:r>
      <w:r w:rsidR="006C2300">
        <w:rPr>
          <w:rFonts w:cs="Times New Roman"/>
        </w:rPr>
        <w:t xml:space="preserve"> 1.3) are provided in the Appendix. </w:t>
      </w:r>
      <w:r w:rsidR="00852508">
        <w:rPr>
          <w:rFonts w:cs="Times New Roman"/>
        </w:rPr>
        <w:t>Those individuals who reached a pre-determined</w:t>
      </w:r>
      <w:r w:rsidR="003C1722" w:rsidRPr="00765BB5">
        <w:rPr>
          <w:rFonts w:cs="Times New Roman"/>
        </w:rPr>
        <w:t xml:space="preserve"> euthanasia endpoint</w:t>
      </w:r>
      <w:r w:rsidR="00852508">
        <w:rPr>
          <w:rFonts w:cs="Times New Roman"/>
        </w:rPr>
        <w:t xml:space="preserve"> (loss of righting ability)</w:t>
      </w:r>
      <w:r w:rsidR="003C1722" w:rsidRPr="00765BB5">
        <w:rPr>
          <w:rFonts w:cs="Times New Roman"/>
        </w:rPr>
        <w:t xml:space="preserve">, </w:t>
      </w:r>
      <w:r w:rsidR="00852508">
        <w:rPr>
          <w:rFonts w:cs="Times New Roman"/>
        </w:rPr>
        <w:t>were</w:t>
      </w:r>
      <w:r w:rsidR="003C1722" w:rsidRPr="00765BB5">
        <w:rPr>
          <w:rFonts w:cs="Times New Roman"/>
        </w:rPr>
        <w:t xml:space="preserve"> humanely euthanized through transdermal administration of benzocaine.</w:t>
      </w:r>
      <w:r w:rsidR="00020DAB">
        <w:rPr>
          <w:rFonts w:cs="Times New Roman"/>
        </w:rPr>
        <w:t xml:space="preserve"> Others were euthanized at various stage of disease progression or at the end of the study (60 days).</w:t>
      </w:r>
      <w:r w:rsidR="003C1722" w:rsidRPr="00765BB5">
        <w:rPr>
          <w:rFonts w:cs="Times New Roman"/>
        </w:rPr>
        <w:t xml:space="preserve"> </w:t>
      </w:r>
      <w:r w:rsidR="00181CBA" w:rsidRPr="00890CBC">
        <w:rPr>
          <w:rFonts w:cs="Times New Roman"/>
          <w:i/>
          <w:iCs/>
        </w:rPr>
        <w:t>Bsal</w:t>
      </w:r>
      <w:r w:rsidR="00181CBA">
        <w:rPr>
          <w:rFonts w:cs="Times New Roman"/>
        </w:rPr>
        <w:t>-e</w:t>
      </w:r>
      <w:r w:rsidR="00852508">
        <w:rPr>
          <w:rFonts w:cs="Times New Roman"/>
        </w:rPr>
        <w:t xml:space="preserve">xposed </w:t>
      </w:r>
      <w:r w:rsidR="00852508" w:rsidRPr="00890CBC">
        <w:rPr>
          <w:rFonts w:cs="Times New Roman"/>
          <w:i/>
          <w:iCs/>
        </w:rPr>
        <w:t>T. granulosa</w:t>
      </w:r>
      <w:r w:rsidR="00852508">
        <w:rPr>
          <w:rFonts w:cs="Times New Roman"/>
        </w:rPr>
        <w:t xml:space="preserve"> </w:t>
      </w:r>
      <w:r w:rsidR="00E634AA">
        <w:rPr>
          <w:rFonts w:cs="Times New Roman"/>
        </w:rPr>
        <w:t xml:space="preserve">were classified as </w:t>
      </w:r>
      <w:r w:rsidR="00020DAB">
        <w:rPr>
          <w:rFonts w:cs="Times New Roman"/>
        </w:rPr>
        <w:t>“</w:t>
      </w:r>
      <w:r w:rsidR="00E634AA">
        <w:rPr>
          <w:rFonts w:cs="Times New Roman"/>
        </w:rPr>
        <w:t>clinically diseased</w:t>
      </w:r>
      <w:r w:rsidR="00020DAB">
        <w:rPr>
          <w:rFonts w:cs="Times New Roman"/>
        </w:rPr>
        <w:t>”</w:t>
      </w:r>
      <w:r w:rsidR="00E634AA">
        <w:rPr>
          <w:rFonts w:cs="Times New Roman"/>
        </w:rPr>
        <w:t xml:space="preserve"> if they exhibited evidence of </w:t>
      </w:r>
      <w:r w:rsidR="00852508">
        <w:rPr>
          <w:rFonts w:cs="Times New Roman"/>
        </w:rPr>
        <w:t xml:space="preserve">moderate to severe </w:t>
      </w:r>
      <w:r w:rsidR="00E634AA">
        <w:rPr>
          <w:rFonts w:cs="Times New Roman"/>
        </w:rPr>
        <w:t>lethargy</w:t>
      </w:r>
      <w:r w:rsidR="00204235">
        <w:rPr>
          <w:rFonts w:cs="Times New Roman"/>
        </w:rPr>
        <w:t xml:space="preserve"> (loss of righting reflex)</w:t>
      </w:r>
      <w:r w:rsidR="00852508">
        <w:rPr>
          <w:rFonts w:cs="Times New Roman"/>
        </w:rPr>
        <w:t xml:space="preserve"> at the time of euthanasia</w:t>
      </w:r>
      <w:r w:rsidR="00E634AA">
        <w:rPr>
          <w:rFonts w:cs="Times New Roman"/>
        </w:rPr>
        <w:t>.</w:t>
      </w:r>
      <w:r w:rsidR="00852508">
        <w:rPr>
          <w:rFonts w:cs="Times New Roman"/>
        </w:rPr>
        <w:t xml:space="preserve"> Control </w:t>
      </w:r>
      <w:r w:rsidR="00852508" w:rsidRPr="00890CBC">
        <w:rPr>
          <w:rFonts w:cs="Times New Roman"/>
          <w:i/>
          <w:iCs/>
        </w:rPr>
        <w:t>T. granulosa</w:t>
      </w:r>
      <w:r w:rsidR="00852508">
        <w:rPr>
          <w:rFonts w:cs="Times New Roman"/>
        </w:rPr>
        <w:t xml:space="preserve"> as well as </w:t>
      </w:r>
      <w:r w:rsidR="00852508" w:rsidRPr="00890CBC">
        <w:rPr>
          <w:rFonts w:cs="Times New Roman"/>
          <w:i/>
          <w:iCs/>
        </w:rPr>
        <w:t xml:space="preserve">T. granulosa </w:t>
      </w:r>
      <w:r w:rsidR="00852508">
        <w:rPr>
          <w:rFonts w:cs="Times New Roman"/>
        </w:rPr>
        <w:t xml:space="preserve">which were </w:t>
      </w:r>
      <w:r w:rsidR="00181CBA" w:rsidRPr="00890CBC">
        <w:rPr>
          <w:rFonts w:cs="Times New Roman"/>
          <w:i/>
          <w:iCs/>
        </w:rPr>
        <w:t>Bsal</w:t>
      </w:r>
      <w:r w:rsidR="00181CBA">
        <w:rPr>
          <w:rFonts w:cs="Times New Roman"/>
        </w:rPr>
        <w:t>-</w:t>
      </w:r>
      <w:r w:rsidR="00852508">
        <w:rPr>
          <w:rFonts w:cs="Times New Roman"/>
        </w:rPr>
        <w:t xml:space="preserve">exposed; however, exhibited no to mild lethargy at the time of euthanasia were classified as </w:t>
      </w:r>
      <w:r w:rsidR="00020DAB">
        <w:rPr>
          <w:rFonts w:cs="Times New Roman"/>
        </w:rPr>
        <w:t>“</w:t>
      </w:r>
      <w:r w:rsidR="00852508">
        <w:rPr>
          <w:rFonts w:cs="Times New Roman"/>
        </w:rPr>
        <w:t>non-clinically disease</w:t>
      </w:r>
      <w:r w:rsidR="005053C3">
        <w:rPr>
          <w:rFonts w:cs="Times New Roman"/>
        </w:rPr>
        <w:t>d</w:t>
      </w:r>
      <w:r w:rsidR="00020DAB">
        <w:rPr>
          <w:rFonts w:cs="Times New Roman"/>
        </w:rPr>
        <w:t>”</w:t>
      </w:r>
      <w:r w:rsidR="005053C3">
        <w:rPr>
          <w:rFonts w:cs="Times New Roman"/>
        </w:rPr>
        <w:t>.</w:t>
      </w:r>
      <w:r w:rsidR="00852508">
        <w:rPr>
          <w:rFonts w:cs="Times New Roman"/>
        </w:rPr>
        <w:t xml:space="preserve"> </w:t>
      </w:r>
      <w:r w:rsidR="00E634AA">
        <w:rPr>
          <w:rFonts w:cs="Times New Roman"/>
        </w:rPr>
        <w:t xml:space="preserve"> </w:t>
      </w:r>
    </w:p>
    <w:p w14:paraId="18986A04" w14:textId="77777777" w:rsidR="003C1722" w:rsidRPr="00765BB5" w:rsidRDefault="003C1722" w:rsidP="00D21DE6">
      <w:pPr>
        <w:pStyle w:val="Heading3"/>
      </w:pPr>
      <w:bookmarkStart w:id="10" w:name="_Toc101961175"/>
      <w:r w:rsidRPr="00765BB5">
        <w:t>Experimental Infection</w:t>
      </w:r>
      <w:bookmarkEnd w:id="10"/>
    </w:p>
    <w:p w14:paraId="4B60ADBF" w14:textId="31F3E9DF" w:rsidR="000A5D02" w:rsidRPr="00B77A4C" w:rsidRDefault="000A5D02" w:rsidP="00822442">
      <w:pPr>
        <w:rPr>
          <w:rFonts w:cs="Times New Roman"/>
        </w:rPr>
      </w:pPr>
      <w:r w:rsidRPr="00765BB5">
        <w:rPr>
          <w:rFonts w:cs="Times New Roman"/>
          <w:i/>
          <w:iCs/>
        </w:rPr>
        <w:t xml:space="preserve">Bsal </w:t>
      </w:r>
      <w:r w:rsidRPr="00765BB5">
        <w:rPr>
          <w:rFonts w:cs="Times New Roman"/>
        </w:rPr>
        <w:t>was</w:t>
      </w:r>
      <w:r w:rsidR="0028016E">
        <w:rPr>
          <w:rFonts w:cs="Times New Roman"/>
        </w:rPr>
        <w:t xml:space="preserve"> isolated </w:t>
      </w:r>
      <w:r w:rsidRPr="00765BB5">
        <w:rPr>
          <w:rFonts w:cs="Times New Roman"/>
        </w:rPr>
        <w:t>from a fire salamander (</w:t>
      </w:r>
      <w:r w:rsidRPr="00765BB5">
        <w:rPr>
          <w:rFonts w:cs="Times New Roman"/>
          <w:i/>
          <w:iCs/>
        </w:rPr>
        <w:t>Salamandra salamandra</w:t>
      </w:r>
      <w:r w:rsidRPr="00765BB5">
        <w:rPr>
          <w:rFonts w:cs="Times New Roman"/>
        </w:rPr>
        <w:t>) in the Netherlands</w:t>
      </w:r>
      <w:r w:rsidR="0028016E">
        <w:rPr>
          <w:rFonts w:cs="Times New Roman"/>
        </w:rPr>
        <w:t xml:space="preserve"> and provided to </w:t>
      </w:r>
      <w:r w:rsidR="00336321">
        <w:rPr>
          <w:rFonts w:cs="Times New Roman"/>
        </w:rPr>
        <w:t>my</w:t>
      </w:r>
      <w:r w:rsidR="0028016E">
        <w:rPr>
          <w:rFonts w:cs="Times New Roman"/>
        </w:rPr>
        <w:t xml:space="preserve"> lab</w:t>
      </w:r>
      <w:r w:rsidRPr="00765BB5">
        <w:rPr>
          <w:rFonts w:cs="Times New Roman"/>
        </w:rPr>
        <w:t xml:space="preserve"> (isolate AMFP13/1, </w:t>
      </w:r>
      <w:r w:rsidR="00556F46">
        <w:rPr>
          <w:rFonts w:cs="Times New Roman"/>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4E3BC6">
        <w:rPr>
          <w:rFonts w:cs="Times New Roman"/>
        </w:rPr>
        <w:instrText xml:space="preserve"> ADDIN EN.CITE </w:instrText>
      </w:r>
      <w:r w:rsidR="004E3BC6">
        <w:rPr>
          <w:rFonts w:cs="Times New Roman"/>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4E3BC6">
        <w:rPr>
          <w:rFonts w:cs="Times New Roman"/>
        </w:rPr>
        <w:instrText xml:space="preserve"> ADDIN EN.CITE.DATA </w:instrText>
      </w:r>
      <w:r w:rsidR="004E3BC6">
        <w:rPr>
          <w:rFonts w:cs="Times New Roman"/>
        </w:rPr>
      </w:r>
      <w:r w:rsidR="004E3BC6">
        <w:rPr>
          <w:rFonts w:cs="Times New Roman"/>
        </w:rPr>
        <w:fldChar w:fldCharType="end"/>
      </w:r>
      <w:r w:rsidR="00556F46">
        <w:rPr>
          <w:rFonts w:cs="Times New Roman"/>
        </w:rPr>
      </w:r>
      <w:r w:rsidR="00556F46">
        <w:rPr>
          <w:rFonts w:cs="Times New Roman"/>
        </w:rPr>
        <w:fldChar w:fldCharType="separate"/>
      </w:r>
      <w:r w:rsidR="004E3BC6">
        <w:rPr>
          <w:rFonts w:cs="Times New Roman"/>
          <w:noProof/>
        </w:rPr>
        <w:t>(Martel et al., 2013)</w:t>
      </w:r>
      <w:r w:rsidR="00556F46">
        <w:rPr>
          <w:rFonts w:cs="Times New Roman"/>
        </w:rPr>
        <w:fldChar w:fldCharType="end"/>
      </w:r>
      <w:r w:rsidRPr="00765BB5">
        <w:rPr>
          <w:rFonts w:cs="Times New Roman"/>
        </w:rPr>
        <w:t xml:space="preserve">. Cultures were </w:t>
      </w:r>
      <w:r w:rsidRPr="00765BB5">
        <w:rPr>
          <w:rFonts w:cs="Times New Roman"/>
        </w:rPr>
        <w:lastRenderedPageBreak/>
        <w:t xml:space="preserve">maintained at the University of Tennessee Center for Wildlife Health laboratory and zoospores were enumerated </w:t>
      </w:r>
      <w:r w:rsidR="004E3BC6">
        <w:rPr>
          <w:rFonts w:cs="Times New Roman"/>
        </w:rPr>
        <w:t>as previously described</w:t>
      </w:r>
      <w:r w:rsidRPr="00765BB5">
        <w:rPr>
          <w:rFonts w:cs="Times New Roman"/>
        </w:rPr>
        <w:t xml:space="preserve"> by Carter et al</w:t>
      </w:r>
      <w:r w:rsidR="00556F46">
        <w:rPr>
          <w:rFonts w:cs="Times New Roman"/>
        </w:rPr>
        <w:t xml:space="preserve">. (2019). </w:t>
      </w:r>
    </w:p>
    <w:p w14:paraId="54E3EA80" w14:textId="45B739F3" w:rsidR="003C1722" w:rsidRPr="00B77A4C" w:rsidRDefault="003C1722" w:rsidP="00B77A4C">
      <w:pPr>
        <w:ind w:firstLine="720"/>
        <w:rPr>
          <w:rFonts w:cs="Times New Roman"/>
        </w:rPr>
      </w:pPr>
      <w:r w:rsidRPr="00765BB5">
        <w:rPr>
          <w:rFonts w:cs="Times New Roman"/>
          <w:i/>
          <w:iCs/>
        </w:rPr>
        <w:t>Bsal</w:t>
      </w:r>
      <w:r w:rsidRPr="00765BB5">
        <w:rPr>
          <w:rFonts w:cs="Times New Roman"/>
        </w:rPr>
        <w:t xml:space="preserve">-exposed individuals were exposed to a dose of </w:t>
      </w:r>
      <w:r w:rsidR="008A2A98">
        <w:rPr>
          <w:rFonts w:cs="Times New Roman"/>
        </w:rPr>
        <w:t>1</w:t>
      </w:r>
      <w:r w:rsidRPr="00765BB5">
        <w:rPr>
          <w:rFonts w:cs="Times New Roman"/>
        </w:rPr>
        <w:t>x10</w:t>
      </w:r>
      <w:r w:rsidRPr="00765BB5">
        <w:rPr>
          <w:rFonts w:cs="Times New Roman"/>
          <w:vertAlign w:val="superscript"/>
        </w:rPr>
        <w:t xml:space="preserve">7 </w:t>
      </w:r>
      <w:r w:rsidRPr="00765BB5">
        <w:rPr>
          <w:rFonts w:cs="Times New Roman"/>
        </w:rPr>
        <w:t xml:space="preserve">zoospores </w:t>
      </w:r>
      <w:r w:rsidR="009327F2">
        <w:rPr>
          <w:rFonts w:cs="Times New Roman"/>
        </w:rPr>
        <w:t xml:space="preserve">per 10 mL </w:t>
      </w:r>
      <w:r w:rsidRPr="00765BB5">
        <w:rPr>
          <w:rFonts w:cs="Times New Roman"/>
        </w:rPr>
        <w:t>by being individually placed into a 100-mL plastic tube containing a mixture of</w:t>
      </w:r>
      <w:r w:rsidRPr="00765BB5">
        <w:rPr>
          <w:rFonts w:cs="Times New Roman"/>
          <w:i/>
          <w:iCs/>
        </w:rPr>
        <w:t xml:space="preserve"> Bsal</w:t>
      </w:r>
      <w:r w:rsidRPr="00765BB5">
        <w:rPr>
          <w:rFonts w:cs="Times New Roman"/>
        </w:rPr>
        <w:t xml:space="preserve"> zoospores and sterile water for 24 hours in the environmental incubators. Control animals were placed into 100-mL plastic tubes containing 10-mL of sterile water under the same time and environmental conditions as the exposed individuals. </w:t>
      </w:r>
    </w:p>
    <w:p w14:paraId="46A8234A" w14:textId="77777777" w:rsidR="003C1722" w:rsidRPr="00765BB5" w:rsidRDefault="003C1722" w:rsidP="00D21DE6">
      <w:pPr>
        <w:pStyle w:val="Heading3"/>
      </w:pPr>
      <w:bookmarkStart w:id="11" w:name="_Toc101961176"/>
      <w:r w:rsidRPr="00765BB5">
        <w:t>Sample Collection</w:t>
      </w:r>
      <w:bookmarkEnd w:id="11"/>
    </w:p>
    <w:p w14:paraId="3AE7A3C6" w14:textId="63E5F939" w:rsidR="003C1722" w:rsidRPr="00765BB5" w:rsidRDefault="004E3BC6" w:rsidP="00822442">
      <w:pPr>
        <w:rPr>
          <w:rFonts w:cs="Times New Roman"/>
        </w:rPr>
      </w:pPr>
      <w:r>
        <w:rPr>
          <w:rFonts w:cs="Times New Roman"/>
        </w:rPr>
        <w:t>Post-exposure, a</w:t>
      </w:r>
      <w:r w:rsidR="00741577">
        <w:rPr>
          <w:rFonts w:cs="Times New Roman"/>
        </w:rPr>
        <w:t>nimals</w:t>
      </w:r>
      <w:r w:rsidR="003C1722" w:rsidRPr="00765BB5">
        <w:rPr>
          <w:rFonts w:cs="Times New Roman"/>
        </w:rPr>
        <w:t xml:space="preserve"> were skin swabbed once every 3 days throughout the study</w:t>
      </w:r>
      <w:r>
        <w:rPr>
          <w:rFonts w:cs="Times New Roman"/>
        </w:rPr>
        <w:t xml:space="preserve"> for an estimate of pathogen load</w:t>
      </w:r>
      <w:r w:rsidR="003C1722" w:rsidRPr="00765BB5">
        <w:rPr>
          <w:rFonts w:cs="Times New Roman"/>
        </w:rPr>
        <w:t xml:space="preserve">. </w:t>
      </w:r>
      <w:r w:rsidR="00584343">
        <w:rPr>
          <w:rFonts w:cs="Times New Roman"/>
        </w:rPr>
        <w:t>Additionally, s</w:t>
      </w:r>
      <w:r w:rsidR="003C1722" w:rsidRPr="00765BB5">
        <w:rPr>
          <w:rFonts w:cs="Times New Roman"/>
        </w:rPr>
        <w:t>kin swabs were collected for all animals at the time of necropsy. Immediately following euthanasia, tissues overlying the heart were carefully dissected using sterile instruments, and blood was collected directly from the heart using a sterile, heparinized capillary tube. Three to 5 microliters of blood were transferred onto a glass slide to make a blood smear using a gentle smear technique, five microliters of blood w</w:t>
      </w:r>
      <w:r w:rsidR="00DA43EE" w:rsidRPr="00765BB5">
        <w:rPr>
          <w:rFonts w:cs="Times New Roman"/>
        </w:rPr>
        <w:t>ere</w:t>
      </w:r>
      <w:r w:rsidR="003C1722" w:rsidRPr="00765BB5">
        <w:rPr>
          <w:rFonts w:cs="Times New Roman"/>
        </w:rPr>
        <w:t xml:space="preserve"> pipetted into 995 microliters of filtered Natt-Herrick solution in a 1.5 milliliter sterile plastic conical tube, and the remaining blood sample was placed into a sterile 1.5 milliliter plastic conical tube. Blood samples in conical tubes were kept in a cooler on ice immediately after collection and transported to the University of Tennessee College of Veterinary Medicine (UTCVM) clinical pathology laboratory for processing. A sample of skin from the ventrum as well as a toe from each animal were collected and placed into separate 1.5 milliliter conical tubes. All skin swabs along with the skin and toe sample</w:t>
      </w:r>
      <w:r w:rsidR="00895456">
        <w:rPr>
          <w:rFonts w:cs="Times New Roman"/>
        </w:rPr>
        <w:t>s</w:t>
      </w:r>
      <w:r w:rsidR="003C1722" w:rsidRPr="00765BB5">
        <w:rPr>
          <w:rFonts w:cs="Times New Roman"/>
        </w:rPr>
        <w:t xml:space="preserve"> were placed immediately into a -80°C freezer. Carcasses were placed whole into 10% neutral buffered formalin. </w:t>
      </w:r>
    </w:p>
    <w:p w14:paraId="6382BAD2" w14:textId="2FF28D81" w:rsidR="003C1722" w:rsidRPr="00765BB5" w:rsidRDefault="003C1722" w:rsidP="00D21DE6">
      <w:pPr>
        <w:pStyle w:val="Heading3"/>
      </w:pPr>
      <w:bookmarkStart w:id="12" w:name="_Toc101961177"/>
      <w:r w:rsidRPr="00765BB5">
        <w:t>Hematobiochemical Analys</w:t>
      </w:r>
      <w:r w:rsidR="00361608">
        <w:t>e</w:t>
      </w:r>
      <w:r w:rsidRPr="00765BB5">
        <w:t>s</w:t>
      </w:r>
      <w:bookmarkEnd w:id="12"/>
    </w:p>
    <w:p w14:paraId="2945E69A" w14:textId="11F6F2C3" w:rsidR="003C1722" w:rsidRPr="00765BB5" w:rsidRDefault="00DF077A" w:rsidP="00822442">
      <w:pPr>
        <w:rPr>
          <w:rFonts w:cs="Times New Roman"/>
        </w:rPr>
      </w:pPr>
      <w:r>
        <w:rPr>
          <w:rFonts w:cs="Times New Roman"/>
        </w:rPr>
        <w:t>We processed all blood samples in the University of Tennessee College of Veterinary Medicine (UTCVM) clinical pathology lab.</w:t>
      </w:r>
      <w:r w:rsidR="003C1722" w:rsidRPr="00765BB5">
        <w:rPr>
          <w:rFonts w:cs="Times New Roman"/>
        </w:rPr>
        <w:t xml:space="preserve"> </w:t>
      </w:r>
      <w:r w:rsidR="004D590F">
        <w:rPr>
          <w:rFonts w:cs="Times New Roman"/>
        </w:rPr>
        <w:t xml:space="preserve">Packed cell volume </w:t>
      </w:r>
      <w:r w:rsidR="00FC211F">
        <w:rPr>
          <w:rFonts w:cs="Times New Roman"/>
        </w:rPr>
        <w:t xml:space="preserve">(PCV) </w:t>
      </w:r>
      <w:r w:rsidR="004D590F">
        <w:rPr>
          <w:rFonts w:cs="Times New Roman"/>
        </w:rPr>
        <w:t xml:space="preserve">was </w:t>
      </w:r>
      <w:r w:rsidR="00BA2189">
        <w:rPr>
          <w:rFonts w:cs="Times New Roman"/>
        </w:rPr>
        <w:t>assessed using</w:t>
      </w:r>
      <w:r w:rsidR="004D590F">
        <w:rPr>
          <w:rFonts w:cs="Times New Roman"/>
        </w:rPr>
        <w:t xml:space="preserve"> whole blood samples. </w:t>
      </w:r>
      <w:r w:rsidR="003C1722" w:rsidRPr="00765BB5">
        <w:rPr>
          <w:rFonts w:cs="Times New Roman"/>
        </w:rPr>
        <w:t>White blood cell differentials were performed on blood smears stained with Wright’s Giemsa stain, and white blood cell/red blood cell/platelet counts were performed on the blood in the Natt-Herrick solution using a hemocytometer as outlined in Nardini et al</w:t>
      </w:r>
      <w:r w:rsidR="005C0E22">
        <w:rPr>
          <w:rFonts w:cs="Times New Roman"/>
        </w:rPr>
        <w:t>.</w:t>
      </w:r>
      <w:r w:rsidR="002A6B88">
        <w:rPr>
          <w:rFonts w:cs="Times New Roman"/>
        </w:rPr>
        <w:t xml:space="preserve"> (2013)</w:t>
      </w:r>
      <w:r w:rsidR="003C1722" w:rsidRPr="00765BB5">
        <w:rPr>
          <w:rFonts w:cs="Times New Roman"/>
        </w:rPr>
        <w:t xml:space="preserve">. </w:t>
      </w:r>
      <w:r w:rsidR="00236317">
        <w:rPr>
          <w:rFonts w:cs="Times New Roman"/>
        </w:rPr>
        <w:t>Cell counts were performed within 4</w:t>
      </w:r>
      <w:r w:rsidR="00557395">
        <w:rPr>
          <w:rFonts w:cs="Times New Roman"/>
        </w:rPr>
        <w:t>8</w:t>
      </w:r>
      <w:r w:rsidR="00236317">
        <w:rPr>
          <w:rFonts w:cs="Times New Roman"/>
        </w:rPr>
        <w:t xml:space="preserve"> hours of blood being mixed with Natt-Herrick solution. </w:t>
      </w:r>
      <w:r w:rsidR="003C1722" w:rsidRPr="00765BB5">
        <w:rPr>
          <w:rFonts w:cs="Times New Roman"/>
        </w:rPr>
        <w:t xml:space="preserve">Whole blood </w:t>
      </w:r>
      <w:r w:rsidR="00DD79F3" w:rsidRPr="00D80750">
        <w:rPr>
          <w:rFonts w:cs="Times New Roman"/>
        </w:rPr>
        <w:t>was spun in a</w:t>
      </w:r>
      <w:r w:rsidR="00DD79F3">
        <w:rPr>
          <w:rFonts w:cs="Times New Roman"/>
        </w:rPr>
        <w:t>n Eppendorf 5424R</w:t>
      </w:r>
      <w:r w:rsidR="00DD79F3" w:rsidRPr="00D80750">
        <w:rPr>
          <w:rFonts w:cs="Times New Roman"/>
        </w:rPr>
        <w:t xml:space="preserve"> centrifuge </w:t>
      </w:r>
      <w:r w:rsidR="00DD79F3">
        <w:rPr>
          <w:rFonts w:cs="Times New Roman"/>
        </w:rPr>
        <w:t xml:space="preserve">at 2170 G for 3 minutes </w:t>
      </w:r>
      <w:r w:rsidR="00DD79F3" w:rsidRPr="00D80750">
        <w:rPr>
          <w:rFonts w:cs="Times New Roman"/>
        </w:rPr>
        <w:t>to separate plasma</w:t>
      </w:r>
      <w:r w:rsidR="003C1722" w:rsidRPr="00765BB5">
        <w:rPr>
          <w:rFonts w:cs="Times New Roman"/>
        </w:rPr>
        <w:t xml:space="preserve">. Plasma was analyzed using a </w:t>
      </w:r>
      <w:r w:rsidR="00AB702E">
        <w:rPr>
          <w:rFonts w:cs="Times New Roman"/>
        </w:rPr>
        <w:t>Roche c</w:t>
      </w:r>
      <w:r w:rsidR="003C1722" w:rsidRPr="00AB702E">
        <w:rPr>
          <w:rFonts w:cs="Times New Roman"/>
        </w:rPr>
        <w:t>obas</w:t>
      </w:r>
      <w:r w:rsidR="00AB702E">
        <w:rPr>
          <w:rFonts w:cs="Times New Roman"/>
        </w:rPr>
        <w:t xml:space="preserve"> c501</w:t>
      </w:r>
      <w:r w:rsidR="003C1722" w:rsidRPr="00AB702E">
        <w:rPr>
          <w:rFonts w:cs="Times New Roman"/>
        </w:rPr>
        <w:t xml:space="preserve"> analyzer</w:t>
      </w:r>
      <w:r w:rsidR="003C1722" w:rsidRPr="00765BB5">
        <w:rPr>
          <w:rFonts w:cs="Times New Roman"/>
        </w:rPr>
        <w:t xml:space="preserve"> assessing the sodium</w:t>
      </w:r>
      <w:r w:rsidR="00763C2F">
        <w:rPr>
          <w:rFonts w:cs="Times New Roman"/>
        </w:rPr>
        <w:t xml:space="preserve"> (Na)</w:t>
      </w:r>
      <w:r w:rsidR="003C1722" w:rsidRPr="00765BB5">
        <w:rPr>
          <w:rFonts w:cs="Times New Roman"/>
        </w:rPr>
        <w:t>, potassium</w:t>
      </w:r>
      <w:r w:rsidR="00763C2F">
        <w:rPr>
          <w:rFonts w:cs="Times New Roman"/>
        </w:rPr>
        <w:t xml:space="preserve"> (K)</w:t>
      </w:r>
      <w:r w:rsidR="003C1722" w:rsidRPr="00765BB5">
        <w:rPr>
          <w:rFonts w:cs="Times New Roman"/>
        </w:rPr>
        <w:t>, chloride</w:t>
      </w:r>
      <w:r w:rsidR="005C0E22">
        <w:rPr>
          <w:rFonts w:cs="Times New Roman"/>
        </w:rPr>
        <w:t xml:space="preserve"> (Cl</w:t>
      </w:r>
      <w:r w:rsidR="00B300D7">
        <w:rPr>
          <w:rFonts w:cs="Times New Roman"/>
        </w:rPr>
        <w:t>)</w:t>
      </w:r>
      <w:r w:rsidR="003C1722" w:rsidRPr="00765BB5">
        <w:rPr>
          <w:rFonts w:cs="Times New Roman"/>
        </w:rPr>
        <w:t>, bicarbonate</w:t>
      </w:r>
      <w:r w:rsidR="00763C2F">
        <w:rPr>
          <w:rFonts w:cs="Times New Roman"/>
        </w:rPr>
        <w:t xml:space="preserve"> (CO2)</w:t>
      </w:r>
      <w:r w:rsidR="003C1722" w:rsidRPr="00765BB5">
        <w:rPr>
          <w:rFonts w:cs="Times New Roman"/>
        </w:rPr>
        <w:t>, total protein, magnesium</w:t>
      </w:r>
      <w:r w:rsidR="00763C2F">
        <w:rPr>
          <w:rFonts w:cs="Times New Roman"/>
        </w:rPr>
        <w:t xml:space="preserve"> (Mg)</w:t>
      </w:r>
      <w:r w:rsidR="003C1722" w:rsidRPr="00765BB5">
        <w:rPr>
          <w:rFonts w:cs="Times New Roman"/>
        </w:rPr>
        <w:t>, calcium</w:t>
      </w:r>
      <w:r w:rsidR="00763C2F">
        <w:rPr>
          <w:rFonts w:cs="Times New Roman"/>
        </w:rPr>
        <w:t xml:space="preserve"> (Ca)</w:t>
      </w:r>
      <w:r w:rsidR="003C1722" w:rsidRPr="00765BB5">
        <w:rPr>
          <w:rFonts w:cs="Times New Roman"/>
        </w:rPr>
        <w:t>, phosphorous, alkaline phosphatase</w:t>
      </w:r>
      <w:r w:rsidR="00763C2F">
        <w:rPr>
          <w:rFonts w:cs="Times New Roman"/>
        </w:rPr>
        <w:t xml:space="preserve"> (ALP)</w:t>
      </w:r>
      <w:r w:rsidR="003C1722" w:rsidRPr="00765BB5">
        <w:rPr>
          <w:rFonts w:cs="Times New Roman"/>
        </w:rPr>
        <w:t>, creatinine kinase</w:t>
      </w:r>
      <w:r w:rsidR="00763C2F">
        <w:rPr>
          <w:rFonts w:cs="Times New Roman"/>
        </w:rPr>
        <w:t xml:space="preserve"> (CK)</w:t>
      </w:r>
      <w:r w:rsidR="003C1722" w:rsidRPr="00765BB5">
        <w:rPr>
          <w:rFonts w:cs="Times New Roman"/>
        </w:rPr>
        <w:t>, cholesterol, blood urea nitrogen</w:t>
      </w:r>
      <w:r w:rsidR="00763C2F">
        <w:rPr>
          <w:rFonts w:cs="Times New Roman"/>
        </w:rPr>
        <w:t xml:space="preserve"> (BUN)</w:t>
      </w:r>
      <w:r w:rsidR="003C1722" w:rsidRPr="00765BB5">
        <w:rPr>
          <w:rFonts w:cs="Times New Roman"/>
        </w:rPr>
        <w:t>, glucose, lactate dehydrogenase</w:t>
      </w:r>
      <w:r w:rsidR="00763C2F">
        <w:rPr>
          <w:rFonts w:cs="Times New Roman"/>
        </w:rPr>
        <w:t xml:space="preserve"> (LDH)</w:t>
      </w:r>
      <w:r w:rsidR="003C1722" w:rsidRPr="00765BB5">
        <w:rPr>
          <w:rFonts w:cs="Times New Roman"/>
        </w:rPr>
        <w:t>, as well as the hemolytic, lipemic, and icteric i</w:t>
      </w:r>
      <w:r w:rsidR="00734C2C">
        <w:rPr>
          <w:rFonts w:cs="Times New Roman"/>
        </w:rPr>
        <w:t>n</w:t>
      </w:r>
      <w:r w:rsidR="003C1722" w:rsidRPr="00765BB5">
        <w:rPr>
          <w:rFonts w:cs="Times New Roman"/>
        </w:rPr>
        <w:t xml:space="preserve">dices. Remaining plasma was stored in a </w:t>
      </w:r>
      <w:r w:rsidR="003903E2">
        <w:rPr>
          <w:rFonts w:cs="Times New Roman"/>
        </w:rPr>
        <w:t>2</w:t>
      </w:r>
      <w:r w:rsidR="003C1722" w:rsidRPr="00765BB5">
        <w:rPr>
          <w:rFonts w:cs="Times New Roman"/>
        </w:rPr>
        <w:t xml:space="preserve">°C refrigerator until it was used for agarose gel electrophoresis (&lt;24 hours after collection). </w:t>
      </w:r>
    </w:p>
    <w:p w14:paraId="67D3AE2C" w14:textId="77777777" w:rsidR="003C1722" w:rsidRPr="00765BB5" w:rsidRDefault="003C1722" w:rsidP="00D21DE6">
      <w:pPr>
        <w:pStyle w:val="Heading3"/>
      </w:pPr>
      <w:bookmarkStart w:id="13" w:name="_Toc101961178"/>
      <w:r w:rsidRPr="00765BB5">
        <w:t>Plasma Protein Electrophoresis</w:t>
      </w:r>
      <w:bookmarkEnd w:id="13"/>
    </w:p>
    <w:p w14:paraId="788E578E" w14:textId="77982B48" w:rsidR="003C1722" w:rsidRPr="00B77A4C" w:rsidRDefault="003C1722" w:rsidP="00822442">
      <w:pPr>
        <w:rPr>
          <w:rFonts w:cs="Times New Roman"/>
        </w:rPr>
      </w:pPr>
      <w:r w:rsidRPr="00765BB5">
        <w:rPr>
          <w:rFonts w:cs="Times New Roman"/>
        </w:rPr>
        <w:t xml:space="preserve">Plasma samples were analyzed in accordance with instructions provided by the Helena QuickGel system with the use of Split Beta gels (Helena Laboratories, Inc., Beaumont, </w:t>
      </w:r>
      <w:r w:rsidRPr="00765BB5">
        <w:rPr>
          <w:rFonts w:cs="Times New Roman"/>
        </w:rPr>
        <w:lastRenderedPageBreak/>
        <w:t xml:space="preserve">Texas 77707, USA). Samples were run in duplicate </w:t>
      </w:r>
      <w:r w:rsidR="00E25AE5">
        <w:rPr>
          <w:rFonts w:cs="Times New Roman"/>
        </w:rPr>
        <w:t>(</w:t>
      </w:r>
      <w:r w:rsidR="00BC3A49">
        <w:rPr>
          <w:rFonts w:cs="Times New Roman"/>
        </w:rPr>
        <w:t xml:space="preserve">average </w:t>
      </w:r>
      <w:r w:rsidR="00E25AE5">
        <w:rPr>
          <w:rFonts w:cs="Times New Roman"/>
        </w:rPr>
        <w:t>mean variance between duplicates = 0.</w:t>
      </w:r>
      <w:r w:rsidR="00BC3A49">
        <w:rPr>
          <w:rFonts w:cs="Times New Roman"/>
        </w:rPr>
        <w:t>006</w:t>
      </w:r>
      <w:r w:rsidR="00E25AE5">
        <w:rPr>
          <w:rFonts w:cs="Times New Roman"/>
        </w:rPr>
        <w:t xml:space="preserve">) </w:t>
      </w:r>
      <w:r w:rsidRPr="00765BB5">
        <w:rPr>
          <w:rFonts w:cs="Times New Roman"/>
        </w:rPr>
        <w:t>and with a known human control sample. Gels were scanned and analyzed using software provided by Helena.</w:t>
      </w:r>
    </w:p>
    <w:p w14:paraId="07C1D741" w14:textId="77777777" w:rsidR="003C1722" w:rsidRPr="00765BB5" w:rsidRDefault="003C1722" w:rsidP="00D21DE6">
      <w:pPr>
        <w:pStyle w:val="Heading3"/>
      </w:pPr>
      <w:bookmarkStart w:id="14" w:name="_Toc101961179"/>
      <w:r w:rsidRPr="00765BB5">
        <w:t>Histopathology</w:t>
      </w:r>
      <w:bookmarkEnd w:id="14"/>
    </w:p>
    <w:p w14:paraId="60A672AC" w14:textId="77777777" w:rsidR="00861127" w:rsidRDefault="00FF3D4F" w:rsidP="003C1722">
      <w:pPr>
        <w:rPr>
          <w:rFonts w:cs="Times New Roman"/>
        </w:rPr>
      </w:pPr>
      <w:r>
        <w:rPr>
          <w:rFonts w:cs="Times New Roman"/>
        </w:rPr>
        <w:t>Carcasse</w:t>
      </w:r>
      <w:r w:rsidRPr="00765BB5">
        <w:rPr>
          <w:rFonts w:cs="Times New Roman"/>
        </w:rPr>
        <w:t xml:space="preserve">s </w:t>
      </w:r>
      <w:r w:rsidR="003C1722" w:rsidRPr="00765BB5">
        <w:rPr>
          <w:rFonts w:cs="Times New Roman"/>
        </w:rPr>
        <w:t>were stored in 10% neutral buffered formalin for a minimum of 48 hours prior to processing. Transverse sections through the entire body were taken and placed into tissue cassettes following the protocol listed</w:t>
      </w:r>
      <w:r w:rsidR="00355B88">
        <w:rPr>
          <w:rFonts w:cs="Times New Roman"/>
        </w:rPr>
        <w:t xml:space="preserve"> in </w:t>
      </w:r>
      <w:r w:rsidR="00DF077A">
        <w:rPr>
          <w:rFonts w:cs="Times New Roman"/>
        </w:rPr>
        <w:t>the Appendix (</w:t>
      </w:r>
      <w:r w:rsidR="003C1722" w:rsidRPr="00765BB5">
        <w:rPr>
          <w:rFonts w:cs="Times New Roman"/>
        </w:rPr>
        <w:t>Table 1</w:t>
      </w:r>
      <w:r w:rsidR="00024DBE">
        <w:rPr>
          <w:rFonts w:cs="Times New Roman"/>
        </w:rPr>
        <w:t>.</w:t>
      </w:r>
      <w:r w:rsidR="00DF077A">
        <w:rPr>
          <w:rFonts w:cs="Times New Roman"/>
        </w:rPr>
        <w:t>1)</w:t>
      </w:r>
      <w:r w:rsidR="003C1722" w:rsidRPr="00765BB5">
        <w:rPr>
          <w:rFonts w:cs="Times New Roman"/>
        </w:rPr>
        <w:t>. Cassettes containing tissues were decalcified for 24 hours using a formic acid solution. Tissues were then routinely processed and stained with hematoxylin and eosin (H&amp;E). Histo</w:t>
      </w:r>
      <w:r w:rsidR="00F36ECA">
        <w:rPr>
          <w:rFonts w:cs="Times New Roman"/>
        </w:rPr>
        <w:t xml:space="preserve">pathology </w:t>
      </w:r>
      <w:r w:rsidR="003C1722" w:rsidRPr="00765BB5">
        <w:rPr>
          <w:rFonts w:cs="Times New Roman"/>
        </w:rPr>
        <w:t>consisted of examining all tissues for any abnormalities as well as performing lesion counts and grading on all sections. Lesion grading consisted of scoring each lesion on a scale of 1</w:t>
      </w:r>
      <w:r w:rsidR="007F0A2D">
        <w:rPr>
          <w:rFonts w:cs="Times New Roman"/>
        </w:rPr>
        <w:t>–</w:t>
      </w:r>
      <w:r w:rsidR="003C1722" w:rsidRPr="00765BB5">
        <w:rPr>
          <w:rFonts w:cs="Times New Roman"/>
        </w:rPr>
        <w:t>5 based on its depth as well as length</w:t>
      </w:r>
      <w:r w:rsidR="0006780A">
        <w:rPr>
          <w:rFonts w:cs="Times New Roman"/>
        </w:rPr>
        <w:t xml:space="preserve">. Grade 1 lesions were limited to </w:t>
      </w:r>
      <w:r w:rsidR="0006780A" w:rsidRPr="00D50A49">
        <w:rPr>
          <w:rFonts w:cs="Times New Roman"/>
          <w:i/>
          <w:iCs/>
        </w:rPr>
        <w:t>Bsal</w:t>
      </w:r>
      <w:r w:rsidR="0006780A">
        <w:rPr>
          <w:rFonts w:cs="Times New Roman"/>
        </w:rPr>
        <w:t xml:space="preserve"> organisms within the stratum corneum, grade 2 lesions included </w:t>
      </w:r>
      <w:r w:rsidR="0006780A" w:rsidRPr="00D50A49">
        <w:rPr>
          <w:rFonts w:cs="Times New Roman"/>
          <w:i/>
          <w:iCs/>
        </w:rPr>
        <w:t xml:space="preserve">Bsal </w:t>
      </w:r>
      <w:r w:rsidR="0006780A">
        <w:rPr>
          <w:rFonts w:cs="Times New Roman"/>
        </w:rPr>
        <w:t xml:space="preserve">organisms and associated cellular damage which extended into the mid-epidermis, grade 3 lesions included </w:t>
      </w:r>
      <w:r w:rsidR="0006780A" w:rsidRPr="00D50A49">
        <w:rPr>
          <w:rFonts w:cs="Times New Roman"/>
          <w:i/>
          <w:iCs/>
        </w:rPr>
        <w:t>Bsal</w:t>
      </w:r>
      <w:r w:rsidR="0006780A">
        <w:rPr>
          <w:rFonts w:cs="Times New Roman"/>
        </w:rPr>
        <w:t xml:space="preserve"> organisms and associated cellular damage which extended full thickness through the epidermis, grade 4 lesions included coalescing/large lesions in which </w:t>
      </w:r>
      <w:r w:rsidR="0006780A" w:rsidRPr="00D50A49">
        <w:rPr>
          <w:rFonts w:cs="Times New Roman"/>
          <w:i/>
          <w:iCs/>
        </w:rPr>
        <w:t xml:space="preserve">Bsal </w:t>
      </w:r>
      <w:r w:rsidR="0006780A">
        <w:rPr>
          <w:rFonts w:cs="Times New Roman"/>
        </w:rPr>
        <w:t xml:space="preserve">organisms and associated cellular damage extended full thickness through the epidermis and were </w:t>
      </w:r>
      <w:r w:rsidR="0041121D">
        <w:rPr>
          <w:rFonts w:cs="Times New Roman"/>
        </w:rPr>
        <w:t>&lt;1 millimeter in length, grade 5 lesions included coalescing/large lesions in which</w:t>
      </w:r>
      <w:r w:rsidR="0041121D" w:rsidRPr="00D50A49">
        <w:rPr>
          <w:rFonts w:cs="Times New Roman"/>
          <w:i/>
          <w:iCs/>
        </w:rPr>
        <w:t xml:space="preserve"> Bsal </w:t>
      </w:r>
      <w:r w:rsidR="0041121D">
        <w:rPr>
          <w:rFonts w:cs="Times New Roman"/>
        </w:rPr>
        <w:t xml:space="preserve">organisms and associated cellular damage extended full thickness through the epidermis and were ≥ 1 millimeter in length </w:t>
      </w:r>
      <w:r w:rsidR="003C1722" w:rsidRPr="00765BB5">
        <w:rPr>
          <w:rFonts w:cs="Times New Roman"/>
        </w:rPr>
        <w:t xml:space="preserve">(Table </w:t>
      </w:r>
      <w:r w:rsidR="00024DBE">
        <w:rPr>
          <w:rFonts w:cs="Times New Roman"/>
        </w:rPr>
        <w:t>1.</w:t>
      </w:r>
      <w:r w:rsidR="00F36ECA">
        <w:rPr>
          <w:rFonts w:cs="Times New Roman"/>
        </w:rPr>
        <w:t>2</w:t>
      </w:r>
      <w:r w:rsidR="006357D2">
        <w:rPr>
          <w:rFonts w:cs="Times New Roman"/>
        </w:rPr>
        <w:t xml:space="preserve"> &amp; Figure 1.</w:t>
      </w:r>
      <w:r w:rsidR="00B34050">
        <w:rPr>
          <w:rFonts w:cs="Times New Roman"/>
        </w:rPr>
        <w:t>4</w:t>
      </w:r>
      <w:r w:rsidR="003C1722" w:rsidRPr="00765BB5">
        <w:rPr>
          <w:rFonts w:cs="Times New Roman"/>
        </w:rPr>
        <w:t xml:space="preserve">). </w:t>
      </w:r>
      <w:r w:rsidR="00412978">
        <w:rPr>
          <w:rFonts w:cs="Times New Roman"/>
        </w:rPr>
        <w:t>In order to standardize measures of lesion counts to counts per unit area of cross section, the p</w:t>
      </w:r>
      <w:r w:rsidR="003C1722" w:rsidRPr="00765BB5">
        <w:rPr>
          <w:rFonts w:cs="Times New Roman"/>
        </w:rPr>
        <w:t xml:space="preserve">erimeter of each section was </w:t>
      </w:r>
      <w:r w:rsidR="00412978">
        <w:rPr>
          <w:rFonts w:cs="Times New Roman"/>
        </w:rPr>
        <w:t xml:space="preserve">determined </w:t>
      </w:r>
      <w:r w:rsidR="003C1722" w:rsidRPr="00765BB5">
        <w:rPr>
          <w:rFonts w:cs="Times New Roman"/>
        </w:rPr>
        <w:t xml:space="preserve">using </w:t>
      </w:r>
      <w:r w:rsidR="00941E92">
        <w:rPr>
          <w:rFonts w:cs="Times New Roman"/>
        </w:rPr>
        <w:t>Excelis Accu-Scope</w:t>
      </w:r>
      <w:r w:rsidR="003C1722" w:rsidRPr="00765BB5">
        <w:rPr>
          <w:rFonts w:cs="Times New Roman"/>
        </w:rPr>
        <w:t xml:space="preserve"> software. </w:t>
      </w:r>
    </w:p>
    <w:p w14:paraId="61DBEC2F" w14:textId="74A6753E" w:rsidR="003C1722" w:rsidRPr="00035162" w:rsidRDefault="00861127" w:rsidP="00861127">
      <w:pPr>
        <w:ind w:firstLine="720"/>
        <w:rPr>
          <w:rFonts w:cs="Times New Roman"/>
        </w:rPr>
      </w:pPr>
      <w:r>
        <w:rPr>
          <w:rFonts w:cs="Times New Roman"/>
        </w:rPr>
        <w:t xml:space="preserve">Presence or absence of inflammation associated with skin lesions was documented for each exposed individual. </w:t>
      </w:r>
      <w:r w:rsidR="00891E46" w:rsidRPr="00D55588">
        <w:rPr>
          <w:rFonts w:cs="Times New Roman"/>
        </w:rPr>
        <w:t>Additionally, inflammation within each</w:t>
      </w:r>
      <w:r w:rsidR="00891E46" w:rsidRPr="00D55588">
        <w:rPr>
          <w:rFonts w:cs="Times New Roman"/>
          <w:i/>
          <w:iCs/>
        </w:rPr>
        <w:t xml:space="preserve"> Bsal</w:t>
      </w:r>
      <w:r w:rsidR="00891E46" w:rsidRPr="00D55588">
        <w:rPr>
          <w:rFonts w:cs="Times New Roman"/>
        </w:rPr>
        <w:t>-associated lesion was estimated as mild (&lt;30% of the lesion infiltrated by inflammatory cells), moderate (30</w:t>
      </w:r>
      <w:r w:rsidR="007F0A2D" w:rsidRPr="00D55588">
        <w:rPr>
          <w:rFonts w:cs="Times New Roman"/>
        </w:rPr>
        <w:t>–</w:t>
      </w:r>
      <w:r w:rsidR="00891E46" w:rsidRPr="00D55588">
        <w:rPr>
          <w:rFonts w:cs="Times New Roman"/>
        </w:rPr>
        <w:t>60% of the lesion infiltrated by inflammatory cells), or severe (&gt;60% of the lesion infiltrated with inflammatory cells), and an overall severity grade was assigned to each individual based on which grade of inflammation occurred most frequently.</w:t>
      </w:r>
      <w:r w:rsidR="00891E46">
        <w:rPr>
          <w:rFonts w:cs="Times New Roman"/>
        </w:rPr>
        <w:t xml:space="preserve"> Also, areas of inflammation associated with </w:t>
      </w:r>
      <w:r w:rsidR="00891E46" w:rsidRPr="0096743A">
        <w:rPr>
          <w:rFonts w:cs="Times New Roman"/>
          <w:i/>
          <w:iCs/>
        </w:rPr>
        <w:t xml:space="preserve">Bsal </w:t>
      </w:r>
      <w:r w:rsidR="00891E46">
        <w:rPr>
          <w:rFonts w:cs="Times New Roman"/>
        </w:rPr>
        <w:t xml:space="preserve">but not bacteria were counted for each individual. </w:t>
      </w:r>
    </w:p>
    <w:p w14:paraId="4D00A436" w14:textId="77777777" w:rsidR="003C1722" w:rsidRPr="00765BB5" w:rsidRDefault="003C1722" w:rsidP="00D21DE6">
      <w:pPr>
        <w:pStyle w:val="Heading3"/>
      </w:pPr>
      <w:bookmarkStart w:id="15" w:name="_Toc101961180"/>
      <w:r w:rsidRPr="00765BB5">
        <w:t>Quantitative Polymerase Chain Reaction (qPCR)</w:t>
      </w:r>
      <w:bookmarkEnd w:id="15"/>
    </w:p>
    <w:p w14:paraId="47F63FF1" w14:textId="0DFF16FA" w:rsidR="00195E23" w:rsidRPr="008A2571" w:rsidRDefault="00195E23" w:rsidP="00195E23">
      <w:pPr>
        <w:rPr>
          <w:rFonts w:cs="Times New Roman"/>
        </w:rPr>
      </w:pPr>
      <w:r w:rsidRPr="00765BB5">
        <w:rPr>
          <w:rFonts w:cs="Times New Roman"/>
        </w:rPr>
        <w:t xml:space="preserve">To detect </w:t>
      </w:r>
      <w:r w:rsidRPr="00765BB5">
        <w:rPr>
          <w:rFonts w:cs="Times New Roman"/>
          <w:i/>
        </w:rPr>
        <w:t xml:space="preserve">Bsal </w:t>
      </w:r>
      <w:r w:rsidRPr="00765BB5">
        <w:rPr>
          <w:rFonts w:cs="Times New Roman"/>
        </w:rPr>
        <w:t>and estimate loads, genomic DNA</w:t>
      </w:r>
      <w:r w:rsidR="00466404">
        <w:rPr>
          <w:rFonts w:cs="Times New Roman"/>
        </w:rPr>
        <w:t xml:space="preserve"> was</w:t>
      </w:r>
      <w:r w:rsidRPr="00765BB5">
        <w:rPr>
          <w:rFonts w:cs="Times New Roman"/>
        </w:rPr>
        <w:t xml:space="preserve"> extracted from each skin swab using the QIAamp 96 DNA QIAcube HT kit </w:t>
      </w:r>
      <w:r w:rsidRPr="00765BB5">
        <w:rPr>
          <w:rFonts w:cs="Times New Roman"/>
          <w:color w:val="000000"/>
        </w:rPr>
        <w:t xml:space="preserve">(Qiagen, Hilden, Germany) and qPCR </w:t>
      </w:r>
      <w:r w:rsidR="00466404">
        <w:rPr>
          <w:rFonts w:cs="Times New Roman"/>
          <w:color w:val="000000"/>
        </w:rPr>
        <w:t xml:space="preserve">was </w:t>
      </w:r>
      <w:r w:rsidRPr="00765BB5">
        <w:rPr>
          <w:rFonts w:cs="Times New Roman"/>
        </w:rPr>
        <w:t xml:space="preserve">performed similar to Blooi et al </w:t>
      </w:r>
      <w:r w:rsidR="00466404">
        <w:rPr>
          <w:rFonts w:cs="Times New Roman"/>
        </w:rPr>
        <w:t xml:space="preserve">(2015) </w:t>
      </w:r>
      <w:r w:rsidRPr="00765BB5">
        <w:rPr>
          <w:rFonts w:cs="Times New Roman"/>
        </w:rPr>
        <w:t xml:space="preserve">using the Applied Biosystems Quantstudio 6 Flex qPCR instrument (Thermo Fisher Scientific Inc). All samples were run in duplicate and declared positive if both replicates reached cycle threshold prior to 50 amplification cycles </w:t>
      </w:r>
      <w:r w:rsidRPr="00765BB5">
        <w:rPr>
          <w:rFonts w:cs="Times New Roman"/>
        </w:rPr>
        <w:fldChar w:fldCharType="begin"/>
      </w:r>
      <w:r w:rsidR="00466165">
        <w:rPr>
          <w:rFonts w:cs="Times New Roman"/>
        </w:rPr>
        <w:instrText xml:space="preserve"> ADDIN EN.CITE &lt;EndNote&gt;&lt;Cite&gt;&lt;Author&gt;Carter&lt;/Author&gt;&lt;Year&gt;2019&lt;/Year&gt;&lt;RecNum&gt;67&lt;/RecNum&gt;&lt;DisplayText&gt;(Carter et al., 2019)&lt;/DisplayText&gt;&lt;record&gt;&lt;rec-number&gt;67&lt;/rec-number&gt;&lt;foreign-keys&gt;&lt;key app="EN" db-id="wesszsrxkxze5qe2zdmva0epw9fz02a09xsx" timestamp="1640102163"&gt;67&lt;/key&gt;&lt;/foreign-keys&gt;&lt;ref-type name="Journal Article"&gt;17&lt;/ref-type&gt;&lt;contributors&gt;&lt;authors&gt;&lt;author&gt;Carter, E.D.&lt;/author&gt;&lt;author&gt;Miller, D.L.&lt;/author&gt;&lt;author&gt;Peterson, A.C.&lt;/author&gt;&lt;author&gt;Sutton, W.B.&lt;/author&gt;&lt;author&gt;Cusaac, J.P.W.&lt;/author&gt;&lt;author&gt;Spatz, J.A.&lt;/author&gt;&lt;author&gt;Rollins-Smith, L. A.&lt;/author&gt;&lt;author&gt;Reinert, L. K.&lt;/author&gt;&lt;author&gt;Bohanon, M.&lt;/author&gt;&lt;author&gt;Williams, L.A.&lt;/author&gt;&lt;author&gt;Upchurch, A.&lt;/author&gt;&lt;author&gt;Gray, M.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volume&gt;0&lt;/volume&gt;&lt;number&gt;0&lt;/number&gt;&lt;dates&gt;&lt;year&gt;2019&lt;/year&gt;&lt;/dates&gt;&lt;urls&gt;&lt;/urls&gt;&lt;electronic-resource-num&gt;e12675&lt;/electronic-resource-num&gt;&lt;/record&gt;&lt;/Cite&gt;&lt;/EndNote&gt;</w:instrText>
      </w:r>
      <w:r w:rsidRPr="00765BB5">
        <w:rPr>
          <w:rFonts w:cs="Times New Roman"/>
        </w:rPr>
        <w:fldChar w:fldCharType="separate"/>
      </w:r>
      <w:r w:rsidR="00466165">
        <w:rPr>
          <w:rFonts w:cs="Times New Roman"/>
          <w:noProof/>
        </w:rPr>
        <w:t>(Carter et al., 2019)</w:t>
      </w:r>
      <w:r w:rsidRPr="00765BB5">
        <w:rPr>
          <w:rFonts w:cs="Times New Roman"/>
        </w:rPr>
        <w:fldChar w:fldCharType="end"/>
      </w:r>
      <w:r w:rsidRPr="00765BB5">
        <w:rPr>
          <w:rFonts w:cs="Times New Roman"/>
        </w:rPr>
        <w:t xml:space="preserve">. </w:t>
      </w:r>
    </w:p>
    <w:p w14:paraId="7EE2F917" w14:textId="58C800D3" w:rsidR="003C1722" w:rsidRDefault="003C1722" w:rsidP="00D21DE6">
      <w:pPr>
        <w:pStyle w:val="Heading3"/>
      </w:pPr>
      <w:bookmarkStart w:id="16" w:name="_Toc101961181"/>
      <w:r w:rsidRPr="00765BB5">
        <w:t>Statistical Analysis</w:t>
      </w:r>
      <w:bookmarkEnd w:id="16"/>
    </w:p>
    <w:p w14:paraId="2264B732" w14:textId="56A79EC2" w:rsidR="00017891" w:rsidRDefault="00017891" w:rsidP="00017891">
      <w:pPr>
        <w:rPr>
          <w:i/>
          <w:iCs/>
        </w:rPr>
      </w:pPr>
      <w:r w:rsidRPr="00011DDF">
        <w:rPr>
          <w:i/>
          <w:iCs/>
        </w:rPr>
        <w:t>Biochemical</w:t>
      </w:r>
      <w:r w:rsidR="00252B51">
        <w:rPr>
          <w:i/>
          <w:iCs/>
        </w:rPr>
        <w:t>, Hematological, and Plasma Protein Electrophoresis</w:t>
      </w:r>
      <w:r w:rsidRPr="00011DDF">
        <w:rPr>
          <w:i/>
          <w:iCs/>
        </w:rPr>
        <w:t xml:space="preserve"> </w:t>
      </w:r>
      <w:r w:rsidR="002306E3">
        <w:rPr>
          <w:i/>
          <w:iCs/>
        </w:rPr>
        <w:t>Measurands</w:t>
      </w:r>
    </w:p>
    <w:p w14:paraId="0CD4B988" w14:textId="55302F47" w:rsidR="00017891" w:rsidRDefault="00017891" w:rsidP="00017891">
      <w:r>
        <w:t xml:space="preserve">To determine how clinical disease status affected biochemical values, </w:t>
      </w:r>
      <w:r w:rsidR="007C7C3A">
        <w:t>I</w:t>
      </w:r>
      <w:r>
        <w:t xml:space="preserve"> performed a principal component analysis (PCA) using biochemical values followed by a multivariate </w:t>
      </w:r>
      <w:r>
        <w:lastRenderedPageBreak/>
        <w:t xml:space="preserve">analysis of variance (MANOVA) to determine which values were significantly different between clinically diseased and non-clinically diseased </w:t>
      </w:r>
      <w:r w:rsidRPr="001950F8">
        <w:rPr>
          <w:i/>
          <w:iCs/>
        </w:rPr>
        <w:t>T. granulosa</w:t>
      </w:r>
      <w:r>
        <w:t>. Biochemical values included in the analysis were alkaline phosphatase (ALP), blood urea nitrogen (BUN), phosphorous, calcium, glucose, protein, cholesterol, sodium (Na), chloride (Cl</w:t>
      </w:r>
      <w:r w:rsidR="00905B8C">
        <w:t>)</w:t>
      </w:r>
      <w:r>
        <w:t xml:space="preserve">, bicarbonate (CO2), anion gap, magnesium, creatinine kinase (CK), lactate dehydrogenase (LDH), and potassium (K). </w:t>
      </w:r>
      <w:r w:rsidR="00B300D7">
        <w:t>Hemolytic</w:t>
      </w:r>
      <w:r>
        <w:t xml:space="preserve"> index (H) </w:t>
      </w:r>
      <w:r w:rsidR="00B300D7">
        <w:t>was also measured for</w:t>
      </w:r>
      <w:r>
        <w:t xml:space="preserve"> each sample. Increased hemolysis in a sample can lead to artifactual elevations in CK, LDH, and K. Therefore, </w:t>
      </w:r>
      <w:r w:rsidR="007C7C3A">
        <w:t>I</w:t>
      </w:r>
      <w:r>
        <w:t xml:space="preserve"> independently regressed CK on H, LDH on H, and K on H and extracted the residuals of these regressions. These residuals account for the variation in CK, LDH, and K not described by changes in hemolytic index (H). </w:t>
      </w:r>
      <w:r w:rsidR="007C7C3A">
        <w:t>I</w:t>
      </w:r>
      <w:r>
        <w:t xml:space="preserve"> used these new variables in place of original CK, LDH, and K values in </w:t>
      </w:r>
      <w:r w:rsidR="00336321">
        <w:t xml:space="preserve">my </w:t>
      </w:r>
      <w:r>
        <w:t>analyses. Shapiro-Wilk normality tests were performed on all variables to assess for normality, and variables which failed this test were log transformed. If the variable still failed the normality test once log transformed, then the original value was used</w:t>
      </w:r>
      <w:r w:rsidR="002A77DF">
        <w:t>.</w:t>
      </w:r>
      <w:r>
        <w:t xml:space="preserve"> </w:t>
      </w:r>
    </w:p>
    <w:p w14:paraId="57DE4B01" w14:textId="50ED302C" w:rsidR="00017891" w:rsidRDefault="007C7C3A" w:rsidP="00017891">
      <w:pPr>
        <w:ind w:firstLine="720"/>
      </w:pPr>
      <w:r>
        <w:t>I</w:t>
      </w:r>
      <w:r w:rsidR="00017891">
        <w:t xml:space="preserve"> scaled </w:t>
      </w:r>
      <w:r>
        <w:t>my</w:t>
      </w:r>
      <w:r w:rsidR="00017891">
        <w:t xml:space="preserve"> data (e.g., zero mean and standard deviation of one) and used K means clustering with the elbow method to determine the optimal number of clusters to use in order to group individuals based on similarity in their blood chemistry values </w:t>
      </w:r>
      <w:r w:rsidR="00017891">
        <w:fldChar w:fldCharType="begin"/>
      </w:r>
      <w:r w:rsidR="00017891">
        <w:instrText xml:space="preserve"> ADDIN EN.CITE &lt;EndNote&gt;&lt;Cite&gt;&lt;Author&gt;Yuan&lt;/Author&gt;&lt;Year&gt;2019&lt;/Year&gt;&lt;RecNum&gt;149&lt;/RecNum&gt;&lt;DisplayText&gt;(Yuan &amp;amp; Yang, 2019)&lt;/DisplayText&gt;&lt;record&gt;&lt;rec-number&gt;149&lt;/rec-number&gt;&lt;foreign-keys&gt;&lt;key app="EN" db-id="wesszsrxkxze5qe2zdmva0epw9fz02a09xsx" timestamp="1646350000"&gt;149&lt;/key&gt;&lt;/foreign-keys&gt;&lt;ref-type name="Journal Article"&gt;17&lt;/ref-type&gt;&lt;contributors&gt;&lt;authors&gt;&lt;author&gt;Yuan, C.&lt;/author&gt;&lt;author&gt;Yang, H.&lt;/author&gt;&lt;/authors&gt;&lt;/contributors&gt;&lt;titles&gt;&lt;title&gt;Research on K-value selection method of K-means clustering algorithm&lt;/title&gt;&lt;secondary-title&gt;Multidisciplinary Scientific Journal&lt;/secondary-title&gt;&lt;/titles&gt;&lt;periodical&gt;&lt;full-title&gt;Multidisciplinary Scientific Journal&lt;/full-title&gt;&lt;/periodical&gt;&lt;pages&gt;226-235&lt;/pages&gt;&lt;volume&gt;2&lt;/volume&gt;&lt;number&gt;16&lt;/number&gt;&lt;dates&gt;&lt;year&gt;2019&lt;/year&gt;&lt;/dates&gt;&lt;urls&gt;&lt;/urls&gt;&lt;/record&gt;&lt;/Cite&gt;&lt;/EndNote&gt;</w:instrText>
      </w:r>
      <w:r w:rsidR="00017891">
        <w:fldChar w:fldCharType="separate"/>
      </w:r>
      <w:r w:rsidR="00017891">
        <w:rPr>
          <w:noProof/>
        </w:rPr>
        <w:t>(Yuan &amp; Yang, 2019)</w:t>
      </w:r>
      <w:r w:rsidR="00017891">
        <w:fldChar w:fldCharType="end"/>
      </w:r>
      <w:r w:rsidR="00017891">
        <w:t xml:space="preserve">. A PCA performed on these clusters highlighted that the majority of clinically diseased animals clustered </w:t>
      </w:r>
      <w:r w:rsidR="00011A54">
        <w:t>together,</w:t>
      </w:r>
      <w:r w:rsidR="00017891">
        <w:t xml:space="preserve"> and the majority of non-clinically diseased animals clustered together </w:t>
      </w:r>
      <w:r w:rsidR="00A626D6">
        <w:t>(Figure 1.</w:t>
      </w:r>
      <w:r w:rsidR="005474AD">
        <w:t>5</w:t>
      </w:r>
      <w:r w:rsidR="00885FC4">
        <w:t>)</w:t>
      </w:r>
      <w:r w:rsidR="00A626D6">
        <w:t xml:space="preserve">. </w:t>
      </w:r>
      <w:r>
        <w:t>I</w:t>
      </w:r>
      <w:r w:rsidR="00017891">
        <w:t xml:space="preserve"> then ran a MANOVA to test which blood chemistry values significantly differed between clinically diseased and non-clinically diseased animals. Wilks’ statistic was used to interpret the overall significance of the MANOVA due to its robustness towards lack of normality and homogeneity of variance </w:t>
      </w:r>
      <w:r w:rsidR="00017891">
        <w:fldChar w:fldCharType="begin"/>
      </w:r>
      <w:r w:rsidR="00017891">
        <w:instrText xml:space="preserve"> ADDIN EN.CITE &lt;EndNote&gt;&lt;Cite&gt;&lt;Author&gt;Ates&lt;/Author&gt;&lt;Year&gt;2019&lt;/Year&gt;&lt;RecNum&gt;150&lt;/RecNum&gt;&lt;DisplayText&gt;(Ates et al., 2019)&lt;/DisplayText&gt;&lt;record&gt;&lt;rec-number&gt;150&lt;/rec-number&gt;&lt;foreign-keys&gt;&lt;key app="EN" db-id="wesszsrxkxze5qe2zdmva0epw9fz02a09xsx" timestamp="1646396357"&gt;150&lt;/key&gt;&lt;/foreign-keys&gt;&lt;ref-type name="Journal Article"&gt;17&lt;/ref-type&gt;&lt;contributors&gt;&lt;authors&gt;&lt;author&gt;Ates, C.&lt;/author&gt;&lt;author&gt;Ozlem, K.&lt;/author&gt;&lt;author&gt;Kale, H.E.&lt;/author&gt;&lt;author&gt;Tekindal, M.A.&lt;/author&gt;&lt;/authors&gt;&lt;/contributors&gt;&lt;titles&gt;&lt;title&gt;Comparison of test statistics of nonnormal and unbalanced samples for multivariate analysis of variance in terms of type-1 error rates&lt;/title&gt;&lt;secondary-title&gt;Computational and Mathematical Methods in Medicine&lt;/secondary-title&gt;&lt;/titles&gt;&lt;periodical&gt;&lt;full-title&gt;Computational and Mathematical Methods in Medicine&lt;/full-title&gt;&lt;/periodical&gt;&lt;dates&gt;&lt;year&gt;2019&lt;/year&gt;&lt;/dates&gt;&lt;urls&gt;&lt;/urls&gt;&lt;electronic-resource-num&gt;10.1155/2019/2173638&lt;/electronic-resource-num&gt;&lt;/record&gt;&lt;/Cite&gt;&lt;/EndNote&gt;</w:instrText>
      </w:r>
      <w:r w:rsidR="00017891">
        <w:fldChar w:fldCharType="separate"/>
      </w:r>
      <w:r w:rsidR="00017891">
        <w:rPr>
          <w:noProof/>
        </w:rPr>
        <w:t>(Ates et al., 2019)</w:t>
      </w:r>
      <w:r w:rsidR="00017891">
        <w:fldChar w:fldCharType="end"/>
      </w:r>
      <w:r w:rsidR="00017891">
        <w:t>.</w:t>
      </w:r>
      <w:r>
        <w:t xml:space="preserve"> I</w:t>
      </w:r>
      <w:r w:rsidR="00017891">
        <w:t xml:space="preserve"> examined significant differences between each blood chemistry value for diseased and non-diseased individuals. To account for type I error rate, </w:t>
      </w:r>
      <w:r>
        <w:t>I</w:t>
      </w:r>
      <w:r w:rsidR="00017891">
        <w:t xml:space="preserve"> used false discovery rate to correct p-values obtained from the MANOVA for specific chemistry variables </w:t>
      </w:r>
      <w:r w:rsidR="00017891">
        <w:fldChar w:fldCharType="begin"/>
      </w:r>
      <w:r w:rsidR="00017891">
        <w:instrText xml:space="preserve"> ADDIN EN.CITE &lt;EndNote&gt;&lt;Cite&gt;&lt;Author&gt;Benjamini&lt;/Author&gt;&lt;Year&gt;1995&lt;/Year&gt;&lt;RecNum&gt;151&lt;/RecNum&gt;&lt;DisplayText&gt;(Benjamini &amp;amp; Hochberg, 1995)&lt;/DisplayText&gt;&lt;record&gt;&lt;rec-number&gt;151&lt;/rec-number&gt;&lt;foreign-keys&gt;&lt;key app="EN" db-id="wesszsrxkxze5qe2zdmva0epw9fz02a09xsx" timestamp="1646407975"&gt;151&lt;/key&gt;&lt;/foreign-keys&gt;&lt;ref-type name="Journal Article"&gt;17&lt;/ref-type&gt;&lt;contributors&gt;&lt;authors&gt;&lt;author&gt;Benjamini, Y.&lt;/author&gt;&lt;author&gt;Hochberg, Y.&lt;/author&gt;&lt;/authors&gt;&lt;/contributors&gt;&lt;titles&gt;&lt;title&gt;Controlling the false discovery rate: a practical and powerful to multiple testing.&lt;/title&gt;&lt;secondary-title&gt;Journal of the Royal Statistical Society&lt;/secondary-title&gt;&lt;/titles&gt;&lt;periodical&gt;&lt;full-title&gt;Journal of the Royal Statistical Society&lt;/full-title&gt;&lt;/periodical&gt;&lt;pages&gt;289-300&lt;/pages&gt;&lt;volume&gt;Series B, 57&lt;/volume&gt;&lt;dates&gt;&lt;year&gt;1995&lt;/year&gt;&lt;/dates&gt;&lt;urls&gt;&lt;/urls&gt;&lt;/record&gt;&lt;/Cite&gt;&lt;/EndNote&gt;</w:instrText>
      </w:r>
      <w:r w:rsidR="00017891">
        <w:fldChar w:fldCharType="separate"/>
      </w:r>
      <w:r w:rsidR="00017891">
        <w:rPr>
          <w:noProof/>
        </w:rPr>
        <w:t>(Benjamini &amp; Hochberg, 1995)</w:t>
      </w:r>
      <w:r w:rsidR="00017891">
        <w:fldChar w:fldCharType="end"/>
      </w:r>
      <w:r w:rsidR="00017891">
        <w:t xml:space="preserve">. </w:t>
      </w:r>
      <w:r>
        <w:rPr>
          <w:rFonts w:cs="Times New Roman"/>
        </w:rPr>
        <w:t>I</w:t>
      </w:r>
      <w:r w:rsidR="00017891">
        <w:rPr>
          <w:rFonts w:cs="Times New Roman"/>
        </w:rPr>
        <w:t xml:space="preserve"> used a family-wise type I error rate of </w:t>
      </w:r>
      <w:r w:rsidR="00017891" w:rsidRPr="009007D1">
        <w:rPr>
          <w:rFonts w:cs="Times New Roman"/>
        </w:rPr>
        <w:t>α = 0.05</w:t>
      </w:r>
      <w:r w:rsidR="00017891">
        <w:rPr>
          <w:rFonts w:cs="Times New Roman"/>
        </w:rPr>
        <w:t xml:space="preserve"> for all analyses</w:t>
      </w:r>
      <w:r w:rsidR="00017891" w:rsidRPr="009007D1">
        <w:rPr>
          <w:rFonts w:cs="Times New Roman"/>
        </w:rPr>
        <w:t>.</w:t>
      </w:r>
      <w:r w:rsidR="00017891">
        <w:rPr>
          <w:rFonts w:cs="Times New Roman"/>
        </w:rPr>
        <w:t xml:space="preserve"> </w:t>
      </w:r>
      <w:r w:rsidR="00AC6412">
        <w:rPr>
          <w:rFonts w:cs="Times New Roman"/>
        </w:rPr>
        <w:t>Arithmetic m</w:t>
      </w:r>
      <w:r w:rsidR="00017891" w:rsidRPr="00765BB5">
        <w:rPr>
          <w:rFonts w:cs="Times New Roman"/>
        </w:rPr>
        <w:t>eans for each value were compared</w:t>
      </w:r>
      <w:r w:rsidR="00017891">
        <w:rPr>
          <w:rFonts w:cs="Times New Roman"/>
        </w:rPr>
        <w:t xml:space="preserve"> between clusters</w:t>
      </w:r>
      <w:r w:rsidR="00017891" w:rsidRPr="00765BB5">
        <w:rPr>
          <w:rFonts w:cs="Times New Roman"/>
        </w:rPr>
        <w:t>.</w:t>
      </w:r>
      <w:r w:rsidR="00017891">
        <w:rPr>
          <w:rFonts w:cs="Times New Roman"/>
        </w:rPr>
        <w:t xml:space="preserve"> All analyses were run in R (version 4.1.1). </w:t>
      </w:r>
    </w:p>
    <w:p w14:paraId="05F052D6" w14:textId="2841FC58" w:rsidR="00017891" w:rsidRPr="003A5059" w:rsidRDefault="00017891" w:rsidP="00017891">
      <w:pPr>
        <w:rPr>
          <w:rFonts w:cs="Times New Roman"/>
        </w:rPr>
      </w:pPr>
      <w:r>
        <w:tab/>
        <w:t xml:space="preserve">To determine how </w:t>
      </w:r>
      <w:r w:rsidRPr="00C275A2">
        <w:rPr>
          <w:i/>
          <w:iCs/>
        </w:rPr>
        <w:t>Bsal</w:t>
      </w:r>
      <w:r>
        <w:t xml:space="preserve"> qPCR load at the time of necropsy affected changes in biochemical values, a </w:t>
      </w:r>
      <w:r w:rsidRPr="00765BB5">
        <w:rPr>
          <w:rFonts w:cs="Times New Roman"/>
        </w:rPr>
        <w:t xml:space="preserve">permutational multivariate analysis of variance (PERMANOVA) was performed </w:t>
      </w:r>
      <w:r>
        <w:rPr>
          <w:rFonts w:cs="Times New Roman"/>
        </w:rPr>
        <w:t xml:space="preserve">using the vegan package </w:t>
      </w:r>
      <w:r>
        <w:rPr>
          <w:rFonts w:cs="Times New Roman"/>
        </w:rPr>
        <w:fldChar w:fldCharType="begin"/>
      </w:r>
      <w:r>
        <w:rPr>
          <w:rFonts w:cs="Times New Roman"/>
        </w:rPr>
        <w:instrText xml:space="preserve"> ADDIN EN.CITE &lt;EndNote&gt;&lt;Cite&gt;&lt;Author&gt;Oksanen&lt;/Author&gt;&lt;Year&gt;2020&lt;/Year&gt;&lt;RecNum&gt;152&lt;/RecNum&gt;&lt;DisplayText&gt;(Oksanen et al., 2020)&lt;/DisplayText&gt;&lt;record&gt;&lt;rec-number&gt;152&lt;/rec-number&gt;&lt;foreign-keys&gt;&lt;key app="EN" db-id="wesszsrxkxze5qe2zdmva0epw9fz02a09xsx" timestamp="1646408373"&gt;152&lt;/key&gt;&lt;/foreign-keys&gt;&lt;ref-type name="Journal Article"&gt;17&lt;/ref-type&gt;&lt;contributors&gt;&lt;authors&gt;&lt;author&gt;Oksanen, J.&lt;/author&gt;&lt;author&gt;Blanchet, F. G.&lt;/author&gt;&lt;author&gt;Friendly, M.&lt;/author&gt;&lt;author&gt;Kindt, R.&lt;/author&gt;&lt;author&gt;Legendre, P.&lt;/author&gt;&lt;author&gt;McGlinn, D.&lt;/author&gt;&lt;author&gt;Minchin, P. R.&lt;/author&gt;&lt;author&gt;O’Hara, R. B.&lt;/author&gt;&lt;author&gt;Simpson, G. L.&lt;/author&gt;&lt;author&gt;Solymos, P.&lt;/author&gt;&lt;author&gt;Henry, M.&lt;/author&gt;&lt;author&gt;Stevens, H.&lt;/author&gt;&lt;author&gt;Szoecs, E.&lt;/author&gt;&lt;author&gt;Wagner, H.&lt;/author&gt;&lt;/authors&gt;&lt;/contributors&gt;&lt;titles&gt;&lt;title&gt;Vegan: community ecology pacakge. R package version 2.5-7&lt;/title&gt;&lt;secondary-title&gt;https://CRAN.R-project.org/package=vegan&lt;/secondary-title&gt;&lt;/titles&gt;&lt;periodical&gt;&lt;full-title&gt;https://CRAN.R-project.org/package=vegan&lt;/full-title&gt;&lt;/periodical&gt;&lt;dates&gt;&lt;year&gt;2020&lt;/year&gt;&lt;/dates&gt;&lt;urls&gt;&lt;/urls&gt;&lt;/record&gt;&lt;/Cite&gt;&lt;/EndNote&gt;</w:instrText>
      </w:r>
      <w:r>
        <w:rPr>
          <w:rFonts w:cs="Times New Roman"/>
        </w:rPr>
        <w:fldChar w:fldCharType="separate"/>
      </w:r>
      <w:r>
        <w:rPr>
          <w:rFonts w:cs="Times New Roman"/>
          <w:noProof/>
        </w:rPr>
        <w:t>(Oksanen et al., 2020)</w:t>
      </w:r>
      <w:r>
        <w:rPr>
          <w:rFonts w:cs="Times New Roman"/>
        </w:rPr>
        <w:fldChar w:fldCharType="end"/>
      </w:r>
      <w:r>
        <w:rPr>
          <w:rFonts w:cs="Times New Roman"/>
        </w:rPr>
        <w:t>. B</w:t>
      </w:r>
      <w:r w:rsidRPr="00765BB5">
        <w:rPr>
          <w:rFonts w:cs="Times New Roman"/>
        </w:rPr>
        <w:t xml:space="preserve">iochemical values </w:t>
      </w:r>
      <w:r>
        <w:rPr>
          <w:rFonts w:cs="Times New Roman"/>
        </w:rPr>
        <w:t xml:space="preserve">were used </w:t>
      </w:r>
      <w:r w:rsidRPr="00765BB5">
        <w:rPr>
          <w:rFonts w:cs="Times New Roman"/>
        </w:rPr>
        <w:t xml:space="preserve">as the dependent variable and </w:t>
      </w:r>
      <w:r w:rsidRPr="0059576A">
        <w:rPr>
          <w:rFonts w:cs="Times New Roman"/>
          <w:i/>
          <w:iCs/>
        </w:rPr>
        <w:t>Bsal</w:t>
      </w:r>
      <w:r w:rsidRPr="00765BB5">
        <w:rPr>
          <w:rFonts w:cs="Times New Roman"/>
        </w:rPr>
        <w:t xml:space="preserve"> load at the time of necropsy as the independent va</w:t>
      </w:r>
      <w:r w:rsidR="00885FC4">
        <w:rPr>
          <w:rFonts w:cs="Times New Roman"/>
        </w:rPr>
        <w:t>riable</w:t>
      </w:r>
      <w:r w:rsidRPr="00765BB5">
        <w:rPr>
          <w:rFonts w:cs="Times New Roman"/>
        </w:rPr>
        <w:t>.</w:t>
      </w:r>
      <w:r>
        <w:rPr>
          <w:rFonts w:cs="Times New Roman"/>
        </w:rPr>
        <w:t xml:space="preserve"> The log of </w:t>
      </w:r>
      <w:r w:rsidRPr="00255662">
        <w:rPr>
          <w:rFonts w:cs="Times New Roman"/>
          <w:i/>
          <w:iCs/>
        </w:rPr>
        <w:t>Bsal</w:t>
      </w:r>
      <w:r>
        <w:rPr>
          <w:rFonts w:cs="Times New Roman"/>
        </w:rPr>
        <w:t xml:space="preserve"> load +1 was used as some of the load values were 0. </w:t>
      </w:r>
      <w:r w:rsidR="007C7C3A">
        <w:rPr>
          <w:rFonts w:cs="Times New Roman"/>
        </w:rPr>
        <w:t>I</w:t>
      </w:r>
      <w:r>
        <w:rPr>
          <w:rFonts w:cs="Times New Roman"/>
        </w:rPr>
        <w:t xml:space="preserve"> followed this analysis with</w:t>
      </w:r>
      <w:r w:rsidRPr="00765BB5">
        <w:rPr>
          <w:rFonts w:cs="Times New Roman"/>
        </w:rPr>
        <w:t xml:space="preserve"> correlation tests </w:t>
      </w:r>
      <w:r>
        <w:rPr>
          <w:rFonts w:cs="Times New Roman"/>
        </w:rPr>
        <w:t>between</w:t>
      </w:r>
      <w:r w:rsidRPr="00765BB5">
        <w:rPr>
          <w:rFonts w:cs="Times New Roman"/>
        </w:rPr>
        <w:t xml:space="preserve"> each individual variable</w:t>
      </w:r>
      <w:r>
        <w:rPr>
          <w:rFonts w:cs="Times New Roman"/>
        </w:rPr>
        <w:t xml:space="preserve"> and </w:t>
      </w:r>
      <w:r w:rsidRPr="00F2761C">
        <w:rPr>
          <w:rFonts w:cs="Times New Roman"/>
          <w:i/>
          <w:iCs/>
        </w:rPr>
        <w:t xml:space="preserve">Bsal </w:t>
      </w:r>
      <w:r>
        <w:rPr>
          <w:rFonts w:cs="Times New Roman"/>
        </w:rPr>
        <w:t xml:space="preserve">load using Pearson’s product moment correlation and corrected with false discovery rate. </w:t>
      </w:r>
    </w:p>
    <w:p w14:paraId="283E939F" w14:textId="6122E6A3" w:rsidR="005474AD" w:rsidRDefault="00252B51" w:rsidP="00017891">
      <w:r>
        <w:rPr>
          <w:i/>
          <w:iCs/>
        </w:rPr>
        <w:tab/>
      </w:r>
      <w:r w:rsidR="00017891">
        <w:t>A similar set of analyses as described above was performed for hematological values (PCA presented in Fig</w:t>
      </w:r>
      <w:r w:rsidR="00E87EC4">
        <w:t>ure</w:t>
      </w:r>
      <w:r w:rsidR="00017891">
        <w:t xml:space="preserve"> </w:t>
      </w:r>
      <w:r w:rsidR="000C0D7B">
        <w:t>1.</w:t>
      </w:r>
      <w:r w:rsidR="005474AD">
        <w:t>6</w:t>
      </w:r>
      <w:r w:rsidR="00017891">
        <w:t>)</w:t>
      </w:r>
      <w:r>
        <w:t xml:space="preserve"> and for plasma protein electrophoresis values (PCA presented in Fig</w:t>
      </w:r>
      <w:r w:rsidR="00E87EC4">
        <w:t>ure</w:t>
      </w:r>
      <w:r>
        <w:t xml:space="preserve"> 1.</w:t>
      </w:r>
      <w:r w:rsidR="005474AD">
        <w:t>7</w:t>
      </w:r>
      <w:r>
        <w:t>)</w:t>
      </w:r>
      <w:r w:rsidR="00017891">
        <w:t xml:space="preserve">. Hematological values included in the analysis were </w:t>
      </w:r>
      <w:r w:rsidR="008F2C45">
        <w:t xml:space="preserve">absolute counts of </w:t>
      </w:r>
      <w:r w:rsidR="00017891">
        <w:t xml:space="preserve">segmented neutrophils (ACSegNeut), band neutrophils (ACBands), lymphocytes (ACLymphs), monocytes (ACMonos), eosinophils (ACEos), and basophils (ACBasos). For variables which included zeros, the log of the variable +1 was used. </w:t>
      </w:r>
      <w:r>
        <w:t>Plasma protein electrophoresis results included 8 fractions (Avr1</w:t>
      </w:r>
      <w:r w:rsidR="007F0A2D">
        <w:t>–</w:t>
      </w:r>
      <w:r>
        <w:t xml:space="preserve">8). </w:t>
      </w:r>
      <w:r w:rsidR="00BE74FF">
        <w:t xml:space="preserve">Increased hemolysis in a sample can lead to artifactual alterations in various plasma protein fractions in other </w:t>
      </w:r>
      <w:r w:rsidR="00BE74FF">
        <w:lastRenderedPageBreak/>
        <w:t xml:space="preserve">species </w:t>
      </w:r>
      <w:r w:rsidR="00BE74FF">
        <w:fldChar w:fldCharType="begin"/>
      </w:r>
      <w:r w:rsidR="00BE74FF">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sidR="00BE74FF">
        <w:fldChar w:fldCharType="separate"/>
      </w:r>
      <w:r w:rsidR="00BE74FF">
        <w:rPr>
          <w:noProof/>
        </w:rPr>
        <w:t>(Cray, 2021)</w:t>
      </w:r>
      <w:r w:rsidR="00BE74FF">
        <w:fldChar w:fldCharType="end"/>
      </w:r>
      <w:r w:rsidR="00BE74FF">
        <w:t xml:space="preserve">. Therefore, I independently regressed each fraction on the hemolytic index of the sample (H). For each regression in which H was determined to significantly explain variation in the plasma protein fraction (fractions 3, 5, and 8), I extracted the residuals of these regressions. These residuals account for the variation in each of these fractions not described by changes in hemolytic index (H). I used these new variables in place of the original protein fractions in my analyses. </w:t>
      </w:r>
      <w:r w:rsidR="00017891">
        <w:t xml:space="preserve">A Shapiro-Wilk normality test was performed on all variables to assess for normality, and variables which failed this test were log transformed. </w:t>
      </w:r>
    </w:p>
    <w:p w14:paraId="40D239E5" w14:textId="77777777" w:rsidR="00017891" w:rsidRDefault="00017891" w:rsidP="005474AD"/>
    <w:p w14:paraId="5C03D610" w14:textId="77777777" w:rsidR="00017891" w:rsidRDefault="00017891" w:rsidP="00017891">
      <w:pPr>
        <w:rPr>
          <w:i/>
          <w:iCs/>
        </w:rPr>
      </w:pPr>
      <w:r w:rsidRPr="006203A4">
        <w:rPr>
          <w:i/>
          <w:iCs/>
        </w:rPr>
        <w:t>Food Consumption</w:t>
      </w:r>
    </w:p>
    <w:p w14:paraId="1A3815C8" w14:textId="145D450F" w:rsidR="00017891" w:rsidRDefault="00017891" w:rsidP="00017891">
      <w:r>
        <w:t xml:space="preserve">To determine how treatment (control versus </w:t>
      </w:r>
      <w:r w:rsidRPr="006203A4">
        <w:rPr>
          <w:i/>
          <w:iCs/>
        </w:rPr>
        <w:t>Bsal</w:t>
      </w:r>
      <w:r>
        <w:t>-exposed) affected food consumption</w:t>
      </w:r>
      <w:r w:rsidR="00F06445">
        <w:t xml:space="preserve"> </w:t>
      </w:r>
      <w:r>
        <w:t>in</w:t>
      </w:r>
      <w:r w:rsidR="00F06445">
        <w:t xml:space="preserve"> </w:t>
      </w:r>
      <w:r w:rsidRPr="006203A4">
        <w:rPr>
          <w:i/>
          <w:iCs/>
        </w:rPr>
        <w:t>T. granulosa</w:t>
      </w:r>
      <w:r>
        <w:t xml:space="preserve">, </w:t>
      </w:r>
      <w:r w:rsidR="007C7C3A">
        <w:t>I</w:t>
      </w:r>
      <w:r>
        <w:t xml:space="preserve"> fit a binomial generalized linear mixed effects model where the response variable was the combined vector of food consumed and food not </w:t>
      </w:r>
      <w:r w:rsidR="00011A54">
        <w:t>consumed,</w:t>
      </w:r>
      <w:r>
        <w:t xml:space="preserve"> and the predictor variable was the interaction term of time and treatment with the random effect of individual ID. </w:t>
      </w:r>
      <w:r w:rsidR="007C7C3A">
        <w:t>I</w:t>
      </w:r>
      <w:r>
        <w:t xml:space="preserve"> fit the model using the lme4 package in R (version 4.1.1). </w:t>
      </w:r>
      <w:r w:rsidR="007C7C3A">
        <w:t>I</w:t>
      </w:r>
      <w:r>
        <w:t xml:space="preserve"> fit two candidate models to the data including a model similar to the one described above; however, time and treatment were included as main effects instead of as an interaction term. The two models were compared using Akaike information criteria (AIC), where lower AIC indicates better predictive performance. </w:t>
      </w:r>
      <w:r w:rsidR="00F06445">
        <w:t xml:space="preserve">Only exposed, clinically diseased animals and controls were included in this analysis due to variations in survival time of exposed, non-clinically diseased individuals. </w:t>
      </w:r>
    </w:p>
    <w:p w14:paraId="74A857B2" w14:textId="77777777" w:rsidR="00017891" w:rsidRDefault="00017891" w:rsidP="00017891"/>
    <w:p w14:paraId="793930C9" w14:textId="77777777" w:rsidR="00017891" w:rsidRDefault="00017891" w:rsidP="00017891">
      <w:pPr>
        <w:rPr>
          <w:i/>
          <w:iCs/>
        </w:rPr>
      </w:pPr>
      <w:r w:rsidRPr="003230A7">
        <w:rPr>
          <w:i/>
          <w:iCs/>
        </w:rPr>
        <w:t>Lesion Count</w:t>
      </w:r>
    </w:p>
    <w:p w14:paraId="466ED961" w14:textId="19D1E5CD" w:rsidR="008025F3" w:rsidRDefault="00017891" w:rsidP="00ED6552">
      <w:pPr>
        <w:rPr>
          <w:i/>
          <w:iCs/>
        </w:rPr>
      </w:pPr>
      <w:r>
        <w:t xml:space="preserve">To determine how </w:t>
      </w:r>
      <w:r w:rsidRPr="003230A7">
        <w:rPr>
          <w:i/>
          <w:iCs/>
        </w:rPr>
        <w:t>Bsal</w:t>
      </w:r>
      <w:r>
        <w:t xml:space="preserve"> qPCR load at the time of necropsy affected lesion count, </w:t>
      </w:r>
      <w:r w:rsidR="007C7C3A">
        <w:t>I</w:t>
      </w:r>
      <w:r>
        <w:t xml:space="preserve"> fit a negative binomial generalized linear model where the response variable was lesion count per cross section perimeter and the predictors were log(</w:t>
      </w:r>
      <w:r w:rsidRPr="00685ED3">
        <w:rPr>
          <w:i/>
          <w:iCs/>
        </w:rPr>
        <w:t>Bsal</w:t>
      </w:r>
      <w:r>
        <w:t xml:space="preserve"> load), s</w:t>
      </w:r>
      <w:r w:rsidR="00CC07E9">
        <w:t>ection</w:t>
      </w:r>
      <w:r>
        <w:t xml:space="preserve"> number, and the random effect of individual ID. S</w:t>
      </w:r>
      <w:r w:rsidR="00CC07E9">
        <w:t>ection</w:t>
      </w:r>
      <w:r>
        <w:t xml:space="preserve"> number included s</w:t>
      </w:r>
      <w:r w:rsidR="00315D6C">
        <w:t>ection</w:t>
      </w:r>
      <w:r>
        <w:t>s 1</w:t>
      </w:r>
      <w:r w:rsidR="007F0A2D">
        <w:t>–</w:t>
      </w:r>
      <w:r>
        <w:t>10, corresponding to different regions of the animal’s body (</w:t>
      </w:r>
      <w:r w:rsidR="000734F3">
        <w:t>Table 1.</w:t>
      </w:r>
      <w:r w:rsidR="00DB711C">
        <w:t>1</w:t>
      </w:r>
      <w:r>
        <w:t xml:space="preserve">). </w:t>
      </w:r>
      <w:r w:rsidR="007C7C3A">
        <w:t>I</w:t>
      </w:r>
      <w:r>
        <w:t xml:space="preserve"> used a negative binomial distribution to describe lesion counts as initial analyses showed that lesion counts were over-dispersed relative to a Poisson distribution. In addition, lesion counts were obtained from histological cross sections with different perimeters, where a larger perimeter could lead to a higher number of counted lesions than a smaller perimeter even if the density of lesions per unit perimeter were the same. To account for this, </w:t>
      </w:r>
      <w:r w:rsidR="007C7C3A">
        <w:t>I</w:t>
      </w:r>
      <w:r>
        <w:t xml:space="preserve"> included an offset term of log(total perimeter) in the negative binomial regression </w:t>
      </w:r>
      <w:r>
        <w:fldChar w:fldCharType="begin"/>
      </w:r>
      <w:r>
        <w:instrText xml:space="preserve"> ADDIN EN.CITE &lt;EndNote&gt;&lt;Cite&gt;&lt;Author&gt;Faraway&lt;/Author&gt;&lt;Year&gt;2016&lt;/Year&gt;&lt;RecNum&gt;144&lt;/RecNum&gt;&lt;DisplayText&gt;(Faraway, 2016)&lt;/DisplayText&gt;&lt;record&gt;&lt;rec-number&gt;144&lt;/rec-number&gt;&lt;foreign-keys&gt;&lt;key app="EN" db-id="wesszsrxkxze5qe2zdmva0epw9fz02a09xsx" timestamp="1645120306"&gt;144&lt;/key&gt;&lt;/foreign-keys&gt;&lt;ref-type name="Book"&gt;6&lt;/ref-type&gt;&lt;contributors&gt;&lt;authors&gt;&lt;author&gt;Faraway, J.J.&lt;/author&gt;&lt;/authors&gt;&lt;secondary-authors&gt;&lt;author&gt;Dominici, F.&lt;/author&gt;&lt;author&gt;Faraway, J.J.&lt;/author&gt;&lt;author&gt;Tanner, M.&lt;/author&gt;&lt;author&gt;Zidek, J.&lt;/author&gt;&lt;/secondary-authors&gt;&lt;/contributors&gt;&lt;titles&gt;&lt;title&gt;Extending the Linear Model with R: Generalized Linear, Mixed Effects and Nonparametric Regression Models&lt;/title&gt;&lt;/titles&gt;&lt;edition&gt;Second&lt;/edition&gt;&lt;dates&gt;&lt;year&gt;2016&lt;/year&gt;&lt;/dates&gt;&lt;pub-location&gt;Boca Raton, FL&lt;/pub-location&gt;&lt;publisher&gt;Taylor &amp;amp; Francis Group&lt;/publisher&gt;&lt;urls&gt;&lt;/urls&gt;&lt;/record&gt;&lt;/Cite&gt;&lt;/EndNote&gt;</w:instrText>
      </w:r>
      <w:r>
        <w:fldChar w:fldCharType="separate"/>
      </w:r>
      <w:r>
        <w:rPr>
          <w:noProof/>
        </w:rPr>
        <w:t>(Faraway, 2016)</w:t>
      </w:r>
      <w:r>
        <w:fldChar w:fldCharType="end"/>
      </w:r>
      <w:r w:rsidR="00F03006">
        <w:t>, which allowed me to model the mean density of lesions per cross section rather than the total abundance</w:t>
      </w:r>
      <w:r>
        <w:t xml:space="preserve">. </w:t>
      </w:r>
      <w:r w:rsidR="007C7C3A">
        <w:t>I</w:t>
      </w:r>
      <w:r>
        <w:t xml:space="preserve"> fit the lesion count model using the brms package in R </w:t>
      </w:r>
      <w:r>
        <w:fldChar w:fldCharType="begin"/>
      </w:r>
      <w:r>
        <w:instrText xml:space="preserve"> ADDIN EN.CITE &lt;EndNote&gt;&lt;Cite&gt;&lt;Author&gt;Burkner&lt;/Author&gt;&lt;Year&gt;2017&lt;/Year&gt;&lt;RecNum&gt;161&lt;/RecNum&gt;&lt;DisplayText&gt;(Burkner, 2017)&lt;/DisplayText&gt;&lt;record&gt;&lt;rec-number&gt;161&lt;/rec-number&gt;&lt;foreign-keys&gt;&lt;key app="EN" db-id="wesszsrxkxze5qe2zdmva0epw9fz02a09xsx" timestamp="1646946857"&gt;161&lt;/key&gt;&lt;/foreign-keys&gt;&lt;ref-type name="Journal Article"&gt;17&lt;/ref-type&gt;&lt;contributors&gt;&lt;authors&gt;&lt;author&gt;Burkner, P.&lt;/author&gt;&lt;/authors&gt;&lt;/contributors&gt;&lt;titles&gt;&lt;title&gt;brms: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Software&lt;/full-title&gt;&lt;/periodical&gt;&lt;pages&gt;1-28&lt;/pages&gt;&lt;volume&gt;80&lt;/volume&gt;&lt;number&gt;1&lt;/number&gt;&lt;dates&gt;&lt;year&gt;2017&lt;/year&gt;&lt;/dates&gt;&lt;urls&gt;&lt;/urls&gt;&lt;/record&gt;&lt;/Cite&gt;&lt;/EndNote&gt;</w:instrText>
      </w:r>
      <w:r>
        <w:fldChar w:fldCharType="separate"/>
      </w:r>
      <w:r>
        <w:rPr>
          <w:noProof/>
        </w:rPr>
        <w:t>(Burkner, 2017)</w:t>
      </w:r>
      <w:r>
        <w:fldChar w:fldCharType="end"/>
      </w:r>
      <w:r>
        <w:t xml:space="preserve"> (version 4.1.1), with a weakly regularizing prior on the effect sizes for the predictor variables log(</w:t>
      </w:r>
      <w:r w:rsidRPr="00685ED3">
        <w:rPr>
          <w:i/>
          <w:iCs/>
        </w:rPr>
        <w:t>Bsal</w:t>
      </w:r>
      <w:r>
        <w:t xml:space="preserve"> load) and s</w:t>
      </w:r>
      <w:r w:rsidR="00315D6C">
        <w:t>ection</w:t>
      </w:r>
      <w:r>
        <w:t xml:space="preserve"> number. When fitting the models, </w:t>
      </w:r>
      <w:r w:rsidR="007C7C3A">
        <w:t xml:space="preserve">I </w:t>
      </w:r>
      <w:r>
        <w:t>ensured all convergence by visually examining chains and checked that R_hat</w:t>
      </w:r>
      <w:r w:rsidR="00BF7E06">
        <w:t xml:space="preserve"> (the potential scale reduction factor)</w:t>
      </w:r>
      <w:r>
        <w:t xml:space="preserve"> &lt; 1.01 and effective sample size &gt; 400 for all parameters </w:t>
      </w:r>
      <w:r>
        <w:fldChar w:fldCharType="begin"/>
      </w:r>
      <w:r>
        <w:instrText xml:space="preserve"> ADDIN EN.CITE &lt;EndNote&gt;&lt;Cite&gt;&lt;Author&gt;Vehtari&lt;/Author&gt;&lt;Year&gt;2020&lt;/Year&gt;&lt;RecNum&gt;145&lt;/RecNum&gt;&lt;DisplayText&gt;(Vehtari et al., 2020)&lt;/DisplayText&gt;&lt;record&gt;&lt;rec-number&gt;145&lt;/rec-number&gt;&lt;foreign-keys&gt;&lt;key app="EN" db-id="wesszsrxkxze5qe2zdmva0epw9fz02a09xsx" timestamp="1645123830"&gt;145&lt;/key&gt;&lt;/foreign-keys&gt;&lt;ref-type name="Journal Article"&gt;17&lt;/ref-type&gt;&lt;contributors&gt;&lt;authors&gt;&lt;author&gt;Vehtari, A.&lt;/author&gt;&lt;author&gt;Gelman, A.&lt;/author&gt;&lt;author&gt;Simpson, D.&lt;/author&gt;&lt;author&gt;Carpenter, B.&lt;/author&gt;&lt;author&gt;Burkner, P.&lt;/author&gt;&lt;/authors&gt;&lt;/contributors&gt;&lt;titles&gt;&lt;title&gt;Rank-normalization, folding, and localization: An improved R.hat for assessing convergence of MCMC (with discussion) &lt;/title&gt;&lt;secondary-title&gt;Bayesian Analysis&lt;/secondary-title&gt;&lt;/titles&gt;&lt;periodical&gt;&lt;full-title&gt;Bayesian Analysis&lt;/full-title&gt;&lt;/periodical&gt;&lt;pages&gt;667-718&lt;/pages&gt;&lt;volume&gt;16&lt;/volume&gt;&lt;number&gt;2&lt;/number&gt;&lt;dates&gt;&lt;year&gt;2020&lt;/year&gt;&lt;/dates&gt;&lt;urls&gt;&lt;/urls&gt;&lt;electronic-resource-num&gt;10.1214/20-BA1221&lt;/electronic-resource-num&gt;&lt;/record&gt;&lt;/Cite&gt;&lt;/EndNote&gt;</w:instrText>
      </w:r>
      <w:r>
        <w:fldChar w:fldCharType="separate"/>
      </w:r>
      <w:r>
        <w:rPr>
          <w:noProof/>
        </w:rPr>
        <w:t>(Vehtari et al., 2020)</w:t>
      </w:r>
      <w:r>
        <w:fldChar w:fldCharType="end"/>
      </w:r>
      <w:r>
        <w:t xml:space="preserve">. </w:t>
      </w:r>
      <w:r w:rsidR="007C7C3A">
        <w:t>I</w:t>
      </w:r>
      <w:r>
        <w:t xml:space="preserve"> fit </w:t>
      </w:r>
      <w:r w:rsidR="007A6228">
        <w:t>five</w:t>
      </w:r>
      <w:r>
        <w:t xml:space="preserve"> candidate models to the data and selected the best predictive model using Pareto smoothed importance sampling leave-one-out information (PSIS-LOO) </w:t>
      </w:r>
      <w:r>
        <w:fldChar w:fldCharType="begin"/>
      </w:r>
      <w:r>
        <w:instrText xml:space="preserve"> ADDIN EN.CITE &lt;EndNote&gt;&lt;Cite&gt;&lt;Author&gt;Vehtari&lt;/Author&gt;&lt;Year&gt;2016&lt;/Year&gt;&lt;RecNum&gt;146&lt;/RecNum&gt;&lt;DisplayText&gt;(Vehtari et al., 2016)&lt;/DisplayText&gt;&lt;record&gt;&lt;rec-number&gt;146&lt;/rec-number&gt;&lt;foreign-keys&gt;&lt;key app="EN" db-id="wesszsrxkxze5qe2zdmva0epw9fz02a09xsx" timestamp="1645124330"&gt;146&lt;/key&gt;&lt;/foreign-keys&gt;&lt;ref-type name="Journal Article"&gt;17&lt;/ref-type&gt;&lt;contributors&gt;&lt;authors&gt;&lt;author&gt;Vehtari, A.&lt;/author&gt;&lt;author&gt;Mononen, T.&lt;/author&gt;&lt;author&gt;Tolvanen, V.&lt;/author&gt;&lt;author&gt;Sivula, T.&lt;/author&gt;&lt;/authors&gt;&lt;/contributors&gt;&lt;titles&gt;&lt;title&gt;Bayesian leave-one-out cross-validation approximations for Gaussian latent variable models&lt;/title&gt;&lt;secondary-title&gt;Journal of Machine Learning Research&lt;/secondary-title&gt;&lt;/titles&gt;&lt;periodical&gt;&lt;full-title&gt;Journal of Machine Learning Research&lt;/full-title&gt;&lt;/periodical&gt;&lt;pages&gt;1-38&lt;/pages&gt;&lt;volume&gt;17&lt;/volume&gt;&lt;dates&gt;&lt;year&gt;2016&lt;/year&gt;&lt;/dates&gt;&lt;urls&gt;&lt;/urls&gt;&lt;/record&gt;&lt;/Cite&gt;&lt;/EndNote&gt;</w:instrText>
      </w:r>
      <w:r>
        <w:fldChar w:fldCharType="separate"/>
      </w:r>
      <w:r>
        <w:rPr>
          <w:noProof/>
        </w:rPr>
        <w:t>(Vehtari et al., 2016)</w:t>
      </w:r>
      <w:r>
        <w:fldChar w:fldCharType="end"/>
      </w:r>
      <w:r>
        <w:t xml:space="preserve">. Models with lower PSIS-LOO indicate better predictive performance. </w:t>
      </w:r>
      <w:r w:rsidR="007C7C3A">
        <w:t>I</w:t>
      </w:r>
      <w:r>
        <w:t xml:space="preserve"> compared models including the following combinations of </w:t>
      </w:r>
      <w:r>
        <w:lastRenderedPageBreak/>
        <w:t xml:space="preserve">predictors to </w:t>
      </w:r>
      <w:r w:rsidR="00336321">
        <w:t>my</w:t>
      </w:r>
      <w:r>
        <w:t xml:space="preserve"> final model described above: 1) log(</w:t>
      </w:r>
      <w:r w:rsidRPr="00685ED3">
        <w:rPr>
          <w:i/>
          <w:iCs/>
        </w:rPr>
        <w:t>Bsal</w:t>
      </w:r>
      <w:r>
        <w:t xml:space="preserve"> load), 2) log(</w:t>
      </w:r>
      <w:r w:rsidRPr="00685ED3">
        <w:rPr>
          <w:i/>
          <w:iCs/>
        </w:rPr>
        <w:t>Bsal</w:t>
      </w:r>
      <w:r>
        <w:t xml:space="preserve"> load) and s</w:t>
      </w:r>
      <w:r w:rsidR="00315D6C">
        <w:t>ection</w:t>
      </w:r>
      <w:r>
        <w:t xml:space="preserve"> number, 3) log(</w:t>
      </w:r>
      <w:r w:rsidRPr="00685ED3">
        <w:rPr>
          <w:i/>
          <w:iCs/>
        </w:rPr>
        <w:t>Bsal</w:t>
      </w:r>
      <w:r>
        <w:t xml:space="preserve"> load) and the random effect of individual ID, and 4) the interaction term of log(</w:t>
      </w:r>
      <w:r w:rsidRPr="00685ED3">
        <w:rPr>
          <w:i/>
          <w:iCs/>
        </w:rPr>
        <w:t>Bsal</w:t>
      </w:r>
      <w:r>
        <w:t xml:space="preserve"> load) and s</w:t>
      </w:r>
      <w:r w:rsidR="00315D6C">
        <w:t>ection</w:t>
      </w:r>
      <w:r>
        <w:t xml:space="preserve"> number along with the random effect of individual ID. </w:t>
      </w:r>
    </w:p>
    <w:p w14:paraId="209DB91C" w14:textId="163DD632" w:rsidR="003C1722" w:rsidRPr="00D21DE6" w:rsidRDefault="00D21DE6" w:rsidP="00D21DE6">
      <w:pPr>
        <w:pStyle w:val="Heading2"/>
      </w:pPr>
      <w:bookmarkStart w:id="17" w:name="_Toc101961182"/>
      <w:r w:rsidRPr="00D21DE6">
        <w:t xml:space="preserve">3. </w:t>
      </w:r>
      <w:r w:rsidR="003C1722" w:rsidRPr="00D21DE6">
        <w:t>Results</w:t>
      </w:r>
      <w:bookmarkEnd w:id="17"/>
    </w:p>
    <w:p w14:paraId="1DE05A61" w14:textId="77777777" w:rsidR="00370BC1" w:rsidRPr="00765BB5" w:rsidRDefault="00370BC1" w:rsidP="00370BC1">
      <w:pPr>
        <w:pStyle w:val="Heading3"/>
      </w:pPr>
      <w:bookmarkStart w:id="18" w:name="_Toc101961183"/>
      <w:r w:rsidRPr="00765BB5">
        <w:t>Biochemical Values</w:t>
      </w:r>
      <w:bookmarkEnd w:id="18"/>
    </w:p>
    <w:p w14:paraId="42F80F02" w14:textId="0C9B8B33" w:rsidR="00370BC1" w:rsidRPr="00765BB5" w:rsidRDefault="00BF7E06" w:rsidP="00FF3D4F">
      <w:pPr>
        <w:rPr>
          <w:rFonts w:cs="Times New Roman"/>
        </w:rPr>
      </w:pPr>
      <w:r>
        <w:rPr>
          <w:rFonts w:cs="Times New Roman"/>
        </w:rPr>
        <w:t>There was a</w:t>
      </w:r>
      <w:r w:rsidR="00370BC1">
        <w:rPr>
          <w:rFonts w:cs="Times New Roman"/>
        </w:rPr>
        <w:t xml:space="preserve"> significant difference </w:t>
      </w:r>
      <w:r>
        <w:rPr>
          <w:rFonts w:cs="Times New Roman"/>
        </w:rPr>
        <w:t xml:space="preserve">in biochemical values </w:t>
      </w:r>
      <w:r w:rsidR="00370BC1">
        <w:rPr>
          <w:rFonts w:cs="Times New Roman"/>
        </w:rPr>
        <w:t>between the two clusters</w:t>
      </w:r>
      <w:r>
        <w:rPr>
          <w:rFonts w:cs="Times New Roman"/>
        </w:rPr>
        <w:t xml:space="preserve"> corresponding to clinically diseased and non-diseased individuals (MANOVA: </w:t>
      </w:r>
      <w:r w:rsidR="00370BC1">
        <w:rPr>
          <w:rFonts w:cs="Times New Roman"/>
        </w:rPr>
        <w:t xml:space="preserve">Wilks’ statistic = 0.13, p= 2.27e-06). </w:t>
      </w:r>
      <w:r w:rsidR="00370BC1" w:rsidRPr="00765BB5">
        <w:rPr>
          <w:rFonts w:cs="Times New Roman"/>
        </w:rPr>
        <w:t>Na</w:t>
      </w:r>
      <w:r w:rsidR="00370BC1">
        <w:rPr>
          <w:rFonts w:cs="Times New Roman"/>
        </w:rPr>
        <w:t xml:space="preserve"> (F= 53.76, </w:t>
      </w:r>
      <w:r w:rsidR="00370BC1" w:rsidRPr="00967063">
        <w:t>p</w:t>
      </w:r>
      <w:r w:rsidR="00370BC1">
        <w:t xml:space="preserve"> </w:t>
      </w:r>
      <w:r w:rsidR="00370BC1" w:rsidRPr="00967063">
        <w:t>=</w:t>
      </w:r>
      <w:r w:rsidR="00370BC1">
        <w:t xml:space="preserve"> </w:t>
      </w:r>
      <w:r w:rsidR="00370BC1">
        <w:rPr>
          <w:rFonts w:cs="Times New Roman"/>
        </w:rPr>
        <w:t>1.21e-08</w:t>
      </w:r>
      <w:r w:rsidR="00370BC1">
        <w:t>)</w:t>
      </w:r>
      <w:r w:rsidR="00370BC1" w:rsidRPr="00765BB5">
        <w:rPr>
          <w:rFonts w:cs="Times New Roman"/>
        </w:rPr>
        <w:t>, Cl</w:t>
      </w:r>
      <w:r w:rsidR="00370BC1">
        <w:rPr>
          <w:rFonts w:cs="Times New Roman"/>
        </w:rPr>
        <w:t xml:space="preserve"> (F= 52.99, p = 1.42e-08)</w:t>
      </w:r>
      <w:r w:rsidR="00370BC1" w:rsidRPr="00765BB5">
        <w:rPr>
          <w:rFonts w:cs="Times New Roman"/>
        </w:rPr>
        <w:t>, CO2</w:t>
      </w:r>
      <w:r w:rsidR="00370BC1">
        <w:rPr>
          <w:rFonts w:cs="Times New Roman"/>
        </w:rPr>
        <w:t xml:space="preserve"> (F= 17.99, p= 0.0001)</w:t>
      </w:r>
      <w:r w:rsidR="00370BC1" w:rsidRPr="00765BB5">
        <w:rPr>
          <w:rFonts w:cs="Times New Roman"/>
        </w:rPr>
        <w:t xml:space="preserve">, and cholesterol </w:t>
      </w:r>
      <w:r w:rsidR="00370BC1">
        <w:rPr>
          <w:rFonts w:cs="Times New Roman"/>
        </w:rPr>
        <w:t xml:space="preserve">(F= 9.79, p=0.0035) </w:t>
      </w:r>
      <w:r w:rsidR="00370BC1" w:rsidRPr="00765BB5">
        <w:rPr>
          <w:rFonts w:cs="Times New Roman"/>
        </w:rPr>
        <w:t>were significantly decreased</w:t>
      </w:r>
      <w:r w:rsidR="00370BC1">
        <w:rPr>
          <w:rFonts w:cs="Times New Roman"/>
        </w:rPr>
        <w:t xml:space="preserve"> </w:t>
      </w:r>
      <w:r w:rsidR="00A3003E">
        <w:rPr>
          <w:rFonts w:cs="Times New Roman"/>
        </w:rPr>
        <w:t xml:space="preserve">on average </w:t>
      </w:r>
      <w:r w:rsidR="00370BC1" w:rsidRPr="00765BB5">
        <w:rPr>
          <w:rFonts w:cs="Times New Roman"/>
        </w:rPr>
        <w:t>in clinically diseased animals</w:t>
      </w:r>
      <w:r w:rsidR="00370BC1" w:rsidRPr="00CB1A64">
        <w:rPr>
          <w:rFonts w:cs="Times New Roman"/>
        </w:rPr>
        <w:t xml:space="preserve"> </w:t>
      </w:r>
      <w:r w:rsidR="00370BC1">
        <w:rPr>
          <w:rFonts w:cs="Times New Roman"/>
        </w:rPr>
        <w:t>compared to non-clinically diseased animals</w:t>
      </w:r>
      <w:r w:rsidR="00370BC1" w:rsidRPr="00765BB5">
        <w:rPr>
          <w:rFonts w:cs="Times New Roman"/>
        </w:rPr>
        <w:t xml:space="preserve"> </w:t>
      </w:r>
      <w:r w:rsidR="001F10CD">
        <w:rPr>
          <w:rFonts w:cs="Times New Roman"/>
        </w:rPr>
        <w:t xml:space="preserve">(Figure 1.8) </w:t>
      </w:r>
      <w:r w:rsidR="00370BC1" w:rsidRPr="00765BB5">
        <w:rPr>
          <w:rFonts w:cs="Times New Roman"/>
        </w:rPr>
        <w:t>and K</w:t>
      </w:r>
      <w:r w:rsidR="00370BC1">
        <w:rPr>
          <w:rFonts w:cs="Times New Roman"/>
        </w:rPr>
        <w:t xml:space="preserve"> (F= 11.01, p= 0.0021)</w:t>
      </w:r>
      <w:r w:rsidR="00370BC1" w:rsidRPr="00765BB5">
        <w:rPr>
          <w:rFonts w:cs="Times New Roman"/>
        </w:rPr>
        <w:t xml:space="preserve">, </w:t>
      </w:r>
      <w:r w:rsidR="00370BC1">
        <w:rPr>
          <w:rFonts w:cs="Times New Roman"/>
        </w:rPr>
        <w:t>ALP (F= 24.65, p= 1.673e-05)</w:t>
      </w:r>
      <w:r w:rsidR="00370BC1" w:rsidRPr="00765BB5">
        <w:rPr>
          <w:rFonts w:cs="Times New Roman"/>
        </w:rPr>
        <w:t>, anion gap</w:t>
      </w:r>
      <w:r w:rsidR="00370BC1">
        <w:rPr>
          <w:rFonts w:cs="Times New Roman"/>
        </w:rPr>
        <w:t xml:space="preserve"> (F= 29.97, p=3.5e-06)</w:t>
      </w:r>
      <w:r w:rsidR="00370BC1" w:rsidRPr="00765BB5">
        <w:rPr>
          <w:rFonts w:cs="Times New Roman"/>
        </w:rPr>
        <w:t xml:space="preserve">, </w:t>
      </w:r>
      <w:r w:rsidR="00370BC1">
        <w:rPr>
          <w:rFonts w:cs="Times New Roman"/>
        </w:rPr>
        <w:t xml:space="preserve">total </w:t>
      </w:r>
      <w:r w:rsidR="00370BC1" w:rsidRPr="00765BB5">
        <w:rPr>
          <w:rFonts w:cs="Times New Roman"/>
        </w:rPr>
        <w:t xml:space="preserve">protein </w:t>
      </w:r>
      <w:r w:rsidR="00370BC1">
        <w:rPr>
          <w:rFonts w:cs="Times New Roman"/>
        </w:rPr>
        <w:t xml:space="preserve">(F= 10.41, p= 0.00027), and LDH (F= 4.91, p=0.0332) </w:t>
      </w:r>
      <w:r w:rsidR="00370BC1" w:rsidRPr="00765BB5">
        <w:rPr>
          <w:rFonts w:cs="Times New Roman"/>
        </w:rPr>
        <w:t>were significantly increased</w:t>
      </w:r>
      <w:r w:rsidR="001F10CD">
        <w:rPr>
          <w:rFonts w:cs="Times New Roman"/>
        </w:rPr>
        <w:t xml:space="preserve"> (Figure 1.8)</w:t>
      </w:r>
      <w:r w:rsidR="00370BC1" w:rsidRPr="00765BB5">
        <w:rPr>
          <w:rFonts w:cs="Times New Roman"/>
        </w:rPr>
        <w:t xml:space="preserve">. </w:t>
      </w:r>
    </w:p>
    <w:p w14:paraId="41649C6A" w14:textId="3770CC72" w:rsidR="00370BC1" w:rsidRPr="00B77A4C" w:rsidRDefault="001F10CD" w:rsidP="00370BC1">
      <w:pPr>
        <w:ind w:firstLine="720"/>
        <w:rPr>
          <w:rFonts w:cs="Times New Roman"/>
        </w:rPr>
      </w:pPr>
      <w:r>
        <w:rPr>
          <w:rFonts w:cs="Times New Roman"/>
        </w:rPr>
        <w:t>There was</w:t>
      </w:r>
      <w:r w:rsidR="00370BC1">
        <w:rPr>
          <w:rFonts w:cs="Times New Roman"/>
        </w:rPr>
        <w:t xml:space="preserve"> a significant relationship between biochemical values and </w:t>
      </w:r>
      <w:r w:rsidR="00370BC1" w:rsidRPr="00831504">
        <w:rPr>
          <w:rFonts w:cs="Times New Roman"/>
          <w:i/>
          <w:iCs/>
        </w:rPr>
        <w:t xml:space="preserve">Bsal </w:t>
      </w:r>
      <w:r w:rsidR="00370BC1">
        <w:rPr>
          <w:rFonts w:cs="Times New Roman"/>
        </w:rPr>
        <w:t xml:space="preserve">load </w:t>
      </w:r>
      <w:r>
        <w:rPr>
          <w:rFonts w:cs="Times New Roman"/>
        </w:rPr>
        <w:t xml:space="preserve">(PERMANOVA: </w:t>
      </w:r>
      <w:r w:rsidR="00370BC1">
        <w:rPr>
          <w:rFonts w:cs="Times New Roman"/>
        </w:rPr>
        <w:t xml:space="preserve">F= 14.97, p = 0.01). The variables </w:t>
      </w:r>
      <w:r w:rsidR="00370BC1" w:rsidRPr="00765BB5">
        <w:rPr>
          <w:rFonts w:cs="Times New Roman"/>
        </w:rPr>
        <w:t>Na</w:t>
      </w:r>
      <w:r w:rsidR="00370BC1">
        <w:rPr>
          <w:rFonts w:cs="Times New Roman"/>
        </w:rPr>
        <w:t xml:space="preserve">, Cl, K, and anion gap </w:t>
      </w:r>
      <w:r w:rsidR="00370BC1" w:rsidRPr="00765BB5">
        <w:rPr>
          <w:rFonts w:cs="Times New Roman"/>
        </w:rPr>
        <w:t xml:space="preserve">were significantly correlated with </w:t>
      </w:r>
      <w:r w:rsidR="00370BC1" w:rsidRPr="00765BB5">
        <w:rPr>
          <w:rFonts w:cs="Times New Roman"/>
          <w:i/>
          <w:iCs/>
        </w:rPr>
        <w:t>Bsal</w:t>
      </w:r>
      <w:r w:rsidR="00370BC1" w:rsidRPr="00765BB5">
        <w:rPr>
          <w:rFonts w:cs="Times New Roman"/>
        </w:rPr>
        <w:t xml:space="preserve"> load at the time of necropsy</w:t>
      </w:r>
      <w:r w:rsidR="00370BC1">
        <w:rPr>
          <w:rFonts w:cs="Times New Roman"/>
        </w:rPr>
        <w:t xml:space="preserve"> (Na: r=-0.51 95%CI: -0.71</w:t>
      </w:r>
      <w:r w:rsidR="007F0A2D">
        <w:rPr>
          <w:rFonts w:cs="Times New Roman"/>
        </w:rPr>
        <w:t xml:space="preserve">– </w:t>
      </w:r>
      <w:r w:rsidR="00370BC1">
        <w:rPr>
          <w:rFonts w:cs="Times New Roman"/>
        </w:rPr>
        <w:t>-0.22</w:t>
      </w:r>
      <w:r w:rsidR="00370BC1" w:rsidRPr="00765BB5">
        <w:rPr>
          <w:rFonts w:cs="Times New Roman"/>
        </w:rPr>
        <w:t xml:space="preserve"> Cl</w:t>
      </w:r>
      <w:r w:rsidR="00370BC1">
        <w:rPr>
          <w:rFonts w:cs="Times New Roman"/>
        </w:rPr>
        <w:t>: r=-0.53, 95%CI: -0.73</w:t>
      </w:r>
      <w:r w:rsidR="007F0A2D">
        <w:rPr>
          <w:rFonts w:cs="Times New Roman"/>
        </w:rPr>
        <w:t>–</w:t>
      </w:r>
      <w:r w:rsidR="00370BC1">
        <w:rPr>
          <w:rFonts w:cs="Times New Roman"/>
        </w:rPr>
        <w:t xml:space="preserve"> -0.26; </w:t>
      </w:r>
      <w:r w:rsidR="00370BC1" w:rsidRPr="00765BB5">
        <w:rPr>
          <w:rFonts w:cs="Times New Roman"/>
        </w:rPr>
        <w:t>K</w:t>
      </w:r>
      <w:r w:rsidR="00370BC1">
        <w:rPr>
          <w:rFonts w:cs="Times New Roman"/>
        </w:rPr>
        <w:t>: r=0.45, 95%CI: 0.15</w:t>
      </w:r>
      <w:r w:rsidR="007F0A2D">
        <w:rPr>
          <w:rFonts w:cs="Times New Roman"/>
        </w:rPr>
        <w:t>–</w:t>
      </w:r>
      <w:r w:rsidR="00370BC1">
        <w:rPr>
          <w:rFonts w:cs="Times New Roman"/>
        </w:rPr>
        <w:t>0.67;</w:t>
      </w:r>
      <w:r w:rsidR="00370BC1" w:rsidRPr="00765BB5">
        <w:rPr>
          <w:rFonts w:cs="Times New Roman"/>
        </w:rPr>
        <w:t xml:space="preserve"> </w:t>
      </w:r>
      <w:r w:rsidR="00370BC1">
        <w:rPr>
          <w:rFonts w:cs="Times New Roman"/>
        </w:rPr>
        <w:t>A</w:t>
      </w:r>
      <w:r w:rsidR="00370BC1" w:rsidRPr="00765BB5">
        <w:rPr>
          <w:rFonts w:cs="Times New Roman"/>
        </w:rPr>
        <w:t>nion gap</w:t>
      </w:r>
      <w:r w:rsidR="00370BC1">
        <w:rPr>
          <w:rFonts w:cs="Times New Roman"/>
        </w:rPr>
        <w:t>: r=0.45, 95%CI: 0.15</w:t>
      </w:r>
      <w:r w:rsidR="00945469">
        <w:rPr>
          <w:rFonts w:cs="Times New Roman"/>
        </w:rPr>
        <w:t>–</w:t>
      </w:r>
      <w:r w:rsidR="00370BC1">
        <w:rPr>
          <w:rFonts w:cs="Times New Roman"/>
        </w:rPr>
        <w:t>0.67)</w:t>
      </w:r>
      <w:r w:rsidR="00370BC1" w:rsidRPr="00765BB5">
        <w:rPr>
          <w:rFonts w:cs="Times New Roman"/>
        </w:rPr>
        <w:t xml:space="preserve">. As necropsy </w:t>
      </w:r>
      <w:r w:rsidR="00370BC1" w:rsidRPr="00CC1AD3">
        <w:rPr>
          <w:rFonts w:cs="Times New Roman"/>
          <w:i/>
          <w:iCs/>
        </w:rPr>
        <w:t>Bsal</w:t>
      </w:r>
      <w:r w:rsidR="00370BC1" w:rsidRPr="00765BB5">
        <w:rPr>
          <w:rFonts w:cs="Times New Roman"/>
        </w:rPr>
        <w:t xml:space="preserve"> load increased, K</w:t>
      </w:r>
      <w:r w:rsidR="00370BC1">
        <w:rPr>
          <w:rFonts w:cs="Times New Roman"/>
        </w:rPr>
        <w:t xml:space="preserve"> </w:t>
      </w:r>
      <w:r w:rsidR="00370BC1" w:rsidRPr="00765BB5">
        <w:rPr>
          <w:rFonts w:cs="Times New Roman"/>
        </w:rPr>
        <w:t>and anion gap increased, and Na and Cl decreased</w:t>
      </w:r>
      <w:r w:rsidR="00370BC1">
        <w:rPr>
          <w:rFonts w:cs="Times New Roman"/>
        </w:rPr>
        <w:t xml:space="preserve"> (Figure </w:t>
      </w:r>
      <w:r w:rsidR="000C0D7B">
        <w:rPr>
          <w:rFonts w:cs="Times New Roman"/>
        </w:rPr>
        <w:t>1.9</w:t>
      </w:r>
      <w:r w:rsidR="00370BC1">
        <w:rPr>
          <w:rFonts w:cs="Times New Roman"/>
        </w:rPr>
        <w:t>)</w:t>
      </w:r>
      <w:r w:rsidR="00370BC1" w:rsidRPr="00765BB5">
        <w:rPr>
          <w:rFonts w:cs="Times New Roman"/>
        </w:rPr>
        <w:t xml:space="preserve">. </w:t>
      </w:r>
    </w:p>
    <w:p w14:paraId="4BD15C6F" w14:textId="77777777" w:rsidR="00370BC1" w:rsidRPr="00765BB5" w:rsidRDefault="00370BC1" w:rsidP="00370BC1">
      <w:pPr>
        <w:pStyle w:val="Heading3"/>
      </w:pPr>
      <w:bookmarkStart w:id="19" w:name="_Toc95409918"/>
      <w:bookmarkStart w:id="20" w:name="_Toc101961184"/>
      <w:r w:rsidRPr="00765BB5">
        <w:t>Hematological Values</w:t>
      </w:r>
      <w:bookmarkEnd w:id="19"/>
      <w:bookmarkEnd w:id="20"/>
    </w:p>
    <w:p w14:paraId="39D3E491" w14:textId="64EA7963" w:rsidR="00370BC1" w:rsidRPr="00DB6A80" w:rsidRDefault="00D33FED" w:rsidP="00FF3D4F">
      <w:pPr>
        <w:rPr>
          <w:rFonts w:cs="Times New Roman"/>
          <w:color w:val="000000" w:themeColor="text1"/>
        </w:rPr>
      </w:pPr>
      <w:r>
        <w:rPr>
          <w:rFonts w:cs="Times New Roman"/>
        </w:rPr>
        <w:t>There was</w:t>
      </w:r>
      <w:r w:rsidR="00370BC1">
        <w:rPr>
          <w:rFonts w:cs="Times New Roman"/>
        </w:rPr>
        <w:t xml:space="preserve"> a significant difference in hematological values between </w:t>
      </w:r>
      <w:r>
        <w:rPr>
          <w:rFonts w:cs="Times New Roman"/>
        </w:rPr>
        <w:t xml:space="preserve">diseased and non-diseased </w:t>
      </w:r>
      <w:r w:rsidR="001F1A5C">
        <w:rPr>
          <w:rFonts w:cs="Times New Roman"/>
        </w:rPr>
        <w:t>clusters</w:t>
      </w:r>
      <w:r w:rsidR="00370BC1">
        <w:rPr>
          <w:rFonts w:cs="Times New Roman"/>
        </w:rPr>
        <w:t xml:space="preserve"> (</w:t>
      </w:r>
      <w:r w:rsidR="001F1A5C">
        <w:rPr>
          <w:rFonts w:cs="Times New Roman"/>
        </w:rPr>
        <w:t xml:space="preserve">MANOVA: </w:t>
      </w:r>
      <w:r w:rsidR="00370BC1">
        <w:rPr>
          <w:rFonts w:cs="Times New Roman"/>
        </w:rPr>
        <w:t>Wilks’ statistic: 0.22, p = 2.26e-10). Segmented</w:t>
      </w:r>
      <w:r w:rsidR="00370BC1" w:rsidRPr="00765BB5">
        <w:rPr>
          <w:rFonts w:cs="Times New Roman"/>
        </w:rPr>
        <w:t xml:space="preserve"> neutrophils</w:t>
      </w:r>
      <w:r w:rsidR="00370BC1">
        <w:rPr>
          <w:rFonts w:cs="Times New Roman"/>
        </w:rPr>
        <w:t xml:space="preserve"> (F = 27.84, p = 4.59e-06)</w:t>
      </w:r>
      <w:r w:rsidR="00370BC1" w:rsidRPr="00765BB5">
        <w:rPr>
          <w:rFonts w:cs="Times New Roman"/>
        </w:rPr>
        <w:t>, band neutrophils</w:t>
      </w:r>
      <w:r w:rsidR="00370BC1">
        <w:rPr>
          <w:rFonts w:cs="Times New Roman"/>
        </w:rPr>
        <w:t xml:space="preserve"> (F= 54.07, p = 5.26e-09)</w:t>
      </w:r>
      <w:r w:rsidR="00370BC1" w:rsidRPr="00765BB5">
        <w:rPr>
          <w:rFonts w:cs="Times New Roman"/>
        </w:rPr>
        <w:t>, monocytes</w:t>
      </w:r>
      <w:r w:rsidR="00370BC1">
        <w:rPr>
          <w:rFonts w:cs="Times New Roman"/>
        </w:rPr>
        <w:t xml:space="preserve"> (F= 12.64, p = 0.0009)</w:t>
      </w:r>
      <w:r w:rsidR="00370BC1" w:rsidRPr="00765BB5">
        <w:rPr>
          <w:rFonts w:cs="Times New Roman"/>
        </w:rPr>
        <w:t>, and eosinophils</w:t>
      </w:r>
      <w:r w:rsidR="00370BC1">
        <w:rPr>
          <w:rFonts w:cs="Times New Roman"/>
        </w:rPr>
        <w:t xml:space="preserve"> (F= 17.98, p = 0.0001)</w:t>
      </w:r>
      <w:r w:rsidR="00370BC1" w:rsidRPr="00765BB5">
        <w:rPr>
          <w:rFonts w:cs="Times New Roman"/>
        </w:rPr>
        <w:t xml:space="preserve"> were </w:t>
      </w:r>
      <w:r w:rsidR="00370BC1" w:rsidRPr="00DB6A80">
        <w:rPr>
          <w:rFonts w:cs="Times New Roman"/>
          <w:color w:val="000000" w:themeColor="text1"/>
        </w:rPr>
        <w:t>significantly increased in the majority of clinically diseased animals compared to non-clinically diseased animals</w:t>
      </w:r>
      <w:r w:rsidR="00CD5C35" w:rsidRPr="00DB6A80">
        <w:rPr>
          <w:rFonts w:cs="Times New Roman"/>
          <w:color w:val="000000" w:themeColor="text1"/>
        </w:rPr>
        <w:t xml:space="preserve"> (Figure 1.10)</w:t>
      </w:r>
      <w:r w:rsidR="00370BC1" w:rsidRPr="00DB6A80">
        <w:rPr>
          <w:rFonts w:cs="Times New Roman"/>
          <w:color w:val="000000" w:themeColor="text1"/>
        </w:rPr>
        <w:t xml:space="preserve">. </w:t>
      </w:r>
    </w:p>
    <w:p w14:paraId="4D9674C6" w14:textId="0FA82DD9" w:rsidR="00812FC7" w:rsidRPr="00B77A4C" w:rsidRDefault="002A1FB2" w:rsidP="00FF3D4F">
      <w:pPr>
        <w:rPr>
          <w:rFonts w:cs="Times New Roman"/>
        </w:rPr>
      </w:pPr>
      <w:r w:rsidRPr="00DB6A80">
        <w:rPr>
          <w:rFonts w:cs="Times New Roman"/>
          <w:color w:val="000000" w:themeColor="text1"/>
        </w:rPr>
        <w:tab/>
      </w:r>
      <w:r w:rsidR="005857EF" w:rsidRPr="00DB6A80">
        <w:rPr>
          <w:rFonts w:cs="Times New Roman"/>
          <w:color w:val="000000" w:themeColor="text1"/>
        </w:rPr>
        <w:t xml:space="preserve"> </w:t>
      </w:r>
      <w:r w:rsidR="001F4AC8" w:rsidRPr="00DB6A80">
        <w:rPr>
          <w:color w:val="000000" w:themeColor="text1"/>
        </w:rPr>
        <w:t xml:space="preserve">Mild toxic change was identified in </w:t>
      </w:r>
      <w:r w:rsidR="00364965">
        <w:rPr>
          <w:color w:val="000000" w:themeColor="text1"/>
        </w:rPr>
        <w:t xml:space="preserve">neutrophils of </w:t>
      </w:r>
      <w:r w:rsidR="001F4AC8" w:rsidRPr="00DB6A80">
        <w:rPr>
          <w:color w:val="000000" w:themeColor="text1"/>
        </w:rPr>
        <w:t xml:space="preserve">3 exposed, clinically diseased along with 1 control </w:t>
      </w:r>
      <w:r w:rsidR="001F4AC8" w:rsidRPr="00DB6A80">
        <w:rPr>
          <w:i/>
          <w:iCs/>
          <w:color w:val="000000" w:themeColor="text1"/>
        </w:rPr>
        <w:t>T.</w:t>
      </w:r>
      <w:r w:rsidR="001F4AC8" w:rsidRPr="00DB6A80">
        <w:rPr>
          <w:color w:val="000000" w:themeColor="text1"/>
        </w:rPr>
        <w:t xml:space="preserve"> </w:t>
      </w:r>
      <w:r w:rsidR="001F4AC8" w:rsidRPr="00DB6A80">
        <w:rPr>
          <w:i/>
          <w:iCs/>
          <w:color w:val="000000" w:themeColor="text1"/>
        </w:rPr>
        <w:t>granulosa</w:t>
      </w:r>
      <w:r w:rsidR="001F4AC8" w:rsidRPr="00DB6A80">
        <w:rPr>
          <w:color w:val="000000" w:themeColor="text1"/>
        </w:rPr>
        <w:t>. D</w:t>
      </w:r>
      <w:r w:rsidR="00DC5F60">
        <w:rPr>
          <w:rFonts w:cs="Times New Roman"/>
          <w:color w:val="000000" w:themeColor="text1"/>
        </w:rPr>
        <w:t>ö</w:t>
      </w:r>
      <w:r w:rsidR="001F4AC8" w:rsidRPr="00DB6A80">
        <w:rPr>
          <w:color w:val="000000" w:themeColor="text1"/>
        </w:rPr>
        <w:t xml:space="preserve">hle bodies (1+) were identified in 1 exposed, clinically diseased and 1 control </w:t>
      </w:r>
      <w:r w:rsidR="001F4AC8" w:rsidRPr="00DB6A80">
        <w:rPr>
          <w:i/>
          <w:iCs/>
          <w:color w:val="000000" w:themeColor="text1"/>
        </w:rPr>
        <w:t>T. granulosa</w:t>
      </w:r>
      <w:r w:rsidR="001F4AC8" w:rsidRPr="00DB6A80">
        <w:rPr>
          <w:color w:val="000000" w:themeColor="text1"/>
        </w:rPr>
        <w:t xml:space="preserve">. </w:t>
      </w:r>
      <w:r w:rsidR="005474AD" w:rsidRPr="00DB6A80">
        <w:rPr>
          <w:color w:val="000000" w:themeColor="text1"/>
        </w:rPr>
        <w:t xml:space="preserve">While </w:t>
      </w:r>
      <w:r w:rsidR="005474AD">
        <w:t xml:space="preserve">trends in the means of PCV showed differences between controls, exposed/non-clinically diseased and exposed/clinically diseased </w:t>
      </w:r>
      <w:r w:rsidR="005474AD" w:rsidRPr="001E1C88">
        <w:rPr>
          <w:i/>
          <w:iCs/>
        </w:rPr>
        <w:t>T. granulosa</w:t>
      </w:r>
      <w:r w:rsidR="005474AD">
        <w:rPr>
          <w:i/>
          <w:iCs/>
        </w:rPr>
        <w:t xml:space="preserve"> </w:t>
      </w:r>
      <w:r w:rsidR="005474AD">
        <w:t>(Fig</w:t>
      </w:r>
      <w:r w:rsidR="00E87EC4">
        <w:t>ure</w:t>
      </w:r>
      <w:r w:rsidR="005474AD">
        <w:t xml:space="preserve"> 1.11), only two clinically diseased individuals had PCV measurements and thus a formal statistic</w:t>
      </w:r>
      <w:r w:rsidR="00364965">
        <w:t>al</w:t>
      </w:r>
      <w:r w:rsidR="005474AD">
        <w:t xml:space="preserve"> analysis was not performed. Small sample size for PCV analysis was due to limitations with blood volume collected. </w:t>
      </w:r>
      <w:r w:rsidR="00812FC7">
        <w:rPr>
          <w:color w:val="FF0000"/>
        </w:rPr>
        <w:t xml:space="preserve"> </w:t>
      </w:r>
    </w:p>
    <w:p w14:paraId="10F46B24" w14:textId="77777777" w:rsidR="00370BC1" w:rsidRPr="00765BB5" w:rsidRDefault="00370BC1" w:rsidP="00370BC1">
      <w:pPr>
        <w:pStyle w:val="Heading3"/>
      </w:pPr>
      <w:bookmarkStart w:id="21" w:name="_Toc95409919"/>
      <w:bookmarkStart w:id="22" w:name="_Toc101961185"/>
      <w:r w:rsidRPr="00765BB5">
        <w:t>Plasma Protein Electrophoresis</w:t>
      </w:r>
      <w:bookmarkEnd w:id="21"/>
      <w:bookmarkEnd w:id="22"/>
    </w:p>
    <w:p w14:paraId="39008AB0" w14:textId="666F2BA0" w:rsidR="00370BC1" w:rsidRDefault="001F1A5C" w:rsidP="00370BC1">
      <w:pPr>
        <w:rPr>
          <w:rFonts w:cs="Times New Roman"/>
        </w:rPr>
      </w:pPr>
      <w:r>
        <w:rPr>
          <w:rFonts w:cs="Times New Roman"/>
        </w:rPr>
        <w:t>There was</w:t>
      </w:r>
      <w:r w:rsidR="00757B4B">
        <w:rPr>
          <w:rFonts w:cs="Times New Roman"/>
        </w:rPr>
        <w:t xml:space="preserve"> a significant difference in plasma protein electrophoresis values between the </w:t>
      </w:r>
      <w:r>
        <w:rPr>
          <w:rFonts w:cs="Times New Roman"/>
        </w:rPr>
        <w:t xml:space="preserve">diseased and non-diseased </w:t>
      </w:r>
      <w:r w:rsidR="00757B4B">
        <w:rPr>
          <w:rFonts w:cs="Times New Roman"/>
        </w:rPr>
        <w:t>clusters (</w:t>
      </w:r>
      <w:r>
        <w:rPr>
          <w:rFonts w:cs="Times New Roman"/>
        </w:rPr>
        <w:t xml:space="preserve">MANOVA: </w:t>
      </w:r>
      <w:r w:rsidR="00757B4B">
        <w:rPr>
          <w:rFonts w:cs="Times New Roman"/>
        </w:rPr>
        <w:t>Wilks’ statistic: 0.17, p = 8.884e-12). Protein</w:t>
      </w:r>
      <w:r w:rsidR="00757B4B" w:rsidRPr="00765BB5">
        <w:rPr>
          <w:rFonts w:cs="Times New Roman"/>
        </w:rPr>
        <w:t xml:space="preserve"> fractions </w:t>
      </w:r>
      <w:r w:rsidR="00A54CFC">
        <w:rPr>
          <w:rFonts w:cs="Times New Roman"/>
        </w:rPr>
        <w:t>two</w:t>
      </w:r>
      <w:r w:rsidR="00757B4B">
        <w:rPr>
          <w:rFonts w:cs="Times New Roman"/>
        </w:rPr>
        <w:t xml:space="preserve"> (F= 20.74, p=1.1e-04)</w:t>
      </w:r>
      <w:r w:rsidR="00757B4B" w:rsidRPr="00765BB5">
        <w:rPr>
          <w:rFonts w:cs="Times New Roman"/>
        </w:rPr>
        <w:t xml:space="preserve"> and </w:t>
      </w:r>
      <w:r w:rsidR="00A54CFC">
        <w:rPr>
          <w:rFonts w:cs="Times New Roman"/>
        </w:rPr>
        <w:t>three</w:t>
      </w:r>
      <w:r w:rsidR="00757B4B" w:rsidRPr="00765BB5">
        <w:rPr>
          <w:rFonts w:cs="Times New Roman"/>
        </w:rPr>
        <w:t xml:space="preserve"> </w:t>
      </w:r>
      <w:r w:rsidR="00757B4B">
        <w:rPr>
          <w:rFonts w:cs="Times New Roman"/>
        </w:rPr>
        <w:t xml:space="preserve">(F= 40.67, p = 7.51e-07) </w:t>
      </w:r>
      <w:r w:rsidR="00757B4B" w:rsidRPr="00765BB5">
        <w:rPr>
          <w:rFonts w:cs="Times New Roman"/>
        </w:rPr>
        <w:t>were</w:t>
      </w:r>
      <w:r w:rsidR="00757B4B">
        <w:rPr>
          <w:rFonts w:cs="Times New Roman"/>
        </w:rPr>
        <w:t xml:space="preserve"> on average</w:t>
      </w:r>
      <w:r w:rsidR="00757B4B" w:rsidRPr="00765BB5">
        <w:rPr>
          <w:rFonts w:cs="Times New Roman"/>
        </w:rPr>
        <w:t xml:space="preserve"> significantly increased</w:t>
      </w:r>
      <w:r w:rsidR="00757B4B">
        <w:rPr>
          <w:rFonts w:cs="Times New Roman"/>
        </w:rPr>
        <w:t xml:space="preserve"> </w:t>
      </w:r>
      <w:r w:rsidR="00757B4B" w:rsidRPr="00765BB5">
        <w:rPr>
          <w:rFonts w:cs="Times New Roman"/>
        </w:rPr>
        <w:t>in clinically diseased animals</w:t>
      </w:r>
      <w:r w:rsidR="00757B4B">
        <w:rPr>
          <w:rFonts w:cs="Times New Roman"/>
        </w:rPr>
        <w:t xml:space="preserve"> compared to non-clinically diseased animals,</w:t>
      </w:r>
      <w:r w:rsidR="00757B4B" w:rsidRPr="00765BB5">
        <w:rPr>
          <w:rFonts w:cs="Times New Roman"/>
        </w:rPr>
        <w:t xml:space="preserve"> and fractions </w:t>
      </w:r>
      <w:r w:rsidR="00662E02">
        <w:rPr>
          <w:rFonts w:cs="Times New Roman"/>
        </w:rPr>
        <w:t>one</w:t>
      </w:r>
      <w:r w:rsidR="00757B4B">
        <w:rPr>
          <w:rFonts w:cs="Times New Roman"/>
        </w:rPr>
        <w:t xml:space="preserve"> (F=14.24, p=6.37e-04)</w:t>
      </w:r>
      <w:r w:rsidR="00757B4B" w:rsidRPr="00765BB5">
        <w:rPr>
          <w:rFonts w:cs="Times New Roman"/>
        </w:rPr>
        <w:t xml:space="preserve">, </w:t>
      </w:r>
      <w:r w:rsidR="00662E02">
        <w:rPr>
          <w:rFonts w:cs="Times New Roman"/>
        </w:rPr>
        <w:t>five</w:t>
      </w:r>
      <w:r w:rsidR="00757B4B">
        <w:rPr>
          <w:rFonts w:cs="Times New Roman"/>
        </w:rPr>
        <w:t xml:space="preserve"> (F= 34.53, p= 2.05e-06)</w:t>
      </w:r>
      <w:r w:rsidR="00757B4B" w:rsidRPr="00765BB5">
        <w:rPr>
          <w:rFonts w:cs="Times New Roman"/>
        </w:rPr>
        <w:t xml:space="preserve">, </w:t>
      </w:r>
      <w:r w:rsidR="00662E02">
        <w:rPr>
          <w:rFonts w:cs="Times New Roman"/>
        </w:rPr>
        <w:lastRenderedPageBreak/>
        <w:t>six</w:t>
      </w:r>
      <w:r w:rsidR="00757B4B">
        <w:rPr>
          <w:rFonts w:cs="Times New Roman"/>
        </w:rPr>
        <w:t xml:space="preserve"> (F= 18.32, p= 1.99e-04)</w:t>
      </w:r>
      <w:r w:rsidR="00757B4B" w:rsidRPr="00765BB5">
        <w:rPr>
          <w:rFonts w:cs="Times New Roman"/>
        </w:rPr>
        <w:t xml:space="preserve">, </w:t>
      </w:r>
      <w:r w:rsidR="00662E02">
        <w:rPr>
          <w:rFonts w:cs="Times New Roman"/>
        </w:rPr>
        <w:t>seven</w:t>
      </w:r>
      <w:r w:rsidR="00757B4B">
        <w:rPr>
          <w:rFonts w:cs="Times New Roman"/>
        </w:rPr>
        <w:t xml:space="preserve"> (F= 15.45, p= 4.75e-04)</w:t>
      </w:r>
      <w:r w:rsidR="00757B4B" w:rsidRPr="00765BB5">
        <w:rPr>
          <w:rFonts w:cs="Times New Roman"/>
        </w:rPr>
        <w:t xml:space="preserve">, and </w:t>
      </w:r>
      <w:r w:rsidR="00662E02">
        <w:rPr>
          <w:rFonts w:cs="Times New Roman"/>
        </w:rPr>
        <w:t>eight</w:t>
      </w:r>
      <w:r w:rsidR="00757B4B" w:rsidRPr="00765BB5">
        <w:rPr>
          <w:rFonts w:cs="Times New Roman"/>
        </w:rPr>
        <w:t xml:space="preserve"> </w:t>
      </w:r>
      <w:r w:rsidR="00757B4B">
        <w:rPr>
          <w:rFonts w:cs="Times New Roman"/>
        </w:rPr>
        <w:t xml:space="preserve">(F= 7.54, p= 9.96e-03) </w:t>
      </w:r>
      <w:r w:rsidR="00757B4B" w:rsidRPr="00765BB5">
        <w:rPr>
          <w:rFonts w:cs="Times New Roman"/>
        </w:rPr>
        <w:t>were decreased</w:t>
      </w:r>
      <w:r w:rsidR="00662E02">
        <w:rPr>
          <w:rFonts w:cs="Times New Roman"/>
        </w:rPr>
        <w:t xml:space="preserve"> (Figure 1.12)</w:t>
      </w:r>
      <w:r w:rsidR="00757B4B">
        <w:rPr>
          <w:rFonts w:cs="Times New Roman"/>
        </w:rPr>
        <w:t>. Figure 1.1</w:t>
      </w:r>
      <w:r w:rsidR="00252CAB">
        <w:rPr>
          <w:rFonts w:cs="Times New Roman"/>
        </w:rPr>
        <w:t>3</w:t>
      </w:r>
      <w:r w:rsidR="00757B4B">
        <w:rPr>
          <w:rFonts w:cs="Times New Roman"/>
        </w:rPr>
        <w:t xml:space="preserve"> </w:t>
      </w:r>
      <w:r w:rsidR="00662E02">
        <w:rPr>
          <w:rFonts w:cs="Times New Roman"/>
        </w:rPr>
        <w:t xml:space="preserve">shows </w:t>
      </w:r>
      <w:r w:rsidR="00757B4B">
        <w:rPr>
          <w:rFonts w:cs="Times New Roman"/>
        </w:rPr>
        <w:t xml:space="preserve">an example electrophoretogram from a clinically diseased and a control </w:t>
      </w:r>
      <w:r w:rsidR="00757B4B" w:rsidRPr="00E46D47">
        <w:rPr>
          <w:rFonts w:cs="Times New Roman"/>
          <w:i/>
          <w:iCs/>
        </w:rPr>
        <w:t>T. granulosa</w:t>
      </w:r>
      <w:r w:rsidR="00757B4B">
        <w:rPr>
          <w:rFonts w:cs="Times New Roman"/>
        </w:rPr>
        <w:t xml:space="preserve">. </w:t>
      </w:r>
      <w:r w:rsidR="00757B4B" w:rsidRPr="00765BB5">
        <w:rPr>
          <w:rFonts w:cs="Times New Roman"/>
        </w:rPr>
        <w:t xml:space="preserve">  </w:t>
      </w:r>
    </w:p>
    <w:p w14:paraId="51C76AAF" w14:textId="77777777" w:rsidR="00E75A1F" w:rsidRDefault="00E75A1F" w:rsidP="00370BC1">
      <w:pPr>
        <w:rPr>
          <w:rFonts w:cs="Times New Roman"/>
        </w:rPr>
      </w:pPr>
    </w:p>
    <w:p w14:paraId="64D55D46" w14:textId="77777777" w:rsidR="00370BC1" w:rsidRPr="006203A4" w:rsidRDefault="00370BC1" w:rsidP="00370BC1">
      <w:pPr>
        <w:rPr>
          <w:b/>
          <w:bCs/>
          <w:i/>
          <w:iCs/>
        </w:rPr>
      </w:pPr>
      <w:r w:rsidRPr="006203A4">
        <w:rPr>
          <w:b/>
          <w:bCs/>
          <w:i/>
          <w:iCs/>
        </w:rPr>
        <w:t>Food Consumption</w:t>
      </w:r>
    </w:p>
    <w:p w14:paraId="01F500BC" w14:textId="3D556614" w:rsidR="00D157AA" w:rsidRPr="00370BC1" w:rsidRDefault="00040035" w:rsidP="00FF3D4F">
      <w:r>
        <w:t>I</w:t>
      </w:r>
      <w:r w:rsidR="00370BC1">
        <w:t xml:space="preserve"> identified </w:t>
      </w:r>
      <w:r>
        <w:t xml:space="preserve">a strong interaction </w:t>
      </w:r>
      <w:r w:rsidR="00370BC1">
        <w:t xml:space="preserve">between time and </w:t>
      </w:r>
      <w:r w:rsidRPr="00A54CFC">
        <w:rPr>
          <w:i/>
          <w:iCs/>
        </w:rPr>
        <w:t>Bsal</w:t>
      </w:r>
      <w:r>
        <w:t xml:space="preserve"> exposure on food consumption in control versus clinically diseased </w:t>
      </w:r>
      <w:r w:rsidRPr="00A54CFC">
        <w:rPr>
          <w:i/>
          <w:iCs/>
        </w:rPr>
        <w:t>T. granulosa</w:t>
      </w:r>
      <w:r>
        <w:t xml:space="preserve"> </w:t>
      </w:r>
      <w:r w:rsidR="00370BC1">
        <w:t>(</w:t>
      </w:r>
      <w:r w:rsidR="00A54CFC">
        <w:t>E</w:t>
      </w:r>
      <w:r w:rsidR="00370BC1">
        <w:t>: -0.92, z</w:t>
      </w:r>
      <w:r w:rsidR="00AD2B9C">
        <w:t>-</w:t>
      </w:r>
      <w:r w:rsidR="00370BC1">
        <w:t>value = -2.59, p = 0.0094)</w:t>
      </w:r>
      <w:r w:rsidR="00AD2B9C">
        <w:t>. The</w:t>
      </w:r>
      <w:r w:rsidR="00370BC1">
        <w:t xml:space="preserve"> food consumption of control individuals remain</w:t>
      </w:r>
      <w:r w:rsidR="00AD2B9C">
        <w:t>ed</w:t>
      </w:r>
      <w:r w:rsidR="00370BC1">
        <w:t xml:space="preserve"> consistent over time</w:t>
      </w:r>
      <w:r w:rsidR="00AD2B9C">
        <w:t xml:space="preserve">, while food consumption of </w:t>
      </w:r>
      <w:r w:rsidR="00AD2B9C" w:rsidRPr="00A54CFC">
        <w:rPr>
          <w:i/>
          <w:iCs/>
        </w:rPr>
        <w:t>Bsal</w:t>
      </w:r>
      <w:r w:rsidR="00AD2B9C">
        <w:t>-exposed individuals decreased (Figure 1.14)</w:t>
      </w:r>
      <w:r w:rsidR="0054386D">
        <w:t xml:space="preserve">. This was supported by our model comparison </w:t>
      </w:r>
      <w:r w:rsidR="0054386D">
        <w:softHyphen/>
        <w:t xml:space="preserve">– the AIC of the model including </w:t>
      </w:r>
      <w:r w:rsidR="00370BC1">
        <w:t xml:space="preserve">time*treatment </w:t>
      </w:r>
      <w:r w:rsidR="0054386D">
        <w:t xml:space="preserve">was 5.44 units lower than the model including time + treatment. </w:t>
      </w:r>
    </w:p>
    <w:p w14:paraId="5872A51F" w14:textId="48A99F19" w:rsidR="008073DC" w:rsidRPr="00E14B48" w:rsidRDefault="003C1722" w:rsidP="00E14B48">
      <w:pPr>
        <w:pStyle w:val="Heading3"/>
        <w:rPr>
          <w:b w:val="0"/>
          <w:bCs w:val="0"/>
          <w:i w:val="0"/>
          <w:iCs/>
        </w:rPr>
      </w:pPr>
      <w:bookmarkStart w:id="23" w:name="_Toc101961186"/>
      <w:r w:rsidRPr="00765BB5">
        <w:t>Anatomic Pathology</w:t>
      </w:r>
      <w:bookmarkEnd w:id="23"/>
      <w:r w:rsidRPr="00765BB5">
        <w:t xml:space="preserve"> </w:t>
      </w:r>
    </w:p>
    <w:p w14:paraId="764409AE" w14:textId="4BD0439A" w:rsidR="00E14B48" w:rsidRDefault="00E14B48" w:rsidP="001049CD">
      <w:pPr>
        <w:rPr>
          <w:i/>
          <w:iCs/>
        </w:rPr>
      </w:pPr>
      <w:r>
        <w:rPr>
          <w:i/>
          <w:iCs/>
        </w:rPr>
        <w:t xml:space="preserve">Lesion Counts </w:t>
      </w:r>
    </w:p>
    <w:p w14:paraId="0FBE3D85" w14:textId="0F0DF2C4" w:rsidR="00370BC1" w:rsidRPr="00370BC1" w:rsidRDefault="00370BC1" w:rsidP="001049CD">
      <w:pPr>
        <w:rPr>
          <w:rFonts w:cs="Times New Roman"/>
        </w:rPr>
      </w:pPr>
      <w:r w:rsidRPr="00752028">
        <w:rPr>
          <w:rFonts w:cs="Times New Roman"/>
        </w:rPr>
        <w:t xml:space="preserve">A </w:t>
      </w:r>
      <w:r>
        <w:rPr>
          <w:rFonts w:cs="Times New Roman"/>
        </w:rPr>
        <w:t>significant</w:t>
      </w:r>
      <w:r w:rsidRPr="00752028">
        <w:rPr>
          <w:rFonts w:cs="Times New Roman"/>
        </w:rPr>
        <w:t xml:space="preserve"> positive relationship was identified between lesion count and </w:t>
      </w:r>
      <w:r w:rsidRPr="00752028">
        <w:rPr>
          <w:rFonts w:cs="Times New Roman"/>
          <w:i/>
          <w:iCs/>
        </w:rPr>
        <w:t>Bsal</w:t>
      </w:r>
      <w:r w:rsidRPr="00752028">
        <w:rPr>
          <w:rFonts w:cs="Times New Roman"/>
        </w:rPr>
        <w:t xml:space="preserve"> load at necropsy</w:t>
      </w:r>
      <w:r>
        <w:rPr>
          <w:rFonts w:cs="Times New Roman"/>
        </w:rPr>
        <w:t xml:space="preserve"> (Fig</w:t>
      </w:r>
      <w:r w:rsidR="00E87EC4">
        <w:rPr>
          <w:rFonts w:cs="Times New Roman"/>
        </w:rPr>
        <w:t>ure</w:t>
      </w:r>
      <w:r>
        <w:rPr>
          <w:rFonts w:cs="Times New Roman"/>
        </w:rPr>
        <w:t xml:space="preserve"> </w:t>
      </w:r>
      <w:r w:rsidR="00E46D47">
        <w:rPr>
          <w:rFonts w:cs="Times New Roman"/>
        </w:rPr>
        <w:t>1.1</w:t>
      </w:r>
      <w:r w:rsidR="00252CAB">
        <w:rPr>
          <w:rFonts w:cs="Times New Roman"/>
        </w:rPr>
        <w:t>5</w:t>
      </w:r>
      <w:r>
        <w:rPr>
          <w:rFonts w:cs="Times New Roman"/>
        </w:rPr>
        <w:t>), with the best model (i.e., the model with the lowest PSIS-LOO) including log</w:t>
      </w:r>
      <w:r w:rsidRPr="00566389">
        <w:rPr>
          <w:rFonts w:cs="Times New Roman"/>
          <w:vertAlign w:val="subscript"/>
        </w:rPr>
        <w:t>10</w:t>
      </w:r>
      <w:r>
        <w:rPr>
          <w:rFonts w:cs="Times New Roman"/>
        </w:rPr>
        <w:t>(</w:t>
      </w:r>
      <w:r w:rsidRPr="00275FCE">
        <w:rPr>
          <w:rFonts w:cs="Times New Roman"/>
          <w:i/>
          <w:iCs/>
        </w:rPr>
        <w:t>Bsal</w:t>
      </w:r>
      <w:r>
        <w:rPr>
          <w:rFonts w:cs="Times New Roman"/>
        </w:rPr>
        <w:t xml:space="preserve"> load), s</w:t>
      </w:r>
      <w:r w:rsidR="00315D6C">
        <w:rPr>
          <w:rFonts w:cs="Times New Roman"/>
        </w:rPr>
        <w:t>ection</w:t>
      </w:r>
      <w:r>
        <w:rPr>
          <w:rFonts w:cs="Times New Roman"/>
        </w:rPr>
        <w:t xml:space="preserve"> number, and the random effect of individual ID as predictors</w:t>
      </w:r>
      <w:r w:rsidR="00AF520E">
        <w:rPr>
          <w:rFonts w:cs="Times New Roman"/>
        </w:rPr>
        <w:t>.</w:t>
      </w:r>
      <w:r>
        <w:rPr>
          <w:rFonts w:cs="Times New Roman"/>
        </w:rPr>
        <w:t xml:space="preserve"> </w:t>
      </w:r>
      <w:r w:rsidR="0062524E">
        <w:rPr>
          <w:rFonts w:cs="Times New Roman"/>
        </w:rPr>
        <w:t xml:space="preserve">Other candidate models included the following predictors, with the difference in PSIS-LOO between the best model and </w:t>
      </w:r>
      <w:r w:rsidR="00CF47E1">
        <w:rPr>
          <w:rFonts w:cs="Times New Roman"/>
        </w:rPr>
        <w:t>each candidate model</w:t>
      </w:r>
      <w:r w:rsidR="0062524E">
        <w:rPr>
          <w:rFonts w:cs="Times New Roman"/>
        </w:rPr>
        <w:t xml:space="preserve"> listed: (1) log</w:t>
      </w:r>
      <w:r w:rsidR="0062524E" w:rsidRPr="00566389">
        <w:rPr>
          <w:rFonts w:cs="Times New Roman"/>
          <w:vertAlign w:val="subscript"/>
        </w:rPr>
        <w:t>10</w:t>
      </w:r>
      <w:r w:rsidR="0062524E">
        <w:rPr>
          <w:rFonts w:cs="Times New Roman"/>
        </w:rPr>
        <w:t>(</w:t>
      </w:r>
      <w:r w:rsidR="0062524E" w:rsidRPr="00275FCE">
        <w:rPr>
          <w:rFonts w:cs="Times New Roman"/>
          <w:i/>
          <w:iCs/>
        </w:rPr>
        <w:t>Bsal</w:t>
      </w:r>
      <w:r w:rsidR="0062524E">
        <w:rPr>
          <w:rFonts w:cs="Times New Roman"/>
        </w:rPr>
        <w:t xml:space="preserve"> load)*s</w:t>
      </w:r>
      <w:r w:rsidR="00315D6C">
        <w:rPr>
          <w:rFonts w:cs="Times New Roman"/>
        </w:rPr>
        <w:t>ection</w:t>
      </w:r>
      <w:r w:rsidR="0062524E">
        <w:rPr>
          <w:rFonts w:cs="Times New Roman"/>
        </w:rPr>
        <w:t xml:space="preserve"> number + random effect of individual ID = 1.1, (2) log</w:t>
      </w:r>
      <w:r w:rsidR="0062524E" w:rsidRPr="00566389">
        <w:rPr>
          <w:rFonts w:cs="Times New Roman"/>
          <w:vertAlign w:val="subscript"/>
        </w:rPr>
        <w:t>10</w:t>
      </w:r>
      <w:r w:rsidR="0062524E">
        <w:rPr>
          <w:rFonts w:cs="Times New Roman"/>
        </w:rPr>
        <w:t>(</w:t>
      </w:r>
      <w:r w:rsidR="0062524E" w:rsidRPr="00275FCE">
        <w:rPr>
          <w:rFonts w:cs="Times New Roman"/>
          <w:i/>
          <w:iCs/>
        </w:rPr>
        <w:t>Bsal</w:t>
      </w:r>
      <w:r w:rsidR="0062524E">
        <w:rPr>
          <w:rFonts w:cs="Times New Roman"/>
        </w:rPr>
        <w:t xml:space="preserve"> load) + random effect of individual ID = 18.5, (3) </w:t>
      </w:r>
      <w:r w:rsidR="009A595E">
        <w:rPr>
          <w:rFonts w:cs="Times New Roman"/>
        </w:rPr>
        <w:t>log</w:t>
      </w:r>
      <w:r w:rsidR="0062524E">
        <w:rPr>
          <w:rFonts w:cs="Times New Roman"/>
        </w:rPr>
        <w:t>(</w:t>
      </w:r>
      <w:r w:rsidR="0062524E" w:rsidRPr="00275FCE">
        <w:rPr>
          <w:rFonts w:cs="Times New Roman"/>
          <w:i/>
          <w:iCs/>
        </w:rPr>
        <w:t>Bsal</w:t>
      </w:r>
      <w:r w:rsidR="0062524E">
        <w:rPr>
          <w:rFonts w:cs="Times New Roman"/>
        </w:rPr>
        <w:t xml:space="preserve"> load) = 349.4, </w:t>
      </w:r>
      <w:r w:rsidR="009A595E">
        <w:rPr>
          <w:rFonts w:cs="Times New Roman"/>
        </w:rPr>
        <w:t xml:space="preserve">(4) </w:t>
      </w:r>
      <w:r w:rsidR="0062524E">
        <w:rPr>
          <w:rFonts w:cs="Times New Roman"/>
        </w:rPr>
        <w:t>log</w:t>
      </w:r>
      <w:r w:rsidR="0062524E" w:rsidRPr="00566389">
        <w:rPr>
          <w:rFonts w:cs="Times New Roman"/>
          <w:vertAlign w:val="subscript"/>
        </w:rPr>
        <w:t>10</w:t>
      </w:r>
      <w:r w:rsidR="0062524E">
        <w:rPr>
          <w:rFonts w:cs="Times New Roman"/>
        </w:rPr>
        <w:t>(</w:t>
      </w:r>
      <w:r w:rsidR="0062524E" w:rsidRPr="00275FCE">
        <w:rPr>
          <w:rFonts w:cs="Times New Roman"/>
          <w:i/>
          <w:iCs/>
        </w:rPr>
        <w:t>Bsal</w:t>
      </w:r>
      <w:r w:rsidR="0062524E">
        <w:rPr>
          <w:rFonts w:cs="Times New Roman"/>
        </w:rPr>
        <w:t xml:space="preserve"> load) and s</w:t>
      </w:r>
      <w:r w:rsidR="00315D6C">
        <w:rPr>
          <w:rFonts w:cs="Times New Roman"/>
        </w:rPr>
        <w:t>ection</w:t>
      </w:r>
      <w:r w:rsidR="0062524E">
        <w:rPr>
          <w:rFonts w:cs="Times New Roman"/>
        </w:rPr>
        <w:t xml:space="preserve"> number = 354.2.</w:t>
      </w:r>
      <w:r w:rsidR="003B0E18">
        <w:rPr>
          <w:rFonts w:cs="Times New Roman"/>
        </w:rPr>
        <w:t xml:space="preserve"> </w:t>
      </w:r>
      <w:r w:rsidR="00336321">
        <w:rPr>
          <w:rFonts w:cs="Times New Roman"/>
        </w:rPr>
        <w:t>My</w:t>
      </w:r>
      <w:r>
        <w:rPr>
          <w:rFonts w:cs="Times New Roman"/>
        </w:rPr>
        <w:t xml:space="preserve"> model predicted that a </w:t>
      </w:r>
      <w:r w:rsidR="003F6C0D">
        <w:rPr>
          <w:rFonts w:cs="Times New Roman"/>
        </w:rPr>
        <w:t>one</w:t>
      </w:r>
      <w:r>
        <w:rPr>
          <w:rFonts w:cs="Times New Roman"/>
        </w:rPr>
        <w:t xml:space="preserve"> unit increase in log</w:t>
      </w:r>
      <w:r w:rsidRPr="00566389">
        <w:rPr>
          <w:rFonts w:cs="Times New Roman"/>
          <w:vertAlign w:val="subscript"/>
        </w:rPr>
        <w:t>10</w:t>
      </w:r>
      <w:r>
        <w:rPr>
          <w:rFonts w:cs="Times New Roman"/>
        </w:rPr>
        <w:t>(</w:t>
      </w:r>
      <w:r w:rsidRPr="00275FCE">
        <w:rPr>
          <w:rFonts w:cs="Times New Roman"/>
          <w:i/>
          <w:iCs/>
        </w:rPr>
        <w:t>Bsal</w:t>
      </w:r>
      <w:r>
        <w:rPr>
          <w:rFonts w:cs="Times New Roman"/>
        </w:rPr>
        <w:t xml:space="preserve"> load) led to a 2.84</w:t>
      </w:r>
      <w:r w:rsidR="003F6C0D">
        <w:rPr>
          <w:rFonts w:cs="Times New Roman"/>
        </w:rPr>
        <w:t>X</w:t>
      </w:r>
      <w:r>
        <w:rPr>
          <w:rFonts w:cs="Times New Roman"/>
        </w:rPr>
        <w:t xml:space="preserve"> increase in lesion count (95% CI: 2.01</w:t>
      </w:r>
      <w:r w:rsidR="00945469">
        <w:rPr>
          <w:rFonts w:cs="Times New Roman"/>
        </w:rPr>
        <w:t>–</w:t>
      </w:r>
      <w:r>
        <w:rPr>
          <w:rFonts w:cs="Times New Roman"/>
        </w:rPr>
        <w:t>4.45).</w:t>
      </w:r>
    </w:p>
    <w:p w14:paraId="7D4484DA" w14:textId="77777777" w:rsidR="00E14B48" w:rsidRDefault="00E14B48" w:rsidP="001049CD">
      <w:pPr>
        <w:rPr>
          <w:i/>
          <w:iCs/>
        </w:rPr>
      </w:pPr>
    </w:p>
    <w:p w14:paraId="51326FAA" w14:textId="53B23264" w:rsidR="00780B67" w:rsidRDefault="00780B67" w:rsidP="001049CD">
      <w:pPr>
        <w:rPr>
          <w:i/>
          <w:iCs/>
        </w:rPr>
      </w:pPr>
      <w:r w:rsidRPr="007708CF">
        <w:rPr>
          <w:i/>
          <w:iCs/>
        </w:rPr>
        <w:t>Inflammation Associated with Skin Lesions</w:t>
      </w:r>
    </w:p>
    <w:p w14:paraId="62088BF5" w14:textId="13AD383B" w:rsidR="00891E46" w:rsidRDefault="00891E46" w:rsidP="00891E46">
      <w:r>
        <w:t xml:space="preserve">Inflammation was associated with </w:t>
      </w:r>
      <w:r w:rsidRPr="00FC615D">
        <w:rPr>
          <w:i/>
          <w:iCs/>
        </w:rPr>
        <w:t>Bsal</w:t>
      </w:r>
      <w:r>
        <w:t xml:space="preserve"> skin lesions in </w:t>
      </w:r>
      <w:r w:rsidR="00EA2E56">
        <w:t>46%</w:t>
      </w:r>
      <w:r w:rsidR="006861D1">
        <w:t xml:space="preserve"> of</w:t>
      </w:r>
      <w:r>
        <w:t xml:space="preserve"> </w:t>
      </w:r>
      <w:r w:rsidRPr="00FC615D">
        <w:rPr>
          <w:i/>
          <w:iCs/>
        </w:rPr>
        <w:t>Bsal</w:t>
      </w:r>
      <w:r>
        <w:t>-exposed individuals. Inflammation was frequently associated with</w:t>
      </w:r>
      <w:r w:rsidRPr="00FC615D">
        <w:rPr>
          <w:i/>
          <w:iCs/>
        </w:rPr>
        <w:t xml:space="preserve"> Bsal</w:t>
      </w:r>
      <w:r>
        <w:t xml:space="preserve"> lesions which also had secondary bacterial invasion. All inflammatory lesions associated with </w:t>
      </w:r>
      <w:r w:rsidRPr="00FC615D">
        <w:rPr>
          <w:i/>
          <w:iCs/>
        </w:rPr>
        <w:t xml:space="preserve">Bsal </w:t>
      </w:r>
      <w:r>
        <w:t xml:space="preserve">infection consisted of mononuclear as well as granulocytic inflammatory cells. </w:t>
      </w:r>
    </w:p>
    <w:p w14:paraId="76F96139" w14:textId="77777777" w:rsidR="00780B67" w:rsidRDefault="00780B67" w:rsidP="001049CD">
      <w:pPr>
        <w:rPr>
          <w:i/>
          <w:iCs/>
        </w:rPr>
      </w:pPr>
    </w:p>
    <w:p w14:paraId="3BCE7823" w14:textId="07E7C234" w:rsidR="001049CD" w:rsidRDefault="001049CD" w:rsidP="001049CD">
      <w:pPr>
        <w:rPr>
          <w:i/>
          <w:iCs/>
        </w:rPr>
      </w:pPr>
      <w:r w:rsidRPr="000D11A9">
        <w:rPr>
          <w:i/>
          <w:iCs/>
        </w:rPr>
        <w:t>Dermal Gland</w:t>
      </w:r>
      <w:r w:rsidR="00461CFF">
        <w:rPr>
          <w:i/>
          <w:iCs/>
        </w:rPr>
        <w:t>s</w:t>
      </w:r>
      <w:r w:rsidR="000D11A9" w:rsidRPr="000D11A9">
        <w:rPr>
          <w:i/>
          <w:iCs/>
        </w:rPr>
        <w:t xml:space="preserve"> and Internal Organs</w:t>
      </w:r>
    </w:p>
    <w:p w14:paraId="7ACB7F85" w14:textId="12F1B074" w:rsidR="000D11A9" w:rsidRDefault="00A65199" w:rsidP="001049CD">
      <w:r>
        <w:t>Varying degrees of d</w:t>
      </w:r>
      <w:r w:rsidR="000D11A9">
        <w:t>ermal gland inv</w:t>
      </w:r>
      <w:r w:rsidR="00AC6068">
        <w:t>asion</w:t>
      </w:r>
      <w:r w:rsidR="000D11A9">
        <w:t xml:space="preserve"> by </w:t>
      </w:r>
      <w:r w:rsidR="000D11A9" w:rsidRPr="000D11A9">
        <w:rPr>
          <w:i/>
          <w:iCs/>
        </w:rPr>
        <w:t>Bsal</w:t>
      </w:r>
      <w:r w:rsidR="000D11A9">
        <w:t xml:space="preserve"> organisms </w:t>
      </w:r>
      <w:r w:rsidR="00AC6068">
        <w:t>(from 1</w:t>
      </w:r>
      <w:r w:rsidR="00945469">
        <w:t>–</w:t>
      </w:r>
      <w:r w:rsidR="00AC6068">
        <w:t>13 glands</w:t>
      </w:r>
      <w:r w:rsidR="00FB1BEF">
        <w:t xml:space="preserve"> total</w:t>
      </w:r>
      <w:r w:rsidR="00AC6068">
        <w:t xml:space="preserve">) </w:t>
      </w:r>
      <w:r w:rsidR="00A132B7">
        <w:t>were</w:t>
      </w:r>
      <w:r w:rsidR="000D11A9">
        <w:t xml:space="preserve"> identified </w:t>
      </w:r>
      <w:r>
        <w:t xml:space="preserve">histologically </w:t>
      </w:r>
      <w:r w:rsidR="000D11A9">
        <w:t xml:space="preserve">in </w:t>
      </w:r>
      <w:r w:rsidR="0089201C">
        <w:t>75%</w:t>
      </w:r>
      <w:r>
        <w:t xml:space="preserve"> </w:t>
      </w:r>
      <w:r w:rsidR="000D11A9">
        <w:t xml:space="preserve">of clinically diseased </w:t>
      </w:r>
      <w:r w:rsidR="000D11A9" w:rsidRPr="000D11A9">
        <w:rPr>
          <w:i/>
          <w:iCs/>
        </w:rPr>
        <w:t>T. granulosa</w:t>
      </w:r>
      <w:r w:rsidR="000D11A9">
        <w:rPr>
          <w:i/>
          <w:iCs/>
        </w:rPr>
        <w:t>.</w:t>
      </w:r>
      <w:r w:rsidR="00F05690">
        <w:rPr>
          <w:i/>
          <w:iCs/>
        </w:rPr>
        <w:t xml:space="preserve"> </w:t>
      </w:r>
      <w:r w:rsidR="00AC6068">
        <w:t xml:space="preserve">Dermal gland invasion </w:t>
      </w:r>
      <w:r w:rsidR="00F05690">
        <w:t xml:space="preserve">was </w:t>
      </w:r>
      <w:r w:rsidR="007B32D2">
        <w:t xml:space="preserve">only </w:t>
      </w:r>
      <w:r w:rsidR="00F05690">
        <w:t>documented in</w:t>
      </w:r>
      <w:r w:rsidR="007B32D2">
        <w:t xml:space="preserve"> one</w:t>
      </w:r>
      <w:r w:rsidR="00F05690">
        <w:t xml:space="preserve"> individual </w:t>
      </w:r>
      <w:r w:rsidR="00AC40A3">
        <w:t>that</w:t>
      </w:r>
      <w:r w:rsidR="00F05690">
        <w:t xml:space="preserve"> w</w:t>
      </w:r>
      <w:r w:rsidR="007B32D2">
        <w:t>as</w:t>
      </w:r>
      <w:r w:rsidR="00F05690">
        <w:t xml:space="preserve"> not c</w:t>
      </w:r>
      <w:r w:rsidR="00887A38">
        <w:t xml:space="preserve">lassified as clinically diseased; however, did exhibit mild skin sloughing. </w:t>
      </w:r>
      <w:r w:rsidR="00AC6068">
        <w:t xml:space="preserve">This individual had </w:t>
      </w:r>
      <w:r w:rsidR="00AC6068" w:rsidRPr="00AC6068">
        <w:rPr>
          <w:i/>
          <w:iCs/>
        </w:rPr>
        <w:t xml:space="preserve">Bsal </w:t>
      </w:r>
      <w:r w:rsidR="00AC6068">
        <w:t xml:space="preserve">organisms present in 4 dermal glands. </w:t>
      </w:r>
      <w:r w:rsidR="00461CFF" w:rsidRPr="0099002F">
        <w:t xml:space="preserve">All areas of dermal gland invasion had </w:t>
      </w:r>
      <w:r w:rsidR="00461CFF" w:rsidRPr="0099002F">
        <w:rPr>
          <w:i/>
          <w:iCs/>
        </w:rPr>
        <w:t xml:space="preserve">Bsal </w:t>
      </w:r>
      <w:r w:rsidR="00461CFF" w:rsidRPr="0099002F">
        <w:t xml:space="preserve">organisms and associated cellular damage </w:t>
      </w:r>
      <w:r w:rsidR="00AF7077" w:rsidRPr="0099002F">
        <w:t>in</w:t>
      </w:r>
      <w:r w:rsidR="00461CFF" w:rsidRPr="0099002F">
        <w:t xml:space="preserve"> the overlying dermis and epidermis</w:t>
      </w:r>
      <w:r w:rsidR="0099002F">
        <w:t xml:space="preserve"> which was variably eroded to ulcerated</w:t>
      </w:r>
      <w:r w:rsidR="00461CFF" w:rsidRPr="0099002F">
        <w:t>.</w:t>
      </w:r>
      <w:r w:rsidR="00A132B7">
        <w:t xml:space="preserve"> </w:t>
      </w:r>
      <w:r w:rsidR="001947DB">
        <w:t>No lesions related to</w:t>
      </w:r>
      <w:r w:rsidR="001947DB" w:rsidRPr="00FB1BEF">
        <w:rPr>
          <w:i/>
          <w:iCs/>
        </w:rPr>
        <w:t xml:space="preserve"> Bsal</w:t>
      </w:r>
      <w:r w:rsidR="001947DB">
        <w:t xml:space="preserve"> chytridiomycosis were identified in internal organs.</w:t>
      </w:r>
    </w:p>
    <w:p w14:paraId="4059CE5E" w14:textId="0BAAF8F1" w:rsidR="00957092" w:rsidRDefault="00957092" w:rsidP="00D21DE6">
      <w:pPr>
        <w:pStyle w:val="Heading2"/>
      </w:pPr>
      <w:bookmarkStart w:id="24" w:name="_Toc101961187"/>
      <w:r w:rsidRPr="00D21DE6">
        <w:t>4. Discussion</w:t>
      </w:r>
      <w:bookmarkEnd w:id="24"/>
      <w:r w:rsidRPr="00D21DE6">
        <w:t xml:space="preserve"> </w:t>
      </w:r>
    </w:p>
    <w:p w14:paraId="7A6A85AA" w14:textId="445BDC08" w:rsidR="00493F58" w:rsidRDefault="00493F58" w:rsidP="007B6573">
      <w:r>
        <w:t xml:space="preserve">The objective of this study was to elucidate the pathogenesis of </w:t>
      </w:r>
      <w:r w:rsidRPr="008262F3">
        <w:rPr>
          <w:i/>
          <w:iCs/>
        </w:rPr>
        <w:t>Bsal</w:t>
      </w:r>
      <w:r>
        <w:t xml:space="preserve"> chytridiomycosis through comparison of clinical presentation as well as clinical and anatomic pathology changes in diseased versus control individuals. I identified that e</w:t>
      </w:r>
      <w:r w:rsidR="00B33498">
        <w:t xml:space="preserve">lectrolyte imbalances </w:t>
      </w:r>
      <w:r w:rsidR="007523A3">
        <w:lastRenderedPageBreak/>
        <w:t>and dehydration likely play a key role in</w:t>
      </w:r>
      <w:r w:rsidR="001E7169">
        <w:t xml:space="preserve"> </w:t>
      </w:r>
      <w:r w:rsidR="007523A3">
        <w:t xml:space="preserve">disease. I also found evidence of a systemic inflammatory response which may be </w:t>
      </w:r>
      <w:r w:rsidR="006C1459">
        <w:t>in response to</w:t>
      </w:r>
      <w:r w:rsidR="007523A3">
        <w:t xml:space="preserve"> the </w:t>
      </w:r>
      <w:r w:rsidR="007523A3" w:rsidRPr="008262F3">
        <w:rPr>
          <w:i/>
          <w:iCs/>
        </w:rPr>
        <w:t>Bsal</w:t>
      </w:r>
      <w:r w:rsidR="007523A3">
        <w:t xml:space="preserve"> organism itself, or due to secondary bacterial infection of </w:t>
      </w:r>
      <w:r w:rsidR="007523A3" w:rsidRPr="008262F3">
        <w:rPr>
          <w:i/>
          <w:iCs/>
        </w:rPr>
        <w:t>Bsal</w:t>
      </w:r>
      <w:r w:rsidR="007523A3">
        <w:t>-induced skin lesions.</w:t>
      </w:r>
      <w:r w:rsidR="006C1459">
        <w:t xml:space="preserve"> </w:t>
      </w:r>
    </w:p>
    <w:p w14:paraId="046BBBAD" w14:textId="1314FB39" w:rsidR="005B018C" w:rsidRDefault="00B521F3" w:rsidP="00350FA2">
      <w:pPr>
        <w:ind w:firstLine="720"/>
      </w:pPr>
      <w:r>
        <w:t xml:space="preserve">Clinically diseased </w:t>
      </w:r>
      <w:r w:rsidR="00490D42" w:rsidRPr="00490D42">
        <w:rPr>
          <w:i/>
          <w:iCs/>
        </w:rPr>
        <w:t>T. granulosa</w:t>
      </w:r>
      <w:r>
        <w:t xml:space="preserve"> had significantly decreased </w:t>
      </w:r>
      <w:r w:rsidR="00F07B47">
        <w:t xml:space="preserve">blood </w:t>
      </w:r>
      <w:r w:rsidR="00AE060D">
        <w:t>Na</w:t>
      </w:r>
      <w:r>
        <w:t xml:space="preserve"> and </w:t>
      </w:r>
      <w:r w:rsidR="00AE060D">
        <w:t>Cl</w:t>
      </w:r>
      <w:r>
        <w:t xml:space="preserve"> levels and increased </w:t>
      </w:r>
      <w:r w:rsidR="00F07B47">
        <w:t xml:space="preserve">blood </w:t>
      </w:r>
      <w:r w:rsidR="00AE060D">
        <w:t>K</w:t>
      </w:r>
      <w:r>
        <w:t xml:space="preserve"> levels </w:t>
      </w:r>
      <w:r w:rsidR="00490D42">
        <w:t xml:space="preserve">compared to control and </w:t>
      </w:r>
      <w:r w:rsidR="00AB0E91">
        <w:t>aclin</w:t>
      </w:r>
      <w:r w:rsidR="00723FAB">
        <w:t>i</w:t>
      </w:r>
      <w:r w:rsidR="00AB0E91">
        <w:t>cal</w:t>
      </w:r>
      <w:r w:rsidR="00723FAB">
        <w:t>ly</w:t>
      </w:r>
      <w:r w:rsidR="00AB0E91">
        <w:t xml:space="preserve"> infected</w:t>
      </w:r>
      <w:r w:rsidR="00490D42">
        <w:t xml:space="preserve"> </w:t>
      </w:r>
      <w:r w:rsidR="00490D42" w:rsidRPr="00490D42">
        <w:rPr>
          <w:i/>
          <w:iCs/>
        </w:rPr>
        <w:t>T. granulosa</w:t>
      </w:r>
      <w:r>
        <w:t xml:space="preserve">. </w:t>
      </w:r>
      <w:r w:rsidR="00AB0E91">
        <w:t xml:space="preserve">Changes in </w:t>
      </w:r>
      <w:r w:rsidR="00AE060D">
        <w:t>Na</w:t>
      </w:r>
      <w:r w:rsidR="00AB0E91">
        <w:t xml:space="preserve"> and </w:t>
      </w:r>
      <w:r w:rsidR="00AE060D">
        <w:t>Cl</w:t>
      </w:r>
      <w:r w:rsidR="00AB0E91">
        <w:t xml:space="preserve"> are similar to those reported in </w:t>
      </w:r>
      <w:r w:rsidR="00AB0E91" w:rsidRPr="00AB0E91">
        <w:rPr>
          <w:i/>
          <w:iCs/>
        </w:rPr>
        <w:t>Bd</w:t>
      </w:r>
      <w:r w:rsidR="00AB0E91">
        <w:t xml:space="preserve"> chytridiomycosis </w:t>
      </w:r>
      <w:r w:rsidR="00C749D8">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1E3F99">
        <w:instrText xml:space="preserve"> ADDIN EN.CITE </w:instrText>
      </w:r>
      <w:r w:rsidR="001E3F99">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1E3F99">
        <w:instrText xml:space="preserve"> ADDIN EN.CITE.DATA </w:instrText>
      </w:r>
      <w:r w:rsidR="001E3F99">
        <w:fldChar w:fldCharType="end"/>
      </w:r>
      <w:r w:rsidR="00C749D8">
        <w:fldChar w:fldCharType="separate"/>
      </w:r>
      <w:r w:rsidR="001E3F99">
        <w:rPr>
          <w:noProof/>
        </w:rPr>
        <w:t>(Marcum et al., 2010; Voyles et al., 2007; Voyles et al., 2009)</w:t>
      </w:r>
      <w:r w:rsidR="00C749D8">
        <w:fldChar w:fldCharType="end"/>
      </w:r>
      <w:r w:rsidR="00C749D8">
        <w:t xml:space="preserve">. </w:t>
      </w:r>
      <w:r w:rsidR="006D1762">
        <w:t>However</w:t>
      </w:r>
      <w:r w:rsidR="00646786">
        <w:t xml:space="preserve">, </w:t>
      </w:r>
      <w:r w:rsidR="006D1762">
        <w:t xml:space="preserve">in contrast to </w:t>
      </w:r>
      <w:r w:rsidR="00336321">
        <w:t>my</w:t>
      </w:r>
      <w:r w:rsidR="006D1762">
        <w:t xml:space="preserve"> findings in </w:t>
      </w:r>
      <w:r w:rsidR="006D1762" w:rsidRPr="006D1762">
        <w:rPr>
          <w:i/>
          <w:iCs/>
        </w:rPr>
        <w:t xml:space="preserve">Bsal </w:t>
      </w:r>
      <w:r w:rsidR="006D1762">
        <w:t>chytridiomycosis</w:t>
      </w:r>
      <w:r w:rsidR="00646786">
        <w:t xml:space="preserve">, </w:t>
      </w:r>
      <w:r w:rsidR="001E3F99">
        <w:t xml:space="preserve">previous studies </w:t>
      </w:r>
      <w:r w:rsidR="001F650B">
        <w:t xml:space="preserve">have </w:t>
      </w:r>
      <w:r w:rsidR="00646786">
        <w:t xml:space="preserve">reported decreased </w:t>
      </w:r>
      <w:r w:rsidR="00AE060D">
        <w:t>K</w:t>
      </w:r>
      <w:r w:rsidR="00646786">
        <w:t xml:space="preserve"> levels in clinically diseased individuals with </w:t>
      </w:r>
      <w:r w:rsidR="00646786" w:rsidRPr="00646786">
        <w:rPr>
          <w:i/>
          <w:iCs/>
        </w:rPr>
        <w:t>Bd</w:t>
      </w:r>
      <w:r w:rsidR="00646786">
        <w:t xml:space="preserve"> chytridiomycosis</w:t>
      </w:r>
      <w:r w:rsidR="007636A3">
        <w:t xml:space="preserve"> compared to control and aclinically infected individuals</w:t>
      </w:r>
      <w:r w:rsidR="00646786">
        <w:t xml:space="preserve"> </w:t>
      </w:r>
      <w:r w:rsidR="00646786">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1E3F99">
        <w:instrText xml:space="preserve"> ADDIN EN.CITE </w:instrText>
      </w:r>
      <w:r w:rsidR="001E3F99">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1E3F99">
        <w:instrText xml:space="preserve"> ADDIN EN.CITE.DATA </w:instrText>
      </w:r>
      <w:r w:rsidR="001E3F99">
        <w:fldChar w:fldCharType="end"/>
      </w:r>
      <w:r w:rsidR="00646786">
        <w:fldChar w:fldCharType="separate"/>
      </w:r>
      <w:r w:rsidR="001E3F99">
        <w:rPr>
          <w:noProof/>
        </w:rPr>
        <w:t>(Marcum et al., 2010; Voyles et al., 2007; Voyles et al., 2009)</w:t>
      </w:r>
      <w:r w:rsidR="00646786">
        <w:fldChar w:fldCharType="end"/>
      </w:r>
      <w:r w:rsidR="00646786">
        <w:t>.</w:t>
      </w:r>
      <w:r w:rsidR="008C3BDA">
        <w:t xml:space="preserve"> </w:t>
      </w:r>
    </w:p>
    <w:p w14:paraId="5D1195A8" w14:textId="043C3A0E" w:rsidR="00D24A24" w:rsidRDefault="00350FA2" w:rsidP="00350FA2">
      <w:pPr>
        <w:ind w:firstLine="720"/>
      </w:pPr>
      <w:r>
        <w:t xml:space="preserve">The difference in distribution of lesions within the epidermal layers between </w:t>
      </w:r>
      <w:r w:rsidRPr="00272FCF">
        <w:rPr>
          <w:i/>
          <w:iCs/>
        </w:rPr>
        <w:t>Bd</w:t>
      </w:r>
      <w:r>
        <w:t xml:space="preserve"> and </w:t>
      </w:r>
      <w:r w:rsidRPr="00272FCF">
        <w:rPr>
          <w:i/>
          <w:iCs/>
        </w:rPr>
        <w:t>Bsal</w:t>
      </w:r>
      <w:r>
        <w:t xml:space="preserve">, along with primarily immature sporangia infecting this critical layer in </w:t>
      </w:r>
      <w:r w:rsidRPr="00272FCF">
        <w:rPr>
          <w:i/>
          <w:iCs/>
        </w:rPr>
        <w:t xml:space="preserve">Bd </w:t>
      </w:r>
      <w:r>
        <w:t xml:space="preserve">infections, may contribute to the differences noted in potassium alterations between the two pathogens. </w:t>
      </w:r>
      <w:r w:rsidR="00AC013F" w:rsidRPr="00AC013F">
        <w:rPr>
          <w:i/>
          <w:iCs/>
        </w:rPr>
        <w:t>Bd</w:t>
      </w:r>
      <w:r w:rsidR="00AC013F">
        <w:t xml:space="preserve"> thalli infect epidermal cells of the stratum corneum</w:t>
      </w:r>
      <w:r w:rsidR="00B710AF">
        <w:t xml:space="preserve"> and stratum granulosum</w:t>
      </w:r>
      <w:r w:rsidR="00307699">
        <w:t>, with mature sporangia infecting cells of the stratum corneum and immature sporangia infecting the stratum granulosum</w:t>
      </w:r>
      <w:r w:rsidR="001009E0">
        <w:t xml:space="preserve"> </w:t>
      </w:r>
      <w:r w:rsidR="001009E0">
        <w:fldChar w:fldCharType="begin"/>
      </w:r>
      <w:r w:rsidR="005D5CAC">
        <w:instrText xml:space="preserve"> ADDIN EN.CITE &lt;EndNote&gt;&lt;Cite&gt;&lt;Author&gt;Berger&lt;/Author&gt;&lt;Year&gt;2005&lt;/Year&gt;&lt;RecNum&gt;164&lt;/RecNum&gt;&lt;DisplayText&gt;(Berger et al., 2005)&lt;/DisplayText&gt;&lt;record&gt;&lt;rec-number&gt;164&lt;/rec-number&gt;&lt;foreign-keys&gt;&lt;key app="EN" db-id="wesszsrxkxze5qe2zdmva0epw9fz02a09xsx" timestamp="1647263530"&gt;164&lt;/key&gt;&lt;/foreign-keys&gt;&lt;ref-type name="Journal Article"&gt;17&lt;/ref-type&gt;&lt;contributors&gt;&lt;authors&gt;&lt;author&gt;Berger, L.&lt;/author&gt;&lt;author&gt;Hyatt, A. D.&lt;/author&gt;&lt;author&gt;Speare, R.&lt;/author&gt;&lt;author&gt;Longcore, J. E.&lt;/author&gt;&lt;/authors&gt;&lt;/contributors&gt;&lt;auth-address&gt;Amphibian Disease Ecology Group, School of Public Health, Tropical Medicine and Rehabilitation Sciences, James Cook University, Townsville, Queensland 4811, Australia. lee.berger@jcu.edu.au&lt;/auth-address&gt;&lt;titles&gt;&lt;title&gt;Life cycle stages of the amphibian chytrid Batrachochytrium dendrobatidis&lt;/title&gt;&lt;secondary-title&gt;Dis Aquat Organ&lt;/secondary-title&gt;&lt;/titles&gt;&lt;periodical&gt;&lt;full-title&gt;Dis Aquat Organ&lt;/full-title&gt;&lt;/periodical&gt;&lt;pages&gt;51-63&lt;/pages&gt;&lt;volume&gt;68&lt;/volume&gt;&lt;number&gt;1&lt;/number&gt;&lt;keywords&gt;&lt;keyword&gt;Animals&lt;/keyword&gt;&lt;keyword&gt;Anura/*microbiology&lt;/keyword&gt;&lt;keyword&gt;Cells, Cultured&lt;/keyword&gt;&lt;keyword&gt;Chytridiomycota/*growth &amp;amp; development/isolation &amp;amp; purification/ultrastructure&lt;/keyword&gt;&lt;keyword&gt;Epidermis/*microbiology/pathology/ultrastructure&lt;/keyword&gt;&lt;keyword&gt;Freeze Fracturing/veterinary&lt;/keyword&gt;&lt;keyword&gt;*Life Cycle Stages&lt;/keyword&gt;&lt;keyword&gt;Microscopy, Electron, Scanning/methods/veterinary&lt;/keyword&gt;&lt;keyword&gt;Microscopy, Electron, Transmission/methods/veterinary&lt;/keyword&gt;&lt;keyword&gt;Mycoses/microbiology/pathology/*veterinary&lt;/keyword&gt;&lt;/keywords&gt;&lt;dates&gt;&lt;year&gt;2005&lt;/year&gt;&lt;pub-dates&gt;&lt;date&gt;Dec 30&lt;/date&gt;&lt;/pub-dates&gt;&lt;/dates&gt;&lt;isbn&gt;0177-5103 (Print)&amp;#xD;0177-5103 (Linking)&lt;/isbn&gt;&lt;accession-num&gt;16465834&lt;/accession-num&gt;&lt;urls&gt;&lt;related-urls&gt;&lt;url&gt;https://www.ncbi.nlm.nih.gov/pubmed/16465834&lt;/url&gt;&lt;/related-urls&gt;&lt;/urls&gt;&lt;electronic-resource-num&gt;10.3354/dao068051&lt;/electronic-resource-num&gt;&lt;/record&gt;&lt;/Cite&gt;&lt;/EndNote&gt;</w:instrText>
      </w:r>
      <w:r w:rsidR="001009E0">
        <w:fldChar w:fldCharType="separate"/>
      </w:r>
      <w:r w:rsidR="005D5CAC">
        <w:rPr>
          <w:noProof/>
        </w:rPr>
        <w:t>(Berger et al., 2005)</w:t>
      </w:r>
      <w:r w:rsidR="001009E0">
        <w:fldChar w:fldCharType="end"/>
      </w:r>
      <w:r w:rsidR="00307699">
        <w:t>.</w:t>
      </w:r>
      <w:r w:rsidR="00AC013F">
        <w:t xml:space="preserve"> </w:t>
      </w:r>
      <w:r>
        <w:t xml:space="preserve">The stratum granulosum is the layer of the epidermis most prominently involved in the active transport of electrolytes and regulates electrolyte balance and </w:t>
      </w:r>
      <w:r w:rsidR="004E70F1">
        <w:t xml:space="preserve">osmoregulation in amphibians </w:t>
      </w:r>
      <w:r w:rsidR="00A84C04">
        <w:fldChar w:fldCharType="begin">
          <w:fldData xml:space="preserve">PEVuZE5vdGU+PENpdGU+PEF1dGhvcj5DYW1wYmVsbDwvQXV0aG9yPjxZZWFyPjIwMTI8L1llYXI+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</w:fldData>
        </w:fldChar>
      </w:r>
      <w:r w:rsidR="005D5CAC">
        <w:instrText xml:space="preserve"> ADDIN EN.CITE </w:instrText>
      </w:r>
      <w:r w:rsidR="005D5CAC">
        <w:fldChar w:fldCharType="begin">
          <w:fldData xml:space="preserve">PEVuZE5vdGU+PENpdGU+PEF1dGhvcj5DYW1wYmVsbDwvQXV0aG9yPjxZZWFyPjIwMTI8L1llYXI+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</w:fldData>
        </w:fldChar>
      </w:r>
      <w:r w:rsidR="005D5CAC">
        <w:instrText xml:space="preserve"> ADDIN EN.CITE.DATA </w:instrText>
      </w:r>
      <w:r w:rsidR="005D5CAC">
        <w:fldChar w:fldCharType="end"/>
      </w:r>
      <w:r w:rsidR="00A84C04">
        <w:fldChar w:fldCharType="separate"/>
      </w:r>
      <w:r w:rsidR="005D5CAC">
        <w:rPr>
          <w:noProof/>
        </w:rPr>
        <w:t>(Campbell et al., 2012; Larsen, 1991)</w:t>
      </w:r>
      <w:r w:rsidR="00A84C04">
        <w:fldChar w:fldCharType="end"/>
      </w:r>
      <w:r w:rsidR="00A83236">
        <w:t xml:space="preserve">. </w:t>
      </w:r>
      <w:r w:rsidR="004E70F1">
        <w:t xml:space="preserve">In contrast, </w:t>
      </w:r>
      <w:r w:rsidR="004E70F1" w:rsidRPr="00272FCF">
        <w:rPr>
          <w:i/>
          <w:iCs/>
        </w:rPr>
        <w:t>Bsal</w:t>
      </w:r>
      <w:r w:rsidR="004E70F1">
        <w:t xml:space="preserve"> thalli including mature forms frequently extend into deeper layers of the epidermis</w:t>
      </w:r>
      <w:r w:rsidR="00272FCF">
        <w:t xml:space="preserve"> and in severe lesions, the epithelial layer is absent due to ulceration</w:t>
      </w:r>
      <w:r w:rsidR="004E70F1">
        <w:t xml:space="preserve"> </w:t>
      </w:r>
      <w:r w:rsidR="004E70F1">
        <w:fldChar w:fldCharType="begin"/>
      </w:r>
      <w:r w:rsidR="005B018C">
        <w:instrText xml:space="preserve"> ADDIN EN.CITE &lt;EndNote&gt;&lt;Cite&gt;&lt;Author&gt;Pessier&lt;/Author&gt;&lt;Year&gt;2018&lt;/Year&gt;&lt;RecNum&gt;153&lt;/RecNum&gt;&lt;DisplayText&gt;(Pessier, 2018)&lt;/DisplayText&gt;&lt;record&gt;&lt;rec-number&gt;153&lt;/rec-number&gt;&lt;foreign-keys&gt;&lt;key app="EN" db-id="wesszsrxkxze5qe2zdmva0epw9fz02a09xsx" timestamp="1646681899"&gt;153&lt;/key&gt;&lt;/foreign-keys&gt;&lt;ref-type name="Book Section"&gt;5&lt;/ref-type&gt;&lt;contributors&gt;&lt;authors&gt;&lt;author&gt;Pessier, A. P.&lt;/author&gt;&lt;/authors&gt;&lt;secondary-authors&gt;&lt;author&gt;Terio, K.A.&lt;/author&gt;&lt;author&gt;McAloose, D.&lt;/author&gt;&lt;author&gt;St. Leger, J.&lt;/author&gt;&lt;/secondary-authors&gt;&lt;/contributors&gt;&lt;titles&gt;&lt;title&gt;Amphibia&lt;/title&gt;&lt;secondary-title&gt;Pathology of Wildlife and Zoo Animals&lt;/secondary-title&gt;&lt;/titles&gt;&lt;pages&gt;915-944&lt;/pages&gt;&lt;section&gt;38&lt;/section&gt;&lt;dates&gt;&lt;year&gt;2018&lt;/year&gt;&lt;/dates&gt;&lt;pub-location&gt;San Diego, CA&lt;/pub-location&gt;&lt;publisher&gt;Elsevier&lt;/publisher&gt;&lt;urls&gt;&lt;/urls&gt;&lt;/record&gt;&lt;/Cite&gt;&lt;/EndNote&gt;</w:instrText>
      </w:r>
      <w:r w:rsidR="004E70F1">
        <w:fldChar w:fldCharType="separate"/>
      </w:r>
      <w:r w:rsidR="005B018C">
        <w:rPr>
          <w:noProof/>
        </w:rPr>
        <w:t>(Pessier, 2018)</w:t>
      </w:r>
      <w:r w:rsidR="004E70F1">
        <w:fldChar w:fldCharType="end"/>
      </w:r>
      <w:r w:rsidR="005B018C">
        <w:t xml:space="preserve">. Therefore, the extent of damage to this layer of the epithelium is likely more extensive in </w:t>
      </w:r>
      <w:r w:rsidR="005B018C" w:rsidRPr="00272FCF">
        <w:rPr>
          <w:i/>
          <w:iCs/>
        </w:rPr>
        <w:t>Bsal</w:t>
      </w:r>
      <w:r w:rsidR="005B018C">
        <w:t xml:space="preserve">-infected individuals, which may lead to </w:t>
      </w:r>
      <w:r w:rsidR="00954B4D">
        <w:t xml:space="preserve">the </w:t>
      </w:r>
      <w:r w:rsidR="005B018C">
        <w:t xml:space="preserve">differences in K values </w:t>
      </w:r>
      <w:r w:rsidR="00954B4D">
        <w:t xml:space="preserve">seen </w:t>
      </w:r>
      <w:r w:rsidR="005B018C">
        <w:t>between the</w:t>
      </w:r>
      <w:r w:rsidR="00954B4D">
        <w:t>se</w:t>
      </w:r>
      <w:r w:rsidR="005B018C">
        <w:t xml:space="preserve"> two pathogens.</w:t>
      </w:r>
    </w:p>
    <w:p w14:paraId="120B6819" w14:textId="2C95D913" w:rsidR="002F02D2" w:rsidRDefault="00B63B65" w:rsidP="00646786">
      <w:pPr>
        <w:ind w:firstLine="720"/>
      </w:pPr>
      <w:r>
        <w:t>Additionally, s</w:t>
      </w:r>
      <w:r w:rsidR="002F02D2">
        <w:t xml:space="preserve">tudies </w:t>
      </w:r>
      <w:r w:rsidR="00D5636D">
        <w:t xml:space="preserve">investigating electrolyte imbalances </w:t>
      </w:r>
      <w:r w:rsidR="002F02D2">
        <w:t xml:space="preserve">with </w:t>
      </w:r>
      <w:r w:rsidR="002F02D2" w:rsidRPr="002F02D2">
        <w:rPr>
          <w:i/>
          <w:iCs/>
        </w:rPr>
        <w:t>Bd</w:t>
      </w:r>
      <w:r w:rsidR="002F02D2">
        <w:t xml:space="preserve"> chytridiomycosis have utilized anurans as the model species as the majority of </w:t>
      </w:r>
      <w:r w:rsidR="002F02D2" w:rsidRPr="00C01EDF">
        <w:rPr>
          <w:i/>
          <w:iCs/>
        </w:rPr>
        <w:t>Bd</w:t>
      </w:r>
      <w:r w:rsidR="002F02D2">
        <w:t xml:space="preserve"> chytridiomycosis declines have occurred in </w:t>
      </w:r>
      <w:r>
        <w:t xml:space="preserve">these species </w:t>
      </w:r>
      <w:r w:rsidR="002F02D2">
        <w:fldChar w:fldCharType="begin"/>
      </w:r>
      <w:r w:rsidR="002F02D2">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2F02D2">
        <w:fldChar w:fldCharType="separate"/>
      </w:r>
      <w:r w:rsidR="002F02D2">
        <w:rPr>
          <w:noProof/>
        </w:rPr>
        <w:t>(Scheele et al., 2019)</w:t>
      </w:r>
      <w:r w:rsidR="002F02D2">
        <w:fldChar w:fldCharType="end"/>
      </w:r>
      <w:r w:rsidR="002F02D2">
        <w:t xml:space="preserve">. </w:t>
      </w:r>
      <w:r>
        <w:t xml:space="preserve">However, </w:t>
      </w:r>
      <w:r w:rsidR="00336321">
        <w:t>my</w:t>
      </w:r>
      <w:r w:rsidR="002F02D2">
        <w:t xml:space="preserve"> study used a urodelan</w:t>
      </w:r>
      <w:r w:rsidR="003C2C97">
        <w:t xml:space="preserve"> as the model</w:t>
      </w:r>
      <w:r w:rsidR="005345C0">
        <w:t xml:space="preserve">, since urodelans have been shown to be more susceptible to </w:t>
      </w:r>
      <w:r w:rsidR="005345C0" w:rsidRPr="00DB7918">
        <w:rPr>
          <w:i/>
          <w:iCs/>
        </w:rPr>
        <w:t>Bsal</w:t>
      </w:r>
      <w:r w:rsidR="005345C0">
        <w:t xml:space="preserve"> infection </w:t>
      </w:r>
      <w:r w:rsidR="00463328">
        <w:fldChar w:fldCharType="begin"/>
      </w:r>
      <w:r w:rsidR="00463328">
        <w:instrText xml:space="preserve"> ADDIN EN.CITE &lt;EndNote&gt;&lt;Cite&gt;&lt;Author&gt;Martel&lt;/Author&gt;&lt;Year&gt;2014&lt;/Year&gt;&lt;RecNum&gt;21&lt;/RecNum&gt;&lt;DisplayText&gt;(Martel et al., 2014)&lt;/DisplayText&gt;&lt;record&gt;&lt;rec-number&gt;21&lt;/rec-number&gt;&lt;foreign-keys&gt;&lt;key app="EN" db-id="wesszsrxkxze5qe2zdmva0epw9fz02a09xsx" timestamp="1578344151"&gt;21&lt;/key&gt;&lt;/foreign-keys&gt;&lt;ref-type name="Journal Article"&gt;17&lt;/ref-type&gt;&lt;contributors&gt;&lt;authors&gt;&lt;author&gt;Martel, A.&lt;/author&gt;&lt;author&gt;Blooi, M.&lt;/author&gt;&lt;author&gt;Adriaensen, C.&lt;/author&gt;&lt;author&gt;Van Rooij, P.&lt;/author&gt;&lt;author&gt;Beukema, W.&lt;/author&gt;&lt;author&gt;Fisher, M. C.&lt;/author&gt;&lt;author&gt;Pasmans, F.&lt;/author&gt;&lt;/authors&gt;&lt;/contributors&gt;&lt;titles&gt;&lt;title&gt;Recent introduction of a chytrid fungus endangers Western Palearctic salamanders &lt;/title&gt;&lt;secondary-title&gt;Science &lt;/secondary-title&gt;&lt;/titles&gt;&lt;pages&gt;630-631&lt;/pages&gt;&lt;volume&gt;346&lt;/volume&gt;&lt;dates&gt;&lt;year&gt;2014&lt;/year&gt;&lt;/dates&gt;&lt;urls&gt;&lt;/urls&gt;&lt;/record&gt;&lt;/Cite&gt;&lt;/EndNote&gt;</w:instrText>
      </w:r>
      <w:r w:rsidR="00463328">
        <w:fldChar w:fldCharType="separate"/>
      </w:r>
      <w:r w:rsidR="00463328">
        <w:rPr>
          <w:noProof/>
        </w:rPr>
        <w:t>(Martel et al., 2014)</w:t>
      </w:r>
      <w:r w:rsidR="00463328">
        <w:fldChar w:fldCharType="end"/>
      </w:r>
      <w:r w:rsidR="00341FDC">
        <w:t>. It has been shown that ion transport characteristics, particularly involving potassium, can vary between species and also with environmental conditions in a</w:t>
      </w:r>
      <w:r w:rsidR="007753A8">
        <w:t>mphibians</w:t>
      </w:r>
      <w:r w:rsidR="00341FDC">
        <w:t xml:space="preserve"> </w:t>
      </w:r>
      <w:r w:rsidR="00341FDC">
        <w:fldChar w:fldCharType="begin"/>
      </w:r>
      <w:r w:rsidR="00341FDC">
        <w:instrText xml:space="preserve"> ADDIN EN.CITE &lt;EndNote&gt;&lt;Cite&gt;&lt;Author&gt;Nagel&lt;/Author&gt;&lt;Year&gt;1980&lt;/Year&gt;&lt;RecNum&gt;155&lt;/RecNum&gt;&lt;DisplayText&gt;(Nagel &amp;amp; Hirschmann, 1980)&lt;/DisplayText&gt;&lt;record&gt;&lt;rec-number&gt;155&lt;/rec-number&gt;&lt;foreign-keys&gt;&lt;key app="EN" db-id="wesszsrxkxze5qe2zdmva0epw9fz02a09xsx" timestamp="1646692787"&gt;155&lt;/key&gt;&lt;/foreign-keys&gt;&lt;ref-type name="Journal Article"&gt;17&lt;/ref-type&gt;&lt;contributors&gt;&lt;authors&gt;&lt;author&gt;Nagel, W.&lt;/author&gt;&lt;author&gt;Hirschmann, W.&lt;/author&gt;&lt;/authors&gt;&lt;/contributors&gt;&lt;titles&gt;&lt;title&gt;K+-permeability of the outer border of the frog skin (R. temporaria)&lt;/title&gt;&lt;secondary-title&gt;J Membr Biol&lt;/secondary-title&gt;&lt;/titles&gt;&lt;periodical&gt;&lt;full-title&gt;J Membr Biol&lt;/full-title&gt;&lt;/periodical&gt;&lt;pages&gt;107-13&lt;/pages&gt;&lt;volume&gt;52&lt;/volume&gt;&lt;number&gt;2&lt;/number&gt;&lt;keywords&gt;&lt;keyword&gt;Amiloride/pharmacology&lt;/keyword&gt;&lt;keyword&gt;Animals&lt;/keyword&gt;&lt;keyword&gt;Anura&lt;/keyword&gt;&lt;keyword&gt;Barium/pharmacology&lt;/keyword&gt;&lt;keyword&gt;Biological Transport&lt;/keyword&gt;&lt;keyword&gt;In Vitro Techniques&lt;/keyword&gt;&lt;keyword&gt;Membrane Potentials&lt;/keyword&gt;&lt;keyword&gt;Membranes/metabolism&lt;/keyword&gt;&lt;keyword&gt;Microelectrodes&lt;/keyword&gt;&lt;keyword&gt;Permeability&lt;/keyword&gt;&lt;keyword&gt;Potassium/*metabolism&lt;/keyword&gt;&lt;keyword&gt;Rana temporaria&lt;/keyword&gt;&lt;keyword&gt;Skin/*metabolism&lt;/keyword&gt;&lt;keyword&gt;Sodium/metabolism&lt;/keyword&gt;&lt;/keywords&gt;&lt;dates&gt;&lt;year&gt;1980&lt;/year&gt;&lt;/dates&gt;&lt;isbn&gt;0022-2631 (Print)&amp;#xD;0022-2631 (Linking)&lt;/isbn&gt;&lt;accession-num&gt;6965987&lt;/accession-num&gt;&lt;urls&gt;&lt;related-urls&gt;&lt;url&gt;https://www.ncbi.nlm.nih.gov/pubmed/6965987&lt;/url&gt;&lt;/related-urls&gt;&lt;/urls&gt;&lt;electronic-resource-num&gt;10.1007/BF01869115&lt;/electronic-resource-num&gt;&lt;/record&gt;&lt;/Cite&gt;&lt;/EndNote&gt;</w:instrText>
      </w:r>
      <w:r w:rsidR="00341FDC">
        <w:fldChar w:fldCharType="separate"/>
      </w:r>
      <w:r w:rsidR="00341FDC">
        <w:rPr>
          <w:noProof/>
        </w:rPr>
        <w:t>(Nagel &amp; Hirschmann, 1980)</w:t>
      </w:r>
      <w:r w:rsidR="00341FDC">
        <w:fldChar w:fldCharType="end"/>
      </w:r>
      <w:r w:rsidR="00341FDC">
        <w:t xml:space="preserve">. </w:t>
      </w:r>
      <w:r w:rsidR="00D5636D">
        <w:t xml:space="preserve">Additionally, the vast majority of what we know about electrolyte transport within amphibian epidermal cells is based on studies in anurans. </w:t>
      </w:r>
      <w:r w:rsidR="00341FDC">
        <w:t xml:space="preserve">Therefore, it is possible that there are innate differences </w:t>
      </w:r>
      <w:r w:rsidR="003F2E74">
        <w:t xml:space="preserve">in epidermal electrolyte transport </w:t>
      </w:r>
      <w:r w:rsidR="00341FDC">
        <w:t>between the species used in these studies</w:t>
      </w:r>
      <w:r w:rsidR="003F2E74">
        <w:t xml:space="preserve">. </w:t>
      </w:r>
    </w:p>
    <w:p w14:paraId="08AF4148" w14:textId="34AE3251" w:rsidR="00B20E22" w:rsidRDefault="0060735C" w:rsidP="00646786">
      <w:pPr>
        <w:ind w:firstLine="720"/>
      </w:pPr>
      <w:r>
        <w:t xml:space="preserve">Another important finding in clinically diseased </w:t>
      </w:r>
      <w:r w:rsidR="008622CC" w:rsidRPr="008622CC">
        <w:rPr>
          <w:i/>
          <w:iCs/>
        </w:rPr>
        <w:t>T. granulosa</w:t>
      </w:r>
      <w:r>
        <w:t xml:space="preserve"> was increased total protein in biochemical analyses along with increased fractions 2 and 3</w:t>
      </w:r>
      <w:r w:rsidR="00842A7C">
        <w:t xml:space="preserve"> and secondarily decreased fractions</w:t>
      </w:r>
      <w:r>
        <w:t xml:space="preserve"> </w:t>
      </w:r>
      <w:r w:rsidR="00842A7C">
        <w:t xml:space="preserve">1, 5, 6, 7, and 8 </w:t>
      </w:r>
      <w:r>
        <w:t>in plasma protein electrophoretograms.</w:t>
      </w:r>
      <w:r w:rsidR="008622CC">
        <w:t xml:space="preserve"> </w:t>
      </w:r>
      <w:r>
        <w:t xml:space="preserve">Fraction 2 is believed to represent albumin based on </w:t>
      </w:r>
      <w:r w:rsidR="00035BD0">
        <w:t xml:space="preserve">an </w:t>
      </w:r>
      <w:r w:rsidR="00D53A5B">
        <w:t xml:space="preserve">extrapolation of what is known in mammalian </w:t>
      </w:r>
      <w:r w:rsidR="0012664D">
        <w:t xml:space="preserve">and more well-studied non-mammalian </w:t>
      </w:r>
      <w:r w:rsidR="00D53A5B">
        <w:t>species. Increase in this fraction is most commonly associated with dehydration</w:t>
      </w:r>
      <w:r w:rsidR="0012664D">
        <w:t xml:space="preserve">, especially in conjunction with increased total protein </w:t>
      </w:r>
      <w:r w:rsidR="0012664D">
        <w:fldChar w:fldCharType="begin"/>
      </w:r>
      <w:r w:rsidR="00CD1540">
        <w:instrText xml:space="preserve"> ADDIN EN.CITE &lt;EndNote&gt;&lt;Cite&gt;&lt;Author&gt;Zaias&lt;/Author&gt;&lt;Year&gt;2002&lt;/Year&gt;&lt;RecNum&gt;158&lt;/RecNum&gt;&lt;DisplayText&gt;(Zaias &amp;amp; Cray, 2002)&lt;/DisplayText&gt;&lt;record&gt;&lt;rec-number&gt;158&lt;/rec-number&gt;&lt;foreign-keys&gt;&lt;key app="EN" db-id="wesszsrxkxze5qe2zdmva0epw9fz02a09xsx" timestamp="1646925540"&gt;158&lt;/key&gt;&lt;/foreign-keys&gt;&lt;ref-type name="Journal Article"&gt;17&lt;/ref-type&gt;&lt;contributors&gt;&lt;authors&gt;&lt;author&gt;Zaias, J.&lt;/author&gt;&lt;author&gt;Cray, C.&lt;/author&gt;&lt;/authors&gt;&lt;/contributors&gt;&lt;titles&gt;&lt;title&gt;Protein electrophoresis: A tool for the reptilian and amphibian practitioner&lt;/title&gt;&lt;secondary-title&gt;Journal of Herpetological Medicine and Surgery&lt;/secondary-title&gt;&lt;/titles&gt;&lt;periodical&gt;&lt;full-title&gt;Journal of Herpetological Medicine and Surgery&lt;/full-title&gt;&lt;/periodical&gt;&lt;pages&gt;30-32&lt;/pages&gt;&lt;volume&gt;12&lt;/volume&gt;&lt;number&gt;1&lt;/number&gt;&lt;dates&gt;&lt;year&gt;2002&lt;/year&gt;&lt;/dates&gt;&lt;urls&gt;&lt;/urls&gt;&lt;/record&gt;&lt;/Cite&gt;&lt;/EndNote&gt;</w:instrText>
      </w:r>
      <w:r w:rsidR="0012664D">
        <w:fldChar w:fldCharType="separate"/>
      </w:r>
      <w:r w:rsidR="00CD1540">
        <w:rPr>
          <w:noProof/>
        </w:rPr>
        <w:t>(Zaias &amp; Cray, 2002)</w:t>
      </w:r>
      <w:r w:rsidR="0012664D">
        <w:fldChar w:fldCharType="end"/>
      </w:r>
      <w:r w:rsidR="0012664D">
        <w:t xml:space="preserve">. </w:t>
      </w:r>
      <w:r w:rsidR="00B20E22">
        <w:t xml:space="preserve">Previous studies with </w:t>
      </w:r>
      <w:r w:rsidR="00B20E22" w:rsidRPr="00B20E22">
        <w:rPr>
          <w:i/>
          <w:iCs/>
        </w:rPr>
        <w:t>Bd</w:t>
      </w:r>
      <w:r w:rsidR="00B20E22">
        <w:t xml:space="preserve"> have not shown changes in total protein levels in clinically diseased individuals </w:t>
      </w:r>
      <w:r w:rsidR="00B20E22">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B20E22">
        <w:instrText xml:space="preserve"> ADDIN EN.CITE </w:instrText>
      </w:r>
      <w:r w:rsidR="00B20E22">
        <w:fldChar w:fldCharType="begin">
          <w:fldData xml:space="preserve">PEVuZE5vdGU+PENpdGU+PEF1dGhvcj5Wb3lsZXM8L0F1dGhvcj48WWVhcj4yMDA3PC9ZZWFyPjxS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</w:fldData>
        </w:fldChar>
      </w:r>
      <w:r w:rsidR="00B20E22">
        <w:instrText xml:space="preserve"> ADDIN EN.CITE.DATA </w:instrText>
      </w:r>
      <w:r w:rsidR="00B20E22">
        <w:fldChar w:fldCharType="end"/>
      </w:r>
      <w:r w:rsidR="00B20E22">
        <w:fldChar w:fldCharType="separate"/>
      </w:r>
      <w:r w:rsidR="00B20E22">
        <w:rPr>
          <w:noProof/>
        </w:rPr>
        <w:t>(Marcum et al., 2010; Voyles et al., 2007; Voyles et al., 2009)</w:t>
      </w:r>
      <w:r w:rsidR="00B20E22">
        <w:fldChar w:fldCharType="end"/>
      </w:r>
      <w:r w:rsidR="00B20E22">
        <w:t xml:space="preserve">. However, </w:t>
      </w:r>
      <w:r w:rsidR="007A3105">
        <w:t xml:space="preserve">some studies have shown evidence that dehydration may play a role in </w:t>
      </w:r>
      <w:r w:rsidR="007A3105" w:rsidRPr="007A3105">
        <w:rPr>
          <w:i/>
          <w:iCs/>
        </w:rPr>
        <w:t>Bd</w:t>
      </w:r>
      <w:r w:rsidR="007A3105">
        <w:t xml:space="preserve"> chytridiomycosis pathogenesis</w:t>
      </w:r>
      <w:r w:rsidR="00FB1725">
        <w:t xml:space="preserve">. Young, et al. (2012) </w:t>
      </w:r>
      <w:r w:rsidR="001C66B7">
        <w:t xml:space="preserve">found that fluid </w:t>
      </w:r>
      <w:r w:rsidR="001C66B7">
        <w:lastRenderedPageBreak/>
        <w:t xml:space="preserve">therapy is useful to incorporate in </w:t>
      </w:r>
      <w:r w:rsidR="00136EB8">
        <w:t xml:space="preserve">successful </w:t>
      </w:r>
      <w:r w:rsidR="001C66B7">
        <w:t xml:space="preserve">treatment regimens for </w:t>
      </w:r>
      <w:r w:rsidR="001C66B7" w:rsidRPr="001C66B7">
        <w:rPr>
          <w:i/>
          <w:iCs/>
        </w:rPr>
        <w:t xml:space="preserve">Bd </w:t>
      </w:r>
      <w:r w:rsidR="001C66B7">
        <w:t xml:space="preserve">chytridiomycosis. Additionally, </w:t>
      </w:r>
      <w:r w:rsidR="00F25E2C">
        <w:t>another study</w:t>
      </w:r>
      <w:r w:rsidR="001C66B7">
        <w:t xml:space="preserve"> provided evidence that clinically diseased </w:t>
      </w:r>
      <w:r w:rsidR="001C66B7" w:rsidRPr="00D31793">
        <w:rPr>
          <w:i/>
          <w:iCs/>
        </w:rPr>
        <w:t>Litoria ranifomis</w:t>
      </w:r>
      <w:r w:rsidR="001C66B7">
        <w:t xml:space="preserve"> experienced slower rates of rehydration than aclinically infected individuals</w:t>
      </w:r>
      <w:r w:rsidR="00D31793">
        <w:t xml:space="preserve"> after </w:t>
      </w:r>
      <w:r w:rsidR="00D31793" w:rsidRPr="00CA7342">
        <w:rPr>
          <w:i/>
          <w:iCs/>
        </w:rPr>
        <w:t>Bd</w:t>
      </w:r>
      <w:r w:rsidR="00D31793">
        <w:t xml:space="preserve"> exposure</w:t>
      </w:r>
      <w:r w:rsidR="001C66B7">
        <w:t xml:space="preserve">, which may provide evidence that aquaporin </w:t>
      </w:r>
      <w:r w:rsidR="00D31793">
        <w:t>pumps within the skin are impaired in diseased individuals</w:t>
      </w:r>
      <w:r w:rsidR="0000205E">
        <w:t xml:space="preserve"> </w:t>
      </w:r>
      <w:r w:rsidR="0000205E">
        <w:fldChar w:fldCharType="begin"/>
      </w:r>
      <w:r w:rsidR="0000205E">
        <w:instrText xml:space="preserve"> ADDIN EN.CITE &lt;EndNote&gt;&lt;Cite&gt;&lt;Author&gt;Carver&lt;/Author&gt;&lt;Year&gt;2010&lt;/Year&gt;&lt;RecNum&gt;172&lt;/RecNum&gt;&lt;DisplayText&gt;(Carver et al., 2010)&lt;/DisplayText&gt;&lt;record&gt;&lt;rec-number&gt;172&lt;/rec-number&gt;&lt;foreign-keys&gt;&lt;key app="EN" db-id="wesszsrxkxze5qe2zdmva0epw9fz02a09xsx" timestamp="1651072361"&gt;172&lt;/key&gt;&lt;/foreign-keys&gt;&lt;ref-type name="Journal Article"&gt;17&lt;/ref-type&gt;&lt;contributors&gt;&lt;authors&gt;&lt;author&gt;Carver, S.&lt;/author&gt;&lt;author&gt;Bell, B.D.&lt;/author&gt;&lt;author&gt;Waldman, B.&lt;/author&gt;&lt;/authors&gt;&lt;/contributors&gt;&lt;titles&gt;&lt;title&gt;Does chytridiomycosis disrupt amphibian skin function?&lt;/title&gt;&lt;secondary-title&gt;Copeia&lt;/secondary-title&gt;&lt;/titles&gt;&lt;periodical&gt;&lt;full-title&gt;Copeia&lt;/full-title&gt;&lt;/periodical&gt;&lt;pages&gt;487-495&lt;/pages&gt;&lt;dates&gt;&lt;year&gt;2010&lt;/year&gt;&lt;/dates&gt;&lt;urls&gt;&lt;/urls&gt;&lt;/record&gt;&lt;/Cite&gt;&lt;/EndNote&gt;</w:instrText>
      </w:r>
      <w:r w:rsidR="0000205E">
        <w:fldChar w:fldCharType="separate"/>
      </w:r>
      <w:r w:rsidR="0000205E">
        <w:rPr>
          <w:noProof/>
        </w:rPr>
        <w:t>(Carver et al., 2010)</w:t>
      </w:r>
      <w:r w:rsidR="0000205E">
        <w:fldChar w:fldCharType="end"/>
      </w:r>
      <w:r w:rsidR="00D31793">
        <w:t xml:space="preserve">. </w:t>
      </w:r>
    </w:p>
    <w:p w14:paraId="4FBEA963" w14:textId="5E1B5F8A" w:rsidR="001B6883" w:rsidRDefault="007A1B4E" w:rsidP="00646786">
      <w:pPr>
        <w:ind w:firstLine="720"/>
      </w:pPr>
      <w:r>
        <w:t xml:space="preserve">Plasma protein fraction 3 in </w:t>
      </w:r>
      <w:r w:rsidRPr="00A42E9B">
        <w:rPr>
          <w:i/>
          <w:iCs/>
        </w:rPr>
        <w:t>T. granulosa</w:t>
      </w:r>
      <w:r>
        <w:t xml:space="preserve"> corresponds with the alpha-1 globulin fraction in other species. </w:t>
      </w:r>
      <w:r w:rsidR="002A416E">
        <w:t xml:space="preserve">An increase </w:t>
      </w:r>
      <w:r>
        <w:t>in alpha-1 globulins</w:t>
      </w:r>
      <w:r w:rsidR="002A416E">
        <w:t xml:space="preserve"> is associated with either acute inflammation or parasitism in avian species </w:t>
      </w:r>
      <w:r w:rsidR="002A416E">
        <w:fldChar w:fldCharType="begin"/>
      </w:r>
      <w:r w:rsidR="00CD1540">
        <w:instrText xml:space="preserve"> ADDIN EN.CITE &lt;EndNote&gt;&lt;Cite&gt;&lt;Author&gt;Zaias&lt;/Author&gt;&lt;Year&gt;2002&lt;/Year&gt;&lt;RecNum&gt;158&lt;/RecNum&gt;&lt;DisplayText&gt;(Zaias &amp;amp; Cray, 2002)&lt;/DisplayText&gt;&lt;record&gt;&lt;rec-number&gt;158&lt;/rec-number&gt;&lt;foreign-keys&gt;&lt;key app="EN" db-id="wesszsrxkxze5qe2zdmva0epw9fz02a09xsx" timestamp="1646925540"&gt;158&lt;/key&gt;&lt;/foreign-keys&gt;&lt;ref-type name="Journal Article"&gt;17&lt;/ref-type&gt;&lt;contributors&gt;&lt;authors&gt;&lt;author&gt;Zaias, J.&lt;/author&gt;&lt;author&gt;Cray, C.&lt;/author&gt;&lt;/authors&gt;&lt;/contributors&gt;&lt;titles&gt;&lt;title&gt;Protein electrophoresis: A tool for the reptilian and amphibian practitioner&lt;/title&gt;&lt;secondary-title&gt;Journal of Herpetological Medicine and Surgery&lt;/secondary-title&gt;&lt;/titles&gt;&lt;periodical&gt;&lt;full-title&gt;Journal of Herpetological Medicine and Surgery&lt;/full-title&gt;&lt;/periodical&gt;&lt;pages&gt;30-32&lt;/pages&gt;&lt;volume&gt;12&lt;/volume&gt;&lt;number&gt;1&lt;/number&gt;&lt;dates&gt;&lt;year&gt;2002&lt;/year&gt;&lt;/dates&gt;&lt;urls&gt;&lt;/urls&gt;&lt;/record&gt;&lt;/Cite&gt;&lt;/EndNote&gt;</w:instrText>
      </w:r>
      <w:r w:rsidR="002A416E">
        <w:fldChar w:fldCharType="separate"/>
      </w:r>
      <w:r w:rsidR="00CD1540">
        <w:rPr>
          <w:noProof/>
        </w:rPr>
        <w:t>(Zaias &amp; Cray, 2002)</w:t>
      </w:r>
      <w:r w:rsidR="002A416E">
        <w:fldChar w:fldCharType="end"/>
      </w:r>
      <w:r w:rsidR="002A416E">
        <w:t xml:space="preserve">. As no parasites were identified in </w:t>
      </w:r>
      <w:r w:rsidR="002A416E" w:rsidRPr="002A416E">
        <w:rPr>
          <w:i/>
          <w:iCs/>
        </w:rPr>
        <w:t>T. granulosa</w:t>
      </w:r>
      <w:r w:rsidR="002A416E">
        <w:t xml:space="preserve"> in this study, acute inflammation is the most likely cause of this trend seen in clinically diseased </w:t>
      </w:r>
      <w:r w:rsidR="005F450A">
        <w:t>individuals</w:t>
      </w:r>
      <w:r w:rsidR="002A416E">
        <w:t xml:space="preserve">. This </w:t>
      </w:r>
      <w:r w:rsidR="00035BD0">
        <w:t xml:space="preserve">premise </w:t>
      </w:r>
      <w:r w:rsidR="002A416E">
        <w:t xml:space="preserve">is also supported by the complete blood count results. Clinically diseased </w:t>
      </w:r>
      <w:r w:rsidR="00BE26E7" w:rsidRPr="00BE26E7">
        <w:rPr>
          <w:i/>
          <w:iCs/>
        </w:rPr>
        <w:t>T. granulosa</w:t>
      </w:r>
      <w:r w:rsidR="002A416E" w:rsidRPr="00BE26E7">
        <w:rPr>
          <w:i/>
          <w:iCs/>
        </w:rPr>
        <w:t xml:space="preserve"> </w:t>
      </w:r>
      <w:r w:rsidR="002A416E">
        <w:t xml:space="preserve">had increased segmented neutrophils, band neutrophils, monocytes, and eosinophils </w:t>
      </w:r>
      <w:r w:rsidR="00BE26E7">
        <w:t xml:space="preserve">compared to control and aclinically diseased </w:t>
      </w:r>
      <w:r w:rsidR="00BE26E7" w:rsidRPr="00BE26E7">
        <w:rPr>
          <w:i/>
          <w:iCs/>
        </w:rPr>
        <w:t>T. granulosa</w:t>
      </w:r>
      <w:r w:rsidR="00BE26E7">
        <w:t xml:space="preserve">. </w:t>
      </w:r>
      <w:r w:rsidR="007B6573">
        <w:t>These increases likely represent an acute inflammatory response</w:t>
      </w:r>
      <w:r w:rsidR="005566DC">
        <w:t xml:space="preserve">; however, it is uncertain whether this response is due to the </w:t>
      </w:r>
      <w:r w:rsidR="005566DC" w:rsidRPr="00DB7918">
        <w:rPr>
          <w:i/>
          <w:iCs/>
        </w:rPr>
        <w:t>Bsal</w:t>
      </w:r>
      <w:r w:rsidR="005566DC">
        <w:t xml:space="preserve"> infection itself or to a secondary bacterial infection</w:t>
      </w:r>
      <w:r w:rsidR="00BF0AB1">
        <w:t xml:space="preserve"> </w:t>
      </w:r>
      <w:r w:rsidR="00BF0AB1">
        <w:fldChar w:fldCharType="begin">
          <w:fldData xml:space="preserve">PEVuZE5vdGU+PENpdGU+PEF1dGhvcj5CbGV0ejwvQXV0aG9yPjxZZWFyPjIwMTg8L1llYXI+PFJl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==
</w:fldData>
        </w:fldChar>
      </w:r>
      <w:r w:rsidR="00BF0AB1">
        <w:instrText xml:space="preserve"> ADDIN EN.CITE </w:instrText>
      </w:r>
      <w:r w:rsidR="00BF0AB1">
        <w:fldChar w:fldCharType="begin">
          <w:fldData xml:space="preserve">PEVuZE5vdGU+PENpdGU+PEF1dGhvcj5CbGV0ejwvQXV0aG9yPjxZZWFyPjIwMTg8L1llYXI+PFJl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==
</w:fldData>
        </w:fldChar>
      </w:r>
      <w:r w:rsidR="00BF0AB1">
        <w:instrText xml:space="preserve"> ADDIN EN.CITE.DATA </w:instrText>
      </w:r>
      <w:r w:rsidR="00BF0AB1">
        <w:fldChar w:fldCharType="end"/>
      </w:r>
      <w:r w:rsidR="00BF0AB1">
        <w:fldChar w:fldCharType="separate"/>
      </w:r>
      <w:r w:rsidR="00BF0AB1">
        <w:rPr>
          <w:noProof/>
        </w:rPr>
        <w:t>(Bletz et al., 2018)</w:t>
      </w:r>
      <w:r w:rsidR="00BF0AB1">
        <w:fldChar w:fldCharType="end"/>
      </w:r>
      <w:r w:rsidR="007B6573">
        <w:t xml:space="preserve">. </w:t>
      </w:r>
    </w:p>
    <w:p w14:paraId="3E7BFFD1" w14:textId="77777777" w:rsidR="004C4814" w:rsidRDefault="00733A8C" w:rsidP="00733A8C">
      <w:pPr>
        <w:ind w:firstLine="720"/>
      </w:pPr>
      <w:r>
        <w:t xml:space="preserve">One particularly interesting feature of the alterations identified in complete blood counts of clinically diseased </w:t>
      </w:r>
      <w:r w:rsidRPr="00BC3576">
        <w:rPr>
          <w:i/>
          <w:iCs/>
        </w:rPr>
        <w:t>T. granulosa</w:t>
      </w:r>
      <w:r>
        <w:t xml:space="preserve"> is that they exhibited a left shift with increased numbers of band (immature) neutrophils in circulation. The presence of a left shift is most commonly associated with inflammation, and occurs when inflammatory cytokines stimulate neutrophil production and release of mature and immature neutrophils from hematopoietic tissues </w:t>
      </w:r>
      <w:r>
        <w:fldChar w:fldCharType="begin">
          <w:fldData xml:space="preserve">PEVuZE5vdGU+PENpdGU+PEF1dGhvcj5MYXRpbWVyPC9BdXRob3I+PFllYXI+MjAxMTwvWWVhcj48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</w:fldData>
        </w:fldChar>
      </w:r>
      <w:r w:rsidR="006F2493">
        <w:instrText xml:space="preserve"> ADDIN EN.CITE </w:instrText>
      </w:r>
      <w:r w:rsidR="006F2493">
        <w:fldChar w:fldCharType="begin">
          <w:fldData xml:space="preserve">PEVuZE5vdGU+PENpdGU+PEF1dGhvcj5MYXRpbWVyPC9BdXRob3I+PFllYXI+MjAxMTwvWWVhcj48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</w:fldData>
        </w:fldChar>
      </w:r>
      <w:r w:rsidR="006F2493">
        <w:instrText xml:space="preserve"> ADDIN EN.CITE.DATA </w:instrText>
      </w:r>
      <w:r w:rsidR="006F2493">
        <w:fldChar w:fldCharType="end"/>
      </w:r>
      <w:r>
        <w:fldChar w:fldCharType="separate"/>
      </w:r>
      <w:r w:rsidR="006F2493">
        <w:rPr>
          <w:noProof/>
        </w:rPr>
        <w:t>(Latimer &amp; Duncan, 2011; Stacy et al., 2022)</w:t>
      </w:r>
      <w:r>
        <w:fldChar w:fldCharType="end"/>
      </w:r>
      <w:r>
        <w:t xml:space="preserve">. The increase in band neutrophils in addition to increase in segmented (mature) neutrophils and other complete blood cell count findings further support this as an inflammatory response. </w:t>
      </w:r>
    </w:p>
    <w:p w14:paraId="101248C0" w14:textId="592F171B" w:rsidR="00FA67D5" w:rsidRDefault="00E174A9" w:rsidP="00E174A9">
      <w:pPr>
        <w:ind w:firstLine="720"/>
      </w:pPr>
      <w:r w:rsidRPr="0099671A">
        <w:rPr>
          <w:color w:val="000000" w:themeColor="text1"/>
        </w:rPr>
        <w:t>A</w:t>
      </w:r>
      <w:r w:rsidR="00DC5F60">
        <w:rPr>
          <w:color w:val="000000" w:themeColor="text1"/>
        </w:rPr>
        <w:t>nother indication of an inflammatory response was that</w:t>
      </w:r>
      <w:r w:rsidRPr="0099671A">
        <w:rPr>
          <w:color w:val="000000" w:themeColor="text1"/>
        </w:rPr>
        <w:t xml:space="preserve"> mild toxic change was identified in neutrophils of </w:t>
      </w:r>
      <w:r w:rsidR="00DC5F60">
        <w:rPr>
          <w:color w:val="000000" w:themeColor="text1"/>
        </w:rPr>
        <w:t>three</w:t>
      </w:r>
      <w:r w:rsidRPr="0099671A">
        <w:rPr>
          <w:color w:val="000000" w:themeColor="text1"/>
        </w:rPr>
        <w:t xml:space="preserve"> clinically diseased </w:t>
      </w:r>
      <w:r w:rsidRPr="0099671A">
        <w:rPr>
          <w:i/>
          <w:iCs/>
          <w:color w:val="000000" w:themeColor="text1"/>
        </w:rPr>
        <w:t>T. granulosa</w:t>
      </w:r>
      <w:r w:rsidRPr="0099671A">
        <w:rPr>
          <w:color w:val="000000" w:themeColor="text1"/>
        </w:rPr>
        <w:t>, and a small number of D</w:t>
      </w:r>
      <w:r w:rsidR="00DC5F60">
        <w:rPr>
          <w:rFonts w:cs="Times New Roman"/>
          <w:color w:val="000000" w:themeColor="text1"/>
        </w:rPr>
        <w:t>ö</w:t>
      </w:r>
      <w:r w:rsidRPr="0099671A">
        <w:rPr>
          <w:color w:val="000000" w:themeColor="text1"/>
        </w:rPr>
        <w:t xml:space="preserve">hle bodies were identified in another clinically diseased </w:t>
      </w:r>
      <w:r w:rsidRPr="0099671A">
        <w:rPr>
          <w:i/>
          <w:iCs/>
          <w:color w:val="000000" w:themeColor="text1"/>
        </w:rPr>
        <w:t>T. granulosa</w:t>
      </w:r>
      <w:r w:rsidRPr="0099671A">
        <w:rPr>
          <w:color w:val="000000" w:themeColor="text1"/>
        </w:rPr>
        <w:t xml:space="preserve">. Toxic change in non-mammalian vertebrate species is similar to that in mammalian species and is caused by rapid release of neutrophils from hematopoeitic tissues into circulation which shortens their maturation time </w:t>
      </w:r>
      <w:r w:rsidRPr="0099671A">
        <w:rPr>
          <w:color w:val="000000" w:themeColor="text1"/>
        </w:rPr>
        <w:fldChar w:fldCharType="begin">
          <w:fldData xml:space="preserve">PEVuZE5vdGU+PENpdGU+PEF1dGhvcj5TdGFjeTwvQXV0aG9yPjxZZWFyPjIwMjI8L1llYXI+PFJl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</w:fldData>
        </w:fldChar>
      </w:r>
      <w:r w:rsidRPr="0099671A">
        <w:rPr>
          <w:color w:val="000000" w:themeColor="text1"/>
        </w:rPr>
        <w:instrText xml:space="preserve"> ADDIN EN.CITE </w:instrText>
      </w:r>
      <w:r w:rsidRPr="0099671A">
        <w:rPr>
          <w:color w:val="000000" w:themeColor="text1"/>
        </w:rPr>
        <w:fldChar w:fldCharType="begin">
          <w:fldData xml:space="preserve">PEVuZE5vdGU+PENpdGU+PEF1dGhvcj5TdGFjeTwvQXV0aG9yPjxZZWFyPjIwMjI8L1llYXI+PFJl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</w:fldData>
        </w:fldChar>
      </w:r>
      <w:r w:rsidRPr="0099671A">
        <w:rPr>
          <w:color w:val="000000" w:themeColor="text1"/>
        </w:rPr>
        <w:instrText xml:space="preserve"> ADDIN EN.CITE.DATA </w:instrText>
      </w:r>
      <w:r w:rsidRPr="0099671A">
        <w:rPr>
          <w:color w:val="000000" w:themeColor="text1"/>
        </w:rPr>
      </w:r>
      <w:r w:rsidRPr="0099671A">
        <w:rPr>
          <w:color w:val="000000" w:themeColor="text1"/>
        </w:rPr>
        <w:fldChar w:fldCharType="end"/>
      </w:r>
      <w:r w:rsidRPr="0099671A">
        <w:rPr>
          <w:color w:val="000000" w:themeColor="text1"/>
        </w:rPr>
      </w:r>
      <w:r w:rsidRPr="0099671A">
        <w:rPr>
          <w:color w:val="000000" w:themeColor="text1"/>
        </w:rPr>
        <w:fldChar w:fldCharType="separate"/>
      </w:r>
      <w:r w:rsidRPr="0099671A">
        <w:rPr>
          <w:noProof/>
          <w:color w:val="000000" w:themeColor="text1"/>
        </w:rPr>
        <w:t>(Stacy et al., 2022)</w:t>
      </w:r>
      <w:r w:rsidRPr="0099671A">
        <w:rPr>
          <w:color w:val="000000" w:themeColor="text1"/>
        </w:rPr>
        <w:fldChar w:fldCharType="end"/>
      </w:r>
      <w:r w:rsidRPr="0099671A">
        <w:rPr>
          <w:color w:val="000000" w:themeColor="text1"/>
        </w:rPr>
        <w:t xml:space="preserve">. Toxic change and a left shift often occur simultaneously as signs of an inflammatory response </w:t>
      </w:r>
      <w:r w:rsidRPr="0099671A">
        <w:rPr>
          <w:color w:val="000000" w:themeColor="text1"/>
        </w:rPr>
        <w:fldChar w:fldCharType="begin">
          <w:fldData xml:space="preserve">PEVuZE5vdGU+PENpdGU+PEF1dGhvcj5TdGFjeTwvQXV0aG9yPjxZZWFyPjIwMjI8L1llYXI+PFJl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</w:fldData>
        </w:fldChar>
      </w:r>
      <w:r w:rsidRPr="0099671A">
        <w:rPr>
          <w:color w:val="000000" w:themeColor="text1"/>
        </w:rPr>
        <w:instrText xml:space="preserve"> ADDIN EN.CITE </w:instrText>
      </w:r>
      <w:r w:rsidRPr="0099671A">
        <w:rPr>
          <w:color w:val="000000" w:themeColor="text1"/>
        </w:rPr>
        <w:fldChar w:fldCharType="begin">
          <w:fldData xml:space="preserve">PEVuZE5vdGU+PENpdGU+PEF1dGhvcj5TdGFjeTwvQXV0aG9yPjxZZWFyPjIwMjI8L1llYXI+PFJl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</w:fldData>
        </w:fldChar>
      </w:r>
      <w:r w:rsidRPr="0099671A">
        <w:rPr>
          <w:color w:val="000000" w:themeColor="text1"/>
        </w:rPr>
        <w:instrText xml:space="preserve"> ADDIN EN.CITE.DATA </w:instrText>
      </w:r>
      <w:r w:rsidRPr="0099671A">
        <w:rPr>
          <w:color w:val="000000" w:themeColor="text1"/>
        </w:rPr>
      </w:r>
      <w:r w:rsidRPr="0099671A">
        <w:rPr>
          <w:color w:val="000000" w:themeColor="text1"/>
        </w:rPr>
        <w:fldChar w:fldCharType="end"/>
      </w:r>
      <w:r w:rsidRPr="0099671A">
        <w:rPr>
          <w:color w:val="000000" w:themeColor="text1"/>
        </w:rPr>
      </w:r>
      <w:r w:rsidRPr="0099671A">
        <w:rPr>
          <w:color w:val="000000" w:themeColor="text1"/>
        </w:rPr>
        <w:fldChar w:fldCharType="separate"/>
      </w:r>
      <w:r w:rsidRPr="0099671A">
        <w:rPr>
          <w:noProof/>
          <w:color w:val="000000" w:themeColor="text1"/>
        </w:rPr>
        <w:t>(Stacy et al., 2022)</w:t>
      </w:r>
      <w:r w:rsidRPr="0099671A">
        <w:rPr>
          <w:color w:val="000000" w:themeColor="text1"/>
        </w:rPr>
        <w:fldChar w:fldCharType="end"/>
      </w:r>
      <w:r w:rsidRPr="0099671A">
        <w:rPr>
          <w:color w:val="000000" w:themeColor="text1"/>
        </w:rPr>
        <w:t>. D</w:t>
      </w:r>
      <w:r w:rsidR="00DC5F60">
        <w:rPr>
          <w:rFonts w:cs="Times New Roman"/>
          <w:color w:val="000000" w:themeColor="text1"/>
        </w:rPr>
        <w:t>ö</w:t>
      </w:r>
      <w:r w:rsidRPr="0099671A">
        <w:rPr>
          <w:color w:val="000000" w:themeColor="text1"/>
        </w:rPr>
        <w:t xml:space="preserve">hle bodies can also be an indication of accelerated maturation. All the clinically diseased </w:t>
      </w:r>
      <w:r w:rsidRPr="0099671A">
        <w:rPr>
          <w:i/>
          <w:iCs/>
          <w:color w:val="000000" w:themeColor="text1"/>
        </w:rPr>
        <w:t>T. granulosa</w:t>
      </w:r>
      <w:r w:rsidRPr="0099671A">
        <w:rPr>
          <w:color w:val="000000" w:themeColor="text1"/>
        </w:rPr>
        <w:t xml:space="preserve"> who had a mild toxic change or the presence of D</w:t>
      </w:r>
      <w:r w:rsidR="00DC5F60">
        <w:rPr>
          <w:rFonts w:cs="Times New Roman"/>
          <w:color w:val="000000" w:themeColor="text1"/>
        </w:rPr>
        <w:t>ö</w:t>
      </w:r>
      <w:r w:rsidRPr="0099671A">
        <w:rPr>
          <w:color w:val="000000" w:themeColor="text1"/>
        </w:rPr>
        <w:t>hle bodies also had a left shift. Mild toxic change and a small number of D</w:t>
      </w:r>
      <w:r w:rsidR="00DC5F60">
        <w:rPr>
          <w:rFonts w:cs="Times New Roman"/>
          <w:color w:val="000000" w:themeColor="text1"/>
        </w:rPr>
        <w:t>ö</w:t>
      </w:r>
      <w:r w:rsidRPr="0099671A">
        <w:rPr>
          <w:color w:val="000000" w:themeColor="text1"/>
        </w:rPr>
        <w:t>hle bodies were also identified in two separate control individuals. Therefore, the significance of these findings is uncertain. Phagocytosed material or artifactual granulation due to suboptimal sample handling, etc</w:t>
      </w:r>
      <w:r w:rsidR="00DC5F60">
        <w:rPr>
          <w:color w:val="000000" w:themeColor="text1"/>
        </w:rPr>
        <w:t>.</w:t>
      </w:r>
      <w:r w:rsidRPr="0099671A">
        <w:rPr>
          <w:color w:val="000000" w:themeColor="text1"/>
        </w:rPr>
        <w:t xml:space="preserve"> can be mistaken for D</w:t>
      </w:r>
      <w:r w:rsidR="00DC5F60">
        <w:rPr>
          <w:rFonts w:cs="Times New Roman"/>
          <w:color w:val="000000" w:themeColor="text1"/>
        </w:rPr>
        <w:t>ö</w:t>
      </w:r>
      <w:r w:rsidRPr="0099671A">
        <w:rPr>
          <w:color w:val="000000" w:themeColor="text1"/>
        </w:rPr>
        <w:t>hle bodies. Additionally, suboptimal sample handling or staining can lead to other characteristics of toxic change. Therefore, further investigation of these changes is warranted to determine their significance.</w:t>
      </w:r>
    </w:p>
    <w:p w14:paraId="75B3D101" w14:textId="0E4BBF12" w:rsidR="00BC3576" w:rsidRDefault="00BC3576" w:rsidP="001B6883">
      <w:pPr>
        <w:ind w:firstLine="720"/>
      </w:pPr>
      <w:r>
        <w:t>To the author</w:t>
      </w:r>
      <w:r w:rsidR="00035BD0">
        <w:t>’</w:t>
      </w:r>
      <w:r>
        <w:t xml:space="preserve">s knowledge, this is the first study investigating changes in complete blood count values associated with </w:t>
      </w:r>
      <w:r w:rsidRPr="00FE2DD6">
        <w:rPr>
          <w:i/>
          <w:iCs/>
        </w:rPr>
        <w:t>Bsal</w:t>
      </w:r>
      <w:r>
        <w:t xml:space="preserve"> chytridiomycosis.</w:t>
      </w:r>
      <w:r w:rsidR="001B6883">
        <w:t xml:space="preserve"> </w:t>
      </w:r>
      <w:r w:rsidR="00CA7342">
        <w:t xml:space="preserve">Studies with </w:t>
      </w:r>
      <w:r w:rsidR="00CA7342" w:rsidRPr="00CA7342">
        <w:rPr>
          <w:i/>
          <w:iCs/>
        </w:rPr>
        <w:t>Bd</w:t>
      </w:r>
      <w:r w:rsidR="00CA7342">
        <w:t xml:space="preserve"> chytridiomycosis </w:t>
      </w:r>
      <w:r w:rsidR="00130033">
        <w:t xml:space="preserve">have shown mixed results </w:t>
      </w:r>
      <w:r w:rsidR="00B92349">
        <w:t>regarding</w:t>
      </w:r>
      <w:r w:rsidR="00130033">
        <w:t xml:space="preserve"> </w:t>
      </w:r>
      <w:r w:rsidR="00674B44">
        <w:t xml:space="preserve">alterations in circulating white </w:t>
      </w:r>
      <w:r w:rsidR="001B6883">
        <w:t xml:space="preserve">blood </w:t>
      </w:r>
      <w:r w:rsidR="00674B44">
        <w:t>cells</w:t>
      </w:r>
      <w:r w:rsidR="00130033">
        <w:t xml:space="preserve"> associated with infection</w:t>
      </w:r>
      <w:r w:rsidR="00674B44">
        <w:t>. Davis, et al. (2010) and Peterson, et al. (2013) showed neutrophil</w:t>
      </w:r>
      <w:r w:rsidR="001938B8">
        <w:t>ia</w:t>
      </w:r>
      <w:r w:rsidR="00674B44">
        <w:t xml:space="preserve"> and eosinop</w:t>
      </w:r>
      <w:r w:rsidR="001938B8">
        <w:t>enia</w:t>
      </w:r>
      <w:r w:rsidR="00674B44">
        <w:t xml:space="preserve"> in </w:t>
      </w:r>
      <w:r w:rsidR="00674B44" w:rsidRPr="004B6D52">
        <w:rPr>
          <w:i/>
          <w:iCs/>
        </w:rPr>
        <w:t>Bd</w:t>
      </w:r>
      <w:r w:rsidR="00674B44">
        <w:t>-infected animals. Peterson, et al</w:t>
      </w:r>
      <w:r w:rsidR="00D96872">
        <w:t>.</w:t>
      </w:r>
      <w:r w:rsidR="00674B44">
        <w:t xml:space="preserve"> (2013) also showed lymphocyt</w:t>
      </w:r>
      <w:r w:rsidR="0096298E">
        <w:t>openia</w:t>
      </w:r>
      <w:r w:rsidR="00674B44">
        <w:t>. Woodhams,</w:t>
      </w:r>
      <w:r w:rsidR="00D96872">
        <w:t xml:space="preserve"> et al.</w:t>
      </w:r>
      <w:r w:rsidR="00674B44">
        <w:t xml:space="preserve"> (2007) showed neutrop</w:t>
      </w:r>
      <w:r w:rsidR="0096298E">
        <w:t>enia</w:t>
      </w:r>
      <w:r w:rsidR="00674B44">
        <w:t xml:space="preserve"> and eosino</w:t>
      </w:r>
      <w:r w:rsidR="0096298E">
        <w:t>penia</w:t>
      </w:r>
      <w:r w:rsidR="00674B44">
        <w:t xml:space="preserve"> </w:t>
      </w:r>
      <w:r w:rsidR="00674B44">
        <w:lastRenderedPageBreak/>
        <w:t>with basophil</w:t>
      </w:r>
      <w:r w:rsidR="0096298E">
        <w:t>ia</w:t>
      </w:r>
      <w:r w:rsidR="004B6D52">
        <w:t xml:space="preserve"> in response to </w:t>
      </w:r>
      <w:r w:rsidR="004B6D52" w:rsidRPr="004B6D52">
        <w:rPr>
          <w:i/>
          <w:iCs/>
        </w:rPr>
        <w:t>Bd</w:t>
      </w:r>
      <w:r w:rsidR="004B6D52">
        <w:t xml:space="preserve"> infection</w:t>
      </w:r>
      <w:r w:rsidR="00674B44">
        <w:t xml:space="preserve">. </w:t>
      </w:r>
      <w:r>
        <w:t xml:space="preserve">Overall, none of these previous studies with </w:t>
      </w:r>
      <w:r w:rsidRPr="00BC3576">
        <w:rPr>
          <w:i/>
          <w:iCs/>
        </w:rPr>
        <w:t>Bd</w:t>
      </w:r>
      <w:r>
        <w:t xml:space="preserve"> have identified a similar inflammatory pattern to that seen in this study. </w:t>
      </w:r>
    </w:p>
    <w:p w14:paraId="0BA8C69E" w14:textId="32FB4105" w:rsidR="00D96872" w:rsidRDefault="00D96872" w:rsidP="00DB7918">
      <w:pPr>
        <w:ind w:firstLine="720"/>
      </w:pPr>
      <w:r>
        <w:t xml:space="preserve">Previous studies of </w:t>
      </w:r>
      <w:r w:rsidR="00677206" w:rsidRPr="00B00183">
        <w:rPr>
          <w:i/>
          <w:iCs/>
        </w:rPr>
        <w:t>Bd</w:t>
      </w:r>
      <w:r w:rsidR="00677206">
        <w:t xml:space="preserve"> and </w:t>
      </w:r>
      <w:r w:rsidR="00677206" w:rsidRPr="00B00183">
        <w:rPr>
          <w:i/>
          <w:iCs/>
        </w:rPr>
        <w:t xml:space="preserve">Bsal </w:t>
      </w:r>
      <w:r>
        <w:t xml:space="preserve">chytridiomycosis have shown no to minimal inflammation associated with </w:t>
      </w:r>
      <w:r w:rsidRPr="009E4E61">
        <w:t>skin</w:t>
      </w:r>
      <w:r>
        <w:t xml:space="preserve"> lesions histologically. Overall, inflammation is uncommon</w:t>
      </w:r>
      <w:r w:rsidR="00677206">
        <w:t>,</w:t>
      </w:r>
      <w:r>
        <w:t xml:space="preserve"> and</w:t>
      </w:r>
      <w:r w:rsidR="00677206">
        <w:t xml:space="preserve"> when seen,</w:t>
      </w:r>
      <w:r>
        <w:t xml:space="preserve"> is often </w:t>
      </w:r>
      <w:r w:rsidR="00677206">
        <w:t>associated with</w:t>
      </w:r>
      <w:r>
        <w:t xml:space="preserve"> </w:t>
      </w:r>
      <w:r w:rsidRPr="009E4E61">
        <w:rPr>
          <w:i/>
          <w:iCs/>
        </w:rPr>
        <w:t>Bd</w:t>
      </w:r>
      <w:r>
        <w:t xml:space="preserve"> tolerant species or with secondary bacterial or fungal infections </w:t>
      </w:r>
      <w:r>
        <w:fldChar w:fldCharType="begin"/>
      </w:r>
      <w:r>
        <w:instrText xml:space="preserve"> ADDIN EN.CITE &lt;EndNote&gt;&lt;Cite&gt;&lt;Author&gt;Pessier&lt;/Author&gt;&lt;Year&gt;2018&lt;/Year&gt;&lt;RecNum&gt;153&lt;/RecNum&gt;&lt;DisplayText&gt;(Pessier, 2018)&lt;/DisplayText&gt;&lt;record&gt;&lt;rec-number&gt;153&lt;/rec-number&gt;&lt;foreign-keys&gt;&lt;key app="EN" db-id="wesszsrxkxze5qe2zdmva0epw9fz02a09xsx" timestamp="1646681899"&gt;153&lt;/key&gt;&lt;/foreign-keys&gt;&lt;ref-type name="Book Section"&gt;5&lt;/ref-type&gt;&lt;contributors&gt;&lt;authors&gt;&lt;author&gt;Pessier, A. P.&lt;/author&gt;&lt;/authors&gt;&lt;secondary-authors&gt;&lt;author&gt;Terio, K.A.&lt;/author&gt;&lt;author&gt;McAloose, D.&lt;/author&gt;&lt;author&gt;St. Leger, J.&lt;/author&gt;&lt;/secondary-authors&gt;&lt;/contributors&gt;&lt;titles&gt;&lt;title&gt;Amphibia&lt;/title&gt;&lt;secondary-title&gt;Pathology of Wildlife and Zoo Animals&lt;/secondary-title&gt;&lt;/titles&gt;&lt;pages&gt;915-944&lt;/pages&gt;&lt;section&gt;38&lt;/section&gt;&lt;dates&gt;&lt;year&gt;2018&lt;/year&gt;&lt;/dates&gt;&lt;pub-location&gt;San Diego, CA&lt;/pub-location&gt;&lt;publisher&gt;Elsevier&lt;/publisher&gt;&lt;urls&gt;&lt;/urls&gt;&lt;/record&gt;&lt;/Cite&gt;&lt;/EndNote&gt;</w:instrText>
      </w:r>
      <w:r>
        <w:fldChar w:fldCharType="separate"/>
      </w:r>
      <w:r>
        <w:rPr>
          <w:noProof/>
        </w:rPr>
        <w:t>(Pessier, 2018)</w:t>
      </w:r>
      <w:r>
        <w:fldChar w:fldCharType="end"/>
      </w:r>
      <w:r>
        <w:t xml:space="preserve">. </w:t>
      </w:r>
      <w:r w:rsidRPr="007A32A8">
        <w:t xml:space="preserve">In this study, inflammation was identified histologically within </w:t>
      </w:r>
      <w:r w:rsidRPr="007A32A8">
        <w:rPr>
          <w:i/>
          <w:iCs/>
        </w:rPr>
        <w:t>Bsal</w:t>
      </w:r>
      <w:r w:rsidRPr="007A32A8">
        <w:t xml:space="preserve">-associated skin lesions </w:t>
      </w:r>
      <w:r w:rsidR="00A527A3" w:rsidRPr="007A32A8">
        <w:t>in</w:t>
      </w:r>
      <w:r w:rsidRPr="007A32A8">
        <w:t xml:space="preserve"> </w:t>
      </w:r>
      <w:r w:rsidR="00677206">
        <w:t>46%</w:t>
      </w:r>
      <w:r w:rsidR="00AD1281">
        <w:t xml:space="preserve"> of</w:t>
      </w:r>
      <w:r w:rsidR="00A527A3" w:rsidRPr="007A32A8">
        <w:rPr>
          <w:i/>
          <w:iCs/>
        </w:rPr>
        <w:t xml:space="preserve"> Bsal</w:t>
      </w:r>
      <w:r w:rsidR="00A527A3" w:rsidRPr="007A32A8">
        <w:t xml:space="preserve">-exposed </w:t>
      </w:r>
      <w:r w:rsidRPr="007A32A8">
        <w:rPr>
          <w:i/>
          <w:iCs/>
        </w:rPr>
        <w:t>T. granulosa</w:t>
      </w:r>
      <w:r w:rsidR="00967D40">
        <w:t xml:space="preserve">. </w:t>
      </w:r>
      <w:r w:rsidR="00545F8E">
        <w:t xml:space="preserve">The vast majority of </w:t>
      </w:r>
      <w:r w:rsidR="00AD1281">
        <w:t xml:space="preserve">inflamed </w:t>
      </w:r>
      <w:r w:rsidR="00545F8E">
        <w:t>lesions also contained bacteria</w:t>
      </w:r>
      <w:r w:rsidR="00545F8E" w:rsidRPr="007A32A8">
        <w:t xml:space="preserve">. </w:t>
      </w:r>
      <w:r w:rsidR="00545F8E" w:rsidRPr="00545F8E">
        <w:t xml:space="preserve">Inflammation was frequently more severe in individuals </w:t>
      </w:r>
      <w:r w:rsidR="00545F8E" w:rsidRPr="0099671A">
        <w:t>that developed lesions, shed/sloughed their skin and re-developed lesions without developing any evidence of lethargy or hemorrhage, whereas inflammation was mild to absent in clinically diseased individuals.</w:t>
      </w:r>
      <w:r w:rsidR="00545F8E">
        <w:t xml:space="preserve"> </w:t>
      </w:r>
      <w:r w:rsidR="00967D40">
        <w:t xml:space="preserve">It is uncertain whether this inflammatory response was directed at the </w:t>
      </w:r>
      <w:r w:rsidR="00967D40" w:rsidRPr="00B00183">
        <w:rPr>
          <w:i/>
          <w:iCs/>
        </w:rPr>
        <w:t>Bsal</w:t>
      </w:r>
      <w:r w:rsidR="00967D40">
        <w:t xml:space="preserve"> organisms, or to the intralesional bacteria identified. </w:t>
      </w:r>
      <w:r w:rsidR="00A96CFB">
        <w:t xml:space="preserve">Hence, it remains unclear whether bacteremia could contribute to </w:t>
      </w:r>
      <w:r w:rsidR="00A96CFB" w:rsidRPr="0099671A">
        <w:rPr>
          <w:i/>
        </w:rPr>
        <w:t>Bsal</w:t>
      </w:r>
      <w:r w:rsidR="00A96CFB">
        <w:t xml:space="preserve"> pathogenesis </w:t>
      </w:r>
      <w:r w:rsidR="00A96CFB">
        <w:fldChar w:fldCharType="begin">
          <w:fldData xml:space="preserve">PEVuZE5vdGU+PENpdGU+PEF1dGhvcj5CbGV0ejwvQXV0aG9yPjxZZWFyPjIwMTg8L1llYXI+PFJl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==
</w:fldData>
        </w:fldChar>
      </w:r>
      <w:r w:rsidR="00A96CFB">
        <w:instrText xml:space="preserve"> ADDIN EN.CITE </w:instrText>
      </w:r>
      <w:r w:rsidR="00A96CFB">
        <w:fldChar w:fldCharType="begin">
          <w:fldData xml:space="preserve">PEVuZE5vdGU+PENpdGU+PEF1dGhvcj5CbGV0ejwvQXV0aG9yPjxZZWFyPjIwMTg8L1llYXI+PFJl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==
</w:fldData>
        </w:fldChar>
      </w:r>
      <w:r w:rsidR="00A96CFB">
        <w:instrText xml:space="preserve"> ADDIN EN.CITE.DATA </w:instrText>
      </w:r>
      <w:r w:rsidR="00A96CFB">
        <w:fldChar w:fldCharType="end"/>
      </w:r>
      <w:r w:rsidR="00A96CFB">
        <w:fldChar w:fldCharType="separate"/>
      </w:r>
      <w:r w:rsidR="00A96CFB">
        <w:rPr>
          <w:noProof/>
        </w:rPr>
        <w:t>(Bletz et al., 2018)</w:t>
      </w:r>
      <w:r w:rsidR="00A96CFB">
        <w:fldChar w:fldCharType="end"/>
      </w:r>
      <w:r w:rsidR="00B00183">
        <w:t xml:space="preserve">. </w:t>
      </w:r>
    </w:p>
    <w:p w14:paraId="64D8638D" w14:textId="7E964BA9" w:rsidR="00D96872" w:rsidRDefault="00D96872" w:rsidP="00D96872">
      <w:r>
        <w:tab/>
        <w:t>The majority of clinically diseased animals either died or were euthanized within 13 days post-exposure, and these individuals all either died or were euthanized within 24 hours of the onset of clinical disease. Therefore, it is possible that in these individuals, the immune system did not have time to appropriately respond to infection. Previous studies have provided evidence that</w:t>
      </w:r>
      <w:r w:rsidRPr="009667C1">
        <w:rPr>
          <w:i/>
          <w:iCs/>
        </w:rPr>
        <w:t xml:space="preserve"> Bd</w:t>
      </w:r>
      <w:r>
        <w:t xml:space="preserve"> causes dysregulation of the local immune response within the skin</w:t>
      </w:r>
      <w:r w:rsidR="00307126">
        <w:t xml:space="preserve">, and that </w:t>
      </w:r>
      <w:r w:rsidR="00307126" w:rsidRPr="00307126">
        <w:rPr>
          <w:i/>
          <w:iCs/>
        </w:rPr>
        <w:t>Bsal</w:t>
      </w:r>
      <w:r w:rsidR="00307126">
        <w:t xml:space="preserve"> also possess</w:t>
      </w:r>
      <w:r w:rsidR="00B80ADC">
        <w:t>es</w:t>
      </w:r>
      <w:r w:rsidR="00307126">
        <w:t xml:space="preserve"> similar properties</w:t>
      </w:r>
      <w:r>
        <w:t xml:space="preserve"> </w:t>
      </w:r>
      <w:r>
        <w:fldChar w:fldCharType="begin">
          <w:fldData xml:space="preserve">PEVuZE5vdGU+PENpdGU+PEF1dGhvcj5Sb2xsaW5zLVNtaXRoPC9BdXRob3I+PFllYXI+MjAyMDwv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==
</w:fldData>
        </w:fldChar>
      </w:r>
      <w:r w:rsidR="00307126">
        <w:instrText xml:space="preserve"> ADDIN EN.CITE </w:instrText>
      </w:r>
      <w:r w:rsidR="00307126">
        <w:fldChar w:fldCharType="begin">
          <w:fldData xml:space="preserve">PEVuZE5vdGU+PENpdGU+PEF1dGhvcj5Sb2xsaW5zLVNtaXRoPC9BdXRob3I+PFllYXI+MjAyMDwv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==
</w:fldData>
        </w:fldChar>
      </w:r>
      <w:r w:rsidR="00307126">
        <w:instrText xml:space="preserve"> ADDIN EN.CITE.DATA </w:instrText>
      </w:r>
      <w:r w:rsidR="00307126">
        <w:fldChar w:fldCharType="end"/>
      </w:r>
      <w:r>
        <w:fldChar w:fldCharType="separate"/>
      </w:r>
      <w:r w:rsidR="00307126">
        <w:rPr>
          <w:noProof/>
        </w:rPr>
        <w:t>(Rollins-Smith, 2020; Rollins-Smith et al., 2022)</w:t>
      </w:r>
      <w:r>
        <w:fldChar w:fldCharType="end"/>
      </w:r>
      <w:r>
        <w:t xml:space="preserve">. </w:t>
      </w:r>
      <w:r w:rsidR="00B7173D">
        <w:t>It is possible that a</w:t>
      </w:r>
      <w:r>
        <w:t>s</w:t>
      </w:r>
      <w:r w:rsidR="00B7173D">
        <w:t xml:space="preserve"> the</w:t>
      </w:r>
      <w:r>
        <w:t xml:space="preserve"> local immune response was </w:t>
      </w:r>
      <w:r w:rsidR="001579B1">
        <w:t>inadequate to fight off</w:t>
      </w:r>
      <w:r>
        <w:t xml:space="preserve"> the infection, the systemic immune response was initiated; however, the immune cells did not have time to reach their destination prior to mortality of the individual. This hypothesis is supported by the increase in circulating leukocytes along with a left shift identified in clinically diseased animals. </w:t>
      </w:r>
      <w:r w:rsidR="00AE2CF5">
        <w:t xml:space="preserve">It is also possible, however, that this immune response was secondary to bacterial infection. </w:t>
      </w:r>
    </w:p>
    <w:p w14:paraId="71940F35" w14:textId="3E815585" w:rsidR="009B0C3F" w:rsidRDefault="008622CC" w:rsidP="00646786">
      <w:pPr>
        <w:ind w:firstLine="720"/>
      </w:pPr>
      <w:r>
        <w:t>Other alterations seen in biochemical values which are of interest include a</w:t>
      </w:r>
      <w:r w:rsidR="009925BC">
        <w:t>n in</w:t>
      </w:r>
      <w:r>
        <w:t xml:space="preserve">crease in </w:t>
      </w:r>
      <w:r w:rsidR="009925BC">
        <w:t>anion gap</w:t>
      </w:r>
      <w:r w:rsidR="00B61DEB">
        <w:t xml:space="preserve">, </w:t>
      </w:r>
      <w:r w:rsidR="0054568A">
        <w:t>LDH</w:t>
      </w:r>
      <w:r w:rsidR="00040421">
        <w:t>, and ALP,</w:t>
      </w:r>
      <w:r w:rsidR="009925BC">
        <w:t xml:space="preserve"> along with a</w:t>
      </w:r>
      <w:r w:rsidR="005606FD">
        <w:t xml:space="preserve"> </w:t>
      </w:r>
      <w:r w:rsidR="00887641">
        <w:t>de</w:t>
      </w:r>
      <w:r w:rsidR="009925BC">
        <w:t xml:space="preserve">crease in </w:t>
      </w:r>
      <w:r w:rsidR="00040421">
        <w:t>bicarbonate</w:t>
      </w:r>
      <w:r w:rsidR="005606FD">
        <w:t xml:space="preserve"> </w:t>
      </w:r>
      <w:r w:rsidR="00C85ED9">
        <w:t xml:space="preserve">and cholesterol </w:t>
      </w:r>
      <w:r w:rsidR="005606FD">
        <w:t xml:space="preserve">in clinically diseased </w:t>
      </w:r>
      <w:r w:rsidR="005606FD" w:rsidRPr="005606FD">
        <w:rPr>
          <w:i/>
          <w:iCs/>
        </w:rPr>
        <w:t>T. granulosa</w:t>
      </w:r>
      <w:r w:rsidR="009925BC">
        <w:t>.</w:t>
      </w:r>
      <w:r w:rsidR="005606FD">
        <w:t xml:space="preserve"> </w:t>
      </w:r>
      <w:r w:rsidR="007F5481">
        <w:t>Ch</w:t>
      </w:r>
      <w:r w:rsidR="005606FD">
        <w:t xml:space="preserve">anges in anion gap and bicarbonate cannot be fully evaluated without the incorporation of blood gas analysis which was not performed in this study. </w:t>
      </w:r>
      <w:r w:rsidR="007F5481">
        <w:t>This is because b</w:t>
      </w:r>
      <w:r w:rsidR="00F8608B">
        <w:t>lood</w:t>
      </w:r>
      <w:r w:rsidR="005606FD">
        <w:t xml:space="preserve"> gas analysis</w:t>
      </w:r>
      <w:r w:rsidR="00F8608B">
        <w:t xml:space="preserve"> evaluates</w:t>
      </w:r>
      <w:r w:rsidR="005606FD">
        <w:t xml:space="preserve"> the respiratory component of the </w:t>
      </w:r>
      <w:r w:rsidR="00C1123E">
        <w:t>acid-base status as well as the pH of the animal</w:t>
      </w:r>
      <w:r w:rsidR="00F8608B">
        <w:t>. Therefore,</w:t>
      </w:r>
      <w:r w:rsidR="00C1123E">
        <w:t xml:space="preserve"> </w:t>
      </w:r>
      <w:r w:rsidR="00960D96">
        <w:t>I</w:t>
      </w:r>
      <w:r w:rsidR="00C1123E">
        <w:t xml:space="preserve"> can only make speculations based on the information </w:t>
      </w:r>
      <w:r w:rsidR="00960D96">
        <w:t>I</w:t>
      </w:r>
      <w:r w:rsidR="00C1123E">
        <w:t xml:space="preserve"> have. </w:t>
      </w:r>
    </w:p>
    <w:p w14:paraId="0AFE368D" w14:textId="66E17EF7" w:rsidR="008622CC" w:rsidRDefault="00C20FF1" w:rsidP="00646786">
      <w:pPr>
        <w:ind w:firstLine="720"/>
      </w:pPr>
      <w:r>
        <w:t>Potential r</w:t>
      </w:r>
      <w:r w:rsidR="00C1123E">
        <w:t xml:space="preserve">easons for increased anion gap in clinically diseased </w:t>
      </w:r>
      <w:r w:rsidR="009B0C3F" w:rsidRPr="009B0C3F">
        <w:rPr>
          <w:i/>
          <w:iCs/>
        </w:rPr>
        <w:t>T.</w:t>
      </w:r>
      <w:r w:rsidR="009B0C3F">
        <w:t xml:space="preserve"> </w:t>
      </w:r>
      <w:r w:rsidR="009B0C3F" w:rsidRPr="009B0C3F">
        <w:rPr>
          <w:i/>
          <w:iCs/>
        </w:rPr>
        <w:t>granulosa</w:t>
      </w:r>
      <w:r w:rsidR="00C1123E">
        <w:t xml:space="preserve"> include increased albumin due to dehydration or increased accumulation of lact</w:t>
      </w:r>
      <w:r w:rsidR="009B0C3F">
        <w:t>ic acid</w:t>
      </w:r>
      <w:r w:rsidR="00C1123E">
        <w:t xml:space="preserve"> due to cellular damage</w:t>
      </w:r>
      <w:r w:rsidR="00B82630">
        <w:t xml:space="preserve"> (e.g., skin damage)</w:t>
      </w:r>
      <w:r w:rsidR="00C1123E">
        <w:t>. Additionally, if respiration is compromised due to epidermal damage, increased carbon dioxide within the body could contribute to a respiratory acidosis</w:t>
      </w:r>
      <w:r w:rsidR="006E5DFC">
        <w:t xml:space="preserve"> </w:t>
      </w:r>
      <w:r w:rsidR="006E5DFC">
        <w:fldChar w:fldCharType="begin"/>
      </w:r>
      <w:r w:rsidR="006E5DFC">
        <w:instrText xml:space="preserve"> ADDIN EN.CITE &lt;EndNote&gt;&lt;Cite&gt;&lt;Author&gt;Latimer&lt;/Author&gt;&lt;Year&gt;2011&lt;/Year&gt;&lt;RecNum&gt;160&lt;/RecNum&gt;&lt;DisplayText&gt;(Latimer &amp;amp; Duncan, 2011)&lt;/DisplayText&gt;&lt;record&gt;&lt;rec-number&gt;160&lt;/rec-number&gt;&lt;foreign-keys&gt;&lt;key app="EN" db-id="wesszsrxkxze5qe2zdmva0epw9fz02a09xsx" timestamp="1646943779"&gt;160&lt;/key&gt;&lt;/foreign-keys&gt;&lt;ref-type name="Book"&gt;6&lt;/ref-type&gt;&lt;contributors&gt;&lt;authors&gt;&lt;author&gt;Latimer, K. S.&lt;/author&gt;&lt;author&gt;Duncan, J. R.&lt;/author&gt;&lt;/authors&gt;&lt;tertiary-authors&gt;&lt;author&gt;Latimer, K. S.&lt;/author&gt;&lt;/tertiary-authors&gt;&lt;/contributors&gt;&lt;titles&gt;&lt;title&gt;Duncan &amp;amp; Prasse’s Veterinary Laboratory Medicine: Clinical Pathology&lt;/title&gt;&lt;/titles&gt;&lt;edition&gt;5th&lt;/edition&gt;&lt;dates&gt;&lt;year&gt;2011&lt;/year&gt;&lt;/dates&gt;&lt;pub-location&gt;Chichester, West Sussex, UK&lt;/pub-location&gt;&lt;publisher&gt;Wiley-Blackwell&lt;/publisher&gt;&lt;urls&gt;&lt;/urls&gt;&lt;/record&gt;&lt;/Cite&gt;&lt;/EndNote&gt;</w:instrText>
      </w:r>
      <w:r w:rsidR="006E5DFC">
        <w:fldChar w:fldCharType="separate"/>
      </w:r>
      <w:r w:rsidR="006E5DFC">
        <w:rPr>
          <w:noProof/>
        </w:rPr>
        <w:t>(Latimer &amp; Duncan, 2011)</w:t>
      </w:r>
      <w:r w:rsidR="006E5DFC">
        <w:fldChar w:fldCharType="end"/>
      </w:r>
      <w:r w:rsidR="00C1123E">
        <w:t xml:space="preserve">. </w:t>
      </w:r>
      <w:r w:rsidR="00A13BD6">
        <w:t xml:space="preserve">Reasons for decreased bicarbonate could include </w:t>
      </w:r>
      <w:r w:rsidR="00B61DEB">
        <w:t>either an increase in carbon dioxide secondary to respiratory compromise</w:t>
      </w:r>
      <w:r w:rsidR="002554C2">
        <w:t>,</w:t>
      </w:r>
      <w:r w:rsidR="00B61DEB">
        <w:t xml:space="preserve"> or metabolic acidosis</w:t>
      </w:r>
      <w:r w:rsidR="006E5DFC">
        <w:t xml:space="preserve"> </w:t>
      </w:r>
      <w:r w:rsidR="006E5DFC">
        <w:fldChar w:fldCharType="begin"/>
      </w:r>
      <w:r w:rsidR="006E5DFC">
        <w:instrText xml:space="preserve"> ADDIN EN.CITE &lt;EndNote&gt;&lt;Cite&gt;&lt;Author&gt;Latimer&lt;/Author&gt;&lt;Year&gt;2011&lt;/Year&gt;&lt;RecNum&gt;160&lt;/RecNum&gt;&lt;DisplayText&gt;(Latimer &amp;amp; Duncan, 2011)&lt;/DisplayText&gt;&lt;record&gt;&lt;rec-number&gt;160&lt;/rec-number&gt;&lt;foreign-keys&gt;&lt;key app="EN" db-id="wesszsrxkxze5qe2zdmva0epw9fz02a09xsx" timestamp="1646943779"&gt;160&lt;/key&gt;&lt;/foreign-keys&gt;&lt;ref-type name="Book"&gt;6&lt;/ref-type&gt;&lt;contributors&gt;&lt;authors&gt;&lt;author&gt;Latimer, K. S.&lt;/author&gt;&lt;author&gt;Duncan, J. R.&lt;/author&gt;&lt;/authors&gt;&lt;tertiary-authors&gt;&lt;author&gt;Latimer, K. S.&lt;/author&gt;&lt;/tertiary-authors&gt;&lt;/contributors&gt;&lt;titles&gt;&lt;title&gt;Duncan &amp;amp; Prasse’s Veterinary Laboratory Medicine: Clinical Pathology&lt;/title&gt;&lt;/titles&gt;&lt;edition&gt;5th&lt;/edition&gt;&lt;dates&gt;&lt;year&gt;2011&lt;/year&gt;&lt;/dates&gt;&lt;pub-location&gt;Chichester, West Sussex, UK&lt;/pub-location&gt;&lt;publisher&gt;Wiley-Blackwell&lt;/publisher&gt;&lt;urls&gt;&lt;/urls&gt;&lt;/record&gt;&lt;/Cite&gt;&lt;/EndNote&gt;</w:instrText>
      </w:r>
      <w:r w:rsidR="006E5DFC">
        <w:fldChar w:fldCharType="separate"/>
      </w:r>
      <w:r w:rsidR="006E5DFC">
        <w:rPr>
          <w:noProof/>
        </w:rPr>
        <w:t>(Latimer &amp; Duncan, 2011)</w:t>
      </w:r>
      <w:r w:rsidR="006E5DFC">
        <w:fldChar w:fldCharType="end"/>
      </w:r>
      <w:r w:rsidR="00B61DEB">
        <w:t xml:space="preserve">. </w:t>
      </w:r>
      <w:r w:rsidR="007A7D1B">
        <w:t xml:space="preserve">These results suggest that cutaneous respiration could be compromised in salamanders with </w:t>
      </w:r>
      <w:r w:rsidR="007A7D1B" w:rsidRPr="00C20FF1">
        <w:rPr>
          <w:i/>
          <w:iCs/>
        </w:rPr>
        <w:t>Bsal</w:t>
      </w:r>
      <w:r w:rsidR="007A7D1B">
        <w:t xml:space="preserve"> chytridiomycosis, which may have minimal effects on species with lungs (as in our study</w:t>
      </w:r>
      <w:r w:rsidR="00011A54">
        <w:t>) but</w:t>
      </w:r>
      <w:r w:rsidR="007A7D1B">
        <w:t xml:space="preserve"> could be a substantial contributor to pathogenesis in lungless species. </w:t>
      </w:r>
      <w:r w:rsidR="00B61DEB">
        <w:t xml:space="preserve">Metabolic acidosis could be due to an increase in acids such as lactic acid or a loss of bicarbonate through the gastrointestinal </w:t>
      </w:r>
      <w:r w:rsidR="00B61DEB">
        <w:lastRenderedPageBreak/>
        <w:t>tract or kidneys. As no abnormalities were identified in the gastrointestinal or renal tract, this is unlikely</w:t>
      </w:r>
      <w:r w:rsidR="007D3EE4">
        <w:t xml:space="preserve"> in this case</w:t>
      </w:r>
      <w:r w:rsidR="00B61DEB">
        <w:t xml:space="preserve">. </w:t>
      </w:r>
      <w:r w:rsidR="002554C2">
        <w:t xml:space="preserve">Overall, future studies should incorporate blood gas analysis into diagnostic investigations of </w:t>
      </w:r>
      <w:r w:rsidR="002554C2" w:rsidRPr="002554C2">
        <w:rPr>
          <w:i/>
          <w:iCs/>
        </w:rPr>
        <w:t xml:space="preserve">Bsal </w:t>
      </w:r>
      <w:r w:rsidR="002554C2">
        <w:t xml:space="preserve">chytridiomycosis to further investigate the significance of these findings. </w:t>
      </w:r>
    </w:p>
    <w:p w14:paraId="68A8F3A7" w14:textId="2EB2372F" w:rsidR="00D24A24" w:rsidRDefault="002554C2" w:rsidP="00C85ED9">
      <w:pPr>
        <w:ind w:firstLine="720"/>
      </w:pPr>
      <w:r>
        <w:t xml:space="preserve">Lactate dehydrogenase can be increased </w:t>
      </w:r>
      <w:r w:rsidR="00173373">
        <w:t xml:space="preserve">due to tissue damage (e.g. skin damage) </w:t>
      </w:r>
      <w:r w:rsidR="00496EEE">
        <w:fldChar w:fldCharType="begin"/>
      </w:r>
      <w:r w:rsidR="00496EEE">
        <w:instrText xml:space="preserve"> ADDIN EN.CITE &lt;EndNote&gt;&lt;Cite&gt;&lt;Author&gt;Latimer&lt;/Author&gt;&lt;Year&gt;2011&lt;/Year&gt;&lt;RecNum&gt;160&lt;/RecNum&gt;&lt;DisplayText&gt;(Latimer &amp;amp; Duncan, 2011)&lt;/DisplayText&gt;&lt;record&gt;&lt;rec-number&gt;160&lt;/rec-number&gt;&lt;foreign-keys&gt;&lt;key app="EN" db-id="wesszsrxkxze5qe2zdmva0epw9fz02a09xsx" timestamp="1646943779"&gt;160&lt;/key&gt;&lt;/foreign-keys&gt;&lt;ref-type name="Book"&gt;6&lt;/ref-type&gt;&lt;contributors&gt;&lt;authors&gt;&lt;author&gt;Latimer, K. S.&lt;/author&gt;&lt;author&gt;Duncan, J. R.&lt;/author&gt;&lt;/authors&gt;&lt;tertiary-authors&gt;&lt;author&gt;Latimer, K. S.&lt;/author&gt;&lt;/tertiary-authors&gt;&lt;/contributors&gt;&lt;titles&gt;&lt;title&gt;Duncan &amp;amp; Prasse’s Veterinary Laboratory Medicine: Clinical Pathology&lt;/title&gt;&lt;/titles&gt;&lt;edition&gt;5th&lt;/edition&gt;&lt;dates&gt;&lt;year&gt;2011&lt;/year&gt;&lt;/dates&gt;&lt;pub-location&gt;Chichester, West Sussex, UK&lt;/pub-location&gt;&lt;publisher&gt;Wiley-Blackwell&lt;/publisher&gt;&lt;urls&gt;&lt;/urls&gt;&lt;/record&gt;&lt;/Cite&gt;&lt;/EndNote&gt;</w:instrText>
      </w:r>
      <w:r w:rsidR="00496EEE">
        <w:fldChar w:fldCharType="separate"/>
      </w:r>
      <w:r w:rsidR="00496EEE">
        <w:rPr>
          <w:noProof/>
        </w:rPr>
        <w:t>(Latimer &amp; Duncan, 2011)</w:t>
      </w:r>
      <w:r w:rsidR="00496EEE">
        <w:fldChar w:fldCharType="end"/>
      </w:r>
      <w:r>
        <w:t xml:space="preserve">. It can also be increased in cases of liver or muscle injury </w:t>
      </w:r>
      <w:r w:rsidR="00562C8E">
        <w:t>and</w:t>
      </w:r>
      <w:r>
        <w:t xml:space="preserve"> in some </w:t>
      </w:r>
      <w:r w:rsidR="008B6F3B">
        <w:t xml:space="preserve">cases of </w:t>
      </w:r>
      <w:r>
        <w:t>neoplasia</w:t>
      </w:r>
      <w:r w:rsidR="00496EEE">
        <w:t xml:space="preserve"> </w:t>
      </w:r>
      <w:r w:rsidR="00496EEE">
        <w:fldChar w:fldCharType="begin"/>
      </w:r>
      <w:r w:rsidR="00496EEE">
        <w:instrText xml:space="preserve"> ADDIN EN.CITE &lt;EndNote&gt;&lt;Cite&gt;&lt;Author&gt;Latimer&lt;/Author&gt;&lt;Year&gt;2011&lt;/Year&gt;&lt;RecNum&gt;160&lt;/RecNum&gt;&lt;DisplayText&gt;(Latimer &amp;amp; Duncan, 2011)&lt;/DisplayText&gt;&lt;record&gt;&lt;rec-number&gt;160&lt;/rec-number&gt;&lt;foreign-keys&gt;&lt;key app="EN" db-id="wesszsrxkxze5qe2zdmva0epw9fz02a09xsx" timestamp="1646943779"&gt;160&lt;/key&gt;&lt;/foreign-keys&gt;&lt;ref-type name="Book"&gt;6&lt;/ref-type&gt;&lt;contributors&gt;&lt;authors&gt;&lt;author&gt;Latimer, K. S.&lt;/author&gt;&lt;author&gt;Duncan, J. R.&lt;/author&gt;&lt;/authors&gt;&lt;tertiary-authors&gt;&lt;author&gt;Latimer, K. S.&lt;/author&gt;&lt;/tertiary-authors&gt;&lt;/contributors&gt;&lt;titles&gt;&lt;title&gt;Duncan &amp;amp; Prasse’s Veterinary Laboratory Medicine: Clinical Pathology&lt;/title&gt;&lt;/titles&gt;&lt;edition&gt;5th&lt;/edition&gt;&lt;dates&gt;&lt;year&gt;2011&lt;/year&gt;&lt;/dates&gt;&lt;pub-location&gt;Chichester, West Sussex, UK&lt;/pub-location&gt;&lt;publisher&gt;Wiley-Blackwell&lt;/publisher&gt;&lt;urls&gt;&lt;/urls&gt;&lt;/record&gt;&lt;/Cite&gt;&lt;/EndNote&gt;</w:instrText>
      </w:r>
      <w:r w:rsidR="00496EEE">
        <w:fldChar w:fldCharType="separate"/>
      </w:r>
      <w:r w:rsidR="00496EEE">
        <w:rPr>
          <w:noProof/>
        </w:rPr>
        <w:t>(Latimer &amp; Duncan, 2011)</w:t>
      </w:r>
      <w:r w:rsidR="00496EEE">
        <w:fldChar w:fldCharType="end"/>
      </w:r>
      <w:r>
        <w:t xml:space="preserve">. No evidence of liver or muscle injury was identified; however, it is possible that hypoperfusion to these organs secondary to dehydration was occurring and leading to damage which was not yet visible histologically. Additionally, alkaline phosphatase can be increased in </w:t>
      </w:r>
      <w:r w:rsidR="00F4288D">
        <w:t>liver disease, particularly cholestasis</w:t>
      </w:r>
      <w:r w:rsidR="00CE10C3">
        <w:t xml:space="preserve"> </w:t>
      </w:r>
      <w:r w:rsidR="00CE10C3">
        <w:fldChar w:fldCharType="begin"/>
      </w:r>
      <w:r w:rsidR="00CE10C3">
        <w:instrText xml:space="preserve"> ADDIN EN.CITE &lt;EndNote&gt;&lt;Cite&gt;&lt;Author&gt;Fernandez&lt;/Author&gt;&lt;Year&gt;2007&lt;/Year&gt;&lt;RecNum&gt;159&lt;/RecNum&gt;&lt;DisplayText&gt;(Fernandez &amp;amp; Kidney, 2007)&lt;/DisplayText&gt;&lt;record&gt;&lt;rec-number&gt;159&lt;/rec-number&gt;&lt;foreign-keys&gt;&lt;key app="EN" db-id="wesszsrxkxze5qe2zdmva0epw9fz02a09xsx" timestamp="1646943204"&gt;159&lt;/key&gt;&lt;/foreign-keys&gt;&lt;ref-type name="Journal Article"&gt;17&lt;/ref-type&gt;&lt;contributors&gt;&lt;authors&gt;&lt;author&gt;Fernandez, N. J.&lt;/author&gt;&lt;author&gt;Kidney, B. A. &lt;/author&gt;&lt;/authors&gt;&lt;/contributors&gt;&lt;titles&gt;&lt;title&gt;Alkaline phosphatase: Beyond the liver &lt;/title&gt;&lt;secondary-title&gt;Veterinary Clinical Pathology&lt;/secondary-title&gt;&lt;/titles&gt;&lt;periodical&gt;&lt;full-title&gt;Veterinary Clinical Pathology&lt;/full-title&gt;&lt;/periodical&gt;&lt;pages&gt;223-233&lt;/pages&gt;&lt;volume&gt;36&lt;/volume&gt;&lt;number&gt;3&lt;/number&gt;&lt;dates&gt;&lt;year&gt;2007&lt;/year&gt;&lt;/dates&gt;&lt;urls&gt;&lt;/urls&gt;&lt;/record&gt;&lt;/Cite&gt;&lt;/EndNote&gt;</w:instrText>
      </w:r>
      <w:r w:rsidR="00CE10C3">
        <w:fldChar w:fldCharType="separate"/>
      </w:r>
      <w:r w:rsidR="00CE10C3">
        <w:rPr>
          <w:noProof/>
        </w:rPr>
        <w:t>(Fernandez &amp; Kidney, 2007)</w:t>
      </w:r>
      <w:r w:rsidR="00CE10C3">
        <w:fldChar w:fldCharType="end"/>
      </w:r>
      <w:r w:rsidR="00F4288D">
        <w:t>. It can also be increased in association with increases in corticosteroids due to stress in some species such as dogs</w:t>
      </w:r>
      <w:r w:rsidR="00CE10C3">
        <w:t xml:space="preserve"> </w:t>
      </w:r>
      <w:r w:rsidR="00CE10C3">
        <w:fldChar w:fldCharType="begin"/>
      </w:r>
      <w:r w:rsidR="00CE10C3">
        <w:instrText xml:space="preserve"> ADDIN EN.CITE &lt;EndNote&gt;&lt;Cite&gt;&lt;Author&gt;Fernandez&lt;/Author&gt;&lt;Year&gt;2007&lt;/Year&gt;&lt;RecNum&gt;159&lt;/RecNum&gt;&lt;DisplayText&gt;(Fernandez &amp;amp; Kidney, 2007)&lt;/DisplayText&gt;&lt;record&gt;&lt;rec-number&gt;159&lt;/rec-number&gt;&lt;foreign-keys&gt;&lt;key app="EN" db-id="wesszsrxkxze5qe2zdmva0epw9fz02a09xsx" timestamp="1646943204"&gt;159&lt;/key&gt;&lt;/foreign-keys&gt;&lt;ref-type name="Journal Article"&gt;17&lt;/ref-type&gt;&lt;contributors&gt;&lt;authors&gt;&lt;author&gt;Fernandez, N. J.&lt;/author&gt;&lt;author&gt;Kidney, B. A. &lt;/author&gt;&lt;/authors&gt;&lt;/contributors&gt;&lt;titles&gt;&lt;title&gt;Alkaline phosphatase: Beyond the liver &lt;/title&gt;&lt;secondary-title&gt;Veterinary Clinical Pathology&lt;/secondary-title&gt;&lt;/titles&gt;&lt;periodical&gt;&lt;full-title&gt;Veterinary Clinical Pathology&lt;/full-title&gt;&lt;/periodical&gt;&lt;pages&gt;223-233&lt;/pages&gt;&lt;volume&gt;36&lt;/volume&gt;&lt;number&gt;3&lt;/number&gt;&lt;dates&gt;&lt;year&gt;2007&lt;/year&gt;&lt;/dates&gt;&lt;urls&gt;&lt;/urls&gt;&lt;/record&gt;&lt;/Cite&gt;&lt;/EndNote&gt;</w:instrText>
      </w:r>
      <w:r w:rsidR="00CE10C3">
        <w:fldChar w:fldCharType="separate"/>
      </w:r>
      <w:r w:rsidR="00CE10C3">
        <w:rPr>
          <w:noProof/>
        </w:rPr>
        <w:t>(Fernandez &amp; Kidney, 2007)</w:t>
      </w:r>
      <w:r w:rsidR="00CE10C3">
        <w:fldChar w:fldCharType="end"/>
      </w:r>
      <w:r w:rsidR="00F4288D">
        <w:t>. Liver disease which was not eviden</w:t>
      </w:r>
      <w:r w:rsidR="008B6F3B">
        <w:t>t</w:t>
      </w:r>
      <w:r w:rsidR="00F4288D">
        <w:t xml:space="preserve"> histologically or increased corticosteroids secondary to the stress </w:t>
      </w:r>
      <w:r w:rsidR="00966B76">
        <w:t xml:space="preserve">of </w:t>
      </w:r>
      <w:r w:rsidR="00F4288D">
        <w:t xml:space="preserve">being diseased could have contributed to this increase in clinically diseased </w:t>
      </w:r>
      <w:r w:rsidR="00F4288D" w:rsidRPr="00F4288D">
        <w:rPr>
          <w:i/>
          <w:iCs/>
        </w:rPr>
        <w:t>T. granulosa</w:t>
      </w:r>
      <w:r w:rsidR="00F4288D">
        <w:t xml:space="preserve">. </w:t>
      </w:r>
      <w:r w:rsidR="009B0268">
        <w:t xml:space="preserve">Measurement of corticosteroid levels </w:t>
      </w:r>
      <w:r w:rsidR="00F4288D">
        <w:t xml:space="preserve">would be useful in </w:t>
      </w:r>
      <w:r w:rsidR="009B0268">
        <w:t xml:space="preserve">future investigations </w:t>
      </w:r>
      <w:r w:rsidR="00F4288D">
        <w:t xml:space="preserve">to help understand the contribution that stress could have on biochemical as well as complete blood count values in </w:t>
      </w:r>
      <w:r w:rsidR="00F4288D" w:rsidRPr="00F4288D">
        <w:rPr>
          <w:i/>
          <w:iCs/>
        </w:rPr>
        <w:t>Bsal</w:t>
      </w:r>
      <w:r w:rsidR="00F4288D">
        <w:rPr>
          <w:i/>
          <w:iCs/>
        </w:rPr>
        <w:t>-</w:t>
      </w:r>
      <w:r w:rsidR="00F4288D">
        <w:t xml:space="preserve">infected individuals. </w:t>
      </w:r>
    </w:p>
    <w:p w14:paraId="206D256C" w14:textId="32BD250F" w:rsidR="00453ECE" w:rsidRDefault="00483006" w:rsidP="00887A38">
      <w:r>
        <w:tab/>
        <w:t xml:space="preserve">Clinically diseased </w:t>
      </w:r>
      <w:r w:rsidRPr="00483006">
        <w:rPr>
          <w:i/>
          <w:iCs/>
        </w:rPr>
        <w:t>T. granulosa</w:t>
      </w:r>
      <w:r>
        <w:t xml:space="preserve"> had decreased cholesterol compared to control and aclinically infected </w:t>
      </w:r>
      <w:r w:rsidRPr="00483006">
        <w:rPr>
          <w:i/>
          <w:iCs/>
        </w:rPr>
        <w:t>T. granulosa</w:t>
      </w:r>
      <w:r>
        <w:t>. This is suspected to be secondary to decreased food intake</w:t>
      </w:r>
      <w:r w:rsidR="009A237C">
        <w:t>, a</w:t>
      </w:r>
      <w:r>
        <w:t>s exposed</w:t>
      </w:r>
      <w:r w:rsidR="009A237C">
        <w:t>, clinically diseased</w:t>
      </w:r>
      <w:r>
        <w:t xml:space="preserve"> individuals consumed less food over time than control individuals</w:t>
      </w:r>
      <w:r w:rsidR="009A237C">
        <w:t xml:space="preserve"> in this study</w:t>
      </w:r>
      <w:r>
        <w:t xml:space="preserve">. </w:t>
      </w:r>
      <w:r w:rsidR="0061780A">
        <w:t>This is an important finding, because</w:t>
      </w:r>
      <w:r w:rsidR="00966B76">
        <w:t xml:space="preserve"> </w:t>
      </w:r>
      <w:r w:rsidR="0061780A">
        <w:t xml:space="preserve">malnutrition </w:t>
      </w:r>
      <w:r w:rsidR="00966B76">
        <w:t>due to</w:t>
      </w:r>
      <w:r w:rsidR="00261109">
        <w:t xml:space="preserve"> decreased food consumption in </w:t>
      </w:r>
      <w:r w:rsidR="00966B76" w:rsidRPr="00966B76">
        <w:rPr>
          <w:i/>
          <w:iCs/>
        </w:rPr>
        <w:t>Bsal</w:t>
      </w:r>
      <w:r w:rsidR="00966B76">
        <w:t xml:space="preserve">-infected individuals could </w:t>
      </w:r>
      <w:r w:rsidR="00261109">
        <w:t>contribute to morbidity and mortality</w:t>
      </w:r>
      <w:r w:rsidR="00DE0011">
        <w:t xml:space="preserve"> </w:t>
      </w:r>
      <w:r w:rsidR="00DE0011">
        <w:fldChar w:fldCharType="begin"/>
      </w:r>
      <w:r w:rsidR="00DE0011">
        <w:instrText xml:space="preserve"> ADDIN EN.CITE &lt;EndNote&gt;&lt;Cite&gt;&lt;Author&gt;Carter&lt;/Author&gt;&lt;Year&gt;2019&lt;/Year&gt;&lt;RecNum&gt;67&lt;/RecNum&gt;&lt;DisplayText&gt;(Carter et al., 2019)&lt;/DisplayText&gt;&lt;record&gt;&lt;rec-number&gt;67&lt;/rec-number&gt;&lt;foreign-keys&gt;&lt;key app="EN" db-id="wesszsrxkxze5qe2zdmva0epw9fz02a09xsx" timestamp="1640102163"&gt;67&lt;/key&gt;&lt;/foreign-keys&gt;&lt;ref-type name="Journal Article"&gt;17&lt;/ref-type&gt;&lt;contributors&gt;&lt;authors&gt;&lt;author&gt;Carter, E.D.&lt;/author&gt;&lt;author&gt;Miller, D.L.&lt;/author&gt;&lt;author&gt;Peterson, A.C.&lt;/author&gt;&lt;author&gt;Sutton, W.B.&lt;/author&gt;&lt;author&gt;Cusaac, J.P.W.&lt;/author&gt;&lt;author&gt;Spatz, J.A.&lt;/author&gt;&lt;author&gt;Rollins-Smith, L. A.&lt;/author&gt;&lt;author&gt;Reinert, L. K.&lt;/author&gt;&lt;author&gt;Bohanon, M.&lt;/author&gt;&lt;author&gt;Williams, L.A.&lt;/author&gt;&lt;author&gt;Upchurch, A.&lt;/author&gt;&lt;author&gt;Gray, M.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volume&gt;0&lt;/volume&gt;&lt;number&gt;0&lt;/number&gt;&lt;dates&gt;&lt;year&gt;2019&lt;/year&gt;&lt;/dates&gt;&lt;urls&gt;&lt;/urls&gt;&lt;electronic-resource-num&gt;e12675&lt;/electronic-resource-num&gt;&lt;/record&gt;&lt;/Cite&gt;&lt;/EndNote&gt;</w:instrText>
      </w:r>
      <w:r w:rsidR="00DE0011">
        <w:fldChar w:fldCharType="separate"/>
      </w:r>
      <w:r w:rsidR="00DE0011">
        <w:rPr>
          <w:noProof/>
        </w:rPr>
        <w:t>(Carter et al., 2019)</w:t>
      </w:r>
      <w:r w:rsidR="00DE0011">
        <w:fldChar w:fldCharType="end"/>
      </w:r>
      <w:r w:rsidR="00261109">
        <w:t xml:space="preserve">. </w:t>
      </w:r>
    </w:p>
    <w:p w14:paraId="03DCDBA9" w14:textId="72DB0D49" w:rsidR="00E26A3F" w:rsidRDefault="00E26A3F" w:rsidP="00887A38">
      <w:r>
        <w:tab/>
      </w:r>
      <w:r w:rsidR="004762B0">
        <w:t xml:space="preserve">The strong, positive relationship between </w:t>
      </w:r>
      <w:r w:rsidR="004762B0" w:rsidRPr="004762B0">
        <w:rPr>
          <w:i/>
          <w:iCs/>
        </w:rPr>
        <w:t>Bsal</w:t>
      </w:r>
      <w:r w:rsidR="004762B0">
        <w:t xml:space="preserve"> qPCR load at necropsy and histologic lesion count</w:t>
      </w:r>
      <w:r w:rsidR="00283FDC">
        <w:t xml:space="preserve"> shows that qPCR results are a good indicator of disease severity in </w:t>
      </w:r>
      <w:r w:rsidR="00283FDC" w:rsidRPr="00283FDC">
        <w:rPr>
          <w:i/>
          <w:iCs/>
        </w:rPr>
        <w:t>T. granulosa</w:t>
      </w:r>
      <w:r w:rsidR="00283FDC">
        <w:t xml:space="preserve">. This is important as qPCR can be used as an antemortem diagnostic test which is non-invasive </w:t>
      </w:r>
      <w:r w:rsidR="009A3A46">
        <w:t>since</w:t>
      </w:r>
      <w:r w:rsidR="00283FDC">
        <w:t xml:space="preserve"> samples </w:t>
      </w:r>
      <w:r w:rsidR="009A3A46">
        <w:t>are</w:t>
      </w:r>
      <w:r w:rsidR="00283FDC">
        <w:t xml:space="preserve"> easily collected through swabbing</w:t>
      </w:r>
      <w:r w:rsidR="009A3A46">
        <w:t xml:space="preserve"> the skin</w:t>
      </w:r>
      <w:r w:rsidR="00283FDC" w:rsidRPr="00FF6749">
        <w:t>.</w:t>
      </w:r>
      <w:r w:rsidR="001B611F" w:rsidRPr="00FF6749">
        <w:t xml:space="preserve"> It has been shown previously that enumeration of grossly visible skin lesions associated with </w:t>
      </w:r>
      <w:r w:rsidR="001B611F" w:rsidRPr="00FF6749">
        <w:rPr>
          <w:i/>
          <w:iCs/>
        </w:rPr>
        <w:t xml:space="preserve">Bsal </w:t>
      </w:r>
      <w:r w:rsidR="001B611F" w:rsidRPr="00FF6749">
        <w:t xml:space="preserve">infection is only weakly, positively correlated with </w:t>
      </w:r>
      <w:r w:rsidR="001B611F" w:rsidRPr="00FF6749">
        <w:rPr>
          <w:i/>
          <w:iCs/>
        </w:rPr>
        <w:t>Bsal</w:t>
      </w:r>
      <w:r w:rsidR="001B611F" w:rsidRPr="00FF6749">
        <w:t xml:space="preserve"> qPCR load at the time of necropsy</w:t>
      </w:r>
      <w:r w:rsidR="00EA7870" w:rsidRPr="00FF6749">
        <w:t xml:space="preserve"> in </w:t>
      </w:r>
      <w:r w:rsidR="00EA7870" w:rsidRPr="00FF6749">
        <w:rPr>
          <w:i/>
          <w:iCs/>
        </w:rPr>
        <w:t>Taricha granulosa</w:t>
      </w:r>
      <w:r w:rsidR="00EA7870" w:rsidRPr="00FF6749">
        <w:t xml:space="preserve"> as well as three other salamander species including </w:t>
      </w:r>
      <w:r w:rsidR="00EA7870" w:rsidRPr="00FF6749">
        <w:rPr>
          <w:i/>
          <w:iCs/>
        </w:rPr>
        <w:t>Notophthalmus viridescens</w:t>
      </w:r>
      <w:r w:rsidR="00EA7870" w:rsidRPr="00FF6749">
        <w:t xml:space="preserve">, </w:t>
      </w:r>
      <w:r w:rsidR="00EA7870" w:rsidRPr="00FF6749">
        <w:rPr>
          <w:i/>
          <w:iCs/>
        </w:rPr>
        <w:t>Notophthalmus meridionalis</w:t>
      </w:r>
      <w:r w:rsidR="00EA7870" w:rsidRPr="00FF6749">
        <w:t xml:space="preserve">, and </w:t>
      </w:r>
      <w:r w:rsidR="00EA7870" w:rsidRPr="00FF6749">
        <w:rPr>
          <w:i/>
          <w:iCs/>
        </w:rPr>
        <w:t>Notophthalmus perstriatus</w:t>
      </w:r>
      <w:r w:rsidR="001B611F" w:rsidRPr="00FF6749">
        <w:t xml:space="preserve"> </w:t>
      </w:r>
      <w:r w:rsidR="001B611F" w:rsidRPr="00FF6749">
        <w:fldChar w:fldCharType="begin"/>
      </w:r>
      <w:r w:rsidR="00180595" w:rsidRPr="00FF6749">
        <w:instrText xml:space="preserve"> ADDIN EN.CITE &lt;EndNote&gt;&lt;Cite&gt;&lt;Author&gt;Wilber&lt;/Author&gt;&lt;Year&gt;2021&lt;/Year&gt;&lt;RecNum&gt;137&lt;/RecNum&gt;&lt;DisplayText&gt;(Wilber et al., 2021)&lt;/DisplayText&gt;&lt;record&gt;&lt;rec-number&gt;137&lt;/rec-number&gt;&lt;foreign-keys&gt;&lt;key app="EN" db-id="wesszsrxkxze5qe2zdmva0epw9fz02a09xsx" timestamp="1644579498"&gt;137&lt;/key&gt;&lt;/foreign-keys&gt;&lt;ref-type name="Journal Article"&gt;17&lt;/ref-type&gt;&lt;contributors&gt;&lt;authors&gt;&lt;author&gt;Wilber, M. Q.&lt;/author&gt;&lt;author&gt;Carter, E. D.&lt;/author&gt;&lt;author&gt;Gray, M. J.&lt;/author&gt;&lt;author&gt;Briggs, C. J.&lt;/author&gt;&lt;/authors&gt;&lt;/contributors&gt;&lt;titles&gt;&lt;title&gt;Putative resistance and tolerance mechanisms have little impact on disease progression for an emerging salamander pathogen&lt;/title&gt;&lt;secondary-title&gt;Functional Ecology&lt;/secondary-title&gt;&lt;/titles&gt;&lt;periodical&gt;&lt;full-title&gt;Functional Ecology&lt;/full-title&gt;&lt;/periodical&gt;&lt;pages&gt;847-859&lt;/pages&gt;&lt;volume&gt;35&lt;/volume&gt;&lt;dates&gt;&lt;year&gt;2021&lt;/year&gt;&lt;/dates&gt;&lt;urls&gt;&lt;/urls&gt;&lt;electronic-resource-num&gt;10.1111/1365-2435.13754&lt;/electronic-resource-num&gt;&lt;/record&gt;&lt;/Cite&gt;&lt;/EndNote&gt;</w:instrText>
      </w:r>
      <w:r w:rsidR="001B611F" w:rsidRPr="00FF6749">
        <w:fldChar w:fldCharType="separate"/>
      </w:r>
      <w:r w:rsidR="00180595" w:rsidRPr="00FF6749">
        <w:rPr>
          <w:noProof/>
        </w:rPr>
        <w:t>(Wilber et al., 2021)</w:t>
      </w:r>
      <w:r w:rsidR="001B611F" w:rsidRPr="00FF6749">
        <w:fldChar w:fldCharType="end"/>
      </w:r>
      <w:r w:rsidR="00180595" w:rsidRPr="00FF6749">
        <w:t xml:space="preserve">. </w:t>
      </w:r>
      <w:r w:rsidR="00FA3117" w:rsidRPr="00FF6749">
        <w:t>As tolerance</w:t>
      </w:r>
      <w:r w:rsidR="005951C5" w:rsidRPr="00FF6749">
        <w:t xml:space="preserve"> and resistance</w:t>
      </w:r>
      <w:r w:rsidR="00FA3117" w:rsidRPr="00FF6749">
        <w:t xml:space="preserve"> to infection can vary </w:t>
      </w:r>
      <w:r w:rsidR="00F83E71">
        <w:t>among</w:t>
      </w:r>
      <w:r w:rsidR="00F83E71" w:rsidRPr="00FF6749">
        <w:t xml:space="preserve"> </w:t>
      </w:r>
      <w:r w:rsidR="00FA3117" w:rsidRPr="00FF6749">
        <w:t xml:space="preserve">species, it is important for additional studies to utilize histologic lesion counts along with qPCR results in </w:t>
      </w:r>
      <w:r w:rsidR="00FA3117" w:rsidRPr="00FF6749">
        <w:rPr>
          <w:i/>
          <w:iCs/>
        </w:rPr>
        <w:t xml:space="preserve">Bsal </w:t>
      </w:r>
      <w:r w:rsidR="00FA3117" w:rsidRPr="00FF6749">
        <w:t>studies across multiple species</w:t>
      </w:r>
      <w:r w:rsidR="00F83E71">
        <w:t xml:space="preserve"> </w:t>
      </w:r>
      <w:r w:rsidR="00F83E71">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B92DDF">
        <w:instrText xml:space="preserve"> ADDIN EN.CITE </w:instrText>
      </w:r>
      <w:r w:rsidR="00B92DDF">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B92DDF">
        <w:instrText xml:space="preserve"> ADDIN EN.CITE.DATA </w:instrText>
      </w:r>
      <w:r w:rsidR="00B92DDF">
        <w:fldChar w:fldCharType="end"/>
      </w:r>
      <w:r w:rsidR="00F83E71">
        <w:fldChar w:fldCharType="separate"/>
      </w:r>
      <w:r w:rsidR="00B92DDF">
        <w:rPr>
          <w:noProof/>
        </w:rPr>
        <w:t>(Thomas et al., 2018)</w:t>
      </w:r>
      <w:r w:rsidR="00F83E71">
        <w:fldChar w:fldCharType="end"/>
      </w:r>
      <w:r w:rsidR="00FA3117" w:rsidRPr="00FF6749">
        <w:t>.</w:t>
      </w:r>
      <w:r w:rsidR="00FA3117">
        <w:t xml:space="preserve"> </w:t>
      </w:r>
      <w:r w:rsidR="00180595">
        <w:t xml:space="preserve"> </w:t>
      </w:r>
    </w:p>
    <w:p w14:paraId="7B7D77F8" w14:textId="6820ED38" w:rsidR="00AE060D" w:rsidRDefault="00AE060D" w:rsidP="00887A38">
      <w:r>
        <w:tab/>
        <w:t>Another important result related to</w:t>
      </w:r>
      <w:r w:rsidRPr="00AE060D">
        <w:rPr>
          <w:i/>
          <w:iCs/>
        </w:rPr>
        <w:t xml:space="preserve"> Bsal</w:t>
      </w:r>
      <w:r>
        <w:t xml:space="preserve"> qPCR load at necropsy is that as load increased, Na and Cl </w:t>
      </w:r>
      <w:r w:rsidR="00011A54">
        <w:t>decreased,</w:t>
      </w:r>
      <w:r>
        <w:t xml:space="preserve"> </w:t>
      </w:r>
      <w:r w:rsidR="006C52C9">
        <w:t xml:space="preserve">and K and anion gap increased. </w:t>
      </w:r>
      <w:r w:rsidR="00315B52">
        <w:t xml:space="preserve">This further confirms the proposed pathogenesis of </w:t>
      </w:r>
      <w:r w:rsidR="00315B52" w:rsidRPr="00315B52">
        <w:rPr>
          <w:i/>
          <w:iCs/>
        </w:rPr>
        <w:t xml:space="preserve">Bsal </w:t>
      </w:r>
      <w:r w:rsidR="00315B52">
        <w:t>chytridiomycosis involving increased pathogen load leading to increased lesion count</w:t>
      </w:r>
      <w:r w:rsidR="00D523C1">
        <w:t xml:space="preserve">. Increased epidermal damage due to increased lesion count, then leads to </w:t>
      </w:r>
      <w:r w:rsidR="00315B52">
        <w:t xml:space="preserve">alterations in </w:t>
      </w:r>
      <w:r w:rsidR="00B92DDF">
        <w:t>blood chemistry</w:t>
      </w:r>
      <w:r w:rsidR="00315B52">
        <w:t xml:space="preserve"> and ultimately clinical disease. </w:t>
      </w:r>
    </w:p>
    <w:p w14:paraId="551E903E" w14:textId="24CBC70B" w:rsidR="003772E3" w:rsidRDefault="003772E3" w:rsidP="00887A38">
      <w:r>
        <w:tab/>
        <w:t xml:space="preserve">As has been reported in previous chytridiomycosis studies, no internal lesions related to </w:t>
      </w:r>
      <w:r w:rsidRPr="003772E3">
        <w:rPr>
          <w:i/>
          <w:iCs/>
        </w:rPr>
        <w:t>Bsal</w:t>
      </w:r>
      <w:r>
        <w:t xml:space="preserve"> infection were identified</w:t>
      </w:r>
      <w:r w:rsidR="00577F24">
        <w:t xml:space="preserve"> </w:t>
      </w:r>
      <w:r w:rsidR="00577F24">
        <w:fldChar w:fldCharType="begin">
          <w:fldData xml:space="preserve">PEVuZE5vdGU+PENpdGU+PEF1dGhvcj5WYW4gUm9vaWo8L0F1dGhvcj48WWVhcj4yMDE1PC9ZZWFy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</w:fldData>
        </w:fldChar>
      </w:r>
      <w:r w:rsidR="00577F24">
        <w:instrText xml:space="preserve"> ADDIN EN.CITE </w:instrText>
      </w:r>
      <w:r w:rsidR="00577F24">
        <w:fldChar w:fldCharType="begin">
          <w:fldData xml:space="preserve">PEVuZE5vdGU+PENpdGU+PEF1dGhvcj5WYW4gUm9vaWo8L0F1dGhvcj48WWVhcj4yMDE1PC9ZZWFy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</w:fldData>
        </w:fldChar>
      </w:r>
      <w:r w:rsidR="00577F24">
        <w:instrText xml:space="preserve"> ADDIN EN.CITE.DATA </w:instrText>
      </w:r>
      <w:r w:rsidR="00577F24">
        <w:fldChar w:fldCharType="end"/>
      </w:r>
      <w:r w:rsidR="00577F24">
        <w:fldChar w:fldCharType="separate"/>
      </w:r>
      <w:r w:rsidR="00577F24">
        <w:rPr>
          <w:noProof/>
        </w:rPr>
        <w:t>(Pessier, 2008; Van Rooij et al., 2015)</w:t>
      </w:r>
      <w:r w:rsidR="00577F24">
        <w:fldChar w:fldCharType="end"/>
      </w:r>
      <w:r>
        <w:t>. This further supports the hypothesis that skin lesions are the primary cause of morbidity and mortality in</w:t>
      </w:r>
      <w:r w:rsidRPr="00452E47">
        <w:rPr>
          <w:i/>
          <w:iCs/>
        </w:rPr>
        <w:t xml:space="preserve"> </w:t>
      </w:r>
      <w:r w:rsidR="00452E47" w:rsidRPr="00452E47">
        <w:rPr>
          <w:i/>
          <w:iCs/>
        </w:rPr>
        <w:t>Bsal</w:t>
      </w:r>
      <w:r w:rsidR="00452E47">
        <w:t xml:space="preserve"> </w:t>
      </w:r>
      <w:r>
        <w:t xml:space="preserve">chytridiomycosis. </w:t>
      </w:r>
      <w:r w:rsidR="0008677E">
        <w:t xml:space="preserve">Histologic lesions associated with electrolyte </w:t>
      </w:r>
      <w:r w:rsidR="0008677E">
        <w:lastRenderedPageBreak/>
        <w:t>imbalances</w:t>
      </w:r>
      <w:r w:rsidR="00452E47">
        <w:t xml:space="preserve"> and </w:t>
      </w:r>
      <w:r w:rsidR="0008677E">
        <w:t>dehydration</w:t>
      </w:r>
      <w:r w:rsidR="00452E47">
        <w:t xml:space="preserve"> are often not present in internal organs especially in acute cases of morbidity and mortality as was seen in this study. </w:t>
      </w:r>
      <w:r w:rsidR="00B92DDF">
        <w:t>Indeed</w:t>
      </w:r>
      <w:r w:rsidR="00452E47">
        <w:t xml:space="preserve">, the lack of internal lesions provides important </w:t>
      </w:r>
      <w:r w:rsidR="00B92DDF">
        <w:t xml:space="preserve">insight into </w:t>
      </w:r>
      <w:r w:rsidR="00B92DDF" w:rsidRPr="006B18BF">
        <w:rPr>
          <w:i/>
          <w:iCs/>
        </w:rPr>
        <w:t>Bsal</w:t>
      </w:r>
      <w:r w:rsidR="00452E47">
        <w:t xml:space="preserve"> pathogenesis. </w:t>
      </w:r>
    </w:p>
    <w:p w14:paraId="7FD62BCA" w14:textId="62013AA6" w:rsidR="004D7E56" w:rsidRDefault="00452E47" w:rsidP="00DB7918">
      <w:r>
        <w:tab/>
        <w:t xml:space="preserve">Another potential contributor to </w:t>
      </w:r>
      <w:r w:rsidRPr="00452E47">
        <w:rPr>
          <w:i/>
          <w:iCs/>
        </w:rPr>
        <w:t>Bsal</w:t>
      </w:r>
      <w:r>
        <w:t xml:space="preserve"> disease pathogenesis is damage to the dermal glands. </w:t>
      </w:r>
      <w:r w:rsidR="00541200">
        <w:t>Seventy-five percent</w:t>
      </w:r>
      <w:r w:rsidR="00735F43">
        <w:t xml:space="preserve"> of clinically diseased </w:t>
      </w:r>
      <w:r w:rsidR="00735F43" w:rsidRPr="00735F43">
        <w:rPr>
          <w:i/>
          <w:iCs/>
        </w:rPr>
        <w:t>T. granulosa</w:t>
      </w:r>
      <w:r w:rsidR="00735F43">
        <w:t xml:space="preserve"> had some degree of dermal gland </w:t>
      </w:r>
      <w:r w:rsidR="00DB7918">
        <w:t>invasion</w:t>
      </w:r>
      <w:r w:rsidR="00735F43">
        <w:t xml:space="preserve">, whereas among aclinically diseased </w:t>
      </w:r>
      <w:r w:rsidR="00735F43" w:rsidRPr="00735F43">
        <w:rPr>
          <w:i/>
          <w:iCs/>
        </w:rPr>
        <w:t>T. granulosa</w:t>
      </w:r>
      <w:r w:rsidR="00735F43">
        <w:t xml:space="preserve">, only one individual had evidence of dermal gland invasion. </w:t>
      </w:r>
      <w:r w:rsidR="003B63AC">
        <w:t xml:space="preserve">Dermal glands serve important functions such as maintaining moisture level of the skin, secreting antimicrobial peptides to inhibit infections, and producing toxins to deter predators </w:t>
      </w:r>
      <w:r w:rsidR="003B63AC">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563786">
        <w:instrText xml:space="preserve"> ADDIN EN.CITE </w:instrText>
      </w:r>
      <w:r w:rsidR="00563786">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563786">
        <w:instrText xml:space="preserve"> ADDIN EN.CITE.DATA </w:instrText>
      </w:r>
      <w:r w:rsidR="00563786">
        <w:fldChar w:fldCharType="end"/>
      </w:r>
      <w:r w:rsidR="003B63AC">
        <w:fldChar w:fldCharType="separate"/>
      </w:r>
      <w:r w:rsidR="00563786">
        <w:rPr>
          <w:noProof/>
        </w:rPr>
        <w:t>(Varga et al., 2018)</w:t>
      </w:r>
      <w:r w:rsidR="003B63AC">
        <w:fldChar w:fldCharType="end"/>
      </w:r>
      <w:r w:rsidR="003B63AC">
        <w:t xml:space="preserve">. </w:t>
      </w:r>
      <w:r w:rsidR="00563786">
        <w:t>Previous studies have shown infection of dermal glands can occur in eastern newts (</w:t>
      </w:r>
      <w:r w:rsidR="00563786" w:rsidRPr="00563786">
        <w:rPr>
          <w:i/>
          <w:iCs/>
        </w:rPr>
        <w:t>Notophthalmus viridescens</w:t>
      </w:r>
      <w:r w:rsidR="00563786">
        <w:t xml:space="preserve">) with </w:t>
      </w:r>
      <w:r w:rsidR="00563786" w:rsidRPr="00563786">
        <w:rPr>
          <w:i/>
          <w:iCs/>
        </w:rPr>
        <w:t>Bsal</w:t>
      </w:r>
      <w:r w:rsidR="00563786">
        <w:t xml:space="preserve"> chytridiomycosis</w:t>
      </w:r>
      <w:r w:rsidR="003F0094">
        <w:t xml:space="preserve">, and it is suspected that this may play a role in disease progression </w:t>
      </w:r>
      <w:r w:rsidR="003F0094">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3F0094">
        <w:instrText xml:space="preserve"> ADDIN EN.CITE </w:instrText>
      </w:r>
      <w:r w:rsidR="003F0094">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3F0094">
        <w:instrText xml:space="preserve"> ADDIN EN.CITE.DATA </w:instrText>
      </w:r>
      <w:r w:rsidR="003F0094">
        <w:fldChar w:fldCharType="end"/>
      </w:r>
      <w:r w:rsidR="003F0094">
        <w:fldChar w:fldCharType="separate"/>
      </w:r>
      <w:r w:rsidR="003F0094">
        <w:rPr>
          <w:noProof/>
        </w:rPr>
        <w:t>(Ossiboff et al., 2019)</w:t>
      </w:r>
      <w:r w:rsidR="003F0094">
        <w:fldChar w:fldCharType="end"/>
      </w:r>
      <w:r w:rsidR="003F0094">
        <w:t xml:space="preserve">. Investigation of compromise to dermal gland function with </w:t>
      </w:r>
      <w:r w:rsidR="003F0094" w:rsidRPr="003F0094">
        <w:rPr>
          <w:i/>
          <w:iCs/>
        </w:rPr>
        <w:t xml:space="preserve">Bsal </w:t>
      </w:r>
      <w:r w:rsidR="003F0094">
        <w:t xml:space="preserve">infection is warranted in future studies to better understand the role this may play in disease pathogenesis. </w:t>
      </w:r>
      <w:r w:rsidR="00E767E2">
        <w:tab/>
      </w:r>
    </w:p>
    <w:p w14:paraId="2B1A88E7" w14:textId="4E218227" w:rsidR="00E0704A" w:rsidRDefault="00E0704A" w:rsidP="00887A38">
      <w:r>
        <w:tab/>
        <w:t xml:space="preserve">Overall, this study provides insight into the pathogenesis of </w:t>
      </w:r>
      <w:r w:rsidRPr="00E0704A">
        <w:rPr>
          <w:i/>
          <w:iCs/>
        </w:rPr>
        <w:t xml:space="preserve">Bsal </w:t>
      </w:r>
      <w:r>
        <w:t>chytridiomycosis through utilization of multiple diagnostic techniques which have not yet been used together in investigation of this disease.</w:t>
      </w:r>
      <w:r w:rsidR="007C01F6">
        <w:t xml:space="preserve"> Based on </w:t>
      </w:r>
      <w:r w:rsidR="00336321">
        <w:t>my</w:t>
      </w:r>
      <w:r w:rsidR="007C01F6">
        <w:t xml:space="preserve"> findings, </w:t>
      </w:r>
      <w:r w:rsidR="00095F9F">
        <w:t>there is evidence that</w:t>
      </w:r>
      <w:r w:rsidR="007C01F6">
        <w:t xml:space="preserve"> </w:t>
      </w:r>
      <w:r w:rsidR="007C01F6" w:rsidRPr="007C01F6">
        <w:rPr>
          <w:i/>
          <w:iCs/>
        </w:rPr>
        <w:t>Bsal</w:t>
      </w:r>
      <w:r w:rsidR="007C01F6">
        <w:t>-induced skin lesions lead to electrolyte imbalance and dehydration</w:t>
      </w:r>
      <w:r w:rsidR="00F024C9">
        <w:t xml:space="preserve">. It is possible that secondary bacterial infections and </w:t>
      </w:r>
      <w:r w:rsidR="00095F9F">
        <w:t xml:space="preserve">damage to </w:t>
      </w:r>
      <w:r w:rsidR="00F024C9">
        <w:t>dermal gland</w:t>
      </w:r>
      <w:r w:rsidR="00095F9F">
        <w:t>s</w:t>
      </w:r>
      <w:r w:rsidR="00F024C9">
        <w:t xml:space="preserve"> play a role in pathogenesis as well. </w:t>
      </w:r>
      <w:r w:rsidR="000A16F9" w:rsidRPr="00756573">
        <w:t>Similar i</w:t>
      </w:r>
      <w:r w:rsidR="0057003D" w:rsidRPr="00756573">
        <w:t xml:space="preserve">nvestigations involving additional species with various levels of </w:t>
      </w:r>
      <w:r w:rsidR="0057003D" w:rsidRPr="00756573">
        <w:rPr>
          <w:i/>
          <w:iCs/>
        </w:rPr>
        <w:t xml:space="preserve">Bsal </w:t>
      </w:r>
      <w:r w:rsidR="0057003D" w:rsidRPr="00756573">
        <w:t>infection tolerance are warranted</w:t>
      </w:r>
      <w:r w:rsidR="0057003D">
        <w:t xml:space="preserve"> to better understand the host response to disease. Additionally, studies utilizing additional diagnostic techniques</w:t>
      </w:r>
      <w:r w:rsidR="00095F9F">
        <w:t>,</w:t>
      </w:r>
      <w:r w:rsidR="0057003D">
        <w:t xml:space="preserve"> such as blood gas analysis and corticosteroid measurement</w:t>
      </w:r>
      <w:r w:rsidR="00DB2E5B">
        <w:t>,</w:t>
      </w:r>
      <w:r w:rsidR="0057003D">
        <w:t xml:space="preserve"> would be useful to determine what role respiratory compromise and stress response play in disease progression. </w:t>
      </w:r>
    </w:p>
    <w:p w14:paraId="6426B3EC" w14:textId="77777777" w:rsidR="00453ECE" w:rsidRDefault="00453ECE" w:rsidP="00887A38"/>
    <w:p w14:paraId="7B1FB853" w14:textId="21358D40" w:rsidR="00680CD3" w:rsidRDefault="00680CD3" w:rsidP="00887A38"/>
    <w:p w14:paraId="6FC2A4BC" w14:textId="4D187556" w:rsidR="007A5B5E" w:rsidRDefault="007A5B5E" w:rsidP="005E54E2">
      <w:pPr>
        <w:rPr>
          <w:rFonts w:cs="Times New Roman"/>
        </w:rPr>
      </w:pPr>
    </w:p>
    <w:p w14:paraId="5CD4BCE0" w14:textId="28B0AF09" w:rsidR="00392054" w:rsidRDefault="00392054" w:rsidP="005E54E2">
      <w:pPr>
        <w:rPr>
          <w:rFonts w:cs="Times New Roman"/>
        </w:rPr>
      </w:pPr>
    </w:p>
    <w:p w14:paraId="36A4C8C1" w14:textId="602D8539" w:rsidR="008874F5" w:rsidRDefault="008874F5" w:rsidP="005E54E2">
      <w:pPr>
        <w:rPr>
          <w:rFonts w:cs="Times New Roman"/>
        </w:rPr>
      </w:pPr>
    </w:p>
    <w:p w14:paraId="4D5CB851" w14:textId="44471D14" w:rsidR="008874F5" w:rsidRDefault="008874F5" w:rsidP="005E54E2">
      <w:pPr>
        <w:rPr>
          <w:rFonts w:cs="Times New Roman"/>
        </w:rPr>
      </w:pPr>
    </w:p>
    <w:p w14:paraId="77336B2B" w14:textId="2B6D76FA" w:rsidR="00B23819" w:rsidRDefault="00B23819" w:rsidP="005E54E2">
      <w:pPr>
        <w:rPr>
          <w:rFonts w:cs="Times New Roman"/>
        </w:rPr>
      </w:pPr>
    </w:p>
    <w:p w14:paraId="217A29DE" w14:textId="48E01A9D" w:rsidR="00B23819" w:rsidRDefault="00B23819" w:rsidP="005E54E2">
      <w:pPr>
        <w:rPr>
          <w:rFonts w:cs="Times New Roman"/>
        </w:rPr>
      </w:pPr>
    </w:p>
    <w:p w14:paraId="5869D053" w14:textId="38695F0C" w:rsidR="00B23819" w:rsidRDefault="00B23819" w:rsidP="005E54E2">
      <w:pPr>
        <w:rPr>
          <w:rFonts w:cs="Times New Roman"/>
        </w:rPr>
      </w:pPr>
    </w:p>
    <w:p w14:paraId="3D70120C" w14:textId="764B44AC" w:rsidR="00A04F17" w:rsidRDefault="00A04F17" w:rsidP="005E54E2">
      <w:pPr>
        <w:rPr>
          <w:rFonts w:cs="Times New Roman"/>
        </w:rPr>
      </w:pPr>
    </w:p>
    <w:p w14:paraId="67EAEFA4" w14:textId="7F20C192" w:rsidR="006B18BF" w:rsidRDefault="006B18BF" w:rsidP="006B18BF"/>
    <w:p w14:paraId="26AEF73D" w14:textId="4C42421C" w:rsidR="006B18BF" w:rsidRDefault="006B18BF" w:rsidP="006B18BF"/>
    <w:p w14:paraId="24EF1D17" w14:textId="4E519043" w:rsidR="006B18BF" w:rsidRDefault="006B18BF" w:rsidP="006B18BF"/>
    <w:p w14:paraId="2A184317" w14:textId="194111BF" w:rsidR="006B18BF" w:rsidRDefault="006B18BF" w:rsidP="006B18BF"/>
    <w:p w14:paraId="70528C00" w14:textId="37D94558" w:rsidR="006B18BF" w:rsidRDefault="006B18BF" w:rsidP="006B18BF"/>
    <w:p w14:paraId="254621EE" w14:textId="7691C078" w:rsidR="006B18BF" w:rsidRDefault="006B18BF" w:rsidP="006B18BF"/>
    <w:p w14:paraId="5091AEC2" w14:textId="77777777" w:rsidR="006B18BF" w:rsidRPr="006B18BF" w:rsidRDefault="006B18BF" w:rsidP="006B18BF"/>
    <w:p w14:paraId="1C900AEA" w14:textId="1C3BA5FD" w:rsidR="00AD58BC" w:rsidRPr="002D558A" w:rsidRDefault="00FF1665" w:rsidP="002D558A">
      <w:pPr>
        <w:pStyle w:val="Heading2"/>
      </w:pPr>
      <w:bookmarkStart w:id="25" w:name="_Toc289175831"/>
      <w:bookmarkStart w:id="26" w:name="_Toc92629670"/>
      <w:bookmarkStart w:id="27" w:name="_Toc101961188"/>
      <w:r w:rsidRPr="00765BB5">
        <w:lastRenderedPageBreak/>
        <w:t>R</w:t>
      </w:r>
      <w:bookmarkEnd w:id="25"/>
      <w:r w:rsidR="00060A6A" w:rsidRPr="00765BB5">
        <w:t>EFERENCES</w:t>
      </w:r>
      <w:bookmarkEnd w:id="26"/>
      <w:bookmarkEnd w:id="27"/>
    </w:p>
    <w:p w14:paraId="46F4ADF9" w14:textId="77777777" w:rsidR="0000205E" w:rsidRPr="0000205E" w:rsidRDefault="00AD58BC" w:rsidP="0000205E">
      <w:pPr>
        <w:pStyle w:val="EndNoteBibliography"/>
        <w:ind w:left="720" w:hanging="720"/>
        <w:rPr>
          <w:noProof/>
        </w:rPr>
      </w:pPr>
      <w:r w:rsidRPr="00CF16B5">
        <w:fldChar w:fldCharType="begin"/>
      </w:r>
      <w:r w:rsidRPr="00CF16B5">
        <w:instrText xml:space="preserve"> ADDIN EN.SECTION.REFLIST </w:instrText>
      </w:r>
      <w:r w:rsidRPr="00CF16B5">
        <w:fldChar w:fldCharType="separate"/>
      </w:r>
      <w:r w:rsidR="0000205E" w:rsidRPr="0000205E">
        <w:rPr>
          <w:noProof/>
        </w:rPr>
        <w:t xml:space="preserve">Ates, C., Ozlem, K., Kale, H. E., &amp; Tekindal, M. A. (2019). Comparison of test statistics of nonnormal and unbalanced samples for multivariate analysis of variance in terms of type-1 error rates. </w:t>
      </w:r>
      <w:r w:rsidR="0000205E" w:rsidRPr="0000205E">
        <w:rPr>
          <w:i/>
          <w:noProof/>
        </w:rPr>
        <w:t>Computational and Mathematical Methods in Medicine</w:t>
      </w:r>
      <w:r w:rsidR="0000205E" w:rsidRPr="0000205E">
        <w:rPr>
          <w:noProof/>
        </w:rPr>
        <w:t>. doi:10.1155/2019/2173638</w:t>
      </w:r>
    </w:p>
    <w:p w14:paraId="5B81EADB" w14:textId="77777777" w:rsidR="0000205E" w:rsidRPr="0000205E" w:rsidRDefault="0000205E" w:rsidP="0000205E">
      <w:pPr>
        <w:pStyle w:val="EndNoteBibliography"/>
        <w:ind w:left="720" w:hanging="720"/>
        <w:rPr>
          <w:noProof/>
        </w:rPr>
      </w:pPr>
      <w:r w:rsidRPr="0000205E">
        <w:rPr>
          <w:noProof/>
        </w:rPr>
        <w:t xml:space="preserve">Basanta, M. D., Rebollar, E. A., &amp; Parra-Olea, G. (2019). Potential risk of Batrachochytrium salamandrivorans in Mexico. </w:t>
      </w:r>
      <w:r w:rsidRPr="0000205E">
        <w:rPr>
          <w:i/>
          <w:noProof/>
        </w:rPr>
        <w:t>Plos One, 14</w:t>
      </w:r>
      <w:r w:rsidRPr="0000205E">
        <w:rPr>
          <w:noProof/>
        </w:rPr>
        <w:t>(2), e0211960. doi:10.1371/journal.pone.0211960</w:t>
      </w:r>
    </w:p>
    <w:p w14:paraId="5146D4CE" w14:textId="77777777" w:rsidR="0000205E" w:rsidRPr="0000205E" w:rsidRDefault="0000205E" w:rsidP="0000205E">
      <w:pPr>
        <w:pStyle w:val="EndNoteBibliography"/>
        <w:ind w:left="720" w:hanging="720"/>
        <w:rPr>
          <w:noProof/>
        </w:rPr>
      </w:pPr>
      <w:r w:rsidRPr="0000205E">
        <w:rPr>
          <w:noProof/>
        </w:rPr>
        <w:t xml:space="preserve">Benjamini, Y., &amp; Hochberg, Y. (1995). Controlling the false discovery rate: a practical and powerful to multiple testing. </w:t>
      </w:r>
      <w:r w:rsidRPr="0000205E">
        <w:rPr>
          <w:i/>
          <w:noProof/>
        </w:rPr>
        <w:t>Journal of the Royal Statistical Society, Series B, 57</w:t>
      </w:r>
      <w:r w:rsidRPr="0000205E">
        <w:rPr>
          <w:noProof/>
        </w:rPr>
        <w:t xml:space="preserve">, 289-300. </w:t>
      </w:r>
    </w:p>
    <w:p w14:paraId="52A054CB" w14:textId="77777777" w:rsidR="0000205E" w:rsidRPr="0000205E" w:rsidRDefault="0000205E" w:rsidP="0000205E">
      <w:pPr>
        <w:pStyle w:val="EndNoteBibliography"/>
        <w:ind w:left="720" w:hanging="720"/>
        <w:rPr>
          <w:noProof/>
        </w:rPr>
      </w:pPr>
      <w:r w:rsidRPr="0000205E">
        <w:rPr>
          <w:noProof/>
        </w:rPr>
        <w:t xml:space="preserve">Berger, L., Hyatt, A. D., Speare, R., &amp; Longcore, J. E. (2005). Life cycle stages of the amphibian chytrid Batrachochytrium dendrobatidis. </w:t>
      </w:r>
      <w:r w:rsidRPr="0000205E">
        <w:rPr>
          <w:i/>
          <w:noProof/>
        </w:rPr>
        <w:t>Dis Aquat Organ, 68</w:t>
      </w:r>
      <w:r w:rsidRPr="0000205E">
        <w:rPr>
          <w:noProof/>
        </w:rPr>
        <w:t>(1), 51-63. doi:10.3354/dao068051</w:t>
      </w:r>
    </w:p>
    <w:p w14:paraId="2C159C27" w14:textId="77777777" w:rsidR="0000205E" w:rsidRPr="0000205E" w:rsidRDefault="0000205E" w:rsidP="0000205E">
      <w:pPr>
        <w:pStyle w:val="EndNoteBibliography"/>
        <w:ind w:left="720" w:hanging="720"/>
        <w:rPr>
          <w:noProof/>
        </w:rPr>
      </w:pPr>
      <w:r w:rsidRPr="0000205E">
        <w:rPr>
          <w:noProof/>
        </w:rPr>
        <w:t xml:space="preserve">Bletz, M. C. (2013). </w:t>
      </w:r>
      <w:r w:rsidRPr="0000205E">
        <w:rPr>
          <w:i/>
          <w:noProof/>
        </w:rPr>
        <w:t>Probiotic bioaugmentation of an anti-Bd bacteria, Janthinobacterium lividum, on the amphibian, Notophthalmus viridescens: Transmission efficacy and persistence of the probiotic on the host and non-target effects of probiotic addition on ecosystem components.</w:t>
      </w:r>
      <w:r w:rsidRPr="0000205E">
        <w:rPr>
          <w:noProof/>
        </w:rPr>
        <w:t xml:space="preserve"> James Madison University, Harrisonburg, VA. </w:t>
      </w:r>
    </w:p>
    <w:p w14:paraId="4A2ED554" w14:textId="77777777" w:rsidR="0000205E" w:rsidRPr="0000205E" w:rsidRDefault="0000205E" w:rsidP="0000205E">
      <w:pPr>
        <w:pStyle w:val="EndNoteBibliography"/>
        <w:ind w:left="720" w:hanging="720"/>
        <w:rPr>
          <w:noProof/>
        </w:rPr>
      </w:pPr>
      <w:r w:rsidRPr="0000205E">
        <w:rPr>
          <w:noProof/>
        </w:rPr>
        <w:t xml:space="preserve">Bletz, M. C., Kelly, M., Sabino-Pinto, J., Bales, E., Van Praet, S., Bert, W., Boyen, F., Vences, M., Steinfartz, S., Pasmans, F., &amp; Martel, A. (2018). Disruption of skin microbiota contributes to salamander disease. </w:t>
      </w:r>
      <w:r w:rsidRPr="0000205E">
        <w:rPr>
          <w:i/>
          <w:noProof/>
        </w:rPr>
        <w:t>Proc Biol Sci, 285</w:t>
      </w:r>
      <w:r w:rsidRPr="0000205E">
        <w:rPr>
          <w:noProof/>
        </w:rPr>
        <w:t>(1885). doi:10.1098/rspb.2018.0758</w:t>
      </w:r>
    </w:p>
    <w:p w14:paraId="0C5089BB" w14:textId="77777777" w:rsidR="0000205E" w:rsidRPr="0000205E" w:rsidRDefault="0000205E" w:rsidP="0000205E">
      <w:pPr>
        <w:pStyle w:val="EndNoteBibliography"/>
        <w:ind w:left="720" w:hanging="720"/>
        <w:rPr>
          <w:noProof/>
        </w:rPr>
      </w:pPr>
      <w:r w:rsidRPr="0000205E">
        <w:rPr>
          <w:noProof/>
        </w:rPr>
        <w:t xml:space="preserve">Burkner, P. (2017). brms: An R package for Bayesian multilevel models using stan. </w:t>
      </w:r>
      <w:r w:rsidRPr="0000205E">
        <w:rPr>
          <w:i/>
          <w:noProof/>
        </w:rPr>
        <w:t>Journal of Statistical Software, 80</w:t>
      </w:r>
      <w:r w:rsidRPr="0000205E">
        <w:rPr>
          <w:noProof/>
        </w:rPr>
        <w:t xml:space="preserve">(1), 1-28. </w:t>
      </w:r>
    </w:p>
    <w:p w14:paraId="5E5EF58D" w14:textId="77777777" w:rsidR="0000205E" w:rsidRPr="0000205E" w:rsidRDefault="0000205E" w:rsidP="0000205E">
      <w:pPr>
        <w:pStyle w:val="EndNoteBibliography"/>
        <w:ind w:left="720" w:hanging="720"/>
        <w:rPr>
          <w:noProof/>
        </w:rPr>
      </w:pPr>
      <w:r w:rsidRPr="0000205E">
        <w:rPr>
          <w:noProof/>
        </w:rPr>
        <w:t xml:space="preserve">Campbell, C. R., Voyles, J., Cook, D. I., &amp; Dinudom, A. (2012). Frog skin epithelium: electrolyte transport and chytridiomycosis. </w:t>
      </w:r>
      <w:r w:rsidRPr="0000205E">
        <w:rPr>
          <w:i/>
          <w:noProof/>
        </w:rPr>
        <w:t>Int J Biochem Cell Biol, 44</w:t>
      </w:r>
      <w:r w:rsidRPr="0000205E">
        <w:rPr>
          <w:noProof/>
        </w:rPr>
        <w:t>(3), 431-434. doi:10.1016/j.biocel.2011.12.002</w:t>
      </w:r>
    </w:p>
    <w:p w14:paraId="16430010" w14:textId="77777777" w:rsidR="0000205E" w:rsidRPr="0000205E" w:rsidRDefault="0000205E" w:rsidP="0000205E">
      <w:pPr>
        <w:pStyle w:val="EndNoteBibliography"/>
        <w:ind w:left="720" w:hanging="720"/>
        <w:rPr>
          <w:noProof/>
        </w:rPr>
      </w:pPr>
      <w:r w:rsidRPr="0000205E">
        <w:rPr>
          <w:noProof/>
        </w:rPr>
        <w:t xml:space="preserve">Carter, E. D., Bletz, M. C., Le Sage, M., LaBumbard, B., Rollins-Smith, L. A., Woodhams, D. C., Miller, D. L., &amp; Gray, M. J. (2021). Winter is coming-Temperature affects immune defenses and susceptibility to Batrachochytrium salamandrivorans. </w:t>
      </w:r>
      <w:r w:rsidRPr="0000205E">
        <w:rPr>
          <w:i/>
          <w:noProof/>
        </w:rPr>
        <w:t>PLoS Pathog, 17</w:t>
      </w:r>
      <w:r w:rsidRPr="0000205E">
        <w:rPr>
          <w:noProof/>
        </w:rPr>
        <w:t>(2), e1009234. doi:10.1371/journal.ppat.1009234</w:t>
      </w:r>
    </w:p>
    <w:p w14:paraId="556F97E3" w14:textId="77777777" w:rsidR="0000205E" w:rsidRPr="0000205E" w:rsidRDefault="0000205E" w:rsidP="0000205E">
      <w:pPr>
        <w:pStyle w:val="EndNoteBibliography"/>
        <w:ind w:left="720" w:hanging="720"/>
        <w:rPr>
          <w:noProof/>
        </w:rPr>
      </w:pPr>
      <w:r w:rsidRPr="0000205E">
        <w:rPr>
          <w:noProof/>
        </w:rPr>
        <w:t xml:space="preserve">Carter, E. D., Miller, D. L., Peterson, A. C., Sutton, W. B., Cusaac, J. P. W., Spatz, J. A., Rollins-Smith, L. A., Reinert, L. K., Bohanon, M., Williams, L. A., Upchurch, A., &amp; Gray, M. J. (2019). Conservation risk of Batrachochytrium salamandrivorans to endemic lungless salamanders. </w:t>
      </w:r>
      <w:r w:rsidRPr="0000205E">
        <w:rPr>
          <w:i/>
          <w:noProof/>
        </w:rPr>
        <w:t>Conservation Letters, 0</w:t>
      </w:r>
      <w:r w:rsidRPr="0000205E">
        <w:rPr>
          <w:noProof/>
        </w:rPr>
        <w:t>(0). doi:e12675</w:t>
      </w:r>
    </w:p>
    <w:p w14:paraId="1405AAA7" w14:textId="77777777" w:rsidR="0000205E" w:rsidRPr="0000205E" w:rsidRDefault="0000205E" w:rsidP="0000205E">
      <w:pPr>
        <w:pStyle w:val="EndNoteBibliography"/>
        <w:ind w:left="720" w:hanging="720"/>
        <w:rPr>
          <w:noProof/>
        </w:rPr>
      </w:pPr>
      <w:r w:rsidRPr="0000205E">
        <w:rPr>
          <w:noProof/>
        </w:rPr>
        <w:t xml:space="preserve">Carver, S., Bell, B. D., &amp; Waldman, B. (2010). Does chytridiomycosis disrupt amphibian skin function? </w:t>
      </w:r>
      <w:r w:rsidRPr="0000205E">
        <w:rPr>
          <w:i/>
          <w:noProof/>
        </w:rPr>
        <w:t>Copeia</w:t>
      </w:r>
      <w:r w:rsidRPr="0000205E">
        <w:rPr>
          <w:noProof/>
        </w:rPr>
        <w:t xml:space="preserve">, 487-495. </w:t>
      </w:r>
    </w:p>
    <w:p w14:paraId="7C7C88F1" w14:textId="77777777" w:rsidR="0000205E" w:rsidRPr="0000205E" w:rsidRDefault="0000205E" w:rsidP="0000205E">
      <w:pPr>
        <w:pStyle w:val="EndNoteBibliography"/>
        <w:ind w:left="720" w:hanging="720"/>
        <w:rPr>
          <w:noProof/>
        </w:rPr>
      </w:pPr>
      <w:r w:rsidRPr="0000205E">
        <w:rPr>
          <w:noProof/>
        </w:rPr>
        <w:t xml:space="preserve">Chatfield, M. W., &amp; Richards-Zawacki, C. L. (2011). Elevated temperature as a treatment for Batrachochytrium dendrobatidis infection in captive frogs. </w:t>
      </w:r>
      <w:r w:rsidRPr="0000205E">
        <w:rPr>
          <w:i/>
          <w:noProof/>
        </w:rPr>
        <w:t>Dis Aquat Organ, 94</w:t>
      </w:r>
      <w:r w:rsidRPr="0000205E">
        <w:rPr>
          <w:noProof/>
        </w:rPr>
        <w:t>(3), 235-238. doi:10.3354/dao02337</w:t>
      </w:r>
    </w:p>
    <w:p w14:paraId="23FC034D" w14:textId="77777777" w:rsidR="0000205E" w:rsidRPr="0000205E" w:rsidRDefault="0000205E" w:rsidP="0000205E">
      <w:pPr>
        <w:pStyle w:val="EndNoteBibliography"/>
        <w:ind w:left="720" w:hanging="720"/>
        <w:rPr>
          <w:noProof/>
        </w:rPr>
      </w:pPr>
      <w:r w:rsidRPr="0000205E">
        <w:rPr>
          <w:noProof/>
        </w:rPr>
        <w:t xml:space="preserve">Cray, C. (2021). Protein electrophoresis of non-traditional species: A review. </w:t>
      </w:r>
      <w:r w:rsidRPr="0000205E">
        <w:rPr>
          <w:i/>
          <w:noProof/>
        </w:rPr>
        <w:t>Vet Clin Pathol, 50</w:t>
      </w:r>
      <w:r w:rsidRPr="0000205E">
        <w:rPr>
          <w:noProof/>
        </w:rPr>
        <w:t>(4), 478-494. doi:10.1111/vcp.13067</w:t>
      </w:r>
    </w:p>
    <w:p w14:paraId="1BBE6708" w14:textId="77777777" w:rsidR="0000205E" w:rsidRPr="0000205E" w:rsidRDefault="0000205E" w:rsidP="0000205E">
      <w:pPr>
        <w:pStyle w:val="EndNoteBibliography"/>
        <w:ind w:left="720" w:hanging="720"/>
        <w:rPr>
          <w:noProof/>
        </w:rPr>
      </w:pPr>
      <w:r w:rsidRPr="0000205E">
        <w:rPr>
          <w:noProof/>
        </w:rPr>
        <w:lastRenderedPageBreak/>
        <w:t xml:space="preserve">Faraway, J. J. (2016). </w:t>
      </w:r>
      <w:r w:rsidRPr="0000205E">
        <w:rPr>
          <w:i/>
          <w:noProof/>
        </w:rPr>
        <w:t>Extending the Linear Model with R: Generalized Linear, Mixed Effects and Nonparametric Regression Models</w:t>
      </w:r>
      <w:r w:rsidRPr="0000205E">
        <w:rPr>
          <w:noProof/>
        </w:rPr>
        <w:t xml:space="preserve"> (Second ed.). Boca Raton, FL: Taylor &amp; Francis Group.</w:t>
      </w:r>
    </w:p>
    <w:p w14:paraId="4F2950C8" w14:textId="77777777" w:rsidR="0000205E" w:rsidRPr="0000205E" w:rsidRDefault="0000205E" w:rsidP="0000205E">
      <w:pPr>
        <w:pStyle w:val="EndNoteBibliography"/>
        <w:ind w:left="720" w:hanging="720"/>
        <w:rPr>
          <w:noProof/>
        </w:rPr>
      </w:pPr>
      <w:r w:rsidRPr="0000205E">
        <w:rPr>
          <w:noProof/>
        </w:rPr>
        <w:t xml:space="preserve">Farrer, R. A., Martel, A., Verbrugghe, E., Abouelleil, A., Ducatelle, R., Longcore, J. E., James, T. Y., Pasmans, F., Fisher, M. C., &amp; Cuomo, C. A. (2017). Genomic innovations linked to infection strategies across emerging pathogenic chytrid fungi. </w:t>
      </w:r>
      <w:r w:rsidRPr="0000205E">
        <w:rPr>
          <w:i/>
          <w:noProof/>
        </w:rPr>
        <w:t>Nat Commun, 8</w:t>
      </w:r>
      <w:r w:rsidRPr="0000205E">
        <w:rPr>
          <w:noProof/>
        </w:rPr>
        <w:t>, 14742. doi:10.1038/ncomms14742</w:t>
      </w:r>
    </w:p>
    <w:p w14:paraId="2D7F269E" w14:textId="77777777" w:rsidR="0000205E" w:rsidRPr="0000205E" w:rsidRDefault="0000205E" w:rsidP="0000205E">
      <w:pPr>
        <w:pStyle w:val="EndNoteBibliography"/>
        <w:ind w:left="720" w:hanging="720"/>
        <w:rPr>
          <w:noProof/>
        </w:rPr>
      </w:pPr>
      <w:r w:rsidRPr="0000205E">
        <w:rPr>
          <w:noProof/>
        </w:rPr>
        <w:t xml:space="preserve">Fernandez, N. J., &amp; Kidney, B. A. (2007). Alkaline phosphatase: Beyond the liver </w:t>
      </w:r>
      <w:r w:rsidRPr="0000205E">
        <w:rPr>
          <w:i/>
          <w:noProof/>
        </w:rPr>
        <w:t>Veterinary Clinical Pathology, 36</w:t>
      </w:r>
      <w:r w:rsidRPr="0000205E">
        <w:rPr>
          <w:noProof/>
        </w:rPr>
        <w:t xml:space="preserve">(3), 223-233. </w:t>
      </w:r>
    </w:p>
    <w:p w14:paraId="7CAFA809" w14:textId="77777777" w:rsidR="0000205E" w:rsidRPr="0000205E" w:rsidRDefault="0000205E" w:rsidP="0000205E">
      <w:pPr>
        <w:pStyle w:val="EndNoteBibliography"/>
        <w:ind w:left="720" w:hanging="720"/>
        <w:rPr>
          <w:noProof/>
        </w:rPr>
      </w:pPr>
      <w:r w:rsidRPr="0000205E">
        <w:rPr>
          <w:noProof/>
        </w:rPr>
        <w:t xml:space="preserve">Grant, E. H. C., Muths, E., Katz, R. A., Canessa, S., Adams, M. J., Ballard, J. R., Berger, L., Briggs, C. J., Coleman, J. T. H., Gray, M. J., Harris, M. C., Harris, R. N., Hossack, B., Huyvaert, K. P., Kolby, J., Lips, K. R., Lovich, R. E., McCallum, H. I., Mendelson, J. R., Nanjappa, P., Olson, D. H., Powers, J. G., Richgels, K. L., Russell, R. E., Schmidt, B. R., Spitzen-van der Sluijs, A., Watry, M. K., Woodhams, D. C., &amp; White, C. L. (2017). Using decision analysis to support proactive management of emerging infectious wildlife diseases. </w:t>
      </w:r>
      <w:r w:rsidRPr="0000205E">
        <w:rPr>
          <w:i/>
          <w:noProof/>
        </w:rPr>
        <w:t>Frontiers in Ecology and the Environment 15</w:t>
      </w:r>
      <w:r w:rsidRPr="0000205E">
        <w:rPr>
          <w:noProof/>
        </w:rPr>
        <w:t xml:space="preserve">(4), 214-221. </w:t>
      </w:r>
    </w:p>
    <w:p w14:paraId="7CF4DBBC" w14:textId="77777777" w:rsidR="0000205E" w:rsidRPr="0000205E" w:rsidRDefault="0000205E" w:rsidP="0000205E">
      <w:pPr>
        <w:pStyle w:val="EndNoteBibliography"/>
        <w:ind w:left="720" w:hanging="720"/>
        <w:rPr>
          <w:noProof/>
        </w:rPr>
      </w:pPr>
      <w:r w:rsidRPr="0000205E">
        <w:rPr>
          <w:noProof/>
        </w:rPr>
        <w:t xml:space="preserve">Larsen, E. H. (1991). Chloride transport by high-resistance heterocellular epithelia. </w:t>
      </w:r>
      <w:r w:rsidRPr="0000205E">
        <w:rPr>
          <w:i/>
          <w:noProof/>
        </w:rPr>
        <w:t>Physiol Rev, 71</w:t>
      </w:r>
      <w:r w:rsidRPr="0000205E">
        <w:rPr>
          <w:noProof/>
        </w:rPr>
        <w:t>(1), 235-283. doi:10.1152/physrev.1991.71.1.235</w:t>
      </w:r>
    </w:p>
    <w:p w14:paraId="324EAB30" w14:textId="77777777" w:rsidR="0000205E" w:rsidRPr="0000205E" w:rsidRDefault="0000205E" w:rsidP="0000205E">
      <w:pPr>
        <w:pStyle w:val="EndNoteBibliography"/>
        <w:ind w:left="720" w:hanging="720"/>
        <w:rPr>
          <w:noProof/>
        </w:rPr>
      </w:pPr>
      <w:r w:rsidRPr="0000205E">
        <w:rPr>
          <w:noProof/>
        </w:rPr>
        <w:t xml:space="preserve">Latimer, K. S., &amp; Duncan, J. R. (2011). </w:t>
      </w:r>
      <w:r w:rsidRPr="0000205E">
        <w:rPr>
          <w:i/>
          <w:noProof/>
        </w:rPr>
        <w:t>Duncan &amp; Prasse’s Veterinary Laboratory Medicine: Clinical Pathology</w:t>
      </w:r>
      <w:r w:rsidRPr="0000205E">
        <w:rPr>
          <w:noProof/>
        </w:rPr>
        <w:t xml:space="preserve"> (K. S. Latimer Ed. 5th ed.). Chichester, West Sussex, UK: Wiley-Blackwell.</w:t>
      </w:r>
    </w:p>
    <w:p w14:paraId="0FF32748" w14:textId="77777777" w:rsidR="0000205E" w:rsidRPr="0000205E" w:rsidRDefault="0000205E" w:rsidP="0000205E">
      <w:pPr>
        <w:pStyle w:val="EndNoteBibliography"/>
        <w:ind w:left="720" w:hanging="720"/>
        <w:rPr>
          <w:noProof/>
        </w:rPr>
      </w:pPr>
      <w:r w:rsidRPr="0000205E">
        <w:rPr>
          <w:noProof/>
        </w:rPr>
        <w:t xml:space="preserve">Longo, A., Fleischer, R. C., &amp; Lips, K. R. (2019). Double trouble: co-infections of chytrid fungi will severely impact widely distributed N. viridescens. </w:t>
      </w:r>
      <w:r w:rsidRPr="0000205E">
        <w:rPr>
          <w:i/>
          <w:noProof/>
        </w:rPr>
        <w:t>Biological Invasions, 21</w:t>
      </w:r>
      <w:r w:rsidRPr="0000205E">
        <w:rPr>
          <w:noProof/>
        </w:rPr>
        <w:t>. doi:doi.org/10.1007/s10530-019-01973-3</w:t>
      </w:r>
    </w:p>
    <w:p w14:paraId="13742F11" w14:textId="77777777" w:rsidR="0000205E" w:rsidRPr="0000205E" w:rsidRDefault="0000205E" w:rsidP="0000205E">
      <w:pPr>
        <w:pStyle w:val="EndNoteBibliography"/>
        <w:ind w:left="720" w:hanging="720"/>
        <w:rPr>
          <w:noProof/>
        </w:rPr>
      </w:pPr>
      <w:r w:rsidRPr="0000205E">
        <w:rPr>
          <w:noProof/>
        </w:rPr>
        <w:t xml:space="preserve">Lotters, S., Veith, M., Wagner, N., Martel, A., &amp; Pasmans, F. (2020). Bsal-driven salamander mortality pre-dates the European index outbreak. </w:t>
      </w:r>
      <w:r w:rsidRPr="0000205E">
        <w:rPr>
          <w:i/>
          <w:noProof/>
        </w:rPr>
        <w:t>Salamandra, 56</w:t>
      </w:r>
      <w:r w:rsidRPr="0000205E">
        <w:rPr>
          <w:noProof/>
        </w:rPr>
        <w:t xml:space="preserve">, 239-242. </w:t>
      </w:r>
    </w:p>
    <w:p w14:paraId="2B2525AA" w14:textId="77777777" w:rsidR="0000205E" w:rsidRPr="0000205E" w:rsidRDefault="0000205E" w:rsidP="0000205E">
      <w:pPr>
        <w:pStyle w:val="EndNoteBibliography"/>
        <w:ind w:left="720" w:hanging="720"/>
        <w:rPr>
          <w:noProof/>
        </w:rPr>
      </w:pPr>
      <w:r w:rsidRPr="0000205E">
        <w:rPr>
          <w:noProof/>
        </w:rPr>
        <w:t xml:space="preserve">Marcum, R. D., St-Hilaire, S., Murphy, P. J., &amp; Rodnick, K. J. (2010). Effects of Batrachochytrium dendrobatidis infection on ion concentrations in the boreal toad Anaxyrus (Bufo) boreas boreas. </w:t>
      </w:r>
      <w:r w:rsidRPr="0000205E">
        <w:rPr>
          <w:i/>
          <w:noProof/>
        </w:rPr>
        <w:t>Dis Aquat Organ, 91</w:t>
      </w:r>
      <w:r w:rsidRPr="0000205E">
        <w:rPr>
          <w:noProof/>
        </w:rPr>
        <w:t>(1), 17-21. doi:10.3354/dao02235</w:t>
      </w:r>
    </w:p>
    <w:p w14:paraId="33207439" w14:textId="77777777" w:rsidR="0000205E" w:rsidRPr="0000205E" w:rsidRDefault="0000205E" w:rsidP="0000205E">
      <w:pPr>
        <w:pStyle w:val="EndNoteBibliography"/>
        <w:ind w:left="720" w:hanging="720"/>
        <w:rPr>
          <w:noProof/>
        </w:rPr>
      </w:pPr>
      <w:r w:rsidRPr="0000205E">
        <w:rPr>
          <w:noProof/>
        </w:rPr>
        <w:t xml:space="preserve">Martel, A., Blooi, M., Adriaensen, C., Van Rooij, P., Beukema, W., Fisher, M. C., &amp; Pasmans, F. (2014). Recent introduction of a chytrid fungus endangers Western Palearctic salamanders </w:t>
      </w:r>
      <w:r w:rsidRPr="0000205E">
        <w:rPr>
          <w:i/>
          <w:noProof/>
        </w:rPr>
        <w:t>Science 346</w:t>
      </w:r>
      <w:r w:rsidRPr="0000205E">
        <w:rPr>
          <w:noProof/>
        </w:rPr>
        <w:t xml:space="preserve">, 630-631. </w:t>
      </w:r>
    </w:p>
    <w:p w14:paraId="35C1110F" w14:textId="77777777" w:rsidR="0000205E" w:rsidRPr="0000205E" w:rsidRDefault="0000205E" w:rsidP="0000205E">
      <w:pPr>
        <w:pStyle w:val="EndNoteBibliography"/>
        <w:ind w:left="720" w:hanging="720"/>
        <w:rPr>
          <w:noProof/>
        </w:rPr>
      </w:pPr>
      <w:r w:rsidRPr="0000205E">
        <w:rPr>
          <w:noProof/>
        </w:rPr>
        <w:t xml:space="preserve">Martel, A., Spitzen-van der Sluijs, A., Blooi, M., Bert, W., Ducatelle, R., Fisher, M. C., Woeltjes, A., Bosman, W., Chiers, K., Bossuyt, F., &amp; Pasmans, F. (2013). Batrachochytrium salamandrivorans sp. nov. causes lethal chytridiomycosis in amphibians. </w:t>
      </w:r>
      <w:r w:rsidRPr="0000205E">
        <w:rPr>
          <w:i/>
          <w:noProof/>
        </w:rPr>
        <w:t>Proc Natl Acad Sci U S A, 110</w:t>
      </w:r>
      <w:r w:rsidRPr="0000205E">
        <w:rPr>
          <w:noProof/>
        </w:rPr>
        <w:t>(38), 15325-15329. doi:10.1073/pnas.1307356110</w:t>
      </w:r>
    </w:p>
    <w:p w14:paraId="738B4435" w14:textId="77777777" w:rsidR="0000205E" w:rsidRPr="0000205E" w:rsidRDefault="0000205E" w:rsidP="0000205E">
      <w:pPr>
        <w:pStyle w:val="EndNoteBibliography"/>
        <w:ind w:left="720" w:hanging="720"/>
        <w:rPr>
          <w:noProof/>
        </w:rPr>
      </w:pPr>
      <w:r w:rsidRPr="0000205E">
        <w:rPr>
          <w:noProof/>
        </w:rPr>
        <w:t xml:space="preserve">Nagel, W., &amp; Hirschmann, W. (1980). K+-permeability of the outer border of the frog skin (R. temporaria). </w:t>
      </w:r>
      <w:r w:rsidRPr="0000205E">
        <w:rPr>
          <w:i/>
          <w:noProof/>
        </w:rPr>
        <w:t>J Membr Biol, 52</w:t>
      </w:r>
      <w:r w:rsidRPr="0000205E">
        <w:rPr>
          <w:noProof/>
        </w:rPr>
        <w:t>(2), 107-113. doi:10.1007/BF01869115</w:t>
      </w:r>
    </w:p>
    <w:p w14:paraId="68AE13BA" w14:textId="77777777" w:rsidR="0000205E" w:rsidRPr="0000205E" w:rsidRDefault="0000205E" w:rsidP="0000205E">
      <w:pPr>
        <w:pStyle w:val="EndNoteBibliography"/>
        <w:ind w:left="720" w:hanging="720"/>
        <w:rPr>
          <w:noProof/>
        </w:rPr>
      </w:pPr>
      <w:r w:rsidRPr="0000205E">
        <w:rPr>
          <w:noProof/>
        </w:rPr>
        <w:lastRenderedPageBreak/>
        <w:t xml:space="preserve">Nguyen, T. T., Nguyen, T. V., Ziegler, T., Pasmans, F., &amp; Martel, A. (2017). Trade in wild anurans vectors the urodelan pathogen Batrachochytrium salamandrivorans into Europe. . </w:t>
      </w:r>
      <w:r w:rsidRPr="0000205E">
        <w:rPr>
          <w:i/>
          <w:noProof/>
        </w:rPr>
        <w:t>Amphibia-Reptilia 38</w:t>
      </w:r>
      <w:r w:rsidRPr="0000205E">
        <w:rPr>
          <w:noProof/>
        </w:rPr>
        <w:t>(4). doi:10.1163/15685381-00003125</w:t>
      </w:r>
    </w:p>
    <w:p w14:paraId="7E2288EA" w14:textId="70A1A5F7" w:rsidR="0000205E" w:rsidRPr="0000205E" w:rsidRDefault="0000205E" w:rsidP="0000205E">
      <w:pPr>
        <w:pStyle w:val="EndNoteBibliography"/>
        <w:ind w:left="720" w:hanging="720"/>
        <w:rPr>
          <w:noProof/>
        </w:rPr>
      </w:pPr>
      <w:r w:rsidRPr="0000205E">
        <w:rPr>
          <w:noProof/>
        </w:rPr>
        <w:t xml:space="preserve">Oksanen, J., Blanchet, F. G., Friendly, M., Kindt, R., Legendre, P., McGlinn, D., Minchin, P. R., O’Hara, R. B., Simpson, G. L., Solymos, P., Henry, M., Stevens, H., Szoecs, E., &amp; Wagner, H. (2020). Vegan: community ecology pacakge. R package version 2.5-7. </w:t>
      </w:r>
      <w:hyperlink r:id="rId11" w:history="1">
        <w:r w:rsidRPr="0000205E">
          <w:rPr>
            <w:rStyle w:val="Hyperlink"/>
            <w:i/>
            <w:noProof/>
          </w:rPr>
          <w:t>https://CRAN.R-project.org/package=vegan</w:t>
        </w:r>
      </w:hyperlink>
      <w:r w:rsidRPr="0000205E">
        <w:rPr>
          <w:noProof/>
        </w:rPr>
        <w:t xml:space="preserve">. </w:t>
      </w:r>
    </w:p>
    <w:p w14:paraId="25883FEF" w14:textId="77777777" w:rsidR="0000205E" w:rsidRPr="0000205E" w:rsidRDefault="0000205E" w:rsidP="0000205E">
      <w:pPr>
        <w:pStyle w:val="EndNoteBibliography"/>
        <w:ind w:left="720" w:hanging="720"/>
        <w:rPr>
          <w:noProof/>
        </w:rPr>
      </w:pPr>
      <w:r w:rsidRPr="0000205E">
        <w:rPr>
          <w:noProof/>
        </w:rPr>
        <w:t xml:space="preserve">Ossiboff, R. J., Towe, A. E., Brown, M. A., Longo, A. V., Lips, K. R., Miller, D. L., Carter, E. D., Gray, M. J., &amp; Frasca, S., Jr. (2019). Differentiating Batrachochytrium dendrobatidis and B. salamandrivorans in Amphibian Chytridiomycosis Using RNAScope((R)) in situ Hybridization. </w:t>
      </w:r>
      <w:r w:rsidRPr="0000205E">
        <w:rPr>
          <w:i/>
          <w:noProof/>
        </w:rPr>
        <w:t>Front Vet Sci, 6</w:t>
      </w:r>
      <w:r w:rsidRPr="0000205E">
        <w:rPr>
          <w:noProof/>
        </w:rPr>
        <w:t>, 304. doi:10.3389/fvets.2019.00304</w:t>
      </w:r>
    </w:p>
    <w:p w14:paraId="7FCA05EE" w14:textId="77777777" w:rsidR="0000205E" w:rsidRPr="0000205E" w:rsidRDefault="0000205E" w:rsidP="0000205E">
      <w:pPr>
        <w:pStyle w:val="EndNoteBibliography"/>
        <w:ind w:left="720" w:hanging="720"/>
        <w:rPr>
          <w:noProof/>
        </w:rPr>
      </w:pPr>
      <w:r w:rsidRPr="0000205E">
        <w:rPr>
          <w:noProof/>
        </w:rPr>
        <w:t xml:space="preserve">Pessier, A. P. (2008). Amphibian chytridiomycosis. In M. E. Fowler &amp; E. R. Miller (Eds.), </w:t>
      </w:r>
      <w:r w:rsidRPr="0000205E">
        <w:rPr>
          <w:i/>
          <w:noProof/>
        </w:rPr>
        <w:t>Zoo and Wildlife Animal Medicine. Current Therapy</w:t>
      </w:r>
      <w:r w:rsidRPr="0000205E">
        <w:rPr>
          <w:noProof/>
        </w:rPr>
        <w:t xml:space="preserve"> (pp. 137-143). St. Louis: Elsevier.</w:t>
      </w:r>
    </w:p>
    <w:p w14:paraId="41C4D102" w14:textId="77777777" w:rsidR="0000205E" w:rsidRPr="0000205E" w:rsidRDefault="0000205E" w:rsidP="0000205E">
      <w:pPr>
        <w:pStyle w:val="EndNoteBibliography"/>
        <w:ind w:left="720" w:hanging="720"/>
        <w:rPr>
          <w:noProof/>
        </w:rPr>
      </w:pPr>
      <w:r w:rsidRPr="0000205E">
        <w:rPr>
          <w:noProof/>
        </w:rPr>
        <w:t xml:space="preserve">Pessier, A. P. (2018). Amphibia. In K. A. Terio, D. McAloose, &amp; J. St. Leger (Eds.), </w:t>
      </w:r>
      <w:r w:rsidRPr="0000205E">
        <w:rPr>
          <w:i/>
          <w:noProof/>
        </w:rPr>
        <w:t>Pathology of Wildlife and Zoo Animals</w:t>
      </w:r>
      <w:r w:rsidRPr="0000205E">
        <w:rPr>
          <w:noProof/>
        </w:rPr>
        <w:t xml:space="preserve"> (pp. 915-944). San Diego, CA: Elsevier.</w:t>
      </w:r>
    </w:p>
    <w:p w14:paraId="61CC7B52" w14:textId="77777777" w:rsidR="0000205E" w:rsidRPr="0000205E" w:rsidRDefault="0000205E" w:rsidP="0000205E">
      <w:pPr>
        <w:pStyle w:val="EndNoteBibliography"/>
        <w:ind w:left="720" w:hanging="720"/>
        <w:rPr>
          <w:noProof/>
        </w:rPr>
      </w:pPr>
      <w:r w:rsidRPr="0000205E">
        <w:rPr>
          <w:noProof/>
        </w:rPr>
        <w:t xml:space="preserve">Richgels, K. L., Russell, R. E., Adams, M. J., White, C. L., &amp; Grant, E. H. (2016). Spatial variation in risk and consequence of Batrachochytrium salamandrivorans introduction in the USA. </w:t>
      </w:r>
      <w:r w:rsidRPr="0000205E">
        <w:rPr>
          <w:i/>
          <w:noProof/>
        </w:rPr>
        <w:t>R Soc Open Sci, 3</w:t>
      </w:r>
      <w:r w:rsidRPr="0000205E">
        <w:rPr>
          <w:noProof/>
        </w:rPr>
        <w:t>(2), 150616. doi:10.1098/rsos.150616</w:t>
      </w:r>
    </w:p>
    <w:p w14:paraId="385AA80B" w14:textId="77777777" w:rsidR="0000205E" w:rsidRPr="0000205E" w:rsidRDefault="0000205E" w:rsidP="0000205E">
      <w:pPr>
        <w:pStyle w:val="EndNoteBibliography"/>
        <w:ind w:left="720" w:hanging="720"/>
        <w:rPr>
          <w:noProof/>
        </w:rPr>
      </w:pPr>
      <w:r w:rsidRPr="0000205E">
        <w:rPr>
          <w:noProof/>
        </w:rPr>
        <w:t xml:space="preserve">Rollins-Smith, L. A. (2020). Global amphibian declines, disease, and the ongoing battle between Batrachochytrium fungi and the immune system. </w:t>
      </w:r>
      <w:r w:rsidRPr="0000205E">
        <w:rPr>
          <w:i/>
          <w:noProof/>
        </w:rPr>
        <w:t>Herpetologica, 76</w:t>
      </w:r>
      <w:r w:rsidRPr="0000205E">
        <w:rPr>
          <w:noProof/>
        </w:rPr>
        <w:t>(2), 178-188. doi:10.1655/0018-0831-76.2.178</w:t>
      </w:r>
    </w:p>
    <w:p w14:paraId="1669D38F" w14:textId="77777777" w:rsidR="0000205E" w:rsidRPr="0000205E" w:rsidRDefault="0000205E" w:rsidP="0000205E">
      <w:pPr>
        <w:pStyle w:val="EndNoteBibliography"/>
        <w:ind w:left="720" w:hanging="720"/>
        <w:rPr>
          <w:noProof/>
        </w:rPr>
      </w:pPr>
      <w:r w:rsidRPr="0000205E">
        <w:rPr>
          <w:noProof/>
        </w:rPr>
        <w:t xml:space="preserve">Rollins-Smith, L. A., Reinert, L. K., Le Sage, M., Linney, K. N., Gillard, B. M., Umile, T. P., &amp; Minbiole, K. P. C. (2022). Lymphocyte Inhibition by the Salamander-Killing Chytrid Fungus, Batrachochytrium salamandrivorans. </w:t>
      </w:r>
      <w:r w:rsidRPr="0000205E">
        <w:rPr>
          <w:i/>
          <w:noProof/>
        </w:rPr>
        <w:t>Infect Immun, 90</w:t>
      </w:r>
      <w:r w:rsidRPr="0000205E">
        <w:rPr>
          <w:noProof/>
        </w:rPr>
        <w:t>(3), e0002022. doi:10.1128/iai.00020-22</w:t>
      </w:r>
    </w:p>
    <w:p w14:paraId="2CF39E88" w14:textId="77777777" w:rsidR="0000205E" w:rsidRPr="0000205E" w:rsidRDefault="0000205E" w:rsidP="0000205E">
      <w:pPr>
        <w:pStyle w:val="EndNoteBibliography"/>
        <w:ind w:left="720" w:hanging="720"/>
        <w:rPr>
          <w:noProof/>
        </w:rPr>
      </w:pPr>
      <w:r w:rsidRPr="0000205E">
        <w:rPr>
          <w:noProof/>
        </w:rPr>
        <w:t xml:space="preserve">Scheele, B. C., Pasmans, F., Skerratt, L. F., Berger, L., Martel, A., Wouter, B., Acevedo, A. A., &amp; Canessa, S. (2019). Amphibian fungal panzootic causes catastrophic and ongoing loss of biodiversity. </w:t>
      </w:r>
      <w:r w:rsidRPr="0000205E">
        <w:rPr>
          <w:i/>
          <w:noProof/>
        </w:rPr>
        <w:t xml:space="preserve">Wildlife Disease 363 </w:t>
      </w:r>
      <w:r w:rsidRPr="0000205E">
        <w:rPr>
          <w:noProof/>
        </w:rPr>
        <w:t xml:space="preserve">1459-1463 </w:t>
      </w:r>
    </w:p>
    <w:p w14:paraId="5D39B707" w14:textId="77777777" w:rsidR="0000205E" w:rsidRPr="0000205E" w:rsidRDefault="0000205E" w:rsidP="0000205E">
      <w:pPr>
        <w:pStyle w:val="EndNoteBibliography"/>
        <w:ind w:left="720" w:hanging="720"/>
        <w:rPr>
          <w:noProof/>
        </w:rPr>
      </w:pPr>
      <w:r w:rsidRPr="0000205E">
        <w:rPr>
          <w:noProof/>
        </w:rPr>
        <w:t xml:space="preserve">Stacy, N. I., Hollinger, C., Arnold, J. E., Cray, C., Pendl, H., Nelson, P. J., &amp; Harvey, J. W. (2022). Left shift and toxic change in heterophils and neutrophils of non-mammalian vertebrates: A comparative review, image atlas, and practical considerations. </w:t>
      </w:r>
      <w:r w:rsidRPr="0000205E">
        <w:rPr>
          <w:i/>
          <w:noProof/>
        </w:rPr>
        <w:t>Vet Clin Pathol, 51</w:t>
      </w:r>
      <w:r w:rsidRPr="0000205E">
        <w:rPr>
          <w:noProof/>
        </w:rPr>
        <w:t>(1), 18-44. doi:10.1111/vcp.13117</w:t>
      </w:r>
    </w:p>
    <w:p w14:paraId="6B4F96EC" w14:textId="77777777" w:rsidR="0000205E" w:rsidRPr="0000205E" w:rsidRDefault="0000205E" w:rsidP="0000205E">
      <w:pPr>
        <w:pStyle w:val="EndNoteBibliography"/>
        <w:ind w:left="720" w:hanging="720"/>
        <w:rPr>
          <w:noProof/>
        </w:rPr>
      </w:pPr>
      <w:r w:rsidRPr="0000205E">
        <w:rPr>
          <w:noProof/>
        </w:rPr>
        <w:t xml:space="preserve">Stegen, G., Pasmans, F., Schmidt, B. R., Rouffaer, L. O., Van Praet, S., Schaub, M., Canessa, S., Laudelout, A., Kinet, T., Adriaensen, C., Haesebrouck, F., Bert, W., Bossuyt, F., &amp; Martel, A. (2017). Drivers of salamander extirpation mediated by Batrachochytrium salamandrivorans. </w:t>
      </w:r>
      <w:r w:rsidRPr="0000205E">
        <w:rPr>
          <w:i/>
          <w:noProof/>
        </w:rPr>
        <w:t>Nature, 544</w:t>
      </w:r>
      <w:r w:rsidRPr="0000205E">
        <w:rPr>
          <w:noProof/>
        </w:rPr>
        <w:t>(7650), 353-356. doi:10.1038/nature22059</w:t>
      </w:r>
    </w:p>
    <w:p w14:paraId="5533D978" w14:textId="77777777" w:rsidR="0000205E" w:rsidRPr="0000205E" w:rsidRDefault="0000205E" w:rsidP="0000205E">
      <w:pPr>
        <w:pStyle w:val="EndNoteBibliography"/>
        <w:ind w:left="720" w:hanging="720"/>
        <w:rPr>
          <w:noProof/>
        </w:rPr>
      </w:pPr>
      <w:r w:rsidRPr="0000205E">
        <w:rPr>
          <w:noProof/>
        </w:rPr>
        <w:t xml:space="preserve">Thomas, V., Blooi, M., Van Rooij, P., Van Praet, S., Verbrugghe, E., Grasselli, E., Lukac, M., Smith, S., Pasmans, F., &amp; Martel, A. (2018). Recommendations on diagnostic tools for Batrachochytrium salamandrivorans. </w:t>
      </w:r>
      <w:r w:rsidRPr="0000205E">
        <w:rPr>
          <w:i/>
          <w:noProof/>
        </w:rPr>
        <w:t>Transbound Emerg Dis, 65</w:t>
      </w:r>
      <w:r w:rsidRPr="0000205E">
        <w:rPr>
          <w:noProof/>
        </w:rPr>
        <w:t>(2), e478-e488. doi:10.1111/tbed.12787</w:t>
      </w:r>
    </w:p>
    <w:p w14:paraId="16D3A720" w14:textId="77777777" w:rsidR="0000205E" w:rsidRPr="0000205E" w:rsidRDefault="0000205E" w:rsidP="0000205E">
      <w:pPr>
        <w:pStyle w:val="EndNoteBibliography"/>
        <w:ind w:left="720" w:hanging="720"/>
        <w:rPr>
          <w:noProof/>
        </w:rPr>
      </w:pPr>
      <w:r w:rsidRPr="0000205E">
        <w:rPr>
          <w:noProof/>
        </w:rPr>
        <w:lastRenderedPageBreak/>
        <w:t xml:space="preserve">Towe, A. E., Gray, M. J., Carter, E. D., Wilber, M. Q., Ossiboff, R. J., Ash, K., Bohanon, M., Bajo, B. A., &amp; Miller, D. L. (2021). Batrachochytrium salamandrivorans Can Devour More than Salamanders. </w:t>
      </w:r>
      <w:r w:rsidRPr="0000205E">
        <w:rPr>
          <w:i/>
          <w:noProof/>
        </w:rPr>
        <w:t>J Wildl Dis</w:t>
      </w:r>
      <w:r w:rsidRPr="0000205E">
        <w:rPr>
          <w:noProof/>
        </w:rPr>
        <w:t>. doi:10.7589/JWD-D-20-00214</w:t>
      </w:r>
    </w:p>
    <w:p w14:paraId="53095EB7" w14:textId="77777777" w:rsidR="0000205E" w:rsidRPr="0000205E" w:rsidRDefault="0000205E" w:rsidP="0000205E">
      <w:pPr>
        <w:pStyle w:val="EndNoteBibliography"/>
        <w:ind w:left="720" w:hanging="720"/>
        <w:rPr>
          <w:noProof/>
        </w:rPr>
      </w:pPr>
      <w:r w:rsidRPr="0000205E">
        <w:rPr>
          <w:noProof/>
        </w:rPr>
        <w:t xml:space="preserve">Van Rooij, P., Martel, A., Haesebrouck, F., &amp; Pasmans, F. (2015). Amphibian chytridiomycosis: a review with focus on fungus-host interactions. </w:t>
      </w:r>
      <w:r w:rsidRPr="0000205E">
        <w:rPr>
          <w:i/>
          <w:noProof/>
        </w:rPr>
        <w:t>Vet Res, 46</w:t>
      </w:r>
      <w:r w:rsidRPr="0000205E">
        <w:rPr>
          <w:noProof/>
        </w:rPr>
        <w:t>, 137. doi:10.1186/s13567-015-0266-0</w:t>
      </w:r>
    </w:p>
    <w:p w14:paraId="30D6E35C" w14:textId="77777777" w:rsidR="0000205E" w:rsidRPr="0000205E" w:rsidRDefault="0000205E" w:rsidP="0000205E">
      <w:pPr>
        <w:pStyle w:val="EndNoteBibliography"/>
        <w:ind w:left="720" w:hanging="720"/>
        <w:rPr>
          <w:noProof/>
        </w:rPr>
      </w:pPr>
      <w:r w:rsidRPr="0000205E">
        <w:rPr>
          <w:noProof/>
        </w:rPr>
        <w:t xml:space="preserve">Varga, J. F. A., Bui-Marinos, M. P., &amp; Katzenback, B. A. (2018). Frog Skin Innate Immune Defences: Sensing and Surviving Pathogens. </w:t>
      </w:r>
      <w:r w:rsidRPr="0000205E">
        <w:rPr>
          <w:i/>
          <w:noProof/>
        </w:rPr>
        <w:t>Front Immunol, 9</w:t>
      </w:r>
      <w:r w:rsidRPr="0000205E">
        <w:rPr>
          <w:noProof/>
        </w:rPr>
        <w:t>, 3128. doi:10.3389/fimmu.2018.03128</w:t>
      </w:r>
    </w:p>
    <w:p w14:paraId="4287968C" w14:textId="77777777" w:rsidR="0000205E" w:rsidRPr="0000205E" w:rsidRDefault="0000205E" w:rsidP="0000205E">
      <w:pPr>
        <w:pStyle w:val="EndNoteBibliography"/>
        <w:ind w:left="720" w:hanging="720"/>
        <w:rPr>
          <w:noProof/>
        </w:rPr>
      </w:pPr>
      <w:r w:rsidRPr="0000205E">
        <w:rPr>
          <w:noProof/>
        </w:rPr>
        <w:t xml:space="preserve">Vehtari, A., Gelman, A., Simpson, D., Carpenter, B., &amp; Burkner, P. (2020). Rank-normalization, folding, and localization: An improved R.hat for assessing convergence of MCMC (with discussion) </w:t>
      </w:r>
      <w:r w:rsidRPr="0000205E">
        <w:rPr>
          <w:i/>
          <w:noProof/>
        </w:rPr>
        <w:t>Bayesian Analysis, 16</w:t>
      </w:r>
      <w:r w:rsidRPr="0000205E">
        <w:rPr>
          <w:noProof/>
        </w:rPr>
        <w:t>(2), 667-718. doi:10.1214/20-BA1221</w:t>
      </w:r>
    </w:p>
    <w:p w14:paraId="64D02E0B" w14:textId="77777777" w:rsidR="0000205E" w:rsidRPr="0000205E" w:rsidRDefault="0000205E" w:rsidP="0000205E">
      <w:pPr>
        <w:pStyle w:val="EndNoteBibliography"/>
        <w:ind w:left="720" w:hanging="720"/>
        <w:rPr>
          <w:noProof/>
        </w:rPr>
      </w:pPr>
      <w:r w:rsidRPr="0000205E">
        <w:rPr>
          <w:noProof/>
        </w:rPr>
        <w:t xml:space="preserve">Vehtari, A., Mononen, T., Tolvanen, V., &amp; Sivula, T. (2016). Bayesian leave-one-out cross-validation approximations for Gaussian latent variable models. </w:t>
      </w:r>
      <w:r w:rsidRPr="0000205E">
        <w:rPr>
          <w:i/>
          <w:noProof/>
        </w:rPr>
        <w:t>Journal of Machine Learning Research, 17</w:t>
      </w:r>
      <w:r w:rsidRPr="0000205E">
        <w:rPr>
          <w:noProof/>
        </w:rPr>
        <w:t xml:space="preserve">, 1-38. </w:t>
      </w:r>
    </w:p>
    <w:p w14:paraId="3FA36CFA" w14:textId="77777777" w:rsidR="0000205E" w:rsidRPr="0000205E" w:rsidRDefault="0000205E" w:rsidP="0000205E">
      <w:pPr>
        <w:pStyle w:val="EndNoteBibliography"/>
        <w:ind w:left="720" w:hanging="720"/>
        <w:rPr>
          <w:noProof/>
        </w:rPr>
      </w:pPr>
      <w:r w:rsidRPr="0000205E">
        <w:rPr>
          <w:noProof/>
        </w:rPr>
        <w:t xml:space="preserve">Voyles, J., Berger, L., Young, S., Speare, R., Webb, R., Warner, J., Rudd, D., Campbell, R., &amp; Skerratt, L. F. (2007). Electrolyte depletion and osmotic imbalance in amphibians with chytridiomycosis. </w:t>
      </w:r>
      <w:r w:rsidRPr="0000205E">
        <w:rPr>
          <w:i/>
          <w:noProof/>
        </w:rPr>
        <w:t>Dis Aquat Organ, 77</w:t>
      </w:r>
      <w:r w:rsidRPr="0000205E">
        <w:rPr>
          <w:noProof/>
        </w:rPr>
        <w:t>(2), 113-118. doi:10.3354/dao01838</w:t>
      </w:r>
    </w:p>
    <w:p w14:paraId="66CBB6E9" w14:textId="77777777" w:rsidR="0000205E" w:rsidRPr="0000205E" w:rsidRDefault="0000205E" w:rsidP="0000205E">
      <w:pPr>
        <w:pStyle w:val="EndNoteBibliography"/>
        <w:ind w:left="720" w:hanging="720"/>
        <w:rPr>
          <w:noProof/>
        </w:rPr>
      </w:pPr>
      <w:r w:rsidRPr="0000205E">
        <w:rPr>
          <w:noProof/>
        </w:rPr>
        <w:t xml:space="preserve">Voyles, J., Young, S., Berger, L., Campbell, C., Voyles, W. F., Dinudom, A., Cook, D., Webb, R., Alford, R. A., Skerratt, L. F., &amp; Speare, R. (2009). Pathogenesis of chytridiomycosis, a cause of catastrophic amphibian declines. </w:t>
      </w:r>
      <w:r w:rsidRPr="0000205E">
        <w:rPr>
          <w:i/>
          <w:noProof/>
        </w:rPr>
        <w:t>Science, 326</w:t>
      </w:r>
      <w:r w:rsidRPr="0000205E">
        <w:rPr>
          <w:noProof/>
        </w:rPr>
        <w:t>(5952), 582-585. doi:10.1126/science.1176765</w:t>
      </w:r>
    </w:p>
    <w:p w14:paraId="7CA526E2" w14:textId="77777777" w:rsidR="0000205E" w:rsidRPr="0000205E" w:rsidRDefault="0000205E" w:rsidP="0000205E">
      <w:pPr>
        <w:pStyle w:val="EndNoteBibliography"/>
        <w:ind w:left="720" w:hanging="720"/>
        <w:rPr>
          <w:noProof/>
        </w:rPr>
      </w:pPr>
      <w:r w:rsidRPr="0000205E">
        <w:rPr>
          <w:noProof/>
        </w:rPr>
        <w:t xml:space="preserve">Waddle, J. H., Grear, D. A., Mosher, B. A., Grant, E. H. C., Adams, M. J., Backlin, A. R., Barichivich, W. J., Brand, A. B., Bucciarelli, G. M., Calhoun, D. L., Chestnut, T., Davenport, J. M., Dietrich, A. E., Fisher, R. N., Glorioso, B. M., Halstead, B. J., Hayes, M. P., Honeycutt, R. K., Hossack, B. R., Kleeman, P. M., Lemos-Espinal, J. A., Lorch, J. M., McCreary, B., Muths, E., Pearl, C. A., Richgels, K. L. D., Robinson, C. W., Roth, M. F., Rowe, J. C., Sadinski, W., Sigafus, B. H., Stasiak, I., Sweet, S., Walls, S. C., Watkins-Colwell, G. J., White, C. L., Williams, L. A., &amp; Winzeler, M. E. (2020). Batrachochytrium salamandrivorans (Bsal) not detected in an intensive survey of wild North American amphibians. </w:t>
      </w:r>
      <w:r w:rsidRPr="0000205E">
        <w:rPr>
          <w:i/>
          <w:noProof/>
        </w:rPr>
        <w:t>Sci Rep, 10</w:t>
      </w:r>
      <w:r w:rsidRPr="0000205E">
        <w:rPr>
          <w:noProof/>
        </w:rPr>
        <w:t>(1), 13012. doi:10.1038/s41598-020-69486-x</w:t>
      </w:r>
    </w:p>
    <w:p w14:paraId="671E9D74" w14:textId="77777777" w:rsidR="0000205E" w:rsidRPr="0000205E" w:rsidRDefault="0000205E" w:rsidP="0000205E">
      <w:pPr>
        <w:pStyle w:val="EndNoteBibliography"/>
        <w:ind w:left="720" w:hanging="720"/>
        <w:rPr>
          <w:noProof/>
        </w:rPr>
      </w:pPr>
      <w:r w:rsidRPr="0000205E">
        <w:rPr>
          <w:noProof/>
        </w:rPr>
        <w:t xml:space="preserve">Wilber, M. Q., Carter, E. D., Gray, M. J., &amp; Briggs, C. J. (2021). Putative resistance and tolerance mechanisms have little impact on disease progression for an emerging salamander pathogen. </w:t>
      </w:r>
      <w:r w:rsidRPr="0000205E">
        <w:rPr>
          <w:i/>
          <w:noProof/>
        </w:rPr>
        <w:t>Functional Ecology, 35</w:t>
      </w:r>
      <w:r w:rsidRPr="0000205E">
        <w:rPr>
          <w:noProof/>
        </w:rPr>
        <w:t>, 847-859. doi:10.1111/1365-2435.13754</w:t>
      </w:r>
    </w:p>
    <w:p w14:paraId="55AD8743" w14:textId="77777777" w:rsidR="0000205E" w:rsidRPr="0000205E" w:rsidRDefault="0000205E" w:rsidP="0000205E">
      <w:pPr>
        <w:pStyle w:val="EndNoteBibliography"/>
        <w:ind w:left="720" w:hanging="720"/>
        <w:rPr>
          <w:noProof/>
        </w:rPr>
      </w:pPr>
      <w:r w:rsidRPr="0000205E">
        <w:rPr>
          <w:noProof/>
        </w:rPr>
        <w:t xml:space="preserve">Yap, T. A., Koo, M. S., Ambrose, R. F., Wake, D. B., &amp; Vredenburg, V. T. (2015). Averting a North American biodiversity crisis. </w:t>
      </w:r>
      <w:r w:rsidRPr="0000205E">
        <w:rPr>
          <w:i/>
          <w:noProof/>
        </w:rPr>
        <w:t>Science, 349</w:t>
      </w:r>
      <w:r w:rsidRPr="0000205E">
        <w:rPr>
          <w:noProof/>
        </w:rPr>
        <w:t>(6247), 481-482. doi:10.1126/science.aab1052</w:t>
      </w:r>
    </w:p>
    <w:p w14:paraId="6352BC95" w14:textId="77777777" w:rsidR="0000205E" w:rsidRPr="0000205E" w:rsidRDefault="0000205E" w:rsidP="0000205E">
      <w:pPr>
        <w:pStyle w:val="EndNoteBibliography"/>
        <w:ind w:left="720" w:hanging="720"/>
        <w:rPr>
          <w:noProof/>
        </w:rPr>
      </w:pPr>
      <w:r w:rsidRPr="0000205E">
        <w:rPr>
          <w:noProof/>
        </w:rPr>
        <w:t xml:space="preserve">Yap, T. A., Nguyen, N. T., Serr, M., Shepack, A., &amp; Vredenburg, V. T. (2017). Batrachochytrium salamandrivorans and the Risk of a Second Amphibian Pandemic. </w:t>
      </w:r>
      <w:r w:rsidRPr="0000205E">
        <w:rPr>
          <w:i/>
          <w:noProof/>
        </w:rPr>
        <w:t>Ecohealth, 14</w:t>
      </w:r>
      <w:r w:rsidRPr="0000205E">
        <w:rPr>
          <w:noProof/>
        </w:rPr>
        <w:t>(4), 851-864. doi:10.1007/s10393-017-1278-1</w:t>
      </w:r>
    </w:p>
    <w:p w14:paraId="28895603" w14:textId="77777777" w:rsidR="0000205E" w:rsidRPr="0000205E" w:rsidRDefault="0000205E" w:rsidP="0000205E">
      <w:pPr>
        <w:pStyle w:val="EndNoteBibliography"/>
        <w:ind w:left="720" w:hanging="720"/>
        <w:rPr>
          <w:noProof/>
        </w:rPr>
      </w:pPr>
      <w:r w:rsidRPr="0000205E">
        <w:rPr>
          <w:noProof/>
        </w:rPr>
        <w:lastRenderedPageBreak/>
        <w:t xml:space="preserve">Young, S., Speare, R., Berger, L., &amp; Skerratt, L. F. (2012). Chloramphenicol with fluid and electrolyte therapy cures terminally ill green tree frogs (Litoria caerulea) with chytridiomycosis. </w:t>
      </w:r>
      <w:r w:rsidRPr="0000205E">
        <w:rPr>
          <w:i/>
          <w:noProof/>
        </w:rPr>
        <w:t>J Zoo Wildl Med, 43</w:t>
      </w:r>
      <w:r w:rsidRPr="0000205E">
        <w:rPr>
          <w:noProof/>
        </w:rPr>
        <w:t>(2), 330-337. doi:10.1638/2011-0231.1</w:t>
      </w:r>
    </w:p>
    <w:p w14:paraId="6105E497" w14:textId="77777777" w:rsidR="0000205E" w:rsidRPr="0000205E" w:rsidRDefault="0000205E" w:rsidP="0000205E">
      <w:pPr>
        <w:pStyle w:val="EndNoteBibliography"/>
        <w:ind w:left="720" w:hanging="720"/>
        <w:rPr>
          <w:noProof/>
        </w:rPr>
      </w:pPr>
      <w:r w:rsidRPr="0000205E">
        <w:rPr>
          <w:noProof/>
        </w:rPr>
        <w:t xml:space="preserve">Yuan, C., &amp; Yang, H. (2019). Research on K-value selection method of K-means clustering algorithm. </w:t>
      </w:r>
      <w:r w:rsidRPr="0000205E">
        <w:rPr>
          <w:i/>
          <w:noProof/>
        </w:rPr>
        <w:t>Multidisciplinary Scientific Journal, 2</w:t>
      </w:r>
      <w:r w:rsidRPr="0000205E">
        <w:rPr>
          <w:noProof/>
        </w:rPr>
        <w:t xml:space="preserve">(16), 226-235. </w:t>
      </w:r>
    </w:p>
    <w:p w14:paraId="61E0A8E1" w14:textId="77777777" w:rsidR="0000205E" w:rsidRPr="0000205E" w:rsidRDefault="0000205E" w:rsidP="0000205E">
      <w:pPr>
        <w:pStyle w:val="EndNoteBibliography"/>
        <w:ind w:left="720" w:hanging="720"/>
        <w:rPr>
          <w:noProof/>
        </w:rPr>
      </w:pPr>
      <w:r w:rsidRPr="0000205E">
        <w:rPr>
          <w:noProof/>
        </w:rPr>
        <w:t xml:space="preserve">Zaias, J., &amp; Cray, C. (2002). Protein electrophoresis: A tool for the reptilian and amphibian practitioner. </w:t>
      </w:r>
      <w:r w:rsidRPr="0000205E">
        <w:rPr>
          <w:i/>
          <w:noProof/>
        </w:rPr>
        <w:t>Journal of Herpetological Medicine and Surgery, 12</w:t>
      </w:r>
      <w:r w:rsidRPr="0000205E">
        <w:rPr>
          <w:noProof/>
        </w:rPr>
        <w:t xml:space="preserve">(1), 30-32. </w:t>
      </w:r>
    </w:p>
    <w:p w14:paraId="51E060C2" w14:textId="3A1F67DF" w:rsidR="00AD58BC" w:rsidRPr="00486337" w:rsidRDefault="00AD58BC" w:rsidP="005E54E2">
      <w:pPr>
        <w:rPr>
          <w:rFonts w:ascii="Arial" w:hAnsi="Arial"/>
        </w:rPr>
        <w:sectPr w:rsidR="00AD58BC" w:rsidRPr="00486337" w:rsidSect="004C2E97">
          <w:pgSz w:w="12240" w:h="15840" w:code="1"/>
          <w:pgMar w:top="1440" w:right="1800" w:bottom="1872" w:left="1800" w:header="720" w:footer="1440" w:gutter="0"/>
          <w:cols w:space="720"/>
          <w:noEndnote/>
          <w:docGrid w:linePitch="360"/>
        </w:sectPr>
      </w:pPr>
      <w:r w:rsidRPr="00CF16B5">
        <w:rPr>
          <w:rFonts w:cs="Times New Roman"/>
        </w:rPr>
        <w:fldChar w:fldCharType="end"/>
      </w:r>
    </w:p>
    <w:p w14:paraId="090D46EC" w14:textId="6E2DEE28" w:rsidR="00975E37" w:rsidRPr="00BB35DA" w:rsidRDefault="009407D3" w:rsidP="00BB35DA">
      <w:pPr>
        <w:pStyle w:val="Heading2"/>
      </w:pPr>
      <w:bookmarkStart w:id="28" w:name="_Toc101961189"/>
      <w:r w:rsidRPr="00BB35DA">
        <w:lastRenderedPageBreak/>
        <w:t>APPENDICES</w:t>
      </w:r>
      <w:bookmarkEnd w:id="28"/>
    </w:p>
    <w:p w14:paraId="4FACFC3A" w14:textId="4BFB8FB2" w:rsidR="009407D3" w:rsidRDefault="009407D3" w:rsidP="00791CC2">
      <w:pPr>
        <w:pStyle w:val="Heading3"/>
      </w:pPr>
      <w:bookmarkStart w:id="29" w:name="_Toc101961190"/>
      <w:r w:rsidRPr="009407D3">
        <w:t>Appendix A: Tables</w:t>
      </w:r>
      <w:bookmarkEnd w:id="29"/>
    </w:p>
    <w:p w14:paraId="7F09C34E" w14:textId="349676A5" w:rsidR="00FA4997" w:rsidRDefault="00FA4997" w:rsidP="00FA4997"/>
    <w:p w14:paraId="0B525802" w14:textId="710703D0" w:rsidR="00FA4997" w:rsidRDefault="00FA4997" w:rsidP="00FA4997"/>
    <w:p w14:paraId="352A4085" w14:textId="30F9EED5" w:rsidR="00FA4997" w:rsidRDefault="00FA4997" w:rsidP="00FA4997"/>
    <w:p w14:paraId="7F4C23E9" w14:textId="270AAD3D" w:rsidR="00FA4997" w:rsidRDefault="00FA4997" w:rsidP="00FA4997"/>
    <w:p w14:paraId="5FA4BFEB" w14:textId="4E639481" w:rsidR="00FA4997" w:rsidRDefault="00FA4997" w:rsidP="00FA4997"/>
    <w:p w14:paraId="5D44F58C" w14:textId="398CF026" w:rsidR="00FA4997" w:rsidRDefault="00FA4997" w:rsidP="00FA4997"/>
    <w:p w14:paraId="6EE5B80B" w14:textId="7DD280D1" w:rsidR="00FA4997" w:rsidRDefault="00FA4997" w:rsidP="00FA4997"/>
    <w:p w14:paraId="0FA4D7D3" w14:textId="41F883E8" w:rsidR="00FA4997" w:rsidRDefault="00FA4997" w:rsidP="00FA4997"/>
    <w:p w14:paraId="75E93558" w14:textId="0EB0578D" w:rsidR="00FA4997" w:rsidRDefault="00FA4997" w:rsidP="00FA4997"/>
    <w:p w14:paraId="1E1B62F7" w14:textId="1BB04DB0" w:rsidR="00FA4997" w:rsidRDefault="00FA4997" w:rsidP="00FA4997"/>
    <w:p w14:paraId="55A11601" w14:textId="1FD5FFA1" w:rsidR="00FA4997" w:rsidRDefault="00FA4997" w:rsidP="00FA4997"/>
    <w:p w14:paraId="6FBC801A" w14:textId="6B5AFB2D" w:rsidR="00FA4997" w:rsidRDefault="00FA4997" w:rsidP="00FA4997"/>
    <w:p w14:paraId="1C62D14E" w14:textId="16046B0A" w:rsidR="00D0001C" w:rsidRDefault="00D0001C" w:rsidP="00FA4997"/>
    <w:p w14:paraId="428B1FF8" w14:textId="6E5655EA" w:rsidR="00D0001C" w:rsidRDefault="00D0001C" w:rsidP="00FA4997"/>
    <w:p w14:paraId="012AF6A3" w14:textId="68446BCE" w:rsidR="00D0001C" w:rsidRDefault="00D0001C" w:rsidP="00FA4997"/>
    <w:p w14:paraId="23E8BE91" w14:textId="32E381DD" w:rsidR="00D0001C" w:rsidRDefault="00D0001C" w:rsidP="00FA4997"/>
    <w:p w14:paraId="5CF9D62C" w14:textId="779A3C7C" w:rsidR="00D0001C" w:rsidRDefault="00D0001C" w:rsidP="00FA4997"/>
    <w:p w14:paraId="730F4D77" w14:textId="2D1BC824" w:rsidR="00D0001C" w:rsidRDefault="00D0001C" w:rsidP="00FA4997"/>
    <w:p w14:paraId="1DD9D4F0" w14:textId="48CAB615" w:rsidR="00D0001C" w:rsidRDefault="00D0001C" w:rsidP="00FA4997"/>
    <w:p w14:paraId="23B814A1" w14:textId="67FC2586" w:rsidR="00D0001C" w:rsidRDefault="00D0001C" w:rsidP="00FA4997"/>
    <w:p w14:paraId="4F3878FE" w14:textId="44869704" w:rsidR="00D0001C" w:rsidRDefault="00D0001C" w:rsidP="00FA4997"/>
    <w:p w14:paraId="7A5C601F" w14:textId="44E08623" w:rsidR="00D0001C" w:rsidRDefault="00D0001C" w:rsidP="00FA4997"/>
    <w:p w14:paraId="7486D6BC" w14:textId="73E8EB52" w:rsidR="00D0001C" w:rsidRDefault="00D0001C" w:rsidP="00FA4997"/>
    <w:p w14:paraId="4998A0E6" w14:textId="7F6177FC" w:rsidR="00D0001C" w:rsidRDefault="00D0001C" w:rsidP="00FA4997"/>
    <w:p w14:paraId="5944F5FB" w14:textId="459D8CB4" w:rsidR="00D0001C" w:rsidRDefault="00D0001C" w:rsidP="00FA4997"/>
    <w:p w14:paraId="482BAC28" w14:textId="4E786168" w:rsidR="00D0001C" w:rsidRDefault="00D0001C" w:rsidP="00FA4997"/>
    <w:p w14:paraId="7B3DBBAD" w14:textId="0A55E771" w:rsidR="00D0001C" w:rsidRDefault="00D0001C" w:rsidP="00FA4997"/>
    <w:p w14:paraId="1C9C9CD0" w14:textId="3F38AB55" w:rsidR="00D0001C" w:rsidRDefault="00D0001C" w:rsidP="00FA4997"/>
    <w:p w14:paraId="7C11B890" w14:textId="4EE2609A" w:rsidR="00D0001C" w:rsidRDefault="00D0001C" w:rsidP="00FA4997"/>
    <w:p w14:paraId="5DA0CA30" w14:textId="7C796FE5" w:rsidR="00D0001C" w:rsidRDefault="00D0001C" w:rsidP="00FA4997"/>
    <w:p w14:paraId="59C6A9F0" w14:textId="35723EDE" w:rsidR="00D0001C" w:rsidRDefault="00D0001C" w:rsidP="00FA4997"/>
    <w:p w14:paraId="7AE2ACF3" w14:textId="6511F277" w:rsidR="00D0001C" w:rsidRDefault="00D0001C" w:rsidP="00FA4997"/>
    <w:p w14:paraId="7C8FB9BC" w14:textId="30D560D3" w:rsidR="00D0001C" w:rsidRDefault="00D0001C" w:rsidP="00FA4997"/>
    <w:p w14:paraId="04F05E7D" w14:textId="1465A11A" w:rsidR="00D0001C" w:rsidRDefault="00D0001C" w:rsidP="00FA4997"/>
    <w:p w14:paraId="19E2250F" w14:textId="0D2A8D17" w:rsidR="00D0001C" w:rsidRDefault="00D0001C" w:rsidP="00FA4997">
      <w:r>
        <w:br/>
      </w:r>
    </w:p>
    <w:p w14:paraId="3473522B" w14:textId="472418E8" w:rsidR="00D0001C" w:rsidRDefault="00D0001C" w:rsidP="00FA4997"/>
    <w:p w14:paraId="4EDC5B97" w14:textId="76B28B7D" w:rsidR="00D0001C" w:rsidRDefault="00D0001C" w:rsidP="00FA4997"/>
    <w:p w14:paraId="3A9E403C" w14:textId="77777777" w:rsidR="00D0001C" w:rsidRPr="00FA4997" w:rsidRDefault="00D0001C" w:rsidP="00FA4997"/>
    <w:p w14:paraId="00B10A1B" w14:textId="22DD58AB" w:rsidR="00024DBE" w:rsidRDefault="00024DBE" w:rsidP="009407D3">
      <w:pPr>
        <w:rPr>
          <w:rFonts w:cs="Times New Roman"/>
          <w:b/>
          <w:bCs/>
          <w:i/>
          <w:iCs/>
        </w:rPr>
      </w:pPr>
    </w:p>
    <w:p w14:paraId="0AB8C86C" w14:textId="77777777" w:rsidR="00656858" w:rsidRPr="00D7217E" w:rsidRDefault="00656858" w:rsidP="00656858"/>
    <w:p w14:paraId="68AFCA55" w14:textId="14385BF7" w:rsidR="00DF077A" w:rsidRDefault="00DF077A" w:rsidP="00DF077A">
      <w:pPr>
        <w:pStyle w:val="Caption"/>
        <w:rPr>
          <w:rFonts w:cs="Times New Roman"/>
          <w:b w:val="0"/>
          <w:bCs w:val="0"/>
        </w:rPr>
      </w:pPr>
      <w:bookmarkStart w:id="30" w:name="_Toc101961232"/>
      <w:r>
        <w:lastRenderedPageBreak/>
        <w:t xml:space="preserve">Table </w:t>
      </w:r>
      <w:r w:rsidR="00753A41">
        <w:fldChar w:fldCharType="begin"/>
      </w:r>
      <w:r w:rsidR="00753A41">
        <w:instrText xml:space="preserve"> STYLEREF 1 \s </w:instrText>
      </w:r>
      <w:r w:rsidR="00753A41">
        <w:fldChar w:fldCharType="separate"/>
      </w:r>
      <w:r w:rsidR="00E61003">
        <w:rPr>
          <w:noProof/>
        </w:rPr>
        <w:t>1</w:t>
      </w:r>
      <w:r w:rsidR="00753A41">
        <w:rPr>
          <w:noProof/>
        </w:rPr>
        <w:fldChar w:fldCharType="end"/>
      </w:r>
      <w:r w:rsidR="00E61003">
        <w:t>.</w:t>
      </w:r>
      <w:r w:rsidR="00753A41">
        <w:fldChar w:fldCharType="begin"/>
      </w:r>
      <w:r w:rsidR="00753A41">
        <w:instrText xml:space="preserve"> SEQ Table \* ARABIC \s 1 </w:instrText>
      </w:r>
      <w:r w:rsidR="00753A41">
        <w:fldChar w:fldCharType="separate"/>
      </w:r>
      <w:r w:rsidR="00E61003">
        <w:rPr>
          <w:noProof/>
        </w:rPr>
        <w:t>1</w:t>
      </w:r>
      <w:r w:rsidR="00753A41">
        <w:rPr>
          <w:noProof/>
        </w:rPr>
        <w:fldChar w:fldCharType="end"/>
      </w:r>
      <w:r>
        <w:t xml:space="preserve"> </w:t>
      </w:r>
      <w:r w:rsidRPr="00F323DE">
        <w:rPr>
          <w:rFonts w:cs="Times New Roman"/>
          <w:b w:val="0"/>
          <w:bCs w:val="0"/>
        </w:rPr>
        <w:t>Anatomic location associated with each of ten standardized sections examined histologically for lesion counts and grading</w:t>
      </w:r>
      <w:r>
        <w:rPr>
          <w:rFonts w:cs="Times New Roman"/>
          <w:b w:val="0"/>
          <w:bCs w:val="0"/>
        </w:rPr>
        <w:t xml:space="preserve"> in </w:t>
      </w:r>
      <w:r w:rsidRPr="00C258CC">
        <w:rPr>
          <w:rFonts w:cs="Times New Roman"/>
          <w:b w:val="0"/>
          <w:bCs w:val="0"/>
          <w:i/>
          <w:iCs/>
        </w:rPr>
        <w:t>Batrachochytrium salamandrivorans</w:t>
      </w:r>
      <w:r>
        <w:rPr>
          <w:rFonts w:cs="Times New Roman"/>
          <w:b w:val="0"/>
          <w:bCs w:val="0"/>
        </w:rPr>
        <w:t xml:space="preserve"> infected </w:t>
      </w:r>
      <w:r w:rsidRPr="00C258CC">
        <w:rPr>
          <w:rFonts w:cs="Times New Roman"/>
          <w:b w:val="0"/>
          <w:bCs w:val="0"/>
          <w:i/>
          <w:iCs/>
        </w:rPr>
        <w:t>Taricha granulosa</w:t>
      </w:r>
      <w:r w:rsidRPr="00F323DE">
        <w:rPr>
          <w:rFonts w:cs="Times New Roman"/>
          <w:b w:val="0"/>
          <w:bCs w:val="0"/>
        </w:rPr>
        <w:t>.</w:t>
      </w:r>
      <w:bookmarkEnd w:id="30"/>
    </w:p>
    <w:p w14:paraId="512CC59B" w14:textId="77777777" w:rsidR="00BD63B3" w:rsidRPr="00BD63B3" w:rsidRDefault="00BD63B3" w:rsidP="00BD63B3"/>
    <w:tbl>
      <w:tblPr>
        <w:tblStyle w:val="TableGrid"/>
        <w:tblW w:w="87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587"/>
      </w:tblGrid>
      <w:tr w:rsidR="00024DBE" w14:paraId="3EF50C26" w14:textId="77777777" w:rsidTr="0038476E">
        <w:trPr>
          <w:trHeight w:val="300"/>
          <w:jc w:val="center"/>
        </w:trPr>
        <w:tc>
          <w:tcPr>
            <w:tcW w:w="4177" w:type="dxa"/>
            <w:tcBorders>
              <w:top w:val="single" w:sz="4" w:space="0" w:color="auto"/>
              <w:bottom w:val="single" w:sz="4" w:space="0" w:color="auto"/>
              <w:right w:val="single" w:sz="4" w:space="0" w:color="auto"/>
            </w:tcBorders>
          </w:tcPr>
          <w:p w14:paraId="6D78C087" w14:textId="77777777" w:rsidR="00024DBE" w:rsidRPr="00CB231D" w:rsidRDefault="00024DBE" w:rsidP="00496755">
            <w:pPr>
              <w:jc w:val="center"/>
              <w:rPr>
                <w:rFonts w:cs="Times New Roman"/>
                <w:b/>
                <w:bCs/>
              </w:rPr>
            </w:pPr>
            <w:r w:rsidRPr="00CB231D">
              <w:rPr>
                <w:rFonts w:cs="Times New Roman"/>
                <w:b/>
                <w:bCs/>
              </w:rPr>
              <w:t>Section Number</w:t>
            </w:r>
          </w:p>
        </w:tc>
        <w:tc>
          <w:tcPr>
            <w:tcW w:w="4587" w:type="dxa"/>
            <w:tcBorders>
              <w:top w:val="single" w:sz="4" w:space="0" w:color="auto"/>
              <w:left w:val="single" w:sz="4" w:space="0" w:color="auto"/>
              <w:bottom w:val="single" w:sz="4" w:space="0" w:color="auto"/>
            </w:tcBorders>
          </w:tcPr>
          <w:p w14:paraId="4C7EFE77" w14:textId="77777777" w:rsidR="00024DBE" w:rsidRPr="00CB231D" w:rsidRDefault="00024DBE" w:rsidP="00496755">
            <w:pPr>
              <w:jc w:val="center"/>
              <w:rPr>
                <w:rFonts w:cs="Times New Roman"/>
                <w:b/>
                <w:bCs/>
              </w:rPr>
            </w:pPr>
            <w:r>
              <w:rPr>
                <w:rFonts w:cs="Times New Roman"/>
                <w:b/>
                <w:bCs/>
              </w:rPr>
              <w:t xml:space="preserve">Anatomic </w:t>
            </w:r>
            <w:r w:rsidRPr="00CB231D">
              <w:rPr>
                <w:rFonts w:cs="Times New Roman"/>
                <w:b/>
                <w:bCs/>
              </w:rPr>
              <w:t>Location</w:t>
            </w:r>
          </w:p>
        </w:tc>
      </w:tr>
      <w:tr w:rsidR="00024DBE" w14:paraId="3E129367" w14:textId="77777777" w:rsidTr="0038476E">
        <w:trPr>
          <w:trHeight w:val="300"/>
          <w:jc w:val="center"/>
        </w:trPr>
        <w:tc>
          <w:tcPr>
            <w:tcW w:w="4177" w:type="dxa"/>
            <w:tcBorders>
              <w:top w:val="single" w:sz="4" w:space="0" w:color="auto"/>
              <w:right w:val="single" w:sz="4" w:space="0" w:color="auto"/>
            </w:tcBorders>
            <w:shd w:val="clear" w:color="auto" w:fill="D9D9D9" w:themeFill="background1" w:themeFillShade="D9"/>
          </w:tcPr>
          <w:p w14:paraId="59DFDD61" w14:textId="77777777" w:rsidR="00024DBE" w:rsidRDefault="00024DBE" w:rsidP="00496755">
            <w:pPr>
              <w:jc w:val="center"/>
              <w:rPr>
                <w:rFonts w:cs="Times New Roman"/>
              </w:rPr>
            </w:pPr>
            <w:r>
              <w:rPr>
                <w:rFonts w:cs="Times New Roman"/>
              </w:rPr>
              <w:t>1</w:t>
            </w:r>
          </w:p>
        </w:tc>
        <w:tc>
          <w:tcPr>
            <w:tcW w:w="4587" w:type="dxa"/>
            <w:tcBorders>
              <w:top w:val="single" w:sz="4" w:space="0" w:color="auto"/>
              <w:left w:val="single" w:sz="4" w:space="0" w:color="auto"/>
            </w:tcBorders>
            <w:shd w:val="clear" w:color="auto" w:fill="D9D9D9" w:themeFill="background1" w:themeFillShade="D9"/>
          </w:tcPr>
          <w:p w14:paraId="7C3CA854" w14:textId="77777777" w:rsidR="00024DBE" w:rsidRDefault="00024DBE" w:rsidP="00496755">
            <w:pPr>
              <w:jc w:val="center"/>
              <w:rPr>
                <w:rFonts w:cs="Times New Roman"/>
              </w:rPr>
            </w:pPr>
            <w:r>
              <w:rPr>
                <w:rFonts w:cs="Times New Roman"/>
              </w:rPr>
              <w:t>Cranial to eye</w:t>
            </w:r>
          </w:p>
        </w:tc>
      </w:tr>
      <w:tr w:rsidR="00024DBE" w14:paraId="182EC694" w14:textId="77777777" w:rsidTr="0038476E">
        <w:trPr>
          <w:trHeight w:val="300"/>
          <w:jc w:val="center"/>
        </w:trPr>
        <w:tc>
          <w:tcPr>
            <w:tcW w:w="4177" w:type="dxa"/>
            <w:tcBorders>
              <w:right w:val="single" w:sz="4" w:space="0" w:color="auto"/>
            </w:tcBorders>
          </w:tcPr>
          <w:p w14:paraId="69ADBE0B" w14:textId="77777777" w:rsidR="00024DBE" w:rsidRDefault="00024DBE" w:rsidP="00496755">
            <w:pPr>
              <w:jc w:val="center"/>
              <w:rPr>
                <w:rFonts w:cs="Times New Roman"/>
              </w:rPr>
            </w:pPr>
            <w:r>
              <w:rPr>
                <w:rFonts w:cs="Times New Roman"/>
              </w:rPr>
              <w:t>2</w:t>
            </w:r>
          </w:p>
        </w:tc>
        <w:tc>
          <w:tcPr>
            <w:tcW w:w="4587" w:type="dxa"/>
            <w:tcBorders>
              <w:left w:val="single" w:sz="4" w:space="0" w:color="auto"/>
            </w:tcBorders>
          </w:tcPr>
          <w:p w14:paraId="49608DDA" w14:textId="77777777" w:rsidR="00024DBE" w:rsidRDefault="00024DBE" w:rsidP="00496755">
            <w:pPr>
              <w:jc w:val="center"/>
              <w:rPr>
                <w:rFonts w:cs="Times New Roman"/>
              </w:rPr>
            </w:pPr>
            <w:r>
              <w:rPr>
                <w:rFonts w:cs="Times New Roman"/>
              </w:rPr>
              <w:t>Caudal to eye</w:t>
            </w:r>
          </w:p>
        </w:tc>
      </w:tr>
      <w:tr w:rsidR="00024DBE" w14:paraId="58F4B0E4" w14:textId="77777777" w:rsidTr="0038476E">
        <w:trPr>
          <w:trHeight w:val="300"/>
          <w:jc w:val="center"/>
        </w:trPr>
        <w:tc>
          <w:tcPr>
            <w:tcW w:w="4177" w:type="dxa"/>
            <w:tcBorders>
              <w:right w:val="single" w:sz="4" w:space="0" w:color="auto"/>
            </w:tcBorders>
            <w:shd w:val="clear" w:color="auto" w:fill="D9D9D9" w:themeFill="background1" w:themeFillShade="D9"/>
          </w:tcPr>
          <w:p w14:paraId="5584E232" w14:textId="77777777" w:rsidR="00024DBE" w:rsidRDefault="00024DBE" w:rsidP="00496755">
            <w:pPr>
              <w:jc w:val="center"/>
              <w:rPr>
                <w:rFonts w:cs="Times New Roman"/>
              </w:rPr>
            </w:pPr>
            <w:r>
              <w:rPr>
                <w:rFonts w:cs="Times New Roman"/>
              </w:rPr>
              <w:t>3</w:t>
            </w:r>
          </w:p>
        </w:tc>
        <w:tc>
          <w:tcPr>
            <w:tcW w:w="4587" w:type="dxa"/>
            <w:tcBorders>
              <w:left w:val="single" w:sz="4" w:space="0" w:color="auto"/>
            </w:tcBorders>
            <w:shd w:val="clear" w:color="auto" w:fill="D9D9D9" w:themeFill="background1" w:themeFillShade="D9"/>
          </w:tcPr>
          <w:p w14:paraId="65E68E79" w14:textId="77777777" w:rsidR="00024DBE" w:rsidRDefault="00024DBE" w:rsidP="00496755">
            <w:pPr>
              <w:jc w:val="center"/>
              <w:rPr>
                <w:rFonts w:cs="Times New Roman"/>
              </w:rPr>
            </w:pPr>
            <w:r>
              <w:rPr>
                <w:rFonts w:cs="Times New Roman"/>
              </w:rPr>
              <w:t>Cranial to thoracic limbs</w:t>
            </w:r>
          </w:p>
        </w:tc>
      </w:tr>
      <w:tr w:rsidR="00024DBE" w14:paraId="38B578BC" w14:textId="77777777" w:rsidTr="0038476E">
        <w:trPr>
          <w:trHeight w:val="300"/>
          <w:jc w:val="center"/>
        </w:trPr>
        <w:tc>
          <w:tcPr>
            <w:tcW w:w="4177" w:type="dxa"/>
            <w:tcBorders>
              <w:right w:val="single" w:sz="4" w:space="0" w:color="auto"/>
            </w:tcBorders>
          </w:tcPr>
          <w:p w14:paraId="3E32FB1D" w14:textId="77777777" w:rsidR="00024DBE" w:rsidRDefault="00024DBE" w:rsidP="00496755">
            <w:pPr>
              <w:jc w:val="center"/>
              <w:rPr>
                <w:rFonts w:cs="Times New Roman"/>
              </w:rPr>
            </w:pPr>
            <w:r>
              <w:rPr>
                <w:rFonts w:cs="Times New Roman"/>
              </w:rPr>
              <w:t>4</w:t>
            </w:r>
          </w:p>
        </w:tc>
        <w:tc>
          <w:tcPr>
            <w:tcW w:w="4587" w:type="dxa"/>
            <w:tcBorders>
              <w:left w:val="single" w:sz="4" w:space="0" w:color="auto"/>
            </w:tcBorders>
          </w:tcPr>
          <w:p w14:paraId="44D84AAC" w14:textId="77777777" w:rsidR="00024DBE" w:rsidRDefault="00024DBE" w:rsidP="00496755">
            <w:pPr>
              <w:jc w:val="center"/>
              <w:rPr>
                <w:rFonts w:cs="Times New Roman"/>
              </w:rPr>
            </w:pPr>
            <w:r>
              <w:rPr>
                <w:rFonts w:cs="Times New Roman"/>
              </w:rPr>
              <w:t>Caudal to thoracic limbs</w:t>
            </w:r>
          </w:p>
        </w:tc>
      </w:tr>
      <w:tr w:rsidR="00024DBE" w14:paraId="67CA8544" w14:textId="77777777" w:rsidTr="0038476E">
        <w:trPr>
          <w:trHeight w:val="300"/>
          <w:jc w:val="center"/>
        </w:trPr>
        <w:tc>
          <w:tcPr>
            <w:tcW w:w="4177" w:type="dxa"/>
            <w:tcBorders>
              <w:right w:val="single" w:sz="4" w:space="0" w:color="auto"/>
            </w:tcBorders>
            <w:shd w:val="clear" w:color="auto" w:fill="D9D9D9" w:themeFill="background1" w:themeFillShade="D9"/>
          </w:tcPr>
          <w:p w14:paraId="24E58C61" w14:textId="77777777" w:rsidR="00024DBE" w:rsidRDefault="00024DBE" w:rsidP="00496755">
            <w:pPr>
              <w:jc w:val="center"/>
              <w:rPr>
                <w:rFonts w:cs="Times New Roman"/>
              </w:rPr>
            </w:pPr>
            <w:r>
              <w:rPr>
                <w:rFonts w:cs="Times New Roman"/>
              </w:rPr>
              <w:t>5</w:t>
            </w:r>
          </w:p>
        </w:tc>
        <w:tc>
          <w:tcPr>
            <w:tcW w:w="4587" w:type="dxa"/>
            <w:tcBorders>
              <w:left w:val="single" w:sz="4" w:space="0" w:color="auto"/>
            </w:tcBorders>
            <w:shd w:val="clear" w:color="auto" w:fill="D9D9D9" w:themeFill="background1" w:themeFillShade="D9"/>
          </w:tcPr>
          <w:p w14:paraId="1547350A" w14:textId="77777777" w:rsidR="00024DBE" w:rsidRDefault="00024DBE" w:rsidP="00496755">
            <w:pPr>
              <w:jc w:val="center"/>
              <w:rPr>
                <w:rFonts w:cs="Times New Roman"/>
              </w:rPr>
            </w:pPr>
            <w:r>
              <w:rPr>
                <w:rFonts w:cs="Times New Roman"/>
              </w:rPr>
              <w:t>Left forelimb</w:t>
            </w:r>
          </w:p>
        </w:tc>
      </w:tr>
      <w:tr w:rsidR="00024DBE" w14:paraId="7E2F1E94" w14:textId="77777777" w:rsidTr="0038476E">
        <w:trPr>
          <w:trHeight w:val="300"/>
          <w:jc w:val="center"/>
        </w:trPr>
        <w:tc>
          <w:tcPr>
            <w:tcW w:w="4177" w:type="dxa"/>
            <w:tcBorders>
              <w:right w:val="single" w:sz="4" w:space="0" w:color="auto"/>
            </w:tcBorders>
          </w:tcPr>
          <w:p w14:paraId="5F676A3A" w14:textId="77777777" w:rsidR="00024DBE" w:rsidRDefault="00024DBE" w:rsidP="00496755">
            <w:pPr>
              <w:jc w:val="center"/>
              <w:rPr>
                <w:rFonts w:cs="Times New Roman"/>
              </w:rPr>
            </w:pPr>
            <w:r>
              <w:rPr>
                <w:rFonts w:cs="Times New Roman"/>
              </w:rPr>
              <w:t>6</w:t>
            </w:r>
          </w:p>
        </w:tc>
        <w:tc>
          <w:tcPr>
            <w:tcW w:w="4587" w:type="dxa"/>
            <w:tcBorders>
              <w:left w:val="single" w:sz="4" w:space="0" w:color="auto"/>
            </w:tcBorders>
          </w:tcPr>
          <w:p w14:paraId="1D631BD3" w14:textId="77777777" w:rsidR="00024DBE" w:rsidRDefault="00024DBE" w:rsidP="00496755">
            <w:pPr>
              <w:jc w:val="center"/>
              <w:rPr>
                <w:rFonts w:cs="Times New Roman"/>
              </w:rPr>
            </w:pPr>
            <w:r>
              <w:rPr>
                <w:rFonts w:cs="Times New Roman"/>
              </w:rPr>
              <w:t>Right hindlimb</w:t>
            </w:r>
          </w:p>
        </w:tc>
      </w:tr>
      <w:tr w:rsidR="00024DBE" w14:paraId="090B026E" w14:textId="77777777" w:rsidTr="0038476E">
        <w:trPr>
          <w:trHeight w:val="300"/>
          <w:jc w:val="center"/>
        </w:trPr>
        <w:tc>
          <w:tcPr>
            <w:tcW w:w="4177" w:type="dxa"/>
            <w:tcBorders>
              <w:right w:val="single" w:sz="4" w:space="0" w:color="auto"/>
            </w:tcBorders>
            <w:shd w:val="clear" w:color="auto" w:fill="D9D9D9" w:themeFill="background1" w:themeFillShade="D9"/>
          </w:tcPr>
          <w:p w14:paraId="70B5050E" w14:textId="77777777" w:rsidR="00024DBE" w:rsidRDefault="00024DBE" w:rsidP="00496755">
            <w:pPr>
              <w:jc w:val="center"/>
              <w:rPr>
                <w:rFonts w:cs="Times New Roman"/>
              </w:rPr>
            </w:pPr>
            <w:r>
              <w:rPr>
                <w:rFonts w:cs="Times New Roman"/>
              </w:rPr>
              <w:t>7</w:t>
            </w:r>
          </w:p>
        </w:tc>
        <w:tc>
          <w:tcPr>
            <w:tcW w:w="4587" w:type="dxa"/>
            <w:tcBorders>
              <w:left w:val="single" w:sz="4" w:space="0" w:color="auto"/>
            </w:tcBorders>
            <w:shd w:val="clear" w:color="auto" w:fill="D9D9D9" w:themeFill="background1" w:themeFillShade="D9"/>
          </w:tcPr>
          <w:p w14:paraId="6B8FDC80" w14:textId="77777777" w:rsidR="00024DBE" w:rsidRDefault="00024DBE" w:rsidP="00496755">
            <w:pPr>
              <w:jc w:val="center"/>
              <w:rPr>
                <w:rFonts w:cs="Times New Roman"/>
              </w:rPr>
            </w:pPr>
            <w:r>
              <w:rPr>
                <w:rFonts w:cs="Times New Roman"/>
              </w:rPr>
              <w:t>Mid-body</w:t>
            </w:r>
          </w:p>
        </w:tc>
      </w:tr>
      <w:tr w:rsidR="00024DBE" w14:paraId="644E494F" w14:textId="77777777" w:rsidTr="0038476E">
        <w:trPr>
          <w:trHeight w:val="318"/>
          <w:jc w:val="center"/>
        </w:trPr>
        <w:tc>
          <w:tcPr>
            <w:tcW w:w="4177" w:type="dxa"/>
            <w:tcBorders>
              <w:right w:val="single" w:sz="4" w:space="0" w:color="auto"/>
            </w:tcBorders>
          </w:tcPr>
          <w:p w14:paraId="0668E70B" w14:textId="77777777" w:rsidR="00024DBE" w:rsidRDefault="00024DBE" w:rsidP="00496755">
            <w:pPr>
              <w:jc w:val="center"/>
              <w:rPr>
                <w:rFonts w:cs="Times New Roman"/>
              </w:rPr>
            </w:pPr>
            <w:r>
              <w:rPr>
                <w:rFonts w:cs="Times New Roman"/>
              </w:rPr>
              <w:t>8</w:t>
            </w:r>
          </w:p>
        </w:tc>
        <w:tc>
          <w:tcPr>
            <w:tcW w:w="4587" w:type="dxa"/>
            <w:tcBorders>
              <w:left w:val="single" w:sz="4" w:space="0" w:color="auto"/>
            </w:tcBorders>
          </w:tcPr>
          <w:p w14:paraId="01744380" w14:textId="77777777" w:rsidR="00024DBE" w:rsidRDefault="00024DBE" w:rsidP="00496755">
            <w:pPr>
              <w:jc w:val="center"/>
              <w:rPr>
                <w:rFonts w:cs="Times New Roman"/>
              </w:rPr>
            </w:pPr>
            <w:r>
              <w:rPr>
                <w:rFonts w:cs="Times New Roman"/>
              </w:rPr>
              <w:t>Cranial to hindlimbs</w:t>
            </w:r>
          </w:p>
        </w:tc>
      </w:tr>
      <w:tr w:rsidR="00024DBE" w14:paraId="66F9C0E6" w14:textId="77777777" w:rsidTr="0038476E">
        <w:trPr>
          <w:trHeight w:val="300"/>
          <w:jc w:val="center"/>
        </w:trPr>
        <w:tc>
          <w:tcPr>
            <w:tcW w:w="4177" w:type="dxa"/>
            <w:tcBorders>
              <w:right w:val="single" w:sz="4" w:space="0" w:color="auto"/>
            </w:tcBorders>
            <w:shd w:val="clear" w:color="auto" w:fill="D9D9D9" w:themeFill="background1" w:themeFillShade="D9"/>
          </w:tcPr>
          <w:p w14:paraId="2A5F444D" w14:textId="77777777" w:rsidR="00024DBE" w:rsidRDefault="00024DBE" w:rsidP="00496755">
            <w:pPr>
              <w:jc w:val="center"/>
              <w:rPr>
                <w:rFonts w:cs="Times New Roman"/>
              </w:rPr>
            </w:pPr>
            <w:r>
              <w:rPr>
                <w:rFonts w:cs="Times New Roman"/>
              </w:rPr>
              <w:t>9</w:t>
            </w:r>
          </w:p>
        </w:tc>
        <w:tc>
          <w:tcPr>
            <w:tcW w:w="4587" w:type="dxa"/>
            <w:tcBorders>
              <w:left w:val="single" w:sz="4" w:space="0" w:color="auto"/>
            </w:tcBorders>
            <w:shd w:val="clear" w:color="auto" w:fill="D9D9D9" w:themeFill="background1" w:themeFillShade="D9"/>
          </w:tcPr>
          <w:p w14:paraId="23CC12CB" w14:textId="77777777" w:rsidR="00024DBE" w:rsidRDefault="00024DBE" w:rsidP="00496755">
            <w:pPr>
              <w:jc w:val="center"/>
              <w:rPr>
                <w:rFonts w:cs="Times New Roman"/>
              </w:rPr>
            </w:pPr>
            <w:r>
              <w:rPr>
                <w:rFonts w:cs="Times New Roman"/>
              </w:rPr>
              <w:t>Caudal to hindlimbs</w:t>
            </w:r>
          </w:p>
        </w:tc>
      </w:tr>
      <w:tr w:rsidR="00024DBE" w14:paraId="1D7011CA" w14:textId="77777777" w:rsidTr="0038476E">
        <w:trPr>
          <w:trHeight w:val="282"/>
          <w:jc w:val="center"/>
        </w:trPr>
        <w:tc>
          <w:tcPr>
            <w:tcW w:w="4177" w:type="dxa"/>
            <w:tcBorders>
              <w:bottom w:val="single" w:sz="4" w:space="0" w:color="auto"/>
              <w:right w:val="single" w:sz="4" w:space="0" w:color="auto"/>
            </w:tcBorders>
          </w:tcPr>
          <w:p w14:paraId="166A1884" w14:textId="77777777" w:rsidR="00024DBE" w:rsidRDefault="00024DBE" w:rsidP="00496755">
            <w:pPr>
              <w:jc w:val="center"/>
              <w:rPr>
                <w:rFonts w:cs="Times New Roman"/>
              </w:rPr>
            </w:pPr>
            <w:r>
              <w:rPr>
                <w:rFonts w:cs="Times New Roman"/>
              </w:rPr>
              <w:t>10</w:t>
            </w:r>
          </w:p>
        </w:tc>
        <w:tc>
          <w:tcPr>
            <w:tcW w:w="4587" w:type="dxa"/>
            <w:tcBorders>
              <w:left w:val="single" w:sz="4" w:space="0" w:color="auto"/>
              <w:bottom w:val="single" w:sz="4" w:space="0" w:color="auto"/>
            </w:tcBorders>
          </w:tcPr>
          <w:p w14:paraId="7F3B3513" w14:textId="77777777" w:rsidR="00024DBE" w:rsidRDefault="00024DBE" w:rsidP="00496755">
            <w:pPr>
              <w:jc w:val="center"/>
              <w:rPr>
                <w:rFonts w:cs="Times New Roman"/>
              </w:rPr>
            </w:pPr>
            <w:r>
              <w:rPr>
                <w:rFonts w:cs="Times New Roman"/>
              </w:rPr>
              <w:t>Caudal 3 cm of the tail</w:t>
            </w:r>
          </w:p>
        </w:tc>
      </w:tr>
    </w:tbl>
    <w:p w14:paraId="66BC1135" w14:textId="77777777" w:rsidR="00024DBE" w:rsidRDefault="00024DBE" w:rsidP="00024DBE">
      <w:pPr>
        <w:rPr>
          <w:rFonts w:cs="Times New Roman"/>
        </w:rPr>
      </w:pPr>
    </w:p>
    <w:p w14:paraId="6EC5CE37" w14:textId="77777777" w:rsidR="00D36C99" w:rsidRDefault="00D36C99" w:rsidP="00024DBE">
      <w:pPr>
        <w:rPr>
          <w:rFonts w:cs="Times New Roman"/>
          <w:b/>
          <w:bCs/>
        </w:rPr>
      </w:pPr>
    </w:p>
    <w:p w14:paraId="48E6548D" w14:textId="3FC558D3" w:rsidR="00D36C99" w:rsidRDefault="00D36C99" w:rsidP="00024DBE">
      <w:pPr>
        <w:rPr>
          <w:rFonts w:cs="Times New Roman"/>
          <w:b/>
          <w:bCs/>
        </w:rPr>
      </w:pPr>
    </w:p>
    <w:p w14:paraId="10ED609C" w14:textId="4F3AD089" w:rsidR="00BD63B3" w:rsidRDefault="00BD63B3" w:rsidP="00024DBE">
      <w:pPr>
        <w:rPr>
          <w:rFonts w:cs="Times New Roman"/>
          <w:b/>
          <w:bCs/>
        </w:rPr>
      </w:pPr>
    </w:p>
    <w:p w14:paraId="1E5EE64C" w14:textId="77777777" w:rsidR="00BD63B3" w:rsidRDefault="00BD63B3" w:rsidP="00024DBE">
      <w:pPr>
        <w:rPr>
          <w:rFonts w:cs="Times New Roman"/>
          <w:b/>
          <w:bCs/>
        </w:rPr>
      </w:pPr>
    </w:p>
    <w:p w14:paraId="14B0C113" w14:textId="2BFA6E46" w:rsidR="00D36C99" w:rsidRDefault="00D36C99" w:rsidP="00024DBE">
      <w:pPr>
        <w:rPr>
          <w:rFonts w:cs="Times New Roman"/>
          <w:b/>
          <w:bCs/>
        </w:rPr>
      </w:pPr>
    </w:p>
    <w:p w14:paraId="3C82D986" w14:textId="77777777" w:rsidR="00024DBE" w:rsidRDefault="00024DBE" w:rsidP="00024DBE">
      <w:pPr>
        <w:rPr>
          <w:rFonts w:cs="Times New Roman"/>
        </w:rPr>
      </w:pPr>
    </w:p>
    <w:p w14:paraId="7BC1EA67" w14:textId="67F73440" w:rsidR="00875DCA" w:rsidRDefault="00875DCA" w:rsidP="00875DCA">
      <w:pPr>
        <w:pStyle w:val="Caption"/>
        <w:rPr>
          <w:rFonts w:cs="Times New Roman"/>
          <w:b w:val="0"/>
          <w:bCs w:val="0"/>
        </w:rPr>
      </w:pPr>
      <w:bookmarkStart w:id="31" w:name="_Toc101961233"/>
      <w:r>
        <w:t xml:space="preserve">Table </w:t>
      </w:r>
      <w:r w:rsidR="00753A41">
        <w:fldChar w:fldCharType="begin"/>
      </w:r>
      <w:r w:rsidR="00753A41">
        <w:instrText xml:space="preserve"> STYLEREF 1 \s </w:instrText>
      </w:r>
      <w:r w:rsidR="00753A41">
        <w:fldChar w:fldCharType="separate"/>
      </w:r>
      <w:r w:rsidR="00E61003">
        <w:rPr>
          <w:noProof/>
        </w:rPr>
        <w:t>1</w:t>
      </w:r>
      <w:r w:rsidR="00753A41">
        <w:rPr>
          <w:noProof/>
        </w:rPr>
        <w:fldChar w:fldCharType="end"/>
      </w:r>
      <w:r w:rsidR="00E61003">
        <w:t>.</w:t>
      </w:r>
      <w:r w:rsidR="00753A41">
        <w:fldChar w:fldCharType="begin"/>
      </w:r>
      <w:r w:rsidR="00753A41">
        <w:instrText xml:space="preserve"> SEQ Table \* ARABIC \s 1 </w:instrText>
      </w:r>
      <w:r w:rsidR="00753A41">
        <w:fldChar w:fldCharType="separate"/>
      </w:r>
      <w:r w:rsidR="00E61003">
        <w:rPr>
          <w:noProof/>
        </w:rPr>
        <w:t>2</w:t>
      </w:r>
      <w:r w:rsidR="00753A41">
        <w:rPr>
          <w:noProof/>
        </w:rPr>
        <w:fldChar w:fldCharType="end"/>
      </w:r>
      <w:r>
        <w:t xml:space="preserve"> </w:t>
      </w:r>
      <w:r w:rsidRPr="00875DCA">
        <w:rPr>
          <w:rFonts w:cs="Times New Roman"/>
          <w:b w:val="0"/>
          <w:bCs w:val="0"/>
        </w:rPr>
        <w:t xml:space="preserve">Description of </w:t>
      </w:r>
      <w:r w:rsidR="0006319E">
        <w:rPr>
          <w:rFonts w:cs="Times New Roman"/>
          <w:b w:val="0"/>
          <w:bCs w:val="0"/>
        </w:rPr>
        <w:t xml:space="preserve">histologic </w:t>
      </w:r>
      <w:r w:rsidRPr="00875DCA">
        <w:rPr>
          <w:rFonts w:cs="Times New Roman"/>
          <w:b w:val="0"/>
          <w:bCs w:val="0"/>
        </w:rPr>
        <w:t>lesion grading system (1</w:t>
      </w:r>
      <w:r w:rsidR="00945469">
        <w:rPr>
          <w:rFonts w:cs="Times New Roman"/>
          <w:b w:val="0"/>
          <w:bCs w:val="0"/>
        </w:rPr>
        <w:t>–</w:t>
      </w:r>
      <w:r w:rsidRPr="00875DCA">
        <w:rPr>
          <w:rFonts w:cs="Times New Roman"/>
          <w:b w:val="0"/>
          <w:bCs w:val="0"/>
        </w:rPr>
        <w:t>5)</w:t>
      </w:r>
      <w:r w:rsidR="0006319E">
        <w:rPr>
          <w:rFonts w:cs="Times New Roman"/>
          <w:b w:val="0"/>
          <w:bCs w:val="0"/>
        </w:rPr>
        <w:t xml:space="preserve"> used in </w:t>
      </w:r>
      <w:r w:rsidR="0006319E" w:rsidRPr="00C258CC">
        <w:rPr>
          <w:rFonts w:cs="Times New Roman"/>
          <w:b w:val="0"/>
          <w:bCs w:val="0"/>
          <w:i/>
          <w:iCs/>
        </w:rPr>
        <w:t>Batrachochytrium salamandrivorans</w:t>
      </w:r>
      <w:r w:rsidR="0006319E">
        <w:rPr>
          <w:rFonts w:cs="Times New Roman"/>
          <w:b w:val="0"/>
          <w:bCs w:val="0"/>
        </w:rPr>
        <w:t xml:space="preserve"> infected </w:t>
      </w:r>
      <w:r w:rsidR="0006319E" w:rsidRPr="00C258CC">
        <w:rPr>
          <w:rFonts w:cs="Times New Roman"/>
          <w:b w:val="0"/>
          <w:bCs w:val="0"/>
          <w:i/>
          <w:iCs/>
        </w:rPr>
        <w:t>Taricha granulosa</w:t>
      </w:r>
      <w:r w:rsidR="0006319E">
        <w:rPr>
          <w:rFonts w:cs="Times New Roman"/>
          <w:b w:val="0"/>
          <w:bCs w:val="0"/>
        </w:rPr>
        <w:t>.</w:t>
      </w:r>
      <w:bookmarkEnd w:id="31"/>
      <w:r w:rsidR="0006319E">
        <w:rPr>
          <w:rFonts w:cs="Times New Roman"/>
          <w:b w:val="0"/>
          <w:bCs w:val="0"/>
        </w:rPr>
        <w:t xml:space="preserve"> </w:t>
      </w:r>
    </w:p>
    <w:p w14:paraId="0AE950A0" w14:textId="77777777" w:rsidR="005C13AD" w:rsidRPr="005C13AD" w:rsidRDefault="005C13AD" w:rsidP="0038476E"/>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7024"/>
      </w:tblGrid>
      <w:tr w:rsidR="00024DBE" w14:paraId="3E265AE6" w14:textId="77777777" w:rsidTr="0038476E">
        <w:trPr>
          <w:jc w:val="center"/>
        </w:trPr>
        <w:tc>
          <w:tcPr>
            <w:tcW w:w="1616" w:type="dxa"/>
            <w:tcBorders>
              <w:top w:val="single" w:sz="4" w:space="0" w:color="auto"/>
              <w:bottom w:val="single" w:sz="4" w:space="0" w:color="auto"/>
              <w:right w:val="single" w:sz="4" w:space="0" w:color="auto"/>
            </w:tcBorders>
          </w:tcPr>
          <w:p w14:paraId="02DFC52C" w14:textId="77777777" w:rsidR="00024DBE" w:rsidRPr="00BC396E" w:rsidRDefault="00024DBE" w:rsidP="00496755">
            <w:pPr>
              <w:jc w:val="center"/>
              <w:rPr>
                <w:rFonts w:cs="Times New Roman"/>
                <w:b/>
                <w:bCs/>
              </w:rPr>
            </w:pPr>
            <w:r w:rsidRPr="00BC396E">
              <w:rPr>
                <w:rFonts w:cs="Times New Roman"/>
                <w:b/>
                <w:bCs/>
              </w:rPr>
              <w:t>Lesion Grade</w:t>
            </w:r>
          </w:p>
        </w:tc>
        <w:tc>
          <w:tcPr>
            <w:tcW w:w="7024" w:type="dxa"/>
            <w:tcBorders>
              <w:top w:val="single" w:sz="4" w:space="0" w:color="auto"/>
              <w:left w:val="single" w:sz="4" w:space="0" w:color="auto"/>
              <w:bottom w:val="single" w:sz="4" w:space="0" w:color="auto"/>
            </w:tcBorders>
          </w:tcPr>
          <w:p w14:paraId="5D9BD424" w14:textId="77777777" w:rsidR="00024DBE" w:rsidRPr="00BC396E" w:rsidRDefault="00024DBE" w:rsidP="00496755">
            <w:pPr>
              <w:jc w:val="center"/>
              <w:rPr>
                <w:rFonts w:cs="Times New Roman"/>
                <w:b/>
                <w:bCs/>
              </w:rPr>
            </w:pPr>
            <w:r w:rsidRPr="00BC396E">
              <w:rPr>
                <w:rFonts w:cs="Times New Roman"/>
                <w:b/>
                <w:bCs/>
              </w:rPr>
              <w:t>Description</w:t>
            </w:r>
          </w:p>
        </w:tc>
      </w:tr>
      <w:tr w:rsidR="00024DBE" w14:paraId="7ABA5F81" w14:textId="77777777" w:rsidTr="0038476E">
        <w:trPr>
          <w:jc w:val="center"/>
        </w:trPr>
        <w:tc>
          <w:tcPr>
            <w:tcW w:w="1616" w:type="dxa"/>
            <w:tcBorders>
              <w:top w:val="single" w:sz="4" w:space="0" w:color="auto"/>
              <w:right w:val="single" w:sz="4" w:space="0" w:color="auto"/>
            </w:tcBorders>
            <w:shd w:val="clear" w:color="auto" w:fill="D9D9D9" w:themeFill="background1" w:themeFillShade="D9"/>
          </w:tcPr>
          <w:p w14:paraId="6079F0A9" w14:textId="77777777" w:rsidR="00024DBE" w:rsidRDefault="00024DBE" w:rsidP="00496755">
            <w:pPr>
              <w:jc w:val="center"/>
              <w:rPr>
                <w:rFonts w:cs="Times New Roman"/>
              </w:rPr>
            </w:pPr>
            <w:r>
              <w:rPr>
                <w:rFonts w:cs="Times New Roman"/>
              </w:rPr>
              <w:t>1</w:t>
            </w:r>
          </w:p>
        </w:tc>
        <w:tc>
          <w:tcPr>
            <w:tcW w:w="7024" w:type="dxa"/>
            <w:tcBorders>
              <w:top w:val="single" w:sz="4" w:space="0" w:color="auto"/>
              <w:left w:val="single" w:sz="4" w:space="0" w:color="auto"/>
            </w:tcBorders>
            <w:shd w:val="clear" w:color="auto" w:fill="D9D9D9" w:themeFill="background1" w:themeFillShade="D9"/>
          </w:tcPr>
          <w:p w14:paraId="41126BB2" w14:textId="77777777" w:rsidR="00024DBE" w:rsidRDefault="00024DBE" w:rsidP="00496755">
            <w:pPr>
              <w:jc w:val="center"/>
              <w:rPr>
                <w:rFonts w:cs="Times New Roman"/>
              </w:rPr>
            </w:pPr>
            <w:r>
              <w:rPr>
                <w:rFonts w:cs="Times New Roman"/>
              </w:rPr>
              <w:t>Lesion/Organisms extending into the stratum corneum only</w:t>
            </w:r>
          </w:p>
        </w:tc>
      </w:tr>
      <w:tr w:rsidR="00024DBE" w14:paraId="089DAEA5" w14:textId="77777777" w:rsidTr="0038476E">
        <w:trPr>
          <w:jc w:val="center"/>
        </w:trPr>
        <w:tc>
          <w:tcPr>
            <w:tcW w:w="1616" w:type="dxa"/>
            <w:tcBorders>
              <w:right w:val="single" w:sz="4" w:space="0" w:color="auto"/>
            </w:tcBorders>
          </w:tcPr>
          <w:p w14:paraId="5AEEE1E1" w14:textId="77777777" w:rsidR="00024DBE" w:rsidRDefault="00024DBE" w:rsidP="00496755">
            <w:pPr>
              <w:jc w:val="center"/>
              <w:rPr>
                <w:rFonts w:cs="Times New Roman"/>
              </w:rPr>
            </w:pPr>
            <w:r>
              <w:rPr>
                <w:rFonts w:cs="Times New Roman"/>
              </w:rPr>
              <w:t>2</w:t>
            </w:r>
          </w:p>
        </w:tc>
        <w:tc>
          <w:tcPr>
            <w:tcW w:w="7024" w:type="dxa"/>
            <w:tcBorders>
              <w:left w:val="single" w:sz="4" w:space="0" w:color="auto"/>
            </w:tcBorders>
          </w:tcPr>
          <w:p w14:paraId="195C650F" w14:textId="77777777" w:rsidR="00024DBE" w:rsidRDefault="00024DBE" w:rsidP="00496755">
            <w:pPr>
              <w:jc w:val="center"/>
              <w:rPr>
                <w:rFonts w:cs="Times New Roman"/>
              </w:rPr>
            </w:pPr>
            <w:r>
              <w:rPr>
                <w:rFonts w:cs="Times New Roman"/>
              </w:rPr>
              <w:t>Lesion/organisms extending to the level of the mid-epidermis</w:t>
            </w:r>
          </w:p>
        </w:tc>
      </w:tr>
      <w:tr w:rsidR="00024DBE" w14:paraId="394A643A" w14:textId="77777777" w:rsidTr="0038476E">
        <w:trPr>
          <w:jc w:val="center"/>
        </w:trPr>
        <w:tc>
          <w:tcPr>
            <w:tcW w:w="1616" w:type="dxa"/>
            <w:tcBorders>
              <w:right w:val="single" w:sz="4" w:space="0" w:color="auto"/>
            </w:tcBorders>
            <w:shd w:val="clear" w:color="auto" w:fill="D9D9D9" w:themeFill="background1" w:themeFillShade="D9"/>
          </w:tcPr>
          <w:p w14:paraId="24419A47" w14:textId="77777777" w:rsidR="00024DBE" w:rsidRDefault="00024DBE" w:rsidP="00496755">
            <w:pPr>
              <w:jc w:val="center"/>
              <w:rPr>
                <w:rFonts w:cs="Times New Roman"/>
              </w:rPr>
            </w:pPr>
            <w:r>
              <w:rPr>
                <w:rFonts w:cs="Times New Roman"/>
              </w:rPr>
              <w:t>3</w:t>
            </w:r>
          </w:p>
        </w:tc>
        <w:tc>
          <w:tcPr>
            <w:tcW w:w="7024" w:type="dxa"/>
            <w:tcBorders>
              <w:left w:val="single" w:sz="4" w:space="0" w:color="auto"/>
            </w:tcBorders>
            <w:shd w:val="clear" w:color="auto" w:fill="D9D9D9" w:themeFill="background1" w:themeFillShade="D9"/>
          </w:tcPr>
          <w:p w14:paraId="03C86153" w14:textId="77777777" w:rsidR="00024DBE" w:rsidRDefault="00024DBE" w:rsidP="00496755">
            <w:pPr>
              <w:jc w:val="center"/>
              <w:rPr>
                <w:rFonts w:cs="Times New Roman"/>
              </w:rPr>
            </w:pPr>
            <w:r>
              <w:rPr>
                <w:rFonts w:cs="Times New Roman"/>
              </w:rPr>
              <w:t>Lesion/organisms extending through the full thickness of the epidermis</w:t>
            </w:r>
          </w:p>
        </w:tc>
      </w:tr>
      <w:tr w:rsidR="00024DBE" w14:paraId="5F20F08D" w14:textId="77777777" w:rsidTr="0038476E">
        <w:trPr>
          <w:jc w:val="center"/>
        </w:trPr>
        <w:tc>
          <w:tcPr>
            <w:tcW w:w="1616" w:type="dxa"/>
            <w:tcBorders>
              <w:right w:val="single" w:sz="4" w:space="0" w:color="auto"/>
            </w:tcBorders>
          </w:tcPr>
          <w:p w14:paraId="75F3CBF3" w14:textId="77777777" w:rsidR="00024DBE" w:rsidRDefault="00024DBE" w:rsidP="00496755">
            <w:pPr>
              <w:jc w:val="center"/>
              <w:rPr>
                <w:rFonts w:cs="Times New Roman"/>
              </w:rPr>
            </w:pPr>
            <w:r>
              <w:rPr>
                <w:rFonts w:cs="Times New Roman"/>
              </w:rPr>
              <w:t>4</w:t>
            </w:r>
          </w:p>
        </w:tc>
        <w:tc>
          <w:tcPr>
            <w:tcW w:w="7024" w:type="dxa"/>
            <w:tcBorders>
              <w:left w:val="single" w:sz="4" w:space="0" w:color="auto"/>
            </w:tcBorders>
          </w:tcPr>
          <w:p w14:paraId="24E4230A" w14:textId="77777777" w:rsidR="00024DBE" w:rsidRDefault="00024DBE" w:rsidP="00496755">
            <w:pPr>
              <w:jc w:val="center"/>
              <w:rPr>
                <w:rFonts w:cs="Times New Roman"/>
              </w:rPr>
            </w:pPr>
            <w:r>
              <w:rPr>
                <w:rFonts w:cs="Times New Roman"/>
              </w:rPr>
              <w:t>Coalescing/large lesion which extends full thickness of the epidermis and is &lt;1 millimeter in length</w:t>
            </w:r>
          </w:p>
        </w:tc>
      </w:tr>
      <w:tr w:rsidR="00024DBE" w14:paraId="496E9F96" w14:textId="77777777" w:rsidTr="0038476E">
        <w:trPr>
          <w:jc w:val="center"/>
        </w:trPr>
        <w:tc>
          <w:tcPr>
            <w:tcW w:w="1616" w:type="dxa"/>
            <w:tcBorders>
              <w:bottom w:val="single" w:sz="4" w:space="0" w:color="auto"/>
              <w:right w:val="single" w:sz="4" w:space="0" w:color="auto"/>
            </w:tcBorders>
            <w:shd w:val="clear" w:color="auto" w:fill="D9D9D9" w:themeFill="background1" w:themeFillShade="D9"/>
          </w:tcPr>
          <w:p w14:paraId="0DB93ABA" w14:textId="77777777" w:rsidR="00024DBE" w:rsidRDefault="00024DBE" w:rsidP="00496755">
            <w:pPr>
              <w:jc w:val="center"/>
              <w:rPr>
                <w:rFonts w:cs="Times New Roman"/>
              </w:rPr>
            </w:pPr>
            <w:r>
              <w:rPr>
                <w:rFonts w:cs="Times New Roman"/>
              </w:rPr>
              <w:t>5</w:t>
            </w:r>
          </w:p>
        </w:tc>
        <w:tc>
          <w:tcPr>
            <w:tcW w:w="7024" w:type="dxa"/>
            <w:tcBorders>
              <w:left w:val="single" w:sz="4" w:space="0" w:color="auto"/>
              <w:bottom w:val="single" w:sz="4" w:space="0" w:color="auto"/>
            </w:tcBorders>
            <w:shd w:val="clear" w:color="auto" w:fill="D9D9D9" w:themeFill="background1" w:themeFillShade="D9"/>
          </w:tcPr>
          <w:p w14:paraId="160E9B75" w14:textId="2EC23F04" w:rsidR="00024DBE" w:rsidRDefault="00024DBE" w:rsidP="00496755">
            <w:pPr>
              <w:jc w:val="center"/>
              <w:rPr>
                <w:rFonts w:cs="Times New Roman"/>
              </w:rPr>
            </w:pPr>
            <w:r>
              <w:rPr>
                <w:rFonts w:cs="Times New Roman"/>
              </w:rPr>
              <w:t>Coalescing/large lesion which extends full thickness of the epidermis and is ≥ 1 millim</w:t>
            </w:r>
            <w:r w:rsidR="004A0D8D">
              <w:rPr>
                <w:rFonts w:cs="Times New Roman"/>
              </w:rPr>
              <w:t>e</w:t>
            </w:r>
            <w:r>
              <w:rPr>
                <w:rFonts w:cs="Times New Roman"/>
              </w:rPr>
              <w:t>ter in length</w:t>
            </w:r>
          </w:p>
        </w:tc>
      </w:tr>
    </w:tbl>
    <w:p w14:paraId="33ED0D4B" w14:textId="77777777" w:rsidR="00024DBE" w:rsidRDefault="00024DBE" w:rsidP="00024DBE">
      <w:pPr>
        <w:rPr>
          <w:rFonts w:cs="Times New Roman"/>
        </w:rPr>
      </w:pPr>
    </w:p>
    <w:p w14:paraId="2823BAE2" w14:textId="77777777" w:rsidR="00024DBE" w:rsidRDefault="00024DBE" w:rsidP="00024DBE">
      <w:pPr>
        <w:rPr>
          <w:rFonts w:cs="Times New Roman"/>
        </w:rPr>
      </w:pPr>
    </w:p>
    <w:p w14:paraId="4554DAFA" w14:textId="77777777" w:rsidR="00D36C99" w:rsidRDefault="00D36C99" w:rsidP="00024DBE">
      <w:pPr>
        <w:rPr>
          <w:rFonts w:cs="Times New Roman"/>
          <w:b/>
          <w:bCs/>
        </w:rPr>
      </w:pPr>
    </w:p>
    <w:p w14:paraId="2DCD4B5B" w14:textId="6D7F4592" w:rsidR="00D36C99" w:rsidRDefault="00D36C99" w:rsidP="00024DBE">
      <w:pPr>
        <w:rPr>
          <w:rFonts w:cs="Times New Roman"/>
          <w:b/>
          <w:bCs/>
        </w:rPr>
      </w:pPr>
    </w:p>
    <w:p w14:paraId="469CF1DE" w14:textId="0DF7A6FF" w:rsidR="00241BC8" w:rsidRDefault="00241BC8" w:rsidP="00024DBE">
      <w:pPr>
        <w:rPr>
          <w:rFonts w:cs="Times New Roman"/>
          <w:b/>
          <w:bCs/>
        </w:rPr>
      </w:pPr>
    </w:p>
    <w:p w14:paraId="70CE33D7" w14:textId="31A7A994" w:rsidR="00241BC8" w:rsidRDefault="00241BC8" w:rsidP="00024DBE">
      <w:pPr>
        <w:rPr>
          <w:rFonts w:cs="Times New Roman"/>
          <w:b/>
          <w:bCs/>
        </w:rPr>
      </w:pPr>
    </w:p>
    <w:p w14:paraId="082170F4" w14:textId="77777777" w:rsidR="00241BC8" w:rsidRDefault="00241BC8" w:rsidP="00024DBE">
      <w:pPr>
        <w:rPr>
          <w:rFonts w:cs="Times New Roman"/>
          <w:b/>
          <w:bCs/>
        </w:rPr>
      </w:pPr>
    </w:p>
    <w:p w14:paraId="06934F0F" w14:textId="4F0E5FB2" w:rsidR="009407D3" w:rsidRDefault="009407D3" w:rsidP="00791CC2">
      <w:pPr>
        <w:pStyle w:val="Heading3"/>
      </w:pPr>
      <w:bookmarkStart w:id="32" w:name="_Toc101961191"/>
      <w:r>
        <w:lastRenderedPageBreak/>
        <w:t>Appendix B: Figures</w:t>
      </w:r>
      <w:bookmarkEnd w:id="32"/>
    </w:p>
    <w:p w14:paraId="757A0814" w14:textId="6594CDFE" w:rsidR="00FA4997" w:rsidRDefault="00FA4997" w:rsidP="00FA4997"/>
    <w:p w14:paraId="18AF6450" w14:textId="1BA81F24" w:rsidR="00FA4997" w:rsidRDefault="00FA4997" w:rsidP="00FA4997"/>
    <w:p w14:paraId="1BBF65E6" w14:textId="18B4D66A" w:rsidR="00FA4997" w:rsidRDefault="00FA4997" w:rsidP="00FA4997"/>
    <w:p w14:paraId="6C925A46" w14:textId="459E315B" w:rsidR="00FA4997" w:rsidRDefault="00FA4997" w:rsidP="00FA4997"/>
    <w:p w14:paraId="60D848B2" w14:textId="6469D04B" w:rsidR="00FA4997" w:rsidRDefault="00FA4997" w:rsidP="00FA4997"/>
    <w:p w14:paraId="4A68C235" w14:textId="2FEF59D9" w:rsidR="00FA4997" w:rsidRDefault="00FA4997" w:rsidP="00FA4997"/>
    <w:p w14:paraId="0C56B792" w14:textId="75CD186E" w:rsidR="00FA4997" w:rsidRDefault="00FA4997" w:rsidP="00FA4997"/>
    <w:p w14:paraId="582F1D3C" w14:textId="22816895" w:rsidR="00FA4997" w:rsidRDefault="00FA4997" w:rsidP="00FA4997"/>
    <w:p w14:paraId="5995D12D" w14:textId="63869C43" w:rsidR="00FA4997" w:rsidRDefault="00FA4997" w:rsidP="00FA4997"/>
    <w:p w14:paraId="3E25AC47" w14:textId="464EF5E3" w:rsidR="00FA4997" w:rsidRDefault="00FA4997" w:rsidP="00FA4997"/>
    <w:p w14:paraId="5E3BD3FD" w14:textId="38407889" w:rsidR="00FA4997" w:rsidRDefault="00FA4997" w:rsidP="00FA4997"/>
    <w:p w14:paraId="1C5D01A1" w14:textId="37143982" w:rsidR="00FA4997" w:rsidRDefault="00FA4997" w:rsidP="00FA4997"/>
    <w:p w14:paraId="1DEEF6A9" w14:textId="73798157" w:rsidR="00FA4997" w:rsidRDefault="00FA4997" w:rsidP="00FA4997"/>
    <w:p w14:paraId="1763DF8B" w14:textId="6D839190" w:rsidR="00FA4997" w:rsidRDefault="00FA4997" w:rsidP="00FA4997"/>
    <w:p w14:paraId="6B7438BF" w14:textId="64B1E5E7" w:rsidR="00FA4997" w:rsidRDefault="00FA4997" w:rsidP="00FA4997"/>
    <w:p w14:paraId="17CDCC20" w14:textId="4D1CAF1B" w:rsidR="00FA4997" w:rsidRDefault="00FA4997" w:rsidP="00FA4997"/>
    <w:p w14:paraId="60768396" w14:textId="3DA2F718" w:rsidR="00FA4997" w:rsidRDefault="00FA4997" w:rsidP="00FA4997"/>
    <w:p w14:paraId="2FEE393F" w14:textId="61170472" w:rsidR="00FA4997" w:rsidRDefault="00FA4997" w:rsidP="00FA4997"/>
    <w:p w14:paraId="4B126C18" w14:textId="1CC9B707" w:rsidR="00FA4997" w:rsidRDefault="00FA4997" w:rsidP="00FA4997"/>
    <w:p w14:paraId="017F4703" w14:textId="77777777" w:rsidR="00FA4997" w:rsidRPr="00FA4997" w:rsidRDefault="00FA4997" w:rsidP="00FA4997"/>
    <w:p w14:paraId="18896DBF" w14:textId="05D916B3" w:rsidR="0094733B" w:rsidRDefault="0094733B" w:rsidP="006357D2">
      <w:pPr>
        <w:rPr>
          <w:rFonts w:cs="Times New Roman"/>
          <w:b/>
          <w:bCs/>
        </w:rPr>
      </w:pPr>
    </w:p>
    <w:p w14:paraId="7448919D" w14:textId="5E15E312" w:rsidR="007359DF" w:rsidRDefault="007359DF" w:rsidP="006357D2">
      <w:pPr>
        <w:rPr>
          <w:rFonts w:cs="Times New Roman"/>
          <w:b/>
          <w:bCs/>
        </w:rPr>
      </w:pPr>
    </w:p>
    <w:p w14:paraId="08B51D02" w14:textId="272685AF" w:rsidR="007359DF" w:rsidRDefault="007359DF" w:rsidP="006357D2">
      <w:pPr>
        <w:rPr>
          <w:rFonts w:cs="Times New Roman"/>
          <w:b/>
          <w:bCs/>
        </w:rPr>
      </w:pPr>
    </w:p>
    <w:p w14:paraId="0BE347A5" w14:textId="4FCC4BD6" w:rsidR="007359DF" w:rsidRDefault="007359DF" w:rsidP="006357D2">
      <w:pPr>
        <w:rPr>
          <w:rFonts w:cs="Times New Roman"/>
          <w:b/>
          <w:bCs/>
        </w:rPr>
      </w:pPr>
    </w:p>
    <w:p w14:paraId="6B863166" w14:textId="1621FC09" w:rsidR="007359DF" w:rsidRDefault="007359DF" w:rsidP="006357D2">
      <w:pPr>
        <w:rPr>
          <w:rFonts w:cs="Times New Roman"/>
          <w:b/>
          <w:bCs/>
        </w:rPr>
      </w:pPr>
    </w:p>
    <w:p w14:paraId="30CEA0FD" w14:textId="0202DAD6" w:rsidR="007359DF" w:rsidRDefault="007359DF" w:rsidP="006357D2">
      <w:pPr>
        <w:rPr>
          <w:rFonts w:cs="Times New Roman"/>
          <w:b/>
          <w:bCs/>
        </w:rPr>
      </w:pPr>
    </w:p>
    <w:p w14:paraId="4291FDD0" w14:textId="3025F9EC" w:rsidR="007359DF" w:rsidRDefault="007359DF" w:rsidP="006357D2">
      <w:pPr>
        <w:rPr>
          <w:rFonts w:cs="Times New Roman"/>
          <w:b/>
          <w:bCs/>
        </w:rPr>
      </w:pPr>
    </w:p>
    <w:p w14:paraId="3BF1A48F" w14:textId="4042C2EA" w:rsidR="007359DF" w:rsidRDefault="007359DF" w:rsidP="006357D2">
      <w:pPr>
        <w:rPr>
          <w:rFonts w:cs="Times New Roman"/>
          <w:b/>
          <w:bCs/>
        </w:rPr>
      </w:pPr>
    </w:p>
    <w:p w14:paraId="5C3C50FD" w14:textId="62EB1AC6" w:rsidR="007359DF" w:rsidRDefault="007359DF" w:rsidP="006357D2">
      <w:pPr>
        <w:rPr>
          <w:rFonts w:cs="Times New Roman"/>
          <w:b/>
          <w:bCs/>
        </w:rPr>
      </w:pPr>
    </w:p>
    <w:p w14:paraId="706EF9F0" w14:textId="6C776E7C" w:rsidR="007359DF" w:rsidRDefault="007359DF" w:rsidP="006357D2">
      <w:pPr>
        <w:rPr>
          <w:rFonts w:cs="Times New Roman"/>
          <w:b/>
          <w:bCs/>
        </w:rPr>
      </w:pPr>
    </w:p>
    <w:p w14:paraId="3CD68674" w14:textId="7497EE00" w:rsidR="007359DF" w:rsidRDefault="007359DF" w:rsidP="006357D2">
      <w:pPr>
        <w:rPr>
          <w:rFonts w:cs="Times New Roman"/>
          <w:b/>
          <w:bCs/>
        </w:rPr>
      </w:pPr>
    </w:p>
    <w:p w14:paraId="03927216" w14:textId="242F61AD" w:rsidR="007359DF" w:rsidRDefault="007359DF" w:rsidP="006357D2">
      <w:pPr>
        <w:rPr>
          <w:rFonts w:cs="Times New Roman"/>
          <w:b/>
          <w:bCs/>
        </w:rPr>
      </w:pPr>
    </w:p>
    <w:p w14:paraId="48C2FFB7" w14:textId="32E29CB2" w:rsidR="007359DF" w:rsidRDefault="007359DF" w:rsidP="006357D2">
      <w:pPr>
        <w:rPr>
          <w:rFonts w:cs="Times New Roman"/>
          <w:b/>
          <w:bCs/>
        </w:rPr>
      </w:pPr>
    </w:p>
    <w:p w14:paraId="3AA227F0" w14:textId="79E302C4" w:rsidR="007359DF" w:rsidRDefault="007359DF" w:rsidP="006357D2">
      <w:pPr>
        <w:rPr>
          <w:rFonts w:cs="Times New Roman"/>
          <w:b/>
          <w:bCs/>
        </w:rPr>
      </w:pPr>
    </w:p>
    <w:p w14:paraId="14EE1E94" w14:textId="0E17D388" w:rsidR="007359DF" w:rsidRDefault="007359DF" w:rsidP="006357D2">
      <w:pPr>
        <w:rPr>
          <w:rFonts w:cs="Times New Roman"/>
          <w:b/>
          <w:bCs/>
        </w:rPr>
      </w:pPr>
    </w:p>
    <w:p w14:paraId="431AD1FC" w14:textId="4137C596" w:rsidR="007359DF" w:rsidRDefault="007359DF" w:rsidP="006357D2">
      <w:pPr>
        <w:rPr>
          <w:rFonts w:cs="Times New Roman"/>
          <w:b/>
          <w:bCs/>
        </w:rPr>
      </w:pPr>
    </w:p>
    <w:p w14:paraId="13A3E03D" w14:textId="10DE4859" w:rsidR="007359DF" w:rsidRDefault="007359DF" w:rsidP="006357D2">
      <w:pPr>
        <w:rPr>
          <w:rFonts w:cs="Times New Roman"/>
          <w:b/>
          <w:bCs/>
        </w:rPr>
      </w:pPr>
    </w:p>
    <w:p w14:paraId="3A8A3D0C" w14:textId="6A1A5E0F" w:rsidR="007359DF" w:rsidRDefault="007359DF" w:rsidP="006357D2">
      <w:pPr>
        <w:rPr>
          <w:rFonts w:cs="Times New Roman"/>
          <w:b/>
          <w:bCs/>
        </w:rPr>
      </w:pPr>
    </w:p>
    <w:p w14:paraId="10975CAA" w14:textId="19CAA453" w:rsidR="007359DF" w:rsidRDefault="007359DF" w:rsidP="006357D2">
      <w:pPr>
        <w:rPr>
          <w:rFonts w:cs="Times New Roman"/>
          <w:b/>
          <w:bCs/>
        </w:rPr>
      </w:pPr>
    </w:p>
    <w:p w14:paraId="0E0ED155" w14:textId="698160CD" w:rsidR="007359DF" w:rsidRDefault="007359DF" w:rsidP="006357D2">
      <w:pPr>
        <w:rPr>
          <w:rFonts w:cs="Times New Roman"/>
          <w:b/>
          <w:bCs/>
        </w:rPr>
      </w:pPr>
    </w:p>
    <w:p w14:paraId="236B77C9" w14:textId="62D15351" w:rsidR="007359DF" w:rsidRDefault="007359DF" w:rsidP="006357D2">
      <w:pPr>
        <w:rPr>
          <w:rFonts w:cs="Times New Roman"/>
          <w:b/>
          <w:bCs/>
        </w:rPr>
      </w:pPr>
    </w:p>
    <w:p w14:paraId="13764191" w14:textId="110073F2" w:rsidR="007359DF" w:rsidRDefault="007359DF" w:rsidP="006357D2">
      <w:pPr>
        <w:rPr>
          <w:rFonts w:cs="Times New Roman"/>
          <w:b/>
          <w:bCs/>
        </w:rPr>
      </w:pPr>
    </w:p>
    <w:p w14:paraId="09F08157" w14:textId="28A46137" w:rsidR="00141B15" w:rsidRDefault="007359DF" w:rsidP="00BD63B3">
      <w:pPr>
        <w:keepNext/>
        <w:jc w:val="center"/>
      </w:pPr>
      <w:r>
        <w:rPr>
          <w:noProof/>
        </w:rPr>
        <w:lastRenderedPageBreak/>
        <w:drawing>
          <wp:inline distT="0" distB="0" distL="0" distR="0" wp14:anchorId="1DB5B885" wp14:editId="77C8E6F2">
            <wp:extent cx="1857983" cy="5410695"/>
            <wp:effectExtent l="1588" t="0" r="0" b="0"/>
            <wp:docPr id="10" name="Picture 10" descr="A picture containing salama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salamand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868010" cy="5439896"/>
                    </a:xfrm>
                    <a:prstGeom prst="rect">
                      <a:avLst/>
                    </a:prstGeom>
                  </pic:spPr>
                </pic:pic>
              </a:graphicData>
            </a:graphic>
          </wp:inline>
        </w:drawing>
      </w:r>
    </w:p>
    <w:p w14:paraId="45324B87" w14:textId="77777777" w:rsidR="00BD63B3" w:rsidRDefault="00BD63B3" w:rsidP="00BD63B3">
      <w:pPr>
        <w:keepNext/>
        <w:jc w:val="center"/>
      </w:pPr>
    </w:p>
    <w:p w14:paraId="6A9EA252" w14:textId="2163F55B" w:rsidR="00141B15" w:rsidRDefault="00141B15" w:rsidP="00141B15">
      <w:pPr>
        <w:pStyle w:val="Caption"/>
      </w:pPr>
      <w:bookmarkStart w:id="33" w:name="_Toc101961239"/>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w:t>
      </w:r>
      <w:r w:rsidR="00753A41">
        <w:rPr>
          <w:noProof/>
        </w:rPr>
        <w:fldChar w:fldCharType="end"/>
      </w:r>
      <w:r>
        <w:t xml:space="preserve"> </w:t>
      </w:r>
      <w:r w:rsidRPr="00106724">
        <w:rPr>
          <w:b w:val="0"/>
          <w:bCs w:val="0"/>
          <w:i/>
          <w:iCs/>
        </w:rPr>
        <w:t>B</w:t>
      </w:r>
      <w:r>
        <w:rPr>
          <w:b w:val="0"/>
          <w:bCs w:val="0"/>
          <w:i/>
          <w:iCs/>
        </w:rPr>
        <w:t>atrachochytrium salamandrivorans</w:t>
      </w:r>
      <w:r>
        <w:rPr>
          <w:b w:val="0"/>
          <w:bCs w:val="0"/>
        </w:rPr>
        <w:t xml:space="preserve"> </w:t>
      </w:r>
      <w:r w:rsidRPr="00106724">
        <w:rPr>
          <w:b w:val="0"/>
          <w:bCs w:val="0"/>
        </w:rPr>
        <w:t xml:space="preserve">exposed, clinically diseased </w:t>
      </w:r>
      <w:r>
        <w:rPr>
          <w:b w:val="0"/>
          <w:bCs w:val="0"/>
          <w:i/>
          <w:iCs/>
        </w:rPr>
        <w:t>Taricha</w:t>
      </w:r>
      <w:r w:rsidRPr="00106724">
        <w:rPr>
          <w:b w:val="0"/>
          <w:bCs w:val="0"/>
          <w:i/>
          <w:iCs/>
        </w:rPr>
        <w:t xml:space="preserve"> granulosa</w:t>
      </w:r>
      <w:r w:rsidRPr="00106724">
        <w:rPr>
          <w:b w:val="0"/>
          <w:bCs w:val="0"/>
        </w:rPr>
        <w:t xml:space="preserve"> with severe</w:t>
      </w:r>
      <w:r>
        <w:rPr>
          <w:b w:val="0"/>
          <w:bCs w:val="0"/>
        </w:rPr>
        <w:t>, multifocal</w:t>
      </w:r>
      <w:r w:rsidRPr="00106724">
        <w:rPr>
          <w:b w:val="0"/>
          <w:bCs w:val="0"/>
        </w:rPr>
        <w:t xml:space="preserve"> skin sloughing</w:t>
      </w:r>
      <w:r>
        <w:rPr>
          <w:b w:val="0"/>
          <w:bCs w:val="0"/>
        </w:rPr>
        <w:t xml:space="preserve"> especially prominent on the chin, neck, legs, feet, and tail</w:t>
      </w:r>
      <w:r w:rsidRPr="00106724">
        <w:rPr>
          <w:b w:val="0"/>
          <w:bCs w:val="0"/>
        </w:rPr>
        <w:t>.</w:t>
      </w:r>
      <w:r>
        <w:rPr>
          <w:b w:val="0"/>
          <w:bCs w:val="0"/>
        </w:rPr>
        <w:t xml:space="preserve"> (TW49)</w:t>
      </w:r>
      <w:bookmarkEnd w:id="33"/>
    </w:p>
    <w:p w14:paraId="596CC595" w14:textId="1FF80BFC" w:rsidR="007359DF" w:rsidRDefault="007359DF" w:rsidP="00BD63B3">
      <w:pPr>
        <w:jc w:val="center"/>
        <w:rPr>
          <w:rFonts w:cs="Times New Roman"/>
          <w:b/>
          <w:bCs/>
        </w:rPr>
      </w:pPr>
      <w:r>
        <w:rPr>
          <w:rFonts w:cs="Times New Roman"/>
          <w:b/>
          <w:bCs/>
        </w:rPr>
        <w:br/>
      </w:r>
    </w:p>
    <w:p w14:paraId="47AE56DA" w14:textId="7C17139A" w:rsidR="007359DF" w:rsidRDefault="007359DF" w:rsidP="006357D2">
      <w:pPr>
        <w:rPr>
          <w:rFonts w:cs="Times New Roman"/>
          <w:b/>
          <w:bCs/>
        </w:rPr>
      </w:pPr>
    </w:p>
    <w:p w14:paraId="1C57FBC0" w14:textId="0F0443F9" w:rsidR="007359DF" w:rsidRDefault="007359DF" w:rsidP="006357D2">
      <w:pPr>
        <w:rPr>
          <w:rFonts w:cs="Times New Roman"/>
          <w:b/>
          <w:bCs/>
        </w:rPr>
      </w:pPr>
    </w:p>
    <w:p w14:paraId="31B05F21" w14:textId="563E4D41" w:rsidR="007359DF" w:rsidRDefault="007359DF" w:rsidP="006357D2">
      <w:pPr>
        <w:rPr>
          <w:rFonts w:cs="Times New Roman"/>
          <w:b/>
          <w:bCs/>
        </w:rPr>
      </w:pPr>
    </w:p>
    <w:p w14:paraId="2F268F68" w14:textId="7558459F" w:rsidR="007359DF" w:rsidRDefault="007359DF" w:rsidP="006357D2">
      <w:pPr>
        <w:rPr>
          <w:rFonts w:cs="Times New Roman"/>
          <w:b/>
          <w:bCs/>
        </w:rPr>
      </w:pPr>
    </w:p>
    <w:p w14:paraId="08EFA4F6" w14:textId="60730AF5" w:rsidR="007359DF" w:rsidRDefault="007359DF" w:rsidP="006357D2">
      <w:pPr>
        <w:rPr>
          <w:rFonts w:cs="Times New Roman"/>
          <w:b/>
          <w:bCs/>
        </w:rPr>
      </w:pPr>
    </w:p>
    <w:p w14:paraId="0ADDB6EA" w14:textId="7B944E90" w:rsidR="007359DF" w:rsidRDefault="007359DF" w:rsidP="006357D2">
      <w:pPr>
        <w:rPr>
          <w:rFonts w:cs="Times New Roman"/>
          <w:b/>
          <w:bCs/>
        </w:rPr>
      </w:pPr>
    </w:p>
    <w:p w14:paraId="0396DB75" w14:textId="4D6DD5C5" w:rsidR="007359DF" w:rsidRDefault="007359DF" w:rsidP="006357D2">
      <w:pPr>
        <w:rPr>
          <w:rFonts w:cs="Times New Roman"/>
          <w:b/>
          <w:bCs/>
        </w:rPr>
      </w:pPr>
    </w:p>
    <w:p w14:paraId="3D0DE1BB" w14:textId="13459911" w:rsidR="00141B15" w:rsidRDefault="007359DF" w:rsidP="00BD63B3">
      <w:pPr>
        <w:keepNext/>
        <w:jc w:val="center"/>
      </w:pPr>
      <w:r>
        <w:rPr>
          <w:noProof/>
        </w:rPr>
        <w:drawing>
          <wp:inline distT="0" distB="0" distL="0" distR="0" wp14:anchorId="1724B203" wp14:editId="0C6DFD0D">
            <wp:extent cx="1538140" cy="5451150"/>
            <wp:effectExtent l="0" t="635"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1548222" cy="5486881"/>
                    </a:xfrm>
                    <a:prstGeom prst="rect">
                      <a:avLst/>
                    </a:prstGeom>
                  </pic:spPr>
                </pic:pic>
              </a:graphicData>
            </a:graphic>
          </wp:inline>
        </w:drawing>
      </w:r>
    </w:p>
    <w:p w14:paraId="700DE6A2" w14:textId="77777777" w:rsidR="00BD63B3" w:rsidRDefault="00BD63B3" w:rsidP="00BD63B3">
      <w:pPr>
        <w:keepNext/>
        <w:jc w:val="center"/>
      </w:pPr>
    </w:p>
    <w:p w14:paraId="09AEBE3C" w14:textId="165913D1" w:rsidR="007359DF" w:rsidRDefault="00141B15" w:rsidP="00BD63B3">
      <w:pPr>
        <w:pStyle w:val="Caption"/>
        <w:rPr>
          <w:rFonts w:cs="Times New Roman"/>
          <w:b w:val="0"/>
          <w:bCs w:val="0"/>
        </w:rPr>
      </w:pPr>
      <w:bookmarkStart w:id="34" w:name="_Toc101961240"/>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2</w:t>
      </w:r>
      <w:r w:rsidR="00753A41">
        <w:rPr>
          <w:noProof/>
        </w:rPr>
        <w:fldChar w:fldCharType="end"/>
      </w:r>
      <w:r>
        <w:t xml:space="preserve"> </w:t>
      </w:r>
      <w:r w:rsidRPr="00106724">
        <w:rPr>
          <w:b w:val="0"/>
          <w:bCs w:val="0"/>
          <w:i/>
          <w:iCs/>
        </w:rPr>
        <w:t>B</w:t>
      </w:r>
      <w:r>
        <w:rPr>
          <w:b w:val="0"/>
          <w:bCs w:val="0"/>
          <w:i/>
          <w:iCs/>
        </w:rPr>
        <w:t>atrachochytrium salamandrivorans</w:t>
      </w:r>
      <w:r>
        <w:rPr>
          <w:b w:val="0"/>
          <w:bCs w:val="0"/>
        </w:rPr>
        <w:t xml:space="preserve"> </w:t>
      </w:r>
      <w:r w:rsidRPr="00106724">
        <w:rPr>
          <w:b w:val="0"/>
          <w:bCs w:val="0"/>
        </w:rPr>
        <w:t xml:space="preserve">exposed, clinically diseased </w:t>
      </w:r>
      <w:r>
        <w:rPr>
          <w:b w:val="0"/>
          <w:bCs w:val="0"/>
          <w:i/>
          <w:iCs/>
        </w:rPr>
        <w:t>Taricha</w:t>
      </w:r>
      <w:r w:rsidRPr="00106724">
        <w:rPr>
          <w:b w:val="0"/>
          <w:bCs w:val="0"/>
          <w:i/>
          <w:iCs/>
        </w:rPr>
        <w:t xml:space="preserve"> granulosa</w:t>
      </w:r>
      <w:r w:rsidRPr="00106724">
        <w:rPr>
          <w:b w:val="0"/>
          <w:bCs w:val="0"/>
        </w:rPr>
        <w:t xml:space="preserve"> with </w:t>
      </w:r>
      <w:r>
        <w:rPr>
          <w:b w:val="0"/>
          <w:bCs w:val="0"/>
        </w:rPr>
        <w:t>multifocal hemorrhage on the chin, legs, and feet</w:t>
      </w:r>
      <w:r w:rsidRPr="00106724">
        <w:rPr>
          <w:b w:val="0"/>
          <w:bCs w:val="0"/>
        </w:rPr>
        <w:t>.</w:t>
      </w:r>
      <w:r>
        <w:rPr>
          <w:b w:val="0"/>
          <w:bCs w:val="0"/>
        </w:rPr>
        <w:t xml:space="preserve"> (TW25)</w:t>
      </w:r>
      <w:bookmarkEnd w:id="34"/>
    </w:p>
    <w:p w14:paraId="6E3A7773" w14:textId="3E71571A" w:rsidR="007359DF" w:rsidRDefault="007359DF" w:rsidP="006357D2">
      <w:pPr>
        <w:rPr>
          <w:rFonts w:cs="Times New Roman"/>
          <w:b/>
          <w:bCs/>
        </w:rPr>
      </w:pPr>
    </w:p>
    <w:p w14:paraId="3F3E6A98" w14:textId="1027D0F5" w:rsidR="007359DF" w:rsidRDefault="007359DF" w:rsidP="006357D2">
      <w:pPr>
        <w:rPr>
          <w:rFonts w:cs="Times New Roman"/>
          <w:b/>
          <w:bCs/>
        </w:rPr>
      </w:pPr>
    </w:p>
    <w:p w14:paraId="62D2BAAE" w14:textId="174A7EFC" w:rsidR="007359DF" w:rsidRDefault="007359DF" w:rsidP="006357D2">
      <w:pPr>
        <w:rPr>
          <w:rFonts w:cs="Times New Roman"/>
          <w:b/>
          <w:bCs/>
        </w:rPr>
      </w:pPr>
    </w:p>
    <w:p w14:paraId="06B99515" w14:textId="7A409C48" w:rsidR="00141B15" w:rsidRDefault="007359DF" w:rsidP="00BD63B3">
      <w:pPr>
        <w:keepNext/>
        <w:jc w:val="center"/>
      </w:pPr>
      <w:r>
        <w:rPr>
          <w:noProof/>
        </w:rPr>
        <w:lastRenderedPageBreak/>
        <w:drawing>
          <wp:inline distT="0" distB="0" distL="0" distR="0" wp14:anchorId="05A78884" wp14:editId="072CD63F">
            <wp:extent cx="3424136" cy="3398376"/>
            <wp:effectExtent l="0" t="0" r="5080" b="5715"/>
            <wp:docPr id="25" name="Picture 25" descr="A picture containing salaman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salamander&#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40924" cy="3415037"/>
                    </a:xfrm>
                    <a:prstGeom prst="rect">
                      <a:avLst/>
                    </a:prstGeom>
                  </pic:spPr>
                </pic:pic>
              </a:graphicData>
            </a:graphic>
          </wp:inline>
        </w:drawing>
      </w:r>
    </w:p>
    <w:p w14:paraId="1BB8673A" w14:textId="77777777" w:rsidR="00BD63B3" w:rsidRDefault="00BD63B3" w:rsidP="00BD63B3">
      <w:pPr>
        <w:keepNext/>
        <w:jc w:val="center"/>
      </w:pPr>
    </w:p>
    <w:p w14:paraId="1FF646C4" w14:textId="3BFA1F24" w:rsidR="007359DF" w:rsidRDefault="00141B15" w:rsidP="00BD63B3">
      <w:pPr>
        <w:pStyle w:val="Caption"/>
        <w:rPr>
          <w:rFonts w:cs="Times New Roman"/>
          <w:b w:val="0"/>
          <w:bCs w:val="0"/>
        </w:rPr>
      </w:pPr>
      <w:bookmarkStart w:id="35" w:name="_Toc101961241"/>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3</w:t>
      </w:r>
      <w:r w:rsidR="00753A41">
        <w:rPr>
          <w:noProof/>
        </w:rPr>
        <w:fldChar w:fldCharType="end"/>
      </w:r>
      <w:r>
        <w:t xml:space="preserve"> </w:t>
      </w:r>
      <w:r w:rsidRPr="00106724">
        <w:rPr>
          <w:b w:val="0"/>
          <w:bCs w:val="0"/>
          <w:i/>
          <w:iCs/>
        </w:rPr>
        <w:t>T</w:t>
      </w:r>
      <w:r>
        <w:rPr>
          <w:b w:val="0"/>
          <w:bCs w:val="0"/>
          <w:i/>
          <w:iCs/>
        </w:rPr>
        <w:t>aricha</w:t>
      </w:r>
      <w:r w:rsidRPr="00106724">
        <w:rPr>
          <w:b w:val="0"/>
          <w:bCs w:val="0"/>
          <w:i/>
          <w:iCs/>
        </w:rPr>
        <w:t xml:space="preserve"> granulosa</w:t>
      </w:r>
      <w:r>
        <w:rPr>
          <w:b w:val="0"/>
          <w:bCs w:val="0"/>
        </w:rPr>
        <w:t xml:space="preserve"> with multiple, characteristic erosive to ulcerative </w:t>
      </w:r>
      <w:r>
        <w:rPr>
          <w:b w:val="0"/>
          <w:bCs w:val="0"/>
          <w:i/>
          <w:iCs/>
        </w:rPr>
        <w:t xml:space="preserve">Batrachochytrium salamandrivorans </w:t>
      </w:r>
      <w:r>
        <w:rPr>
          <w:b w:val="0"/>
          <w:bCs w:val="0"/>
        </w:rPr>
        <w:t xml:space="preserve">induced skin lesions. </w:t>
      </w:r>
      <w:r>
        <w:t>(</w:t>
      </w:r>
      <w:r>
        <w:rPr>
          <w:b w:val="0"/>
          <w:bCs w:val="0"/>
        </w:rPr>
        <w:t>TW14)</w:t>
      </w:r>
      <w:bookmarkEnd w:id="35"/>
    </w:p>
    <w:p w14:paraId="0BB467B4" w14:textId="2A979B26" w:rsidR="007359DF" w:rsidRDefault="007359DF" w:rsidP="006357D2">
      <w:pPr>
        <w:rPr>
          <w:rFonts w:cs="Times New Roman"/>
          <w:b/>
          <w:bCs/>
        </w:rPr>
      </w:pPr>
    </w:p>
    <w:p w14:paraId="1527C25F" w14:textId="31586784" w:rsidR="007359DF" w:rsidRDefault="007359DF" w:rsidP="006357D2">
      <w:pPr>
        <w:rPr>
          <w:rFonts w:cs="Times New Roman"/>
          <w:b/>
          <w:bCs/>
        </w:rPr>
      </w:pPr>
    </w:p>
    <w:p w14:paraId="278804DA" w14:textId="129C0A6C" w:rsidR="007359DF" w:rsidRDefault="007359DF" w:rsidP="006357D2">
      <w:pPr>
        <w:rPr>
          <w:rFonts w:cs="Times New Roman"/>
          <w:b/>
          <w:bCs/>
        </w:rPr>
      </w:pPr>
    </w:p>
    <w:p w14:paraId="07488B4F" w14:textId="0515006A" w:rsidR="007359DF" w:rsidRDefault="007359DF" w:rsidP="006357D2">
      <w:pPr>
        <w:rPr>
          <w:rFonts w:cs="Times New Roman"/>
          <w:b/>
          <w:bCs/>
        </w:rPr>
      </w:pPr>
    </w:p>
    <w:p w14:paraId="11BD8427" w14:textId="2E839500" w:rsidR="007359DF" w:rsidRDefault="007359DF" w:rsidP="006357D2">
      <w:pPr>
        <w:rPr>
          <w:rFonts w:cs="Times New Roman"/>
          <w:b/>
          <w:bCs/>
        </w:rPr>
      </w:pPr>
    </w:p>
    <w:p w14:paraId="08F7E9C2" w14:textId="29CF7944" w:rsidR="007359DF" w:rsidRDefault="007359DF" w:rsidP="006357D2">
      <w:pPr>
        <w:rPr>
          <w:rFonts w:cs="Times New Roman"/>
          <w:b/>
          <w:bCs/>
        </w:rPr>
      </w:pPr>
    </w:p>
    <w:p w14:paraId="176BEB9D" w14:textId="223AAB92" w:rsidR="007359DF" w:rsidRDefault="007359DF" w:rsidP="006357D2">
      <w:pPr>
        <w:rPr>
          <w:rFonts w:cs="Times New Roman"/>
          <w:b/>
          <w:bCs/>
        </w:rPr>
      </w:pPr>
    </w:p>
    <w:p w14:paraId="3FD4C918" w14:textId="3882650C" w:rsidR="007359DF" w:rsidRDefault="007359DF" w:rsidP="006357D2">
      <w:pPr>
        <w:rPr>
          <w:rFonts w:cs="Times New Roman"/>
          <w:b/>
          <w:bCs/>
        </w:rPr>
      </w:pPr>
    </w:p>
    <w:p w14:paraId="7D6B59BE" w14:textId="1A5ECCCE" w:rsidR="007359DF" w:rsidRDefault="007359DF" w:rsidP="006357D2">
      <w:pPr>
        <w:rPr>
          <w:rFonts w:cs="Times New Roman"/>
          <w:b/>
          <w:bCs/>
        </w:rPr>
      </w:pPr>
    </w:p>
    <w:p w14:paraId="41E3BB33" w14:textId="58916E7D" w:rsidR="007359DF" w:rsidRDefault="007359DF" w:rsidP="006357D2">
      <w:pPr>
        <w:rPr>
          <w:rFonts w:cs="Times New Roman"/>
          <w:b/>
          <w:bCs/>
        </w:rPr>
      </w:pPr>
    </w:p>
    <w:p w14:paraId="5E489EE1" w14:textId="2304060A" w:rsidR="007359DF" w:rsidRDefault="007359DF" w:rsidP="006357D2">
      <w:pPr>
        <w:rPr>
          <w:rFonts w:cs="Times New Roman"/>
          <w:b/>
          <w:bCs/>
        </w:rPr>
      </w:pPr>
    </w:p>
    <w:p w14:paraId="6C68817A" w14:textId="2C87E9EE" w:rsidR="007359DF" w:rsidRDefault="007359DF" w:rsidP="006357D2">
      <w:pPr>
        <w:rPr>
          <w:rFonts w:cs="Times New Roman"/>
          <w:b/>
          <w:bCs/>
        </w:rPr>
      </w:pPr>
    </w:p>
    <w:p w14:paraId="123D4DF6" w14:textId="77777777" w:rsidR="007359DF" w:rsidRPr="0094733B" w:rsidRDefault="007359DF" w:rsidP="006357D2">
      <w:pPr>
        <w:rPr>
          <w:rFonts w:cs="Times New Roman"/>
          <w:b/>
          <w:bCs/>
        </w:rPr>
      </w:pPr>
    </w:p>
    <w:p w14:paraId="5F807A9F" w14:textId="051BCFF4" w:rsidR="001648E1" w:rsidRDefault="001648E1" w:rsidP="0038476E">
      <w:pPr>
        <w:pStyle w:val="Caption"/>
        <w:jc w:val="center"/>
      </w:pPr>
      <w:r>
        <w:rPr>
          <w:noProof/>
        </w:rPr>
        <w:lastRenderedPageBreak/>
        <w:drawing>
          <wp:inline distT="0" distB="0" distL="0" distR="0" wp14:anchorId="39D9D768" wp14:editId="7DFDE2B1">
            <wp:extent cx="5532789" cy="3978613"/>
            <wp:effectExtent l="0" t="0" r="4445" b="0"/>
            <wp:docPr id="14" name="Picture 14"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orcelain&#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555059" cy="3994627"/>
                    </a:xfrm>
                    <a:prstGeom prst="rect">
                      <a:avLst/>
                    </a:prstGeom>
                  </pic:spPr>
                </pic:pic>
              </a:graphicData>
            </a:graphic>
          </wp:inline>
        </w:drawing>
      </w:r>
    </w:p>
    <w:p w14:paraId="17057EE9" w14:textId="77777777" w:rsidR="005C13AD" w:rsidRPr="005C13AD" w:rsidRDefault="005C13AD" w:rsidP="0038476E"/>
    <w:p w14:paraId="6044AC0B" w14:textId="3ECE4052" w:rsidR="00941E92" w:rsidRDefault="001648E1" w:rsidP="001648E1">
      <w:pPr>
        <w:pStyle w:val="Caption"/>
      </w:pPr>
      <w:bookmarkStart w:id="36" w:name="_Toc101961242"/>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4</w:t>
      </w:r>
      <w:r w:rsidR="00753A41">
        <w:rPr>
          <w:noProof/>
        </w:rPr>
        <w:fldChar w:fldCharType="end"/>
      </w:r>
      <w:r>
        <w:t xml:space="preserve"> </w:t>
      </w:r>
      <w:r>
        <w:rPr>
          <w:b w:val="0"/>
          <w:bCs w:val="0"/>
        </w:rPr>
        <w:t xml:space="preserve">Examples of histologic lesion grading scheme </w:t>
      </w:r>
      <w:r w:rsidR="00F52327">
        <w:rPr>
          <w:b w:val="0"/>
          <w:bCs w:val="0"/>
        </w:rPr>
        <w:t xml:space="preserve">used for </w:t>
      </w:r>
      <w:r w:rsidR="00F52327" w:rsidRPr="007357B6">
        <w:rPr>
          <w:b w:val="0"/>
          <w:bCs w:val="0"/>
          <w:i/>
          <w:iCs/>
        </w:rPr>
        <w:t xml:space="preserve">Taricha granulosa </w:t>
      </w:r>
      <w:r w:rsidR="00F52327">
        <w:rPr>
          <w:b w:val="0"/>
          <w:bCs w:val="0"/>
        </w:rPr>
        <w:t xml:space="preserve">infected with </w:t>
      </w:r>
      <w:r w:rsidR="00F52327" w:rsidRPr="007357B6">
        <w:rPr>
          <w:b w:val="0"/>
          <w:bCs w:val="0"/>
          <w:i/>
          <w:iCs/>
        </w:rPr>
        <w:t>Batrachochytrium salamandrivorans</w:t>
      </w:r>
      <w:r w:rsidR="00F52327">
        <w:rPr>
          <w:b w:val="0"/>
          <w:bCs w:val="0"/>
        </w:rPr>
        <w:t xml:space="preserve"> </w:t>
      </w:r>
      <w:r w:rsidR="001C1E31">
        <w:rPr>
          <w:b w:val="0"/>
          <w:bCs w:val="0"/>
        </w:rPr>
        <w:t>(</w:t>
      </w:r>
      <w:r w:rsidR="001C1E31" w:rsidRPr="007357B6">
        <w:rPr>
          <w:b w:val="0"/>
          <w:bCs w:val="0"/>
          <w:i/>
          <w:iCs/>
        </w:rPr>
        <w:t>Bsal</w:t>
      </w:r>
      <w:r w:rsidR="001C1E31">
        <w:rPr>
          <w:b w:val="0"/>
          <w:bCs w:val="0"/>
        </w:rPr>
        <w:t>)</w:t>
      </w:r>
      <w:r w:rsidR="009C5615">
        <w:rPr>
          <w:b w:val="0"/>
          <w:bCs w:val="0"/>
        </w:rPr>
        <w:t xml:space="preserve"> </w:t>
      </w:r>
      <w:r>
        <w:rPr>
          <w:b w:val="0"/>
          <w:bCs w:val="0"/>
        </w:rPr>
        <w:t xml:space="preserve">including Grade 1 (A), Grade 2 (B), Grade 3 (C), </w:t>
      </w:r>
      <w:r w:rsidR="004A1FEF">
        <w:rPr>
          <w:b w:val="0"/>
          <w:bCs w:val="0"/>
        </w:rPr>
        <w:t xml:space="preserve">and </w:t>
      </w:r>
      <w:r>
        <w:rPr>
          <w:b w:val="0"/>
          <w:bCs w:val="0"/>
        </w:rPr>
        <w:t>Grade 4 (D).</w:t>
      </w:r>
      <w:r w:rsidR="00744B61">
        <w:rPr>
          <w:b w:val="0"/>
          <w:bCs w:val="0"/>
        </w:rPr>
        <w:t xml:space="preserve"> Grade 1 lesions </w:t>
      </w:r>
      <w:r w:rsidR="00294759">
        <w:rPr>
          <w:b w:val="0"/>
          <w:bCs w:val="0"/>
        </w:rPr>
        <w:t xml:space="preserve">were limited to </w:t>
      </w:r>
      <w:r w:rsidR="00294759" w:rsidRPr="00982D88">
        <w:rPr>
          <w:b w:val="0"/>
          <w:bCs w:val="0"/>
          <w:i/>
          <w:iCs/>
        </w:rPr>
        <w:t>Bsal</w:t>
      </w:r>
      <w:r w:rsidR="00294759">
        <w:rPr>
          <w:b w:val="0"/>
          <w:bCs w:val="0"/>
        </w:rPr>
        <w:t xml:space="preserve"> organisms</w:t>
      </w:r>
      <w:r w:rsidR="00744B61">
        <w:rPr>
          <w:b w:val="0"/>
          <w:bCs w:val="0"/>
        </w:rPr>
        <w:t xml:space="preserve"> within the stratum corneum, grade 2 lesions </w:t>
      </w:r>
      <w:r w:rsidR="00294759">
        <w:rPr>
          <w:b w:val="0"/>
          <w:bCs w:val="0"/>
        </w:rPr>
        <w:t xml:space="preserve">included </w:t>
      </w:r>
      <w:r w:rsidR="00294759" w:rsidRPr="00982D88">
        <w:rPr>
          <w:b w:val="0"/>
          <w:bCs w:val="0"/>
          <w:i/>
          <w:iCs/>
        </w:rPr>
        <w:t>Bsal</w:t>
      </w:r>
      <w:r w:rsidR="00294759">
        <w:rPr>
          <w:b w:val="0"/>
          <w:bCs w:val="0"/>
        </w:rPr>
        <w:t xml:space="preserve"> organisms and associated cellular damage which </w:t>
      </w:r>
      <w:r w:rsidR="00744B61">
        <w:rPr>
          <w:b w:val="0"/>
          <w:bCs w:val="0"/>
        </w:rPr>
        <w:t xml:space="preserve">extended into the mid-epidermis, grade 3 lesions </w:t>
      </w:r>
      <w:r w:rsidR="00294759">
        <w:rPr>
          <w:b w:val="0"/>
          <w:bCs w:val="0"/>
        </w:rPr>
        <w:t xml:space="preserve">included </w:t>
      </w:r>
      <w:r w:rsidR="00294759" w:rsidRPr="00982D88">
        <w:rPr>
          <w:b w:val="0"/>
          <w:bCs w:val="0"/>
          <w:i/>
          <w:iCs/>
        </w:rPr>
        <w:t>Bsal</w:t>
      </w:r>
      <w:r w:rsidR="00294759">
        <w:rPr>
          <w:b w:val="0"/>
          <w:bCs w:val="0"/>
        </w:rPr>
        <w:t xml:space="preserve"> organisms and associated cellular damage which </w:t>
      </w:r>
      <w:r w:rsidR="00744B61">
        <w:rPr>
          <w:b w:val="0"/>
          <w:bCs w:val="0"/>
        </w:rPr>
        <w:t>extended full thickness through the epidermis, grade 4 lesions</w:t>
      </w:r>
      <w:r w:rsidR="00294759">
        <w:rPr>
          <w:b w:val="0"/>
          <w:bCs w:val="0"/>
        </w:rPr>
        <w:t xml:space="preserve"> included</w:t>
      </w:r>
      <w:r w:rsidR="00744B61">
        <w:rPr>
          <w:b w:val="0"/>
          <w:bCs w:val="0"/>
        </w:rPr>
        <w:t xml:space="preserve"> coalescing/large lesions </w:t>
      </w:r>
      <w:r w:rsidR="00294759">
        <w:rPr>
          <w:b w:val="0"/>
          <w:bCs w:val="0"/>
        </w:rPr>
        <w:t xml:space="preserve">in </w:t>
      </w:r>
      <w:r w:rsidR="00744B61">
        <w:rPr>
          <w:b w:val="0"/>
          <w:bCs w:val="0"/>
        </w:rPr>
        <w:t xml:space="preserve">which </w:t>
      </w:r>
      <w:r w:rsidR="00294759" w:rsidRPr="00982D88">
        <w:rPr>
          <w:b w:val="0"/>
          <w:bCs w:val="0"/>
          <w:i/>
          <w:iCs/>
        </w:rPr>
        <w:t>Bsal</w:t>
      </w:r>
      <w:r w:rsidR="00294759">
        <w:rPr>
          <w:b w:val="0"/>
          <w:bCs w:val="0"/>
        </w:rPr>
        <w:t xml:space="preserve"> organisms and associated cellular damage </w:t>
      </w:r>
      <w:r w:rsidR="00744B61">
        <w:rPr>
          <w:b w:val="0"/>
          <w:bCs w:val="0"/>
        </w:rPr>
        <w:t>extended full thickness through the epidermis and were &lt;1 millimeter in length.</w:t>
      </w:r>
      <w:bookmarkEnd w:id="36"/>
      <w:r w:rsidR="00744B61">
        <w:rPr>
          <w:b w:val="0"/>
          <w:bCs w:val="0"/>
        </w:rPr>
        <w:t xml:space="preserve"> </w:t>
      </w:r>
    </w:p>
    <w:p w14:paraId="255358EC" w14:textId="492DC8D5" w:rsidR="00941E92" w:rsidRDefault="00941E92" w:rsidP="00941E92"/>
    <w:p w14:paraId="7C7E723C" w14:textId="521A6CD8" w:rsidR="006D7AD9" w:rsidRDefault="006D7AD9" w:rsidP="00941E92"/>
    <w:p w14:paraId="5ACE7488" w14:textId="021529C1" w:rsidR="00BA5545" w:rsidRDefault="00BA5545" w:rsidP="00941E92"/>
    <w:p w14:paraId="00EF924E" w14:textId="01CC6EDE" w:rsidR="00BA5545" w:rsidRDefault="00BA5545" w:rsidP="00941E92"/>
    <w:p w14:paraId="1AC5EB6C" w14:textId="35E55E78" w:rsidR="00BA5545" w:rsidRDefault="00BA5545" w:rsidP="00941E92"/>
    <w:p w14:paraId="3B65E225" w14:textId="4EA17E9B" w:rsidR="00BA5545" w:rsidRDefault="00BA5545" w:rsidP="00941E92"/>
    <w:p w14:paraId="2482DFFE" w14:textId="4BD7EB64" w:rsidR="00BA5545" w:rsidRDefault="00BA5545" w:rsidP="00941E92"/>
    <w:p w14:paraId="356E262F" w14:textId="5DBB9E28" w:rsidR="00BA5545" w:rsidRDefault="00BA5545" w:rsidP="00941E92"/>
    <w:p w14:paraId="2BE9C202" w14:textId="77777777" w:rsidR="00BA5545" w:rsidRDefault="00BA5545" w:rsidP="00941E92"/>
    <w:p w14:paraId="29B6EB88" w14:textId="48E27E1F" w:rsidR="00BA5545" w:rsidRDefault="00BA5545" w:rsidP="0038476E">
      <w:pPr>
        <w:keepNext/>
        <w:jc w:val="center"/>
      </w:pPr>
      <w:r>
        <w:rPr>
          <w:noProof/>
        </w:rPr>
        <w:lastRenderedPageBreak/>
        <w:drawing>
          <wp:inline distT="0" distB="0" distL="0" distR="0" wp14:anchorId="4BA717AA" wp14:editId="511FF582">
            <wp:extent cx="5486400" cy="3425825"/>
            <wp:effectExtent l="0" t="0" r="0" b="317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486400" cy="3425825"/>
                    </a:xfrm>
                    <a:prstGeom prst="rect">
                      <a:avLst/>
                    </a:prstGeom>
                  </pic:spPr>
                </pic:pic>
              </a:graphicData>
            </a:graphic>
          </wp:inline>
        </w:drawing>
      </w:r>
    </w:p>
    <w:p w14:paraId="340D3E0F" w14:textId="77777777" w:rsidR="005C13AD" w:rsidRDefault="005C13AD" w:rsidP="00BA5545">
      <w:pPr>
        <w:keepNext/>
      </w:pPr>
    </w:p>
    <w:p w14:paraId="4EDBC908" w14:textId="5C0089AE" w:rsidR="006D7AD9" w:rsidRDefault="00BA5545" w:rsidP="00BA5545">
      <w:pPr>
        <w:pStyle w:val="Caption"/>
        <w:rPr>
          <w:b w:val="0"/>
          <w:bCs w:val="0"/>
        </w:rPr>
      </w:pPr>
      <w:bookmarkStart w:id="37" w:name="_Toc101961243"/>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5</w:t>
      </w:r>
      <w:r w:rsidR="00753A41">
        <w:rPr>
          <w:noProof/>
        </w:rPr>
        <w:fldChar w:fldCharType="end"/>
      </w:r>
      <w:r>
        <w:t xml:space="preserve"> </w:t>
      </w:r>
      <w:r w:rsidR="00C77F6F" w:rsidRPr="00C77F6F">
        <w:rPr>
          <w:b w:val="0"/>
          <w:bCs w:val="0"/>
        </w:rPr>
        <w:t xml:space="preserve">Principal component analysis (PCA) for blood chemistry data. In the biplot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The majority of </w:t>
      </w:r>
      <w:r w:rsidR="00C77F6F" w:rsidRPr="00C77F6F">
        <w:rPr>
          <w:b w:val="0"/>
          <w:bCs w:val="0"/>
          <w:i/>
          <w:iCs/>
        </w:rPr>
        <w:t>T</w:t>
      </w:r>
      <w:r w:rsidR="001C1E31">
        <w:rPr>
          <w:b w:val="0"/>
          <w:bCs w:val="0"/>
          <w:i/>
          <w:iCs/>
        </w:rPr>
        <w:t>aricha</w:t>
      </w:r>
      <w:r w:rsidR="00C77F6F" w:rsidRPr="00C77F6F">
        <w:rPr>
          <w:b w:val="0"/>
          <w:bCs w:val="0"/>
          <w:i/>
          <w:iCs/>
        </w:rPr>
        <w:t xml:space="preserve"> granulosa</w:t>
      </w:r>
      <w:r w:rsidR="00C77F6F" w:rsidRPr="00C77F6F">
        <w:rPr>
          <w:b w:val="0"/>
          <w:bCs w:val="0"/>
        </w:rPr>
        <w:t xml:space="preserve"> in cluster 1 (red) were </w:t>
      </w:r>
      <w:r w:rsidR="00DF1F05" w:rsidRPr="003E55E2">
        <w:rPr>
          <w:b w:val="0"/>
          <w:bCs w:val="0"/>
          <w:i/>
          <w:iCs/>
        </w:rPr>
        <w:t>B</w:t>
      </w:r>
      <w:r w:rsidR="00DF1F05">
        <w:rPr>
          <w:b w:val="0"/>
          <w:bCs w:val="0"/>
          <w:i/>
          <w:iCs/>
        </w:rPr>
        <w:t>atrachochytrium salamandrivorans</w:t>
      </w:r>
      <w:r w:rsidR="00DF1F05">
        <w:rPr>
          <w:b w:val="0"/>
          <w:bCs w:val="0"/>
        </w:rPr>
        <w:t xml:space="preserve"> (</w:t>
      </w:r>
      <w:r w:rsidR="00DF1F05" w:rsidRPr="003E55E2">
        <w:rPr>
          <w:b w:val="0"/>
          <w:bCs w:val="0"/>
          <w:i/>
          <w:iCs/>
        </w:rPr>
        <w:t>Bsal</w:t>
      </w:r>
      <w:r w:rsidR="00DF1F05">
        <w:rPr>
          <w:b w:val="0"/>
          <w:bCs w:val="0"/>
        </w:rPr>
        <w:t xml:space="preserve">) infected, </w:t>
      </w:r>
      <w:r w:rsidR="00C77F6F" w:rsidRPr="00C77F6F">
        <w:rPr>
          <w:b w:val="0"/>
          <w:bCs w:val="0"/>
        </w:rPr>
        <w:t>clinically diseased</w:t>
      </w:r>
      <w:r w:rsidR="00DF1F05">
        <w:rPr>
          <w:b w:val="0"/>
          <w:bCs w:val="0"/>
        </w:rPr>
        <w:t xml:space="preserve"> individuals,</w:t>
      </w:r>
      <w:r w:rsidR="00C77F6F" w:rsidRPr="00C77F6F">
        <w:rPr>
          <w:b w:val="0"/>
          <w:bCs w:val="0"/>
        </w:rPr>
        <w:t xml:space="preserve"> and the majority of </w:t>
      </w:r>
      <w:r w:rsidR="00C77F6F" w:rsidRPr="00C77F6F">
        <w:rPr>
          <w:b w:val="0"/>
          <w:bCs w:val="0"/>
          <w:i/>
          <w:iCs/>
        </w:rPr>
        <w:t>T. granulosa</w:t>
      </w:r>
      <w:r w:rsidR="00C77F6F" w:rsidRPr="00C77F6F">
        <w:rPr>
          <w:b w:val="0"/>
          <w:bCs w:val="0"/>
        </w:rPr>
        <w:t xml:space="preserve"> in cluster 2 (blue) were controls or </w:t>
      </w:r>
      <w:r w:rsidR="00DF1F05" w:rsidRPr="003E55E2">
        <w:rPr>
          <w:b w:val="0"/>
          <w:bCs w:val="0"/>
          <w:i/>
          <w:iCs/>
        </w:rPr>
        <w:t>Bsal</w:t>
      </w:r>
      <w:r w:rsidR="00DF1F05">
        <w:rPr>
          <w:b w:val="0"/>
          <w:bCs w:val="0"/>
        </w:rPr>
        <w:t xml:space="preserve">-infected, </w:t>
      </w:r>
      <w:r w:rsidR="00C77F6F" w:rsidRPr="00C77F6F">
        <w:rPr>
          <w:b w:val="0"/>
          <w:bCs w:val="0"/>
        </w:rPr>
        <w:t>non-clinically diseased</w:t>
      </w:r>
      <w:r w:rsidR="00DF1F05">
        <w:rPr>
          <w:b w:val="0"/>
          <w:bCs w:val="0"/>
        </w:rPr>
        <w:t xml:space="preserve"> individuals</w:t>
      </w:r>
      <w:r w:rsidR="00C77F6F" w:rsidRPr="00C77F6F">
        <w:rPr>
          <w:b w:val="0"/>
          <w:bCs w:val="0"/>
        </w:rPr>
        <w:t>.</w:t>
      </w:r>
      <w:r w:rsidR="006E4E99">
        <w:rPr>
          <w:b w:val="0"/>
          <w:bCs w:val="0"/>
        </w:rPr>
        <w:t xml:space="preserve"> Sodium = Na; Chloride = Cl; Cholesterol = cholest; Blood urea nitrogen = logBUN; Phosphorous = Phospho; Alkaline phosphatase = AlkPhos; </w:t>
      </w:r>
      <w:r w:rsidR="00291C2E">
        <w:rPr>
          <w:b w:val="0"/>
          <w:bCs w:val="0"/>
        </w:rPr>
        <w:t xml:space="preserve">Magnesium = Magnes; </w:t>
      </w:r>
      <w:r w:rsidR="00291C2E" w:rsidRPr="002B57DD">
        <w:rPr>
          <w:b w:val="0"/>
          <w:bCs w:val="0"/>
        </w:rPr>
        <w:t xml:space="preserve">the residuals of </w:t>
      </w:r>
      <w:r w:rsidR="00291C2E">
        <w:rPr>
          <w:b w:val="0"/>
          <w:bCs w:val="0"/>
        </w:rPr>
        <w:t>potassium (</w:t>
      </w:r>
      <w:r w:rsidR="00291C2E" w:rsidRPr="002B57DD">
        <w:rPr>
          <w:b w:val="0"/>
          <w:bCs w:val="0"/>
        </w:rPr>
        <w:t>K</w:t>
      </w:r>
      <w:r w:rsidR="00291C2E">
        <w:rPr>
          <w:b w:val="0"/>
          <w:bCs w:val="0"/>
        </w:rPr>
        <w:t>)</w:t>
      </w:r>
      <w:r w:rsidR="00291C2E" w:rsidRPr="002B57DD">
        <w:rPr>
          <w:b w:val="0"/>
          <w:bCs w:val="0"/>
        </w:rPr>
        <w:t xml:space="preserve"> regressed on </w:t>
      </w:r>
      <w:r w:rsidR="00291C2E">
        <w:rPr>
          <w:b w:val="0"/>
          <w:bCs w:val="0"/>
        </w:rPr>
        <w:t>hemolytic index (</w:t>
      </w:r>
      <w:r w:rsidR="00291C2E" w:rsidRPr="002B57DD">
        <w:rPr>
          <w:b w:val="0"/>
          <w:bCs w:val="0"/>
        </w:rPr>
        <w:t>H</w:t>
      </w:r>
      <w:r w:rsidR="00291C2E">
        <w:rPr>
          <w:b w:val="0"/>
          <w:bCs w:val="0"/>
        </w:rPr>
        <w:t>)</w:t>
      </w:r>
      <w:r w:rsidR="00291C2E" w:rsidRPr="002B57DD">
        <w:rPr>
          <w:b w:val="0"/>
          <w:bCs w:val="0"/>
        </w:rPr>
        <w:t xml:space="preserve"> </w:t>
      </w:r>
      <w:r w:rsidR="00291C2E">
        <w:rPr>
          <w:b w:val="0"/>
          <w:bCs w:val="0"/>
        </w:rPr>
        <w:t xml:space="preserve">= </w:t>
      </w:r>
      <w:r w:rsidR="00291C2E" w:rsidRPr="002B57DD">
        <w:rPr>
          <w:b w:val="0"/>
          <w:bCs w:val="0"/>
        </w:rPr>
        <w:t>(K_H_resid)</w:t>
      </w:r>
      <w:r w:rsidR="00FD0BD8">
        <w:rPr>
          <w:b w:val="0"/>
          <w:bCs w:val="0"/>
        </w:rPr>
        <w:t xml:space="preserve">; </w:t>
      </w:r>
      <w:r w:rsidR="00FD0BD8" w:rsidRPr="002B57DD">
        <w:rPr>
          <w:b w:val="0"/>
          <w:bCs w:val="0"/>
        </w:rPr>
        <w:t xml:space="preserve">the residuals of </w:t>
      </w:r>
      <w:r w:rsidR="00FD0BD8">
        <w:rPr>
          <w:b w:val="0"/>
          <w:bCs w:val="0"/>
        </w:rPr>
        <w:t>creatinine (CK)</w:t>
      </w:r>
      <w:r w:rsidR="00FD0BD8" w:rsidRPr="002B57DD">
        <w:rPr>
          <w:b w:val="0"/>
          <w:bCs w:val="0"/>
        </w:rPr>
        <w:t xml:space="preserve"> regressed on </w:t>
      </w:r>
      <w:r w:rsidR="00FD0BD8">
        <w:rPr>
          <w:b w:val="0"/>
          <w:bCs w:val="0"/>
        </w:rPr>
        <w:t xml:space="preserve">H = </w:t>
      </w:r>
      <w:r w:rsidR="00FD0BD8" w:rsidRPr="002B57DD">
        <w:rPr>
          <w:b w:val="0"/>
          <w:bCs w:val="0"/>
        </w:rPr>
        <w:t>(K_H_resid)</w:t>
      </w:r>
      <w:r w:rsidR="00FD0BD8">
        <w:rPr>
          <w:b w:val="0"/>
          <w:bCs w:val="0"/>
        </w:rPr>
        <w:t xml:space="preserve">; </w:t>
      </w:r>
      <w:r w:rsidR="00FD0BD8" w:rsidRPr="002B57DD">
        <w:rPr>
          <w:b w:val="0"/>
          <w:bCs w:val="0"/>
        </w:rPr>
        <w:t xml:space="preserve">the residuals of </w:t>
      </w:r>
      <w:r w:rsidR="00FD0BD8">
        <w:rPr>
          <w:b w:val="0"/>
          <w:bCs w:val="0"/>
        </w:rPr>
        <w:t>lactate dehydrogenase (LDH)</w:t>
      </w:r>
      <w:r w:rsidR="00FD0BD8" w:rsidRPr="002B57DD">
        <w:rPr>
          <w:b w:val="0"/>
          <w:bCs w:val="0"/>
        </w:rPr>
        <w:t xml:space="preserve"> regressed on </w:t>
      </w:r>
      <w:r w:rsidR="00FD0BD8">
        <w:rPr>
          <w:b w:val="0"/>
          <w:bCs w:val="0"/>
        </w:rPr>
        <w:t xml:space="preserve">H = </w:t>
      </w:r>
      <w:r w:rsidR="00FD0BD8" w:rsidRPr="002B57DD">
        <w:rPr>
          <w:b w:val="0"/>
          <w:bCs w:val="0"/>
        </w:rPr>
        <w:t>(K_H_resid)</w:t>
      </w:r>
      <w:r w:rsidR="00291C2E">
        <w:rPr>
          <w:b w:val="0"/>
          <w:bCs w:val="0"/>
        </w:rPr>
        <w:t>.</w:t>
      </w:r>
      <w:bookmarkEnd w:id="37"/>
      <w:r w:rsidR="00291C2E">
        <w:rPr>
          <w:b w:val="0"/>
          <w:bCs w:val="0"/>
        </w:rPr>
        <w:t xml:space="preserve"> </w:t>
      </w:r>
    </w:p>
    <w:p w14:paraId="1F20AEF5" w14:textId="43E4B3E3" w:rsidR="00BA5545" w:rsidRDefault="00BA5545" w:rsidP="00BA5545"/>
    <w:p w14:paraId="37D5DEDC" w14:textId="22D37E22" w:rsidR="00BA5545" w:rsidRDefault="00BA5545" w:rsidP="00BA5545"/>
    <w:p w14:paraId="269A9A85" w14:textId="1426B4B0" w:rsidR="00BA5545" w:rsidRDefault="00BA5545" w:rsidP="00BA5545"/>
    <w:p w14:paraId="2BEE8BA5" w14:textId="79700C42" w:rsidR="00BA5545" w:rsidRDefault="00BA5545" w:rsidP="00BA5545"/>
    <w:p w14:paraId="5A933F94" w14:textId="5DFAF77E" w:rsidR="00BA5545" w:rsidRDefault="00BA5545" w:rsidP="00BA5545"/>
    <w:p w14:paraId="00AF5466" w14:textId="4D7A08F9" w:rsidR="00BA5545" w:rsidRDefault="00BA5545" w:rsidP="0038476E">
      <w:pPr>
        <w:keepNext/>
        <w:jc w:val="center"/>
      </w:pPr>
      <w:r>
        <w:rPr>
          <w:noProof/>
        </w:rPr>
        <w:lastRenderedPageBreak/>
        <w:drawing>
          <wp:inline distT="0" distB="0" distL="0" distR="0" wp14:anchorId="5676F6C2" wp14:editId="41074C4A">
            <wp:extent cx="5486400" cy="2903855"/>
            <wp:effectExtent l="0" t="0" r="0" b="4445"/>
            <wp:docPr id="4" name="Picture 4"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scatter chart&#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2903855"/>
                    </a:xfrm>
                    <a:prstGeom prst="rect">
                      <a:avLst/>
                    </a:prstGeom>
                  </pic:spPr>
                </pic:pic>
              </a:graphicData>
            </a:graphic>
          </wp:inline>
        </w:drawing>
      </w:r>
    </w:p>
    <w:p w14:paraId="5DB72507" w14:textId="77777777" w:rsidR="001139FC" w:rsidRDefault="001139FC" w:rsidP="00BA5545">
      <w:pPr>
        <w:keepNext/>
      </w:pPr>
    </w:p>
    <w:p w14:paraId="4947E2AD" w14:textId="7D175C45" w:rsidR="00C77F6F" w:rsidRDefault="00BA5545" w:rsidP="00BD63B3">
      <w:pPr>
        <w:pStyle w:val="Caption"/>
      </w:pPr>
      <w:bookmarkStart w:id="38" w:name="_Toc101961244"/>
      <w:r w:rsidRPr="001139FC">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6</w:t>
      </w:r>
      <w:r w:rsidR="00753A41">
        <w:rPr>
          <w:noProof/>
        </w:rPr>
        <w:fldChar w:fldCharType="end"/>
      </w:r>
      <w:r>
        <w:t xml:space="preserve"> </w:t>
      </w:r>
      <w:r w:rsidR="00C77F6F" w:rsidRPr="00BD63B3">
        <w:rPr>
          <w:b w:val="0"/>
          <w:bCs w:val="0"/>
        </w:rPr>
        <w:t xml:space="preserve">Principal component analysis (PCA) for the complete blood count (CBC) data. In the 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w:t>
      </w:r>
      <w:r w:rsidR="00DF1F05" w:rsidRPr="00BD63B3">
        <w:rPr>
          <w:b w:val="0"/>
          <w:bCs w:val="0"/>
        </w:rPr>
        <w:t xml:space="preserve">The majority of </w:t>
      </w:r>
      <w:r w:rsidR="001C1E31" w:rsidRPr="00BD63B3">
        <w:rPr>
          <w:b w:val="0"/>
          <w:bCs w:val="0"/>
          <w:i/>
          <w:iCs/>
        </w:rPr>
        <w:t>Taricha</w:t>
      </w:r>
      <w:r w:rsidR="00DF1F05" w:rsidRPr="00BD63B3">
        <w:rPr>
          <w:b w:val="0"/>
          <w:bCs w:val="0"/>
          <w:i/>
          <w:iCs/>
        </w:rPr>
        <w:t xml:space="preserve"> granulosa</w:t>
      </w:r>
      <w:r w:rsidR="00DF1F05" w:rsidRPr="00BD63B3">
        <w:rPr>
          <w:b w:val="0"/>
          <w:bCs w:val="0"/>
        </w:rPr>
        <w:t xml:space="preserve"> in cluster 1 (red) were </w:t>
      </w:r>
      <w:r w:rsidR="00DF1F05" w:rsidRPr="00BD63B3">
        <w:rPr>
          <w:b w:val="0"/>
          <w:bCs w:val="0"/>
          <w:i/>
          <w:iCs/>
        </w:rPr>
        <w:t>Batrachochytrium salamandrivorans</w:t>
      </w:r>
      <w:r w:rsidR="00DF1F05" w:rsidRPr="00BD63B3">
        <w:rPr>
          <w:b w:val="0"/>
          <w:bCs w:val="0"/>
        </w:rPr>
        <w:t xml:space="preserve"> (</w:t>
      </w:r>
      <w:r w:rsidR="00DF1F05" w:rsidRPr="00BD63B3">
        <w:rPr>
          <w:b w:val="0"/>
          <w:bCs w:val="0"/>
          <w:i/>
          <w:iCs/>
        </w:rPr>
        <w:t>Bsal</w:t>
      </w:r>
      <w:r w:rsidR="00DF1F05" w:rsidRPr="00BD63B3">
        <w:rPr>
          <w:b w:val="0"/>
          <w:bCs w:val="0"/>
        </w:rPr>
        <w:t xml:space="preserve">) infected, clinically diseased individuals, and the majority of </w:t>
      </w:r>
      <w:r w:rsidR="00DF1F05" w:rsidRPr="00BD63B3">
        <w:rPr>
          <w:b w:val="0"/>
          <w:bCs w:val="0"/>
          <w:i/>
          <w:iCs/>
        </w:rPr>
        <w:t>T. granulosa</w:t>
      </w:r>
      <w:r w:rsidR="00DF1F05" w:rsidRPr="00BD63B3">
        <w:rPr>
          <w:b w:val="0"/>
          <w:bCs w:val="0"/>
        </w:rPr>
        <w:t xml:space="preserve"> in cluster 2 (blue) were controls or </w:t>
      </w:r>
      <w:r w:rsidR="00DF1F05" w:rsidRPr="00BD63B3">
        <w:rPr>
          <w:b w:val="0"/>
          <w:bCs w:val="0"/>
          <w:i/>
          <w:iCs/>
        </w:rPr>
        <w:t>Bsal</w:t>
      </w:r>
      <w:r w:rsidR="00DF1F05" w:rsidRPr="00BD63B3">
        <w:rPr>
          <w:b w:val="0"/>
          <w:bCs w:val="0"/>
        </w:rPr>
        <w:t>-infected, non-clinically diseased individuals.</w:t>
      </w:r>
      <w:r w:rsidR="00291C2E" w:rsidRPr="00BD63B3">
        <w:rPr>
          <w:b w:val="0"/>
          <w:bCs w:val="0"/>
        </w:rPr>
        <w:t xml:space="preserve"> Absolute count of lymphocytes = logACLymphs; absolute count of monocytes = logACMonos; absolute count of eosinophils = logACEos; absolute count of band neutrophils = logACBands; absolute count of segmented neutrophils = logACSegNeut; absolute count of basophils = logACBasos.</w:t>
      </w:r>
      <w:bookmarkEnd w:id="38"/>
      <w:r w:rsidR="00291C2E" w:rsidRPr="00BD63B3">
        <w:rPr>
          <w:b w:val="0"/>
          <w:bCs w:val="0"/>
        </w:rPr>
        <w:t xml:space="preserve"> </w:t>
      </w:r>
    </w:p>
    <w:p w14:paraId="0C9EDF53" w14:textId="65CFDD8A" w:rsidR="00BA5545" w:rsidRDefault="00BA5545" w:rsidP="00BA5545">
      <w:pPr>
        <w:pStyle w:val="Caption"/>
      </w:pPr>
    </w:p>
    <w:p w14:paraId="7FF577BC" w14:textId="45EA365D" w:rsidR="00BA5545" w:rsidRDefault="00BA5545" w:rsidP="00BA5545">
      <w:pPr>
        <w:pStyle w:val="Caption"/>
      </w:pPr>
    </w:p>
    <w:p w14:paraId="255D11E0" w14:textId="77777777" w:rsidR="00BA5545" w:rsidRDefault="00BA5545" w:rsidP="00BA5545"/>
    <w:p w14:paraId="58A3E5A4" w14:textId="4B60D312" w:rsidR="00BB1A61" w:rsidRDefault="00BB1A61" w:rsidP="00BB1A61">
      <w:pPr>
        <w:keepNext/>
        <w:jc w:val="center"/>
      </w:pPr>
      <w:r>
        <w:rPr>
          <w:noProof/>
        </w:rPr>
        <w:lastRenderedPageBreak/>
        <w:drawing>
          <wp:inline distT="0" distB="0" distL="0" distR="0" wp14:anchorId="79F6E701" wp14:editId="79959A2F">
            <wp:extent cx="5486400" cy="2912598"/>
            <wp:effectExtent l="0" t="0" r="0" b="0"/>
            <wp:docPr id="8" name="Picture 8"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scatter chart&#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912598"/>
                    </a:xfrm>
                    <a:prstGeom prst="rect">
                      <a:avLst/>
                    </a:prstGeom>
                  </pic:spPr>
                </pic:pic>
              </a:graphicData>
            </a:graphic>
          </wp:inline>
        </w:drawing>
      </w:r>
    </w:p>
    <w:p w14:paraId="5C8E46DC" w14:textId="77777777" w:rsidR="00114E32" w:rsidRDefault="00114E32" w:rsidP="00BB1A61">
      <w:pPr>
        <w:keepNext/>
        <w:jc w:val="center"/>
      </w:pPr>
    </w:p>
    <w:p w14:paraId="6060E39C" w14:textId="4CE93FBA" w:rsidR="00BA5545" w:rsidRDefault="00BB1A61" w:rsidP="00BB1A61">
      <w:pPr>
        <w:pStyle w:val="Caption"/>
      </w:pPr>
      <w:bookmarkStart w:id="39" w:name="_Toc101961245"/>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7</w:t>
      </w:r>
      <w:r w:rsidR="00753A41">
        <w:rPr>
          <w:noProof/>
        </w:rPr>
        <w:fldChar w:fldCharType="end"/>
      </w:r>
      <w:r>
        <w:t xml:space="preserve"> </w:t>
      </w:r>
      <w:r w:rsidRPr="00C77F6F">
        <w:rPr>
          <w:b w:val="0"/>
          <w:bCs w:val="0"/>
        </w:rPr>
        <w:t xml:space="preserve">Principal component analysis (PCA) for the plasma protein electrophoresis data. In the plot on the left, individuals in the same space as the arrowhead had higher values of the blood parameter, and individuals in the opposite direction had lower levels of the blood parameter. The length and color of each arrow represent the strength of the relationship. The plot on the right is showing how the individuals clustered together using K means clustering. The majority of </w:t>
      </w:r>
      <w:r w:rsidRPr="00C77F6F">
        <w:rPr>
          <w:b w:val="0"/>
          <w:bCs w:val="0"/>
          <w:i/>
          <w:iCs/>
        </w:rPr>
        <w:t>T</w:t>
      </w:r>
      <w:r>
        <w:rPr>
          <w:b w:val="0"/>
          <w:bCs w:val="0"/>
          <w:i/>
          <w:iCs/>
        </w:rPr>
        <w:t>aricha</w:t>
      </w:r>
      <w:r w:rsidRPr="00C77F6F">
        <w:rPr>
          <w:b w:val="0"/>
          <w:bCs w:val="0"/>
          <w:i/>
          <w:iCs/>
        </w:rPr>
        <w:t xml:space="preserve"> granulosa</w:t>
      </w:r>
      <w:r w:rsidRPr="00C77F6F">
        <w:rPr>
          <w:b w:val="0"/>
          <w:bCs w:val="0"/>
        </w:rPr>
        <w:t xml:space="preserve"> in cluster 1 (</w:t>
      </w:r>
      <w:r>
        <w:rPr>
          <w:b w:val="0"/>
          <w:bCs w:val="0"/>
        </w:rPr>
        <w:t>blue</w:t>
      </w:r>
      <w:r w:rsidRPr="00C77F6F">
        <w:rPr>
          <w:b w:val="0"/>
          <w:bCs w:val="0"/>
        </w:rPr>
        <w:t>) were</w:t>
      </w:r>
      <w:r>
        <w:rPr>
          <w:b w:val="0"/>
          <w:bCs w:val="0"/>
        </w:rPr>
        <w:t xml:space="preserve"> </w:t>
      </w:r>
      <w:r w:rsidRPr="00C77F6F">
        <w:rPr>
          <w:b w:val="0"/>
          <w:bCs w:val="0"/>
        </w:rPr>
        <w:t xml:space="preserve">controls or </w:t>
      </w:r>
      <w:r w:rsidRPr="001A6197">
        <w:rPr>
          <w:b w:val="0"/>
          <w:bCs w:val="0"/>
          <w:i/>
          <w:iCs/>
        </w:rPr>
        <w:t>B</w:t>
      </w:r>
      <w:r>
        <w:rPr>
          <w:b w:val="0"/>
          <w:bCs w:val="0"/>
          <w:i/>
          <w:iCs/>
        </w:rPr>
        <w:t>atrachochytrium salamandrivorans (Bsal)</w:t>
      </w:r>
      <w:r>
        <w:rPr>
          <w:b w:val="0"/>
          <w:bCs w:val="0"/>
        </w:rPr>
        <w:t xml:space="preserve"> infected, </w:t>
      </w:r>
      <w:r w:rsidRPr="00C77F6F">
        <w:rPr>
          <w:b w:val="0"/>
          <w:bCs w:val="0"/>
        </w:rPr>
        <w:t>non-clinically diseased</w:t>
      </w:r>
      <w:r>
        <w:rPr>
          <w:b w:val="0"/>
          <w:bCs w:val="0"/>
        </w:rPr>
        <w:t xml:space="preserve"> individuals,</w:t>
      </w:r>
      <w:r w:rsidRPr="00C77F6F">
        <w:rPr>
          <w:b w:val="0"/>
          <w:bCs w:val="0"/>
        </w:rPr>
        <w:t xml:space="preserve"> and the majority of </w:t>
      </w:r>
      <w:r w:rsidRPr="00C77F6F">
        <w:rPr>
          <w:b w:val="0"/>
          <w:bCs w:val="0"/>
          <w:i/>
          <w:iCs/>
        </w:rPr>
        <w:t>T. granulosa</w:t>
      </w:r>
      <w:r w:rsidRPr="00C77F6F">
        <w:rPr>
          <w:b w:val="0"/>
          <w:bCs w:val="0"/>
        </w:rPr>
        <w:t xml:space="preserve"> in cluster 2 (</w:t>
      </w:r>
      <w:r>
        <w:rPr>
          <w:b w:val="0"/>
          <w:bCs w:val="0"/>
        </w:rPr>
        <w:t>red</w:t>
      </w:r>
      <w:r w:rsidRPr="00C77F6F">
        <w:rPr>
          <w:b w:val="0"/>
          <w:bCs w:val="0"/>
        </w:rPr>
        <w:t>)</w:t>
      </w:r>
      <w:r>
        <w:rPr>
          <w:b w:val="0"/>
          <w:bCs w:val="0"/>
        </w:rPr>
        <w:t xml:space="preserve"> were </w:t>
      </w:r>
      <w:r w:rsidRPr="003E55E2">
        <w:rPr>
          <w:b w:val="0"/>
          <w:bCs w:val="0"/>
          <w:i/>
          <w:iCs/>
        </w:rPr>
        <w:t>Bsal</w:t>
      </w:r>
      <w:r>
        <w:rPr>
          <w:b w:val="0"/>
          <w:bCs w:val="0"/>
        </w:rPr>
        <w:t>-infected, clinically diseased individuals.</w:t>
      </w:r>
      <w:bookmarkEnd w:id="39"/>
    </w:p>
    <w:p w14:paraId="0C63CB95" w14:textId="74061B18" w:rsidR="00BA5545" w:rsidRDefault="00BA5545" w:rsidP="00BA5545">
      <w:pPr>
        <w:pStyle w:val="Caption"/>
      </w:pPr>
    </w:p>
    <w:p w14:paraId="3839CF86" w14:textId="77777777" w:rsidR="00BA5545" w:rsidRPr="00BA5545" w:rsidRDefault="00BA5545" w:rsidP="00BA5545"/>
    <w:p w14:paraId="2810546F" w14:textId="1583EFC2" w:rsidR="006D7AD9" w:rsidRDefault="006D7AD9" w:rsidP="00941E92"/>
    <w:p w14:paraId="01919942" w14:textId="49B119CB" w:rsidR="006D7AD9" w:rsidRDefault="006D7AD9" w:rsidP="00941E92"/>
    <w:p w14:paraId="2A377004" w14:textId="2BD124A4" w:rsidR="006D7AD9" w:rsidRDefault="006D7AD9" w:rsidP="00941E92"/>
    <w:p w14:paraId="11778398" w14:textId="310013CB" w:rsidR="006D7AD9" w:rsidRDefault="006D7AD9" w:rsidP="00941E92"/>
    <w:p w14:paraId="6B0427B6" w14:textId="77777777" w:rsidR="006D7AD9" w:rsidRDefault="006D7AD9" w:rsidP="00941E92"/>
    <w:p w14:paraId="7C4567F0" w14:textId="07D71404" w:rsidR="006D7AD9" w:rsidRDefault="006D7AD9" w:rsidP="0085047D">
      <w:pPr>
        <w:keepNext/>
        <w:jc w:val="center"/>
      </w:pPr>
    </w:p>
    <w:p w14:paraId="5F050BC2" w14:textId="77777777" w:rsidR="005C13AD" w:rsidRDefault="005C13AD" w:rsidP="0085047D">
      <w:pPr>
        <w:keepNext/>
        <w:jc w:val="center"/>
      </w:pPr>
    </w:p>
    <w:p w14:paraId="276D27D4" w14:textId="219DB40D" w:rsidR="007639CC" w:rsidRDefault="007639CC" w:rsidP="00941E92"/>
    <w:p w14:paraId="3A112DDD" w14:textId="0D1D6724" w:rsidR="007639CC" w:rsidRDefault="007639CC" w:rsidP="00941E92"/>
    <w:p w14:paraId="3C0A7E4F" w14:textId="799C794F" w:rsidR="00B71101" w:rsidRDefault="00B71101" w:rsidP="00941E92"/>
    <w:p w14:paraId="02E6B906" w14:textId="6854CF41" w:rsidR="00B71101" w:rsidRDefault="00B71101" w:rsidP="00941E92"/>
    <w:p w14:paraId="189FD3AC" w14:textId="233FA816" w:rsidR="00B71101" w:rsidRDefault="00B71101" w:rsidP="00941E92"/>
    <w:p w14:paraId="0CFE6F2D" w14:textId="12E5EA79" w:rsidR="00B71101" w:rsidRDefault="00B71101" w:rsidP="00635908">
      <w:pPr>
        <w:keepNext/>
      </w:pPr>
    </w:p>
    <w:p w14:paraId="15BFE941" w14:textId="77777777" w:rsidR="005C13AD" w:rsidRDefault="005C13AD" w:rsidP="0085047D">
      <w:pPr>
        <w:keepNext/>
        <w:jc w:val="center"/>
      </w:pPr>
    </w:p>
    <w:p w14:paraId="20A2B52D" w14:textId="1D0D513F" w:rsidR="00CF052E" w:rsidRDefault="00CF052E" w:rsidP="002F7E45"/>
    <w:p w14:paraId="3E17DD4E" w14:textId="085FAB2B" w:rsidR="006F1F88" w:rsidRDefault="00053D5C" w:rsidP="006F1F88">
      <w:pPr>
        <w:keepNext/>
        <w:jc w:val="center"/>
      </w:pPr>
      <w:r>
        <w:rPr>
          <w:noProof/>
        </w:rPr>
        <w:lastRenderedPageBreak/>
        <w:drawing>
          <wp:inline distT="0" distB="0" distL="0" distR="0" wp14:anchorId="7A9F7269" wp14:editId="712ED852">
            <wp:extent cx="5486400" cy="3532163"/>
            <wp:effectExtent l="0" t="0" r="0" b="0"/>
            <wp:docPr id="22" name="Picture 2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532163"/>
                    </a:xfrm>
                    <a:prstGeom prst="rect">
                      <a:avLst/>
                    </a:prstGeom>
                  </pic:spPr>
                </pic:pic>
              </a:graphicData>
            </a:graphic>
          </wp:inline>
        </w:drawing>
      </w:r>
    </w:p>
    <w:p w14:paraId="5936491E" w14:textId="77777777" w:rsidR="00114E32" w:rsidRDefault="00114E32" w:rsidP="006F1F88">
      <w:pPr>
        <w:keepNext/>
        <w:jc w:val="center"/>
      </w:pPr>
    </w:p>
    <w:p w14:paraId="13964B89" w14:textId="7D21AFF4" w:rsidR="00CF052E" w:rsidRDefault="006F1F88" w:rsidP="00BD63B3">
      <w:pPr>
        <w:pStyle w:val="Caption"/>
      </w:pPr>
      <w:bookmarkStart w:id="40" w:name="_Toc101961246"/>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8</w:t>
      </w:r>
      <w:r w:rsidR="00753A41">
        <w:rPr>
          <w:noProof/>
        </w:rPr>
        <w:fldChar w:fldCharType="end"/>
      </w:r>
      <w:r>
        <w:t xml:space="preserve"> </w:t>
      </w:r>
      <w:r w:rsidRPr="00C77F6F">
        <w:rPr>
          <w:b w:val="0"/>
          <w:bCs w:val="0"/>
        </w:rPr>
        <w:t>Boxplots comparing each blood chemistry variable for cluster 1 (</w:t>
      </w:r>
      <w:r w:rsidRPr="003E55E2">
        <w:rPr>
          <w:b w:val="0"/>
          <w:bCs w:val="0"/>
          <w:i/>
          <w:iCs/>
        </w:rPr>
        <w:t>Batrachochytrium salamandrivorans</w:t>
      </w:r>
      <w:r>
        <w:rPr>
          <w:b w:val="0"/>
          <w:bCs w:val="0"/>
        </w:rPr>
        <w:t xml:space="preserve"> (</w:t>
      </w:r>
      <w:r w:rsidRPr="003E55E2">
        <w:rPr>
          <w:b w:val="0"/>
          <w:bCs w:val="0"/>
          <w:i/>
          <w:iCs/>
        </w:rPr>
        <w:t>Bsal</w:t>
      </w:r>
      <w:r>
        <w:rPr>
          <w:b w:val="0"/>
          <w:bCs w:val="0"/>
        </w:rPr>
        <w:t xml:space="preserve">) infected, </w:t>
      </w:r>
      <w:r w:rsidRPr="00C77F6F">
        <w:rPr>
          <w:b w:val="0"/>
          <w:bCs w:val="0"/>
        </w:rPr>
        <w:t xml:space="preserve">clinically diseased </w:t>
      </w:r>
      <w:r w:rsidRPr="00C77F6F">
        <w:rPr>
          <w:b w:val="0"/>
          <w:bCs w:val="0"/>
          <w:i/>
          <w:iCs/>
        </w:rPr>
        <w:t>T</w:t>
      </w:r>
      <w:r>
        <w:rPr>
          <w:b w:val="0"/>
          <w:bCs w:val="0"/>
          <w:i/>
          <w:iCs/>
        </w:rPr>
        <w:t>aricha</w:t>
      </w:r>
      <w:r w:rsidRPr="00C77F6F">
        <w:rPr>
          <w:b w:val="0"/>
          <w:bCs w:val="0"/>
          <w:i/>
          <w:iCs/>
        </w:rPr>
        <w:t xml:space="preserve"> granulosa</w:t>
      </w:r>
      <w:r w:rsidRPr="00C77F6F">
        <w:rPr>
          <w:b w:val="0"/>
          <w:bCs w:val="0"/>
        </w:rPr>
        <w:t>) in red and cluster 2 (</w:t>
      </w:r>
      <w:r>
        <w:rPr>
          <w:b w:val="0"/>
          <w:bCs w:val="0"/>
        </w:rPr>
        <w:t xml:space="preserve">control and </w:t>
      </w:r>
      <w:r w:rsidRPr="003E55E2">
        <w:rPr>
          <w:b w:val="0"/>
          <w:bCs w:val="0"/>
          <w:i/>
          <w:iCs/>
        </w:rPr>
        <w:t>Bsal</w:t>
      </w:r>
      <w:r>
        <w:rPr>
          <w:b w:val="0"/>
          <w:bCs w:val="0"/>
        </w:rPr>
        <w:t xml:space="preserve">-infected, </w:t>
      </w:r>
      <w:r w:rsidRPr="00C77F6F">
        <w:rPr>
          <w:b w:val="0"/>
          <w:bCs w:val="0"/>
        </w:rPr>
        <w:t xml:space="preserve">non-clinically diseased </w:t>
      </w:r>
      <w:r w:rsidRPr="00C77F6F">
        <w:rPr>
          <w:b w:val="0"/>
          <w:bCs w:val="0"/>
          <w:i/>
          <w:iCs/>
        </w:rPr>
        <w:t>T. granulosa</w:t>
      </w:r>
      <w:r w:rsidRPr="00C77F6F">
        <w:rPr>
          <w:b w:val="0"/>
          <w:bCs w:val="0"/>
        </w:rPr>
        <w:t>) in blue. Each box represents the interquartile range (IQR), the horizontal line within each box represents the median, vertical lines represent 1.5 * IQR,  and dots represent outliers.</w:t>
      </w:r>
      <w:r>
        <w:rPr>
          <w:b w:val="0"/>
          <w:bCs w:val="0"/>
        </w:rPr>
        <w:t xml:space="preserve"> Alkaline phosphatase = AlkPhos; sodium = Na; chloride = Cl; bicarbonate = CO2; the residuals of lactate dehydrogenase (LDH) regressed on hemolytic index (H) = LDH_H_resid; </w:t>
      </w:r>
      <w:r w:rsidRPr="002B57DD">
        <w:rPr>
          <w:b w:val="0"/>
          <w:bCs w:val="0"/>
        </w:rPr>
        <w:t xml:space="preserve">the residuals of </w:t>
      </w:r>
      <w:r>
        <w:rPr>
          <w:b w:val="0"/>
          <w:bCs w:val="0"/>
        </w:rPr>
        <w:t>potassium (</w:t>
      </w:r>
      <w:r w:rsidRPr="002B57DD">
        <w:rPr>
          <w:b w:val="0"/>
          <w:bCs w:val="0"/>
        </w:rPr>
        <w:t>K</w:t>
      </w:r>
      <w:r>
        <w:rPr>
          <w:b w:val="0"/>
          <w:bCs w:val="0"/>
        </w:rPr>
        <w:t>)</w:t>
      </w:r>
      <w:r w:rsidRPr="002B57DD">
        <w:rPr>
          <w:b w:val="0"/>
          <w:bCs w:val="0"/>
        </w:rPr>
        <w:t xml:space="preserve"> regressed on </w:t>
      </w:r>
      <w:r>
        <w:rPr>
          <w:b w:val="0"/>
          <w:bCs w:val="0"/>
        </w:rPr>
        <w:t xml:space="preserve">H = </w:t>
      </w:r>
      <w:r w:rsidRPr="002B57DD">
        <w:rPr>
          <w:b w:val="0"/>
          <w:bCs w:val="0"/>
        </w:rPr>
        <w:t>K_H_resid</w:t>
      </w:r>
      <w:r>
        <w:rPr>
          <w:b w:val="0"/>
          <w:bCs w:val="0"/>
        </w:rPr>
        <w:t>.</w:t>
      </w:r>
      <w:bookmarkEnd w:id="40"/>
    </w:p>
    <w:p w14:paraId="5C0841A4" w14:textId="77777777" w:rsidR="005C13AD" w:rsidRDefault="005C13AD" w:rsidP="0085047D">
      <w:pPr>
        <w:keepNext/>
        <w:jc w:val="center"/>
      </w:pPr>
    </w:p>
    <w:p w14:paraId="383F6B27" w14:textId="26406A8F" w:rsidR="00CF052E" w:rsidRDefault="00CF052E" w:rsidP="002F7E45"/>
    <w:p w14:paraId="1044AAEC" w14:textId="355DD156" w:rsidR="00CF052E" w:rsidRDefault="00CF052E" w:rsidP="002F7E45"/>
    <w:p w14:paraId="6B34B385" w14:textId="5FD7E901" w:rsidR="00CF052E" w:rsidRDefault="00CF052E" w:rsidP="002F7E45"/>
    <w:p w14:paraId="7912B695" w14:textId="5DF36F8F" w:rsidR="00CF052E" w:rsidRDefault="00CF052E" w:rsidP="002F7E45"/>
    <w:p w14:paraId="5F0B9D7C" w14:textId="5BA58466" w:rsidR="00CF052E" w:rsidRDefault="00CF052E" w:rsidP="002F7E45"/>
    <w:p w14:paraId="77D51B89" w14:textId="77777777" w:rsidR="00CF052E" w:rsidRDefault="00CF052E" w:rsidP="002F7E45"/>
    <w:p w14:paraId="3A14440C" w14:textId="1A099B9D" w:rsidR="00CF052E" w:rsidRDefault="00CF052E" w:rsidP="002F7E45"/>
    <w:p w14:paraId="7DA3A1DC" w14:textId="09856E3C" w:rsidR="00CF052E" w:rsidRDefault="00CF052E" w:rsidP="002F7E45"/>
    <w:p w14:paraId="5EE2AA45" w14:textId="38AAF4EE" w:rsidR="00CF052E" w:rsidRDefault="00CF052E" w:rsidP="002F7E45"/>
    <w:p w14:paraId="11831C77" w14:textId="6DE7B813" w:rsidR="00CF052E" w:rsidRDefault="00CF052E" w:rsidP="002F7E45"/>
    <w:p w14:paraId="6D8DAF9B" w14:textId="6F96AD24" w:rsidR="00CF052E" w:rsidRDefault="00CF052E" w:rsidP="002F7E45"/>
    <w:p w14:paraId="1C5C2000" w14:textId="154451AE" w:rsidR="005B6684" w:rsidRDefault="005B6684" w:rsidP="002F7E45"/>
    <w:p w14:paraId="21429B80" w14:textId="143CB77E" w:rsidR="008176BA" w:rsidRDefault="008176BA" w:rsidP="008176BA">
      <w:pPr>
        <w:keepNext/>
        <w:jc w:val="center"/>
      </w:pPr>
      <w:r>
        <w:rPr>
          <w:noProof/>
        </w:rPr>
        <w:lastRenderedPageBreak/>
        <w:drawing>
          <wp:inline distT="0" distB="0" distL="0" distR="0" wp14:anchorId="13B90C78" wp14:editId="11D02551">
            <wp:extent cx="5725112" cy="3037490"/>
            <wp:effectExtent l="0" t="0" r="3175" b="0"/>
            <wp:docPr id="3" name="Picture 3"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diagram&#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740945" cy="3045890"/>
                    </a:xfrm>
                    <a:prstGeom prst="rect">
                      <a:avLst/>
                    </a:prstGeom>
                  </pic:spPr>
                </pic:pic>
              </a:graphicData>
            </a:graphic>
          </wp:inline>
        </w:drawing>
      </w:r>
    </w:p>
    <w:p w14:paraId="7858200E" w14:textId="77777777" w:rsidR="005C13AD" w:rsidRDefault="005C13AD" w:rsidP="008176BA">
      <w:pPr>
        <w:keepNext/>
        <w:jc w:val="center"/>
      </w:pPr>
    </w:p>
    <w:p w14:paraId="468560F8" w14:textId="7712A1A8" w:rsidR="005B6684" w:rsidRDefault="008176BA" w:rsidP="008176BA">
      <w:pPr>
        <w:pStyle w:val="Caption"/>
      </w:pPr>
      <w:bookmarkStart w:id="41" w:name="_Toc101961247"/>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9</w:t>
      </w:r>
      <w:r w:rsidR="00753A41">
        <w:rPr>
          <w:noProof/>
        </w:rPr>
        <w:fldChar w:fldCharType="end"/>
      </w:r>
      <w:r>
        <w:t xml:space="preserve"> </w:t>
      </w:r>
      <w:r w:rsidR="002B57DD" w:rsidRPr="002B57DD">
        <w:rPr>
          <w:b w:val="0"/>
          <w:bCs w:val="0"/>
        </w:rPr>
        <w:t>Plots of sodium (Na), chloride</w:t>
      </w:r>
      <w:r w:rsidR="001D6579">
        <w:rPr>
          <w:b w:val="0"/>
          <w:bCs w:val="0"/>
        </w:rPr>
        <w:t xml:space="preserve"> (Cl</w:t>
      </w:r>
      <w:r w:rsidR="00EA475B">
        <w:rPr>
          <w:b w:val="0"/>
          <w:bCs w:val="0"/>
        </w:rPr>
        <w:t>)</w:t>
      </w:r>
      <w:r w:rsidR="002B57DD" w:rsidRPr="002B57DD">
        <w:rPr>
          <w:b w:val="0"/>
          <w:bCs w:val="0"/>
        </w:rPr>
        <w:t xml:space="preserve">, the residuals of </w:t>
      </w:r>
      <w:r w:rsidR="002655E2">
        <w:rPr>
          <w:b w:val="0"/>
          <w:bCs w:val="0"/>
        </w:rPr>
        <w:t>potassium (</w:t>
      </w:r>
      <w:r w:rsidR="002B57DD" w:rsidRPr="002B57DD">
        <w:rPr>
          <w:b w:val="0"/>
          <w:bCs w:val="0"/>
        </w:rPr>
        <w:t>K</w:t>
      </w:r>
      <w:r w:rsidR="002655E2">
        <w:rPr>
          <w:b w:val="0"/>
          <w:bCs w:val="0"/>
        </w:rPr>
        <w:t>)</w:t>
      </w:r>
      <w:r w:rsidR="002B57DD" w:rsidRPr="002B57DD">
        <w:rPr>
          <w:b w:val="0"/>
          <w:bCs w:val="0"/>
        </w:rPr>
        <w:t xml:space="preserve"> regressed on </w:t>
      </w:r>
      <w:r w:rsidR="002655E2">
        <w:rPr>
          <w:b w:val="0"/>
          <w:bCs w:val="0"/>
        </w:rPr>
        <w:t>hemolytic index (</w:t>
      </w:r>
      <w:r w:rsidR="002B57DD" w:rsidRPr="002B57DD">
        <w:rPr>
          <w:b w:val="0"/>
          <w:bCs w:val="0"/>
        </w:rPr>
        <w:t>H</w:t>
      </w:r>
      <w:r w:rsidR="002655E2">
        <w:rPr>
          <w:b w:val="0"/>
          <w:bCs w:val="0"/>
        </w:rPr>
        <w:t>)</w:t>
      </w:r>
      <w:r w:rsidR="002B57DD" w:rsidRPr="002B57DD">
        <w:rPr>
          <w:b w:val="0"/>
          <w:bCs w:val="0"/>
        </w:rPr>
        <w:t xml:space="preserve"> (K_H_resid), and anion gap (y-axis) and the log of </w:t>
      </w:r>
      <w:r w:rsidR="002B57DD" w:rsidRPr="002B57DD">
        <w:rPr>
          <w:b w:val="0"/>
          <w:bCs w:val="0"/>
          <w:i/>
          <w:iCs/>
        </w:rPr>
        <w:t xml:space="preserve">Batrachochytrium salamandrivorans </w:t>
      </w:r>
      <w:r w:rsidR="002655E2">
        <w:rPr>
          <w:b w:val="0"/>
          <w:bCs w:val="0"/>
        </w:rPr>
        <w:t xml:space="preserve">qPCR </w:t>
      </w:r>
      <w:r w:rsidR="002B57DD" w:rsidRPr="002B57DD">
        <w:rPr>
          <w:b w:val="0"/>
          <w:bCs w:val="0"/>
        </w:rPr>
        <w:t>load at time of necropsy + 1 (x-axis).  Additional analysis showed that there was significant evidence for a non-linear quadratic effect of log(</w:t>
      </w:r>
      <w:r w:rsidR="002B57DD" w:rsidRPr="003E55E2">
        <w:rPr>
          <w:b w:val="0"/>
          <w:bCs w:val="0"/>
          <w:i/>
          <w:iCs/>
        </w:rPr>
        <w:t>Bsal</w:t>
      </w:r>
      <w:r w:rsidR="002B57DD" w:rsidRPr="002B57DD">
        <w:rPr>
          <w:b w:val="0"/>
          <w:bCs w:val="0"/>
        </w:rPr>
        <w:t xml:space="preserve"> Load + 1) on chemistry values (log(</w:t>
      </w:r>
      <w:r w:rsidR="002B57DD" w:rsidRPr="003E55E2">
        <w:rPr>
          <w:b w:val="0"/>
          <w:bCs w:val="0"/>
          <w:i/>
          <w:iCs/>
        </w:rPr>
        <w:t>Bsal</w:t>
      </w:r>
      <w:r w:rsidR="002B57DD" w:rsidRPr="002B57DD">
        <w:rPr>
          <w:b w:val="0"/>
          <w:bCs w:val="0"/>
        </w:rPr>
        <w:t xml:space="preserve"> Load + 1)</w:t>
      </w:r>
      <w:r w:rsidR="002B57DD" w:rsidRPr="002B57DD">
        <w:rPr>
          <w:b w:val="0"/>
          <w:bCs w:val="0"/>
          <w:vertAlign w:val="superscript"/>
        </w:rPr>
        <w:t xml:space="preserve">2 </w:t>
      </w:r>
      <w:r w:rsidR="002655E2">
        <w:rPr>
          <w:b w:val="0"/>
          <w:bCs w:val="0"/>
        </w:rPr>
        <w:t>(</w:t>
      </w:r>
      <w:r w:rsidR="002B57DD" w:rsidRPr="002B57DD">
        <w:rPr>
          <w:b w:val="0"/>
          <w:bCs w:val="0"/>
        </w:rPr>
        <w:t>effect from PERMANOVA: F=6.98, p=0.001).</w:t>
      </w:r>
      <w:bookmarkEnd w:id="41"/>
    </w:p>
    <w:p w14:paraId="1266ED32" w14:textId="7BDEE2B3" w:rsidR="00E817F9" w:rsidRDefault="00E817F9" w:rsidP="00E817F9"/>
    <w:p w14:paraId="30ABD9D3" w14:textId="77777777" w:rsidR="00370BC1" w:rsidRDefault="00370BC1" w:rsidP="00E817F9"/>
    <w:p w14:paraId="376CDA81" w14:textId="660759CF" w:rsidR="00E817F9" w:rsidRDefault="00E817F9" w:rsidP="00E817F9"/>
    <w:p w14:paraId="430D36F6" w14:textId="6D025042" w:rsidR="00E817F9" w:rsidRDefault="00E817F9" w:rsidP="00E817F9"/>
    <w:p w14:paraId="44FC28D9" w14:textId="19408782" w:rsidR="00E817F9" w:rsidRDefault="00053D5C" w:rsidP="0085047D">
      <w:pPr>
        <w:keepNext/>
        <w:jc w:val="center"/>
      </w:pPr>
      <w:r>
        <w:rPr>
          <w:noProof/>
        </w:rPr>
        <w:lastRenderedPageBreak/>
        <w:drawing>
          <wp:inline distT="0" distB="0" distL="0" distR="0" wp14:anchorId="17D8A1C8" wp14:editId="2AF618B3">
            <wp:extent cx="5486400" cy="3359834"/>
            <wp:effectExtent l="0" t="0" r="0" b="5715"/>
            <wp:docPr id="23" name="Picture 2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3359834"/>
                    </a:xfrm>
                    <a:prstGeom prst="rect">
                      <a:avLst/>
                    </a:prstGeom>
                  </pic:spPr>
                </pic:pic>
              </a:graphicData>
            </a:graphic>
          </wp:inline>
        </w:drawing>
      </w:r>
    </w:p>
    <w:p w14:paraId="5B9B3FB2" w14:textId="77777777" w:rsidR="005C13AD" w:rsidRDefault="005C13AD" w:rsidP="0085047D">
      <w:pPr>
        <w:keepNext/>
        <w:jc w:val="center"/>
      </w:pPr>
    </w:p>
    <w:p w14:paraId="02733593" w14:textId="2CFD7FAE" w:rsidR="00C77F6F" w:rsidRPr="00291825" w:rsidRDefault="00E817F9" w:rsidP="00BD63B3">
      <w:pPr>
        <w:pStyle w:val="Caption"/>
      </w:pPr>
      <w:bookmarkStart w:id="42" w:name="_Toc101961248"/>
      <w:r w:rsidRPr="002B57DD">
        <w:t xml:space="preserve">Figure </w:t>
      </w:r>
      <w:r w:rsidR="00753A41">
        <w:fldChar w:fldCharType="begin"/>
      </w:r>
      <w:r w:rsidR="00753A41">
        <w:instrText xml:space="preserve"> STYLE</w:instrText>
      </w:r>
      <w:r w:rsidR="00753A41">
        <w:instrText xml:space="preserv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10</w:t>
      </w:r>
      <w:r w:rsidR="00753A41">
        <w:rPr>
          <w:noProof/>
        </w:rPr>
        <w:fldChar w:fldCharType="end"/>
      </w:r>
      <w:r>
        <w:t xml:space="preserve"> </w:t>
      </w:r>
      <w:r w:rsidR="00C77F6F" w:rsidRPr="00BD63B3">
        <w:rPr>
          <w:b w:val="0"/>
          <w:bCs w:val="0"/>
        </w:rPr>
        <w:t>Boxplots comparing each complete blood count variable for cluster 1 (</w:t>
      </w:r>
      <w:r w:rsidR="001D6579" w:rsidRPr="00BD63B3">
        <w:rPr>
          <w:b w:val="0"/>
          <w:bCs w:val="0"/>
          <w:i/>
          <w:iCs/>
        </w:rPr>
        <w:t>Batrachochytrium salamandrivorans</w:t>
      </w:r>
      <w:r w:rsidR="001D6579" w:rsidRPr="00BD63B3">
        <w:rPr>
          <w:b w:val="0"/>
          <w:bCs w:val="0"/>
        </w:rPr>
        <w:t xml:space="preserve"> (</w:t>
      </w:r>
      <w:r w:rsidR="001D6579" w:rsidRPr="00BD63B3">
        <w:rPr>
          <w:b w:val="0"/>
          <w:bCs w:val="0"/>
          <w:i/>
          <w:iCs/>
        </w:rPr>
        <w:t>Bsal</w:t>
      </w:r>
      <w:r w:rsidR="001D6579" w:rsidRPr="00BD63B3">
        <w:rPr>
          <w:b w:val="0"/>
          <w:bCs w:val="0"/>
        </w:rPr>
        <w:t xml:space="preserve">) infected, </w:t>
      </w:r>
      <w:r w:rsidR="00C77F6F" w:rsidRPr="00BD63B3">
        <w:rPr>
          <w:b w:val="0"/>
          <w:bCs w:val="0"/>
        </w:rPr>
        <w:t xml:space="preserve">clinically diseased </w:t>
      </w:r>
      <w:r w:rsidR="00C77F6F" w:rsidRPr="00BD63B3">
        <w:rPr>
          <w:b w:val="0"/>
          <w:bCs w:val="0"/>
          <w:i/>
          <w:iCs/>
        </w:rPr>
        <w:t>T</w:t>
      </w:r>
      <w:r w:rsidR="001D6579" w:rsidRPr="00BD63B3">
        <w:rPr>
          <w:b w:val="0"/>
          <w:bCs w:val="0"/>
          <w:i/>
          <w:iCs/>
        </w:rPr>
        <w:t>aricha</w:t>
      </w:r>
      <w:r w:rsidR="00C77F6F" w:rsidRPr="00BD63B3">
        <w:rPr>
          <w:b w:val="0"/>
          <w:bCs w:val="0"/>
          <w:i/>
          <w:iCs/>
        </w:rPr>
        <w:t xml:space="preserve"> granulosa</w:t>
      </w:r>
      <w:r w:rsidR="00C77F6F" w:rsidRPr="00BD63B3">
        <w:rPr>
          <w:b w:val="0"/>
          <w:bCs w:val="0"/>
        </w:rPr>
        <w:t>) in red and cluster 2 (</w:t>
      </w:r>
      <w:r w:rsidR="001D6579" w:rsidRPr="00BD63B3">
        <w:rPr>
          <w:b w:val="0"/>
          <w:bCs w:val="0"/>
        </w:rPr>
        <w:t xml:space="preserve">controls and </w:t>
      </w:r>
      <w:r w:rsidR="001D6579" w:rsidRPr="00BD63B3">
        <w:rPr>
          <w:b w:val="0"/>
          <w:bCs w:val="0"/>
          <w:i/>
          <w:iCs/>
        </w:rPr>
        <w:t>Bsal</w:t>
      </w:r>
      <w:r w:rsidR="001D6579" w:rsidRPr="00BD63B3">
        <w:rPr>
          <w:b w:val="0"/>
          <w:bCs w:val="0"/>
        </w:rPr>
        <w:t xml:space="preserve">-infected, </w:t>
      </w:r>
      <w:r w:rsidR="00C77F6F" w:rsidRPr="00BD63B3">
        <w:rPr>
          <w:b w:val="0"/>
          <w:bCs w:val="0"/>
        </w:rPr>
        <w:t xml:space="preserve">non-clinically diseased </w:t>
      </w:r>
      <w:r w:rsidR="00C77F6F" w:rsidRPr="00BD63B3">
        <w:rPr>
          <w:b w:val="0"/>
          <w:bCs w:val="0"/>
          <w:i/>
          <w:iCs/>
        </w:rPr>
        <w:t>T. granulosa</w:t>
      </w:r>
      <w:r w:rsidR="00C77F6F" w:rsidRPr="00BD63B3">
        <w:rPr>
          <w:b w:val="0"/>
          <w:bCs w:val="0"/>
        </w:rPr>
        <w:t>) in blue. Each box represents the interquartile range (IQR), the horizontal line within each box represents the median, vertical lines represent the 1.5 * IQR, and dots represent outliers.</w:t>
      </w:r>
      <w:r w:rsidR="001D6579" w:rsidRPr="00BD63B3">
        <w:rPr>
          <w:b w:val="0"/>
          <w:bCs w:val="0"/>
        </w:rPr>
        <w:t xml:space="preserve"> Absolute count of segmented neutrophils = ACSegNeuts; absolute count of band neutrophils = ACBands; absolute count of monocytes = ACMonos; absolute count of eosinophils = ACEos.</w:t>
      </w:r>
      <w:bookmarkEnd w:id="42"/>
      <w:r w:rsidR="001D6579">
        <w:t xml:space="preserve"> </w:t>
      </w:r>
    </w:p>
    <w:p w14:paraId="0CCDEC77" w14:textId="18DAEB8C" w:rsidR="00E817F9" w:rsidRDefault="00E817F9" w:rsidP="00E817F9">
      <w:pPr>
        <w:pStyle w:val="Caption"/>
        <w:rPr>
          <w:b w:val="0"/>
          <w:bCs w:val="0"/>
        </w:rPr>
      </w:pPr>
    </w:p>
    <w:p w14:paraId="5D7C80E0" w14:textId="0C68F901" w:rsidR="00510726" w:rsidRDefault="00510726" w:rsidP="00510726"/>
    <w:p w14:paraId="322556DC" w14:textId="5D81F1F0" w:rsidR="00510726" w:rsidRDefault="00510726" w:rsidP="00510726"/>
    <w:p w14:paraId="5D2B70FB" w14:textId="669A437E" w:rsidR="00510726" w:rsidRDefault="00510726" w:rsidP="00510726"/>
    <w:p w14:paraId="471C31B5" w14:textId="1FABCD0A" w:rsidR="00510726" w:rsidRDefault="00510726" w:rsidP="00510726"/>
    <w:p w14:paraId="1CE5BBC5" w14:textId="346144D1" w:rsidR="00510726" w:rsidRDefault="00510726" w:rsidP="00510726"/>
    <w:p w14:paraId="1299CE03" w14:textId="3180F287" w:rsidR="00510726" w:rsidRDefault="00510726" w:rsidP="00510726"/>
    <w:p w14:paraId="3AE4E9AE" w14:textId="7AE57A5F" w:rsidR="00510726" w:rsidRDefault="00510726" w:rsidP="00510726"/>
    <w:p w14:paraId="50947743" w14:textId="6AB01CC7" w:rsidR="00510726" w:rsidRDefault="00510726" w:rsidP="00510726"/>
    <w:p w14:paraId="014CFD86" w14:textId="01A6C17E" w:rsidR="00510726" w:rsidRDefault="00510726" w:rsidP="00510726"/>
    <w:p w14:paraId="7559C102" w14:textId="0F4E64F2" w:rsidR="00510726" w:rsidRDefault="00510726" w:rsidP="00510726"/>
    <w:p w14:paraId="4D8362C4" w14:textId="05ABC2E6" w:rsidR="00510726" w:rsidRDefault="00510726" w:rsidP="00510726"/>
    <w:p w14:paraId="2960A675" w14:textId="7BDE931E" w:rsidR="00B02D8C" w:rsidRDefault="00B02D8C" w:rsidP="00510726"/>
    <w:p w14:paraId="24BEE414" w14:textId="4A40A89C" w:rsidR="00B02D8C" w:rsidRDefault="00B02D8C" w:rsidP="00510726"/>
    <w:p w14:paraId="7C0BE8F5" w14:textId="6FF50499" w:rsidR="00B02D8C" w:rsidRDefault="00B02D8C" w:rsidP="00510726"/>
    <w:p w14:paraId="37035DB8" w14:textId="77777777" w:rsidR="007C0EAA" w:rsidRDefault="007C0EAA" w:rsidP="007C0EAA">
      <w:pPr>
        <w:keepNext/>
        <w:jc w:val="center"/>
      </w:pPr>
      <w:r>
        <w:rPr>
          <w:noProof/>
        </w:rPr>
        <w:lastRenderedPageBreak/>
        <w:drawing>
          <wp:inline distT="0" distB="0" distL="0" distR="0" wp14:anchorId="72AE2D55" wp14:editId="5E04C9AD">
            <wp:extent cx="5486400" cy="3594100"/>
            <wp:effectExtent l="0" t="0" r="0" b="0"/>
            <wp:docPr id="13" name="Picture 13"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bar chart&#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3594100"/>
                    </a:xfrm>
                    <a:prstGeom prst="rect">
                      <a:avLst/>
                    </a:prstGeom>
                  </pic:spPr>
                </pic:pic>
              </a:graphicData>
            </a:graphic>
          </wp:inline>
        </w:drawing>
      </w:r>
    </w:p>
    <w:p w14:paraId="172F1AA3" w14:textId="68CEC709" w:rsidR="007C0EAA" w:rsidRDefault="007C0EAA" w:rsidP="007C0EAA">
      <w:pPr>
        <w:pStyle w:val="Caption"/>
      </w:pPr>
      <w:bookmarkStart w:id="43" w:name="_Toc101961249"/>
      <w:r>
        <w:t xml:space="preserve">Figure </w:t>
      </w:r>
      <w:r w:rsidR="00753A41">
        <w:fldChar w:fldCharType="begin"/>
      </w:r>
      <w:r w:rsidR="00753A41">
        <w:instrText xml:space="preserve"> STYLEREF 1 \s </w:instrText>
      </w:r>
      <w:r w:rsidR="00753A41">
        <w:fldChar w:fldCharType="separate"/>
      </w:r>
      <w:r>
        <w:rPr>
          <w:noProof/>
        </w:rPr>
        <w:t>1</w:t>
      </w:r>
      <w:r w:rsidR="00753A41">
        <w:rPr>
          <w:noProof/>
        </w:rPr>
        <w:fldChar w:fldCharType="end"/>
      </w:r>
      <w:r>
        <w:t>.</w:t>
      </w:r>
      <w:r w:rsidR="00753A41">
        <w:fldChar w:fldCharType="begin"/>
      </w:r>
      <w:r w:rsidR="00753A41">
        <w:instrText xml:space="preserve"> SEQ Figure \* ARABIC \s 1 </w:instrText>
      </w:r>
      <w:r w:rsidR="00753A41">
        <w:fldChar w:fldCharType="separate"/>
      </w:r>
      <w:r>
        <w:rPr>
          <w:noProof/>
        </w:rPr>
        <w:t>11</w:t>
      </w:r>
      <w:r w:rsidR="00753A41">
        <w:rPr>
          <w:noProof/>
        </w:rPr>
        <w:fldChar w:fldCharType="end"/>
      </w:r>
      <w:r>
        <w:t xml:space="preserve"> </w:t>
      </w:r>
      <w:r w:rsidRPr="00B02D8C">
        <w:rPr>
          <w:b w:val="0"/>
          <w:bCs w:val="0"/>
        </w:rPr>
        <w:t xml:space="preserve">Packed cell volume for </w:t>
      </w:r>
      <w:r>
        <w:rPr>
          <w:b w:val="0"/>
          <w:bCs w:val="0"/>
        </w:rPr>
        <w:t>five</w:t>
      </w:r>
      <w:r w:rsidRPr="00B02D8C">
        <w:rPr>
          <w:b w:val="0"/>
          <w:bCs w:val="0"/>
        </w:rPr>
        <w:t xml:space="preserve"> control, </w:t>
      </w:r>
      <w:r>
        <w:rPr>
          <w:b w:val="0"/>
          <w:bCs w:val="0"/>
        </w:rPr>
        <w:t>two</w:t>
      </w:r>
      <w:r w:rsidRPr="00B02D8C">
        <w:rPr>
          <w:b w:val="0"/>
          <w:bCs w:val="0"/>
        </w:rPr>
        <w:t xml:space="preserve"> </w:t>
      </w:r>
      <w:r w:rsidRPr="00B02D8C">
        <w:rPr>
          <w:b w:val="0"/>
          <w:bCs w:val="0"/>
          <w:i/>
          <w:iCs/>
        </w:rPr>
        <w:t>Batrachochytrium salamandrivorans</w:t>
      </w:r>
      <w:r w:rsidRPr="00B02D8C">
        <w:rPr>
          <w:b w:val="0"/>
          <w:bCs w:val="0"/>
        </w:rPr>
        <w:t xml:space="preserve">-exposed/non-clinically diseased, and </w:t>
      </w:r>
      <w:r>
        <w:rPr>
          <w:b w:val="0"/>
          <w:bCs w:val="0"/>
        </w:rPr>
        <w:t>two</w:t>
      </w:r>
      <w:r w:rsidRPr="00B02D8C">
        <w:rPr>
          <w:b w:val="0"/>
          <w:bCs w:val="0"/>
        </w:rPr>
        <w:t xml:space="preserve"> </w:t>
      </w:r>
      <w:r w:rsidRPr="00B02D8C">
        <w:rPr>
          <w:b w:val="0"/>
          <w:bCs w:val="0"/>
          <w:i/>
          <w:iCs/>
        </w:rPr>
        <w:t>Batrachochtyrium salamandrivorans</w:t>
      </w:r>
      <w:r w:rsidRPr="00B02D8C">
        <w:rPr>
          <w:b w:val="0"/>
          <w:bCs w:val="0"/>
        </w:rPr>
        <w:t>- exposed/c</w:t>
      </w:r>
      <w:r>
        <w:rPr>
          <w:b w:val="0"/>
          <w:bCs w:val="0"/>
        </w:rPr>
        <w:t>l</w:t>
      </w:r>
      <w:r w:rsidRPr="00B02D8C">
        <w:rPr>
          <w:b w:val="0"/>
          <w:bCs w:val="0"/>
        </w:rPr>
        <w:t xml:space="preserve">inically diseased </w:t>
      </w:r>
      <w:r w:rsidRPr="00B02D8C">
        <w:rPr>
          <w:b w:val="0"/>
          <w:bCs w:val="0"/>
          <w:i/>
          <w:iCs/>
        </w:rPr>
        <w:t>Taricha granulosa</w:t>
      </w:r>
      <w:r w:rsidRPr="00B02D8C">
        <w:rPr>
          <w:b w:val="0"/>
          <w:bCs w:val="0"/>
        </w:rPr>
        <w:t>.</w:t>
      </w:r>
      <w:bookmarkEnd w:id="43"/>
    </w:p>
    <w:p w14:paraId="295427B7" w14:textId="2EA9F6A4" w:rsidR="00B02D8C" w:rsidRDefault="00B02D8C" w:rsidP="00B02D8C">
      <w:pPr>
        <w:keepNext/>
        <w:jc w:val="center"/>
      </w:pPr>
    </w:p>
    <w:p w14:paraId="2F453F56" w14:textId="77777777" w:rsidR="00114E32" w:rsidRDefault="00114E32" w:rsidP="00B02D8C">
      <w:pPr>
        <w:keepNext/>
        <w:jc w:val="center"/>
      </w:pPr>
    </w:p>
    <w:p w14:paraId="1DC67800" w14:textId="61F648A0" w:rsidR="00B02D8C" w:rsidRDefault="00B02D8C" w:rsidP="00510726"/>
    <w:p w14:paraId="404D1DE8" w14:textId="698129D1" w:rsidR="00B02D8C" w:rsidRDefault="00B02D8C" w:rsidP="00510726"/>
    <w:p w14:paraId="1B2E1D48" w14:textId="53260B47" w:rsidR="00B02D8C" w:rsidRDefault="00B02D8C" w:rsidP="00510726"/>
    <w:p w14:paraId="758B7E81" w14:textId="77777777" w:rsidR="00B02D8C" w:rsidRDefault="00B02D8C" w:rsidP="00510726"/>
    <w:p w14:paraId="3A00A047" w14:textId="451193D1" w:rsidR="00510726" w:rsidRDefault="00510726" w:rsidP="00510726"/>
    <w:p w14:paraId="4E047CB7" w14:textId="1D31498E" w:rsidR="00510726" w:rsidRDefault="00510726" w:rsidP="00510726"/>
    <w:p w14:paraId="06DF9499" w14:textId="4A54540C" w:rsidR="00510726" w:rsidRDefault="00510726" w:rsidP="00510726"/>
    <w:p w14:paraId="44E101C0" w14:textId="6C7F0C69" w:rsidR="002B13DD" w:rsidRDefault="00053D5C" w:rsidP="002B13DD">
      <w:pPr>
        <w:keepNext/>
        <w:jc w:val="center"/>
      </w:pPr>
      <w:r>
        <w:rPr>
          <w:noProof/>
        </w:rPr>
        <w:lastRenderedPageBreak/>
        <w:drawing>
          <wp:inline distT="0" distB="0" distL="0" distR="0" wp14:anchorId="2E92E647" wp14:editId="305BCCEC">
            <wp:extent cx="5486400" cy="3365109"/>
            <wp:effectExtent l="0" t="0" r="0" b="635"/>
            <wp:docPr id="24" name="Picture 2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box and whisker chart&#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3365109"/>
                    </a:xfrm>
                    <a:prstGeom prst="rect">
                      <a:avLst/>
                    </a:prstGeom>
                  </pic:spPr>
                </pic:pic>
              </a:graphicData>
            </a:graphic>
          </wp:inline>
        </w:drawing>
      </w:r>
    </w:p>
    <w:p w14:paraId="610C040A" w14:textId="77777777" w:rsidR="005C13AD" w:rsidRDefault="005C13AD" w:rsidP="002B13DD">
      <w:pPr>
        <w:keepNext/>
        <w:jc w:val="center"/>
      </w:pPr>
    </w:p>
    <w:p w14:paraId="22F210AB" w14:textId="2601F373" w:rsidR="00510726" w:rsidRPr="00291825" w:rsidRDefault="002B13DD" w:rsidP="002B13DD">
      <w:pPr>
        <w:pStyle w:val="Caption"/>
      </w:pPr>
      <w:bookmarkStart w:id="44" w:name="_Toc101961250"/>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12</w:t>
      </w:r>
      <w:r w:rsidR="00753A41">
        <w:rPr>
          <w:noProof/>
        </w:rPr>
        <w:fldChar w:fldCharType="end"/>
      </w:r>
      <w:r>
        <w:t xml:space="preserve"> </w:t>
      </w:r>
      <w:r w:rsidRPr="002B13DD">
        <w:rPr>
          <w:b w:val="0"/>
          <w:bCs w:val="0"/>
        </w:rPr>
        <w:t>Boxplots comparing each protein electrophoresis fraction for cluster 1 (</w:t>
      </w:r>
      <w:r w:rsidRPr="002B13DD">
        <w:rPr>
          <w:b w:val="0"/>
          <w:bCs w:val="0"/>
          <w:i/>
          <w:iCs/>
        </w:rPr>
        <w:t>Batrachochytrium salamandrivorans</w:t>
      </w:r>
      <w:r w:rsidRPr="002B13DD">
        <w:rPr>
          <w:b w:val="0"/>
          <w:bCs w:val="0"/>
        </w:rPr>
        <w:t xml:space="preserve"> (</w:t>
      </w:r>
      <w:r w:rsidRPr="002B13DD">
        <w:rPr>
          <w:b w:val="0"/>
          <w:bCs w:val="0"/>
          <w:i/>
          <w:iCs/>
        </w:rPr>
        <w:t>Bsal</w:t>
      </w:r>
      <w:r w:rsidRPr="002B13DD">
        <w:rPr>
          <w:b w:val="0"/>
          <w:bCs w:val="0"/>
        </w:rPr>
        <w:t xml:space="preserve">) infected, clinically diseased </w:t>
      </w:r>
      <w:r w:rsidRPr="002B13DD">
        <w:rPr>
          <w:b w:val="0"/>
          <w:bCs w:val="0"/>
          <w:i/>
          <w:iCs/>
        </w:rPr>
        <w:t>Taricha granulosa</w:t>
      </w:r>
      <w:r w:rsidRPr="002B13DD">
        <w:rPr>
          <w:b w:val="0"/>
          <w:bCs w:val="0"/>
        </w:rPr>
        <w:t xml:space="preserve">) in red and cluster 2 (controls and </w:t>
      </w:r>
      <w:r w:rsidRPr="002B13DD">
        <w:rPr>
          <w:b w:val="0"/>
          <w:bCs w:val="0"/>
          <w:i/>
          <w:iCs/>
        </w:rPr>
        <w:t>Bsal</w:t>
      </w:r>
      <w:r w:rsidRPr="002B13DD">
        <w:rPr>
          <w:b w:val="0"/>
          <w:bCs w:val="0"/>
        </w:rPr>
        <w:t xml:space="preserve">-infected, non-clinically diseased </w:t>
      </w:r>
      <w:r w:rsidRPr="002B13DD">
        <w:rPr>
          <w:b w:val="0"/>
          <w:bCs w:val="0"/>
          <w:i/>
          <w:iCs/>
        </w:rPr>
        <w:t>T. granulosa</w:t>
      </w:r>
      <w:r w:rsidRPr="002B13DD">
        <w:rPr>
          <w:b w:val="0"/>
          <w:bCs w:val="0"/>
        </w:rPr>
        <w:t>) in blue. Each box represents the interquartile range (IQR), the horizontal line within each box represents the median, vertical lines represent 1.5 * IQR, and dots represent outliers.</w:t>
      </w:r>
      <w:bookmarkEnd w:id="44"/>
    </w:p>
    <w:p w14:paraId="20293F7B" w14:textId="3B763C8C" w:rsidR="00510726" w:rsidRPr="00510726" w:rsidRDefault="00510726" w:rsidP="00510726">
      <w:pPr>
        <w:pStyle w:val="Caption"/>
      </w:pPr>
    </w:p>
    <w:p w14:paraId="03AB433E" w14:textId="5261DE27" w:rsidR="005B6684" w:rsidRDefault="005B6684" w:rsidP="002F7E45"/>
    <w:p w14:paraId="0F945BFB" w14:textId="49996F8B" w:rsidR="005B6684" w:rsidRDefault="005B6684" w:rsidP="002F7E45"/>
    <w:p w14:paraId="1E590CA7" w14:textId="59471E62" w:rsidR="005B6684" w:rsidRDefault="005B6684" w:rsidP="002F7E45"/>
    <w:p w14:paraId="18658CE4" w14:textId="77777777" w:rsidR="005B6684" w:rsidRDefault="005B6684" w:rsidP="002F7E45"/>
    <w:p w14:paraId="5820A831" w14:textId="77E13A50" w:rsidR="005B6684" w:rsidRDefault="005B6684" w:rsidP="002F7E45"/>
    <w:p w14:paraId="1686F917" w14:textId="530E9BBB" w:rsidR="005B6684" w:rsidRDefault="005B6684" w:rsidP="002F7E45"/>
    <w:p w14:paraId="72792D7F" w14:textId="77777777" w:rsidR="005B6684" w:rsidRPr="002F7E45" w:rsidRDefault="005B6684" w:rsidP="002F7E45"/>
    <w:p w14:paraId="7A01C4E8" w14:textId="66C61672" w:rsidR="00891850" w:rsidRDefault="00402B0B" w:rsidP="0085047D">
      <w:pPr>
        <w:keepNext/>
        <w:jc w:val="center"/>
      </w:pPr>
      <w:r>
        <w:rPr>
          <w:noProof/>
        </w:rPr>
        <w:lastRenderedPageBreak/>
        <w:drawing>
          <wp:inline distT="0" distB="0" distL="0" distR="0" wp14:anchorId="5857F7D1" wp14:editId="2ADAD276">
            <wp:extent cx="5486400" cy="2747010"/>
            <wp:effectExtent l="0" t="0" r="0" b="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2747010"/>
                    </a:xfrm>
                    <a:prstGeom prst="rect">
                      <a:avLst/>
                    </a:prstGeom>
                  </pic:spPr>
                </pic:pic>
              </a:graphicData>
            </a:graphic>
          </wp:inline>
        </w:drawing>
      </w:r>
    </w:p>
    <w:p w14:paraId="16170037" w14:textId="3BAA2520" w:rsidR="00CB2209" w:rsidRDefault="00891850" w:rsidP="007072DF">
      <w:pPr>
        <w:pStyle w:val="Caption"/>
        <w:rPr>
          <w:rFonts w:cs="Times New Roman"/>
          <w:b w:val="0"/>
          <w:bCs w:val="0"/>
        </w:rPr>
      </w:pPr>
      <w:bookmarkStart w:id="45" w:name="_Toc101961251"/>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13</w:t>
      </w:r>
      <w:r w:rsidR="00753A41">
        <w:rPr>
          <w:noProof/>
        </w:rPr>
        <w:fldChar w:fldCharType="end"/>
      </w:r>
      <w:r>
        <w:t xml:space="preserve"> </w:t>
      </w:r>
      <w:r w:rsidRPr="00392054">
        <w:rPr>
          <w:rFonts w:cs="Times New Roman"/>
          <w:b w:val="0"/>
          <w:bCs w:val="0"/>
        </w:rPr>
        <w:t>Representative protein electrophoretograms from a control (A) and a</w:t>
      </w:r>
      <w:r w:rsidR="00300734">
        <w:rPr>
          <w:rFonts w:cs="Times New Roman"/>
          <w:b w:val="0"/>
          <w:bCs w:val="0"/>
        </w:rPr>
        <w:t xml:space="preserve"> </w:t>
      </w:r>
      <w:r w:rsidR="00300734" w:rsidRPr="003E55E2">
        <w:rPr>
          <w:rFonts w:cs="Times New Roman"/>
          <w:b w:val="0"/>
          <w:bCs w:val="0"/>
          <w:i/>
          <w:iCs/>
        </w:rPr>
        <w:t>Batrachochytrium salamandrivorans</w:t>
      </w:r>
      <w:r w:rsidRPr="00392054">
        <w:rPr>
          <w:rFonts w:cs="Times New Roman"/>
          <w:b w:val="0"/>
          <w:bCs w:val="0"/>
        </w:rPr>
        <w:t xml:space="preserve"> </w:t>
      </w:r>
      <w:r w:rsidR="00300734">
        <w:rPr>
          <w:rFonts w:cs="Times New Roman"/>
          <w:b w:val="0"/>
          <w:bCs w:val="0"/>
        </w:rPr>
        <w:t>infected</w:t>
      </w:r>
      <w:r w:rsidR="00402B0B">
        <w:rPr>
          <w:rFonts w:cs="Times New Roman"/>
          <w:b w:val="0"/>
          <w:bCs w:val="0"/>
        </w:rPr>
        <w:t>, clinically diseased</w:t>
      </w:r>
      <w:r w:rsidRPr="00392054">
        <w:rPr>
          <w:rFonts w:cs="Times New Roman"/>
          <w:b w:val="0"/>
          <w:bCs w:val="0"/>
        </w:rPr>
        <w:t xml:space="preserve"> (B) </w:t>
      </w:r>
      <w:r w:rsidR="00AE321B" w:rsidRPr="00AE321B">
        <w:rPr>
          <w:rFonts w:cs="Times New Roman"/>
          <w:b w:val="0"/>
          <w:bCs w:val="0"/>
          <w:i/>
          <w:iCs/>
        </w:rPr>
        <w:t>T</w:t>
      </w:r>
      <w:r w:rsidR="00300734">
        <w:rPr>
          <w:rFonts w:cs="Times New Roman"/>
          <w:b w:val="0"/>
          <w:bCs w:val="0"/>
          <w:i/>
          <w:iCs/>
        </w:rPr>
        <w:t>aricha</w:t>
      </w:r>
      <w:r w:rsidR="00AE321B" w:rsidRPr="00AE321B">
        <w:rPr>
          <w:rFonts w:cs="Times New Roman"/>
          <w:b w:val="0"/>
          <w:bCs w:val="0"/>
          <w:i/>
          <w:iCs/>
        </w:rPr>
        <w:t xml:space="preserve"> granulosa</w:t>
      </w:r>
      <w:r w:rsidRPr="00392054">
        <w:rPr>
          <w:rFonts w:cs="Times New Roman"/>
          <w:b w:val="0"/>
          <w:bCs w:val="0"/>
        </w:rPr>
        <w:t>.</w:t>
      </w:r>
      <w:bookmarkEnd w:id="45"/>
    </w:p>
    <w:p w14:paraId="6AF2137B" w14:textId="63E24D7E" w:rsidR="00510726" w:rsidRDefault="00510726" w:rsidP="00510726"/>
    <w:p w14:paraId="07AE945E" w14:textId="57E2EF3F" w:rsidR="00510726" w:rsidRDefault="00510726" w:rsidP="00510726"/>
    <w:p w14:paraId="38013A33" w14:textId="48897533" w:rsidR="0066768D" w:rsidRDefault="0066768D" w:rsidP="00510726"/>
    <w:p w14:paraId="5C620150" w14:textId="77777777" w:rsidR="0066768D" w:rsidRPr="00510726" w:rsidRDefault="0066768D" w:rsidP="00510726"/>
    <w:p w14:paraId="1AD86EC5" w14:textId="38117812" w:rsidR="00CB2209" w:rsidRDefault="00CB2209" w:rsidP="005655AF"/>
    <w:p w14:paraId="1F224A9D" w14:textId="6E015663" w:rsidR="007072DF" w:rsidRDefault="007072DF" w:rsidP="0085047D">
      <w:pPr>
        <w:keepNext/>
        <w:jc w:val="center"/>
      </w:pPr>
      <w:r>
        <w:rPr>
          <w:noProof/>
        </w:rPr>
        <w:lastRenderedPageBreak/>
        <w:drawing>
          <wp:inline distT="0" distB="0" distL="0" distR="0" wp14:anchorId="7A21DE20" wp14:editId="62F87A13">
            <wp:extent cx="5486400" cy="3355975"/>
            <wp:effectExtent l="0" t="0" r="0" b="0"/>
            <wp:docPr id="11" name="Picture 11"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hart, line char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3355975"/>
                    </a:xfrm>
                    <a:prstGeom prst="rect">
                      <a:avLst/>
                    </a:prstGeom>
                  </pic:spPr>
                </pic:pic>
              </a:graphicData>
            </a:graphic>
          </wp:inline>
        </w:drawing>
      </w:r>
    </w:p>
    <w:p w14:paraId="445C015C" w14:textId="77777777" w:rsidR="005C13AD" w:rsidRDefault="005C13AD" w:rsidP="0085047D">
      <w:pPr>
        <w:keepNext/>
        <w:jc w:val="center"/>
      </w:pPr>
    </w:p>
    <w:p w14:paraId="301B3CEC" w14:textId="0E6572F6" w:rsidR="00CB2209" w:rsidRDefault="007072DF" w:rsidP="00510726">
      <w:pPr>
        <w:pStyle w:val="Caption"/>
      </w:pPr>
      <w:bookmarkStart w:id="46" w:name="_Toc101961252"/>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14</w:t>
      </w:r>
      <w:r w:rsidR="00753A41">
        <w:rPr>
          <w:noProof/>
        </w:rPr>
        <w:fldChar w:fldCharType="end"/>
      </w:r>
      <w:r>
        <w:t xml:space="preserve"> </w:t>
      </w:r>
      <w:r w:rsidRPr="007072DF">
        <w:rPr>
          <w:b w:val="0"/>
          <w:bCs w:val="0"/>
        </w:rPr>
        <w:t>Food consumption over time (days)</w:t>
      </w:r>
      <w:r>
        <w:rPr>
          <w:b w:val="0"/>
          <w:bCs w:val="0"/>
        </w:rPr>
        <w:t xml:space="preserve"> post-exposure in control (red) versus </w:t>
      </w:r>
      <w:r w:rsidR="00300734" w:rsidRPr="003E55E2">
        <w:rPr>
          <w:b w:val="0"/>
          <w:bCs w:val="0"/>
          <w:i/>
          <w:iCs/>
        </w:rPr>
        <w:t>Batrachochytrium salamandrivorans</w:t>
      </w:r>
      <w:r w:rsidR="00300734">
        <w:rPr>
          <w:b w:val="0"/>
          <w:bCs w:val="0"/>
        </w:rPr>
        <w:t xml:space="preserve"> </w:t>
      </w:r>
      <w:r>
        <w:rPr>
          <w:b w:val="0"/>
          <w:bCs w:val="0"/>
        </w:rPr>
        <w:t xml:space="preserve">exposed (blue) </w:t>
      </w:r>
      <w:r w:rsidR="00300734">
        <w:rPr>
          <w:b w:val="0"/>
          <w:bCs w:val="0"/>
          <w:i/>
          <w:iCs/>
        </w:rPr>
        <w:t>Taricha</w:t>
      </w:r>
      <w:r w:rsidRPr="007072DF">
        <w:rPr>
          <w:b w:val="0"/>
          <w:bCs w:val="0"/>
          <w:i/>
          <w:iCs/>
        </w:rPr>
        <w:t xml:space="preserve"> granulosa</w:t>
      </w:r>
      <w:r>
        <w:rPr>
          <w:b w:val="0"/>
          <w:bCs w:val="0"/>
        </w:rPr>
        <w:t>.</w:t>
      </w:r>
      <w:bookmarkEnd w:id="46"/>
      <w:r>
        <w:rPr>
          <w:b w:val="0"/>
          <w:bCs w:val="0"/>
        </w:rPr>
        <w:t xml:space="preserve"> </w:t>
      </w:r>
    </w:p>
    <w:p w14:paraId="23B61D68" w14:textId="2B840C89" w:rsidR="00CB2209" w:rsidRDefault="00CB2209" w:rsidP="005655AF"/>
    <w:p w14:paraId="521A6466" w14:textId="0359958D" w:rsidR="0049315C" w:rsidRDefault="0049315C" w:rsidP="0049315C">
      <w:pPr>
        <w:keepNext/>
        <w:jc w:val="center"/>
      </w:pPr>
      <w:r>
        <w:rPr>
          <w:noProof/>
        </w:rPr>
        <w:lastRenderedPageBreak/>
        <w:drawing>
          <wp:inline distT="0" distB="0" distL="0" distR="0" wp14:anchorId="3D6A23E6" wp14:editId="2BF0149C">
            <wp:extent cx="4897821" cy="3488212"/>
            <wp:effectExtent l="0" t="0" r="4445" b="4445"/>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4934374" cy="3514245"/>
                    </a:xfrm>
                    <a:prstGeom prst="rect">
                      <a:avLst/>
                    </a:prstGeom>
                  </pic:spPr>
                </pic:pic>
              </a:graphicData>
            </a:graphic>
          </wp:inline>
        </w:drawing>
      </w:r>
    </w:p>
    <w:p w14:paraId="1ECAE930" w14:textId="77777777" w:rsidR="005C13AD" w:rsidRDefault="005C13AD" w:rsidP="0049315C">
      <w:pPr>
        <w:keepNext/>
        <w:jc w:val="center"/>
      </w:pPr>
    </w:p>
    <w:p w14:paraId="03E1AB2E" w14:textId="1BF73AE5" w:rsidR="0049315C" w:rsidRPr="00151B5F" w:rsidRDefault="0049315C" w:rsidP="0049315C">
      <w:pPr>
        <w:pStyle w:val="Caption"/>
        <w:rPr>
          <w:b w:val="0"/>
          <w:bCs w:val="0"/>
        </w:rPr>
      </w:pPr>
      <w:bookmarkStart w:id="47" w:name="_Toc101961253"/>
      <w:r>
        <w:t xml:space="preserve">Figure </w:t>
      </w:r>
      <w:r w:rsidR="00753A41">
        <w:fldChar w:fldCharType="begin"/>
      </w:r>
      <w:r w:rsidR="00753A41">
        <w:instrText xml:space="preserve"> STYLEREF 1 \s </w:instrText>
      </w:r>
      <w:r w:rsidR="00753A41">
        <w:fldChar w:fldCharType="separate"/>
      </w:r>
      <w:r w:rsidR="007C0EAA">
        <w:rPr>
          <w:noProof/>
        </w:rPr>
        <w:t>1</w:t>
      </w:r>
      <w:r w:rsidR="00753A41">
        <w:rPr>
          <w:noProof/>
        </w:rPr>
        <w:fldChar w:fldCharType="end"/>
      </w:r>
      <w:r w:rsidR="007C0EAA">
        <w:t>.</w:t>
      </w:r>
      <w:r w:rsidR="00753A41">
        <w:fldChar w:fldCharType="begin"/>
      </w:r>
      <w:r w:rsidR="00753A41">
        <w:instrText xml:space="preserve"> SEQ Figure \* ARABIC \s 1 </w:instrText>
      </w:r>
      <w:r w:rsidR="00753A41">
        <w:fldChar w:fldCharType="separate"/>
      </w:r>
      <w:r w:rsidR="007C0EAA">
        <w:rPr>
          <w:noProof/>
        </w:rPr>
        <w:t>15</w:t>
      </w:r>
      <w:r w:rsidR="00753A41">
        <w:rPr>
          <w:noProof/>
        </w:rPr>
        <w:fldChar w:fldCharType="end"/>
      </w:r>
      <w:r>
        <w:t xml:space="preserve"> </w:t>
      </w:r>
      <w:r w:rsidR="00A14BB9" w:rsidRPr="00A14BB9">
        <w:rPr>
          <w:b w:val="0"/>
          <w:bCs w:val="0"/>
        </w:rPr>
        <w:t>Plot of log10(Lesion count + 1) (y-axis) and log10(</w:t>
      </w:r>
      <w:r w:rsidR="00A14BB9" w:rsidRPr="00A14BB9">
        <w:rPr>
          <w:b w:val="0"/>
          <w:bCs w:val="0"/>
          <w:i/>
          <w:iCs/>
        </w:rPr>
        <w:t>Bsal</w:t>
      </w:r>
      <w:r w:rsidR="00A14BB9" w:rsidRPr="00A14BB9">
        <w:rPr>
          <w:b w:val="0"/>
          <w:bCs w:val="0"/>
        </w:rPr>
        <w:t xml:space="preserve"> load + 1) (x-axis). Black points represent </w:t>
      </w:r>
      <w:r w:rsidR="0033498A">
        <w:rPr>
          <w:b w:val="0"/>
          <w:bCs w:val="0"/>
        </w:rPr>
        <w:t xml:space="preserve">histologic </w:t>
      </w:r>
      <w:r w:rsidR="00A14BB9" w:rsidRPr="00A14BB9">
        <w:rPr>
          <w:b w:val="0"/>
          <w:bCs w:val="0"/>
        </w:rPr>
        <w:t xml:space="preserve">lesion count at each </w:t>
      </w:r>
      <w:r w:rsidR="0033498A">
        <w:rPr>
          <w:b w:val="0"/>
          <w:bCs w:val="0"/>
        </w:rPr>
        <w:t>of 10 standardized anatomical s</w:t>
      </w:r>
      <w:r w:rsidR="00315D6C">
        <w:rPr>
          <w:b w:val="0"/>
          <w:bCs w:val="0"/>
        </w:rPr>
        <w:t>ection</w:t>
      </w:r>
      <w:r w:rsidR="0033498A">
        <w:rPr>
          <w:b w:val="0"/>
          <w:bCs w:val="0"/>
        </w:rPr>
        <w:t xml:space="preserve">s examined </w:t>
      </w:r>
      <w:r w:rsidR="00A14BB9" w:rsidRPr="00A14BB9">
        <w:rPr>
          <w:b w:val="0"/>
          <w:bCs w:val="0"/>
        </w:rPr>
        <w:t xml:space="preserve">for each </w:t>
      </w:r>
      <w:r w:rsidR="00562DDA" w:rsidRPr="003E55E2">
        <w:rPr>
          <w:b w:val="0"/>
          <w:bCs w:val="0"/>
          <w:i/>
          <w:iCs/>
        </w:rPr>
        <w:t xml:space="preserve">Batrachochytrium salamandrivorans </w:t>
      </w:r>
      <w:r w:rsidR="00562DDA">
        <w:rPr>
          <w:b w:val="0"/>
          <w:bCs w:val="0"/>
        </w:rPr>
        <w:t>(</w:t>
      </w:r>
      <w:r w:rsidR="00562DDA" w:rsidRPr="003E55E2">
        <w:rPr>
          <w:b w:val="0"/>
          <w:bCs w:val="0"/>
          <w:i/>
          <w:iCs/>
        </w:rPr>
        <w:t>Bsal</w:t>
      </w:r>
      <w:r w:rsidR="00562DDA">
        <w:rPr>
          <w:b w:val="0"/>
          <w:bCs w:val="0"/>
        </w:rPr>
        <w:t xml:space="preserve">) infected </w:t>
      </w:r>
      <w:r w:rsidR="00562DDA" w:rsidRPr="003E55E2">
        <w:rPr>
          <w:b w:val="0"/>
          <w:bCs w:val="0"/>
          <w:i/>
          <w:iCs/>
        </w:rPr>
        <w:t>Taricha granulosa</w:t>
      </w:r>
      <w:r w:rsidR="00A14BB9" w:rsidRPr="00A14BB9">
        <w:rPr>
          <w:b w:val="0"/>
          <w:bCs w:val="0"/>
        </w:rPr>
        <w:t xml:space="preserve">. Red lines represent individual level relationships. As each individual only had one </w:t>
      </w:r>
      <w:r w:rsidR="00A14BB9" w:rsidRPr="00A14BB9">
        <w:rPr>
          <w:b w:val="0"/>
          <w:bCs w:val="0"/>
          <w:i/>
          <w:iCs/>
        </w:rPr>
        <w:t>Bsal</w:t>
      </w:r>
      <w:r w:rsidR="00A14BB9" w:rsidRPr="00A14BB9">
        <w:rPr>
          <w:b w:val="0"/>
          <w:bCs w:val="0"/>
        </w:rPr>
        <w:t xml:space="preserve"> </w:t>
      </w:r>
      <w:r w:rsidR="0033498A">
        <w:rPr>
          <w:b w:val="0"/>
          <w:bCs w:val="0"/>
        </w:rPr>
        <w:t xml:space="preserve">qPCR </w:t>
      </w:r>
      <w:r w:rsidR="00A14BB9" w:rsidRPr="00A14BB9">
        <w:rPr>
          <w:b w:val="0"/>
          <w:bCs w:val="0"/>
        </w:rPr>
        <w:t>load (at necropsy)</w:t>
      </w:r>
      <w:r w:rsidR="0033498A">
        <w:rPr>
          <w:b w:val="0"/>
          <w:bCs w:val="0"/>
        </w:rPr>
        <w:t>,</w:t>
      </w:r>
      <w:r w:rsidR="00A14BB9" w:rsidRPr="00A14BB9">
        <w:rPr>
          <w:b w:val="0"/>
          <w:bCs w:val="0"/>
        </w:rPr>
        <w:t xml:space="preserve"> but multiple lesion counts due to the multiple s</w:t>
      </w:r>
      <w:r w:rsidR="00315D6C">
        <w:rPr>
          <w:b w:val="0"/>
          <w:bCs w:val="0"/>
        </w:rPr>
        <w:t>ection</w:t>
      </w:r>
      <w:r w:rsidR="00A14BB9" w:rsidRPr="00A14BB9">
        <w:rPr>
          <w:b w:val="0"/>
          <w:bCs w:val="0"/>
        </w:rPr>
        <w:t xml:space="preserve">s, </w:t>
      </w:r>
      <w:r w:rsidR="00960D96">
        <w:rPr>
          <w:b w:val="0"/>
          <w:bCs w:val="0"/>
        </w:rPr>
        <w:t>a</w:t>
      </w:r>
      <w:r w:rsidR="00A14BB9" w:rsidRPr="00A14BB9">
        <w:rPr>
          <w:b w:val="0"/>
          <w:bCs w:val="0"/>
        </w:rPr>
        <w:t xml:space="preserve"> </w:t>
      </w:r>
      <w:r w:rsidR="00960D96">
        <w:rPr>
          <w:b w:val="0"/>
          <w:bCs w:val="0"/>
        </w:rPr>
        <w:t xml:space="preserve">unique slope </w:t>
      </w:r>
      <w:r w:rsidR="00A14BB9" w:rsidRPr="00A14BB9">
        <w:rPr>
          <w:b w:val="0"/>
          <w:bCs w:val="0"/>
        </w:rPr>
        <w:t xml:space="preserve">cannot </w:t>
      </w:r>
      <w:r w:rsidR="00960D96">
        <w:rPr>
          <w:b w:val="0"/>
          <w:bCs w:val="0"/>
        </w:rPr>
        <w:t xml:space="preserve">be </w:t>
      </w:r>
      <w:r w:rsidR="00A14BB9" w:rsidRPr="00A14BB9">
        <w:rPr>
          <w:b w:val="0"/>
          <w:bCs w:val="0"/>
        </w:rPr>
        <w:t>infer</w:t>
      </w:r>
      <w:r w:rsidR="00960D96">
        <w:rPr>
          <w:b w:val="0"/>
          <w:bCs w:val="0"/>
        </w:rPr>
        <w:t>red</w:t>
      </w:r>
      <w:r w:rsidR="00A14BB9" w:rsidRPr="00A14BB9">
        <w:rPr>
          <w:b w:val="0"/>
          <w:bCs w:val="0"/>
        </w:rPr>
        <w:t xml:space="preserve"> for the relationship between </w:t>
      </w:r>
      <w:r w:rsidR="00A14BB9" w:rsidRPr="00A14BB9">
        <w:rPr>
          <w:b w:val="0"/>
          <w:bCs w:val="0"/>
          <w:i/>
          <w:iCs/>
        </w:rPr>
        <w:t xml:space="preserve">Bsal </w:t>
      </w:r>
      <w:r w:rsidR="00A14BB9" w:rsidRPr="00A14BB9">
        <w:rPr>
          <w:b w:val="0"/>
          <w:bCs w:val="0"/>
        </w:rPr>
        <w:t>load and lesion count for each individual.</w:t>
      </w:r>
      <w:bookmarkEnd w:id="47"/>
    </w:p>
    <w:p w14:paraId="0234ED61" w14:textId="4DB834DC" w:rsidR="0049315C" w:rsidRDefault="0049315C" w:rsidP="005655AF"/>
    <w:p w14:paraId="2ED0AE32" w14:textId="16B77894" w:rsidR="0049315C" w:rsidRDefault="0049315C" w:rsidP="005655AF"/>
    <w:p w14:paraId="17997306" w14:textId="74DE7BED" w:rsidR="0049315C" w:rsidRDefault="0049315C" w:rsidP="005655AF"/>
    <w:p w14:paraId="16452FA2" w14:textId="77410921" w:rsidR="0049315C" w:rsidRDefault="0049315C" w:rsidP="005655AF"/>
    <w:p w14:paraId="1508286F" w14:textId="7503DE19" w:rsidR="0049315C" w:rsidRDefault="0049315C" w:rsidP="005655AF"/>
    <w:p w14:paraId="306C52A1" w14:textId="46AAB38B" w:rsidR="0049315C" w:rsidRDefault="0049315C" w:rsidP="005655AF"/>
    <w:p w14:paraId="1DB6B929" w14:textId="05EA0F53" w:rsidR="0049315C" w:rsidRDefault="0049315C" w:rsidP="005655AF"/>
    <w:p w14:paraId="7F5A83D1" w14:textId="4E7FF09F" w:rsidR="0049315C" w:rsidRDefault="0049315C" w:rsidP="005655AF"/>
    <w:p w14:paraId="1D3EDBCE" w14:textId="0F8331B9" w:rsidR="0049315C" w:rsidRDefault="0049315C" w:rsidP="005655AF"/>
    <w:p w14:paraId="37174F6A" w14:textId="144E5ABF" w:rsidR="0049315C" w:rsidRDefault="0049315C" w:rsidP="005655AF"/>
    <w:p w14:paraId="1CFBFE92" w14:textId="0A61EED3" w:rsidR="0049315C" w:rsidRDefault="0049315C" w:rsidP="005655AF"/>
    <w:p w14:paraId="6A13C893" w14:textId="1402AAE3" w:rsidR="0049315C" w:rsidRDefault="0049315C" w:rsidP="005655AF"/>
    <w:p w14:paraId="45628721" w14:textId="6FE6CD75" w:rsidR="0049315C" w:rsidRDefault="0049315C" w:rsidP="005655AF"/>
    <w:p w14:paraId="046504DB" w14:textId="32780912" w:rsidR="0049315C" w:rsidRDefault="0049315C" w:rsidP="005655AF"/>
    <w:p w14:paraId="31F6BDC5" w14:textId="77777777" w:rsidR="0049315C" w:rsidRPr="005655AF" w:rsidRDefault="0049315C" w:rsidP="005655AF"/>
    <w:p w14:paraId="17124E90" w14:textId="1B0699C1" w:rsidR="00F71ADC" w:rsidRPr="00DF7C87" w:rsidRDefault="005F4E15" w:rsidP="0041227A">
      <w:pPr>
        <w:pStyle w:val="Heading1"/>
      </w:pPr>
      <w:bookmarkStart w:id="48" w:name="_Toc101961192"/>
      <w:r>
        <w:lastRenderedPageBreak/>
        <w:t>C</w:t>
      </w:r>
      <w:r w:rsidR="00F323DE">
        <w:t>HAPTER</w:t>
      </w:r>
      <w:r>
        <w:t xml:space="preserve"> II</w:t>
      </w:r>
      <w:r w:rsidR="009C098F">
        <w:t xml:space="preserve">: </w:t>
      </w:r>
      <w:r w:rsidR="00A26168">
        <w:t xml:space="preserve">ENVIRONMENTAL TEMPERATURE AND PATHOGEN DOSE HAVE A SIGNIFICANT EFFECT ON HISTOLOGIC LESION COUNT AND SEVERITY IN </w:t>
      </w:r>
      <w:r w:rsidR="00A26168" w:rsidRPr="00A26168">
        <w:rPr>
          <w:i/>
          <w:iCs/>
        </w:rPr>
        <w:t>NOTOPHTHALMUS VIRIDESCENS</w:t>
      </w:r>
      <w:r w:rsidR="00A26168">
        <w:t xml:space="preserve"> INFECTED WITH </w:t>
      </w:r>
      <w:r w:rsidR="00A26168" w:rsidRPr="00A26168">
        <w:rPr>
          <w:i/>
          <w:iCs/>
        </w:rPr>
        <w:t>BATRACHOCHYTRIUM SALAMANDRIVORANS</w:t>
      </w:r>
      <w:bookmarkEnd w:id="48"/>
      <w:r w:rsidR="00A26168">
        <w:t xml:space="preserve"> </w:t>
      </w:r>
      <w:r w:rsidR="00CE3A3E" w:rsidRPr="00DF7C87">
        <w:br w:type="page"/>
      </w:r>
    </w:p>
    <w:p w14:paraId="345CA881" w14:textId="70BFD589" w:rsidR="00236E6D" w:rsidRDefault="00CE4D4B" w:rsidP="001A54BF">
      <w:pPr>
        <w:pStyle w:val="Heading2"/>
      </w:pPr>
      <w:bookmarkStart w:id="49" w:name="_Toc289175834"/>
      <w:bookmarkStart w:id="50" w:name="_Toc92629672"/>
      <w:bookmarkStart w:id="51" w:name="_Toc101961193"/>
      <w:r w:rsidRPr="001A54BF">
        <w:lastRenderedPageBreak/>
        <w:t>Abstract</w:t>
      </w:r>
      <w:bookmarkEnd w:id="49"/>
      <w:bookmarkEnd w:id="50"/>
      <w:bookmarkEnd w:id="51"/>
    </w:p>
    <w:p w14:paraId="0A6FCADB" w14:textId="71DC5F00" w:rsidR="006809E6" w:rsidRPr="005478FA" w:rsidRDefault="00AB720B" w:rsidP="006809E6">
      <w:r>
        <w:t xml:space="preserve">The pathogenic fungus, </w:t>
      </w:r>
      <w:r w:rsidR="006809E6" w:rsidRPr="006809E6">
        <w:rPr>
          <w:i/>
          <w:iCs/>
        </w:rPr>
        <w:t xml:space="preserve">Batrachochytrium salamandrivorans </w:t>
      </w:r>
      <w:r w:rsidR="006809E6">
        <w:t>(</w:t>
      </w:r>
      <w:r w:rsidR="006809E6" w:rsidRPr="006809E6">
        <w:rPr>
          <w:i/>
          <w:iCs/>
        </w:rPr>
        <w:t>Bsal</w:t>
      </w:r>
      <w:r w:rsidR="006809E6">
        <w:t>)</w:t>
      </w:r>
      <w:r>
        <w:t xml:space="preserve">, was discovered a decade ago in Europe, where it is emerging and decimating salamander populations. North America is a global hotspot for salamander biodiversity and there is concern that </w:t>
      </w:r>
      <w:r w:rsidRPr="00573B16">
        <w:rPr>
          <w:i/>
          <w:iCs/>
        </w:rPr>
        <w:t>Bsal</w:t>
      </w:r>
      <w:r>
        <w:t xml:space="preserve"> could be introduced through trade or other pathways. One of the most abundant salamanders in eastern North America is the eastern newt (</w:t>
      </w:r>
      <w:r w:rsidRPr="006809E6">
        <w:rPr>
          <w:i/>
          <w:iCs/>
        </w:rPr>
        <w:t>Notophthalmus viridescens</w:t>
      </w:r>
      <w:r>
        <w:rPr>
          <w:i/>
          <w:iCs/>
        </w:rPr>
        <w:t>)</w:t>
      </w:r>
      <w:r>
        <w:t xml:space="preserve">, and it is highly susceptible to </w:t>
      </w:r>
      <w:r w:rsidRPr="00573B16">
        <w:rPr>
          <w:i/>
          <w:iCs/>
        </w:rPr>
        <w:t>Bsal</w:t>
      </w:r>
      <w:r>
        <w:t xml:space="preserve">. Previous studies suggest that eastern newts will play a major role in </w:t>
      </w:r>
      <w:r w:rsidRPr="00573B16">
        <w:rPr>
          <w:i/>
          <w:iCs/>
        </w:rPr>
        <w:t>Bsal</w:t>
      </w:r>
      <w:r>
        <w:t xml:space="preserve"> epidemiology if it is introduced, and environmental temperature may influence its invasion potential. What is less known is how environmental temperature contributes to </w:t>
      </w:r>
      <w:r w:rsidRPr="00573B16">
        <w:rPr>
          <w:i/>
          <w:iCs/>
        </w:rPr>
        <w:t>Bsal</w:t>
      </w:r>
      <w:r>
        <w:t xml:space="preserve"> pathogenesis, and the interaction between </w:t>
      </w:r>
      <w:r w:rsidRPr="00573B16">
        <w:rPr>
          <w:i/>
          <w:iCs/>
        </w:rPr>
        <w:t>Bsal</w:t>
      </w:r>
      <w:r>
        <w:t xml:space="preserve"> loads, skin lesion development, and morbidity. </w:t>
      </w:r>
      <w:r w:rsidR="006809E6">
        <w:t xml:space="preserve">The goal of this study was to </w:t>
      </w:r>
      <w:r w:rsidR="003744EC">
        <w:t>compare</w:t>
      </w:r>
      <w:r w:rsidR="00F33D74">
        <w:t xml:space="preserve"> </w:t>
      </w:r>
      <w:r w:rsidR="00F727C8" w:rsidRPr="00F727C8">
        <w:rPr>
          <w:i/>
          <w:iCs/>
        </w:rPr>
        <w:t>Bsal</w:t>
      </w:r>
      <w:r w:rsidR="00F727C8">
        <w:t xml:space="preserve">-induced lesions </w:t>
      </w:r>
      <w:r w:rsidR="002F3A8C">
        <w:t>in</w:t>
      </w:r>
      <w:r w:rsidR="00EF6A66">
        <w:t xml:space="preserve"> </w:t>
      </w:r>
      <w:r w:rsidR="0003719A">
        <w:t>eastern newt</w:t>
      </w:r>
      <w:r w:rsidR="003744EC">
        <w:t>s</w:t>
      </w:r>
      <w:r w:rsidR="002F3A8C">
        <w:t xml:space="preserve"> </w:t>
      </w:r>
      <w:r w:rsidR="00286F75">
        <w:t xml:space="preserve">among </w:t>
      </w:r>
      <w:r w:rsidR="003744EC">
        <w:t>four</w:t>
      </w:r>
      <w:r w:rsidR="005478FA">
        <w:t xml:space="preserve"> </w:t>
      </w:r>
      <w:r w:rsidR="005478FA" w:rsidRPr="00613FC4">
        <w:rPr>
          <w:i/>
          <w:iCs/>
        </w:rPr>
        <w:t xml:space="preserve">Bsal </w:t>
      </w:r>
      <w:r w:rsidR="005478FA">
        <w:t>zoospore dose</w:t>
      </w:r>
      <w:r w:rsidR="003744EC">
        <w:t>s</w:t>
      </w:r>
      <w:r w:rsidR="005478FA">
        <w:t xml:space="preserve"> (5x10</w:t>
      </w:r>
      <w:r w:rsidR="005478FA" w:rsidRPr="0009655C">
        <w:rPr>
          <w:vertAlign w:val="superscript"/>
        </w:rPr>
        <w:t>3</w:t>
      </w:r>
      <w:r w:rsidR="00945469">
        <w:rPr>
          <w:vertAlign w:val="superscript"/>
        </w:rPr>
        <w:t>–</w:t>
      </w:r>
      <w:r w:rsidR="005478FA" w:rsidRPr="0009655C">
        <w:rPr>
          <w:vertAlign w:val="superscript"/>
        </w:rPr>
        <w:t>6</w:t>
      </w:r>
      <w:r w:rsidR="0009655C" w:rsidRPr="0009655C">
        <w:rPr>
          <w:vertAlign w:val="superscript"/>
        </w:rPr>
        <w:t xml:space="preserve"> </w:t>
      </w:r>
      <w:r w:rsidR="0009655C">
        <w:t>per 10 mL</w:t>
      </w:r>
      <w:r w:rsidR="005478FA">
        <w:t xml:space="preserve">) </w:t>
      </w:r>
      <w:r w:rsidR="003744EC">
        <w:t>and</w:t>
      </w:r>
      <w:r w:rsidR="008327FC">
        <w:t xml:space="preserve"> maintained at</w:t>
      </w:r>
      <w:r w:rsidR="005478FA">
        <w:t xml:space="preserve"> </w:t>
      </w:r>
      <w:r w:rsidR="00486652">
        <w:t>three</w:t>
      </w:r>
      <w:r w:rsidR="005478FA">
        <w:t xml:space="preserve"> </w:t>
      </w:r>
      <w:r w:rsidR="00E655E5">
        <w:t xml:space="preserve">environmental </w:t>
      </w:r>
      <w:r w:rsidR="005478FA">
        <w:t>temperature</w:t>
      </w:r>
      <w:r w:rsidR="00E655E5">
        <w:t>s</w:t>
      </w:r>
      <w:r w:rsidR="005478FA">
        <w:t xml:space="preserve"> (6</w:t>
      </w:r>
      <w:r w:rsidR="00486652">
        <w:t xml:space="preserve">, </w:t>
      </w:r>
      <w:r w:rsidR="005478FA">
        <w:t>14</w:t>
      </w:r>
      <w:r w:rsidR="00486652">
        <w:t>, and 22</w:t>
      </w:r>
      <w:r w:rsidR="00486652">
        <w:rPr>
          <w:rFonts w:cs="Times New Roman"/>
        </w:rPr>
        <w:t>°</w:t>
      </w:r>
      <w:r w:rsidR="00486652">
        <w:t>C</w:t>
      </w:r>
      <w:r w:rsidR="005478FA">
        <w:t>)</w:t>
      </w:r>
      <w:r w:rsidR="003744EC">
        <w:t>.</w:t>
      </w:r>
      <w:r w:rsidR="00012783" w:rsidRPr="00286F75">
        <w:t xml:space="preserve"> </w:t>
      </w:r>
      <w:r w:rsidR="00286F75" w:rsidRPr="00573B16">
        <w:t>Adult</w:t>
      </w:r>
      <w:r w:rsidR="00286F75">
        <w:rPr>
          <w:i/>
          <w:iCs/>
        </w:rPr>
        <w:t xml:space="preserve"> </w:t>
      </w:r>
      <w:r w:rsidR="00286F75">
        <w:t xml:space="preserve">eastern newts were exposed to </w:t>
      </w:r>
      <w:r w:rsidR="00286F75" w:rsidRPr="00573B16">
        <w:rPr>
          <w:i/>
          <w:iCs/>
        </w:rPr>
        <w:t>Bsal</w:t>
      </w:r>
      <w:r w:rsidR="00613FC4" w:rsidRPr="00573B16">
        <w:t xml:space="preserve"> </w:t>
      </w:r>
      <w:r w:rsidR="00286F75">
        <w:t>at one of the three target temperatures and chytridiomycosis was</w:t>
      </w:r>
      <w:r w:rsidR="00613FC4">
        <w:t xml:space="preserve"> allowed to </w:t>
      </w:r>
      <w:r w:rsidR="00286F75">
        <w:t xml:space="preserve">develop until </w:t>
      </w:r>
      <w:r w:rsidR="00613FC4">
        <w:t xml:space="preserve">either predetermined euthanasia endpoints were met, or the study </w:t>
      </w:r>
      <w:r w:rsidR="002B4506">
        <w:t>period</w:t>
      </w:r>
      <w:r w:rsidR="00613FC4">
        <w:t xml:space="preserve"> was complete</w:t>
      </w:r>
      <w:r w:rsidR="00286F75">
        <w:t>d</w:t>
      </w:r>
      <w:r w:rsidR="00613FC4">
        <w:t>.</w:t>
      </w:r>
      <w:r w:rsidR="00B86C4E">
        <w:t xml:space="preserve"> </w:t>
      </w:r>
      <w:r w:rsidR="00613FC4">
        <w:t>Following euthanasia, animals were preserved in 10% neutral buffered formalin</w:t>
      </w:r>
      <w:r w:rsidR="00BB6F95">
        <w:t>, and s</w:t>
      </w:r>
      <w:r w:rsidR="00613FC4">
        <w:t xml:space="preserve">tandardized </w:t>
      </w:r>
      <w:r w:rsidR="008D147D">
        <w:t xml:space="preserve">histology </w:t>
      </w:r>
      <w:r w:rsidR="000E6EF1">
        <w:t>s</w:t>
      </w:r>
      <w:r w:rsidR="00315D6C">
        <w:t>ection</w:t>
      </w:r>
      <w:r w:rsidR="000E6EF1">
        <w:t xml:space="preserve">s </w:t>
      </w:r>
      <w:r w:rsidR="00613FC4">
        <w:t xml:space="preserve">were taken </w:t>
      </w:r>
      <w:r w:rsidR="008D147D">
        <w:t xml:space="preserve">across </w:t>
      </w:r>
      <w:r w:rsidR="00613FC4">
        <w:t>the body</w:t>
      </w:r>
      <w:r w:rsidR="008D147D">
        <w:t xml:space="preserve">. </w:t>
      </w:r>
      <w:r w:rsidR="004D1813" w:rsidRPr="004D1813">
        <w:rPr>
          <w:i/>
          <w:iCs/>
        </w:rPr>
        <w:t>Bsal</w:t>
      </w:r>
      <w:r w:rsidR="004D1813">
        <w:t xml:space="preserve">-associated lesions were counted in each </w:t>
      </w:r>
      <w:r w:rsidR="008D147D">
        <w:t xml:space="preserve">skin </w:t>
      </w:r>
      <w:r w:rsidR="004D1813">
        <w:t>section</w:t>
      </w:r>
      <w:r w:rsidR="008D147D">
        <w:t>,</w:t>
      </w:r>
      <w:r w:rsidR="004D1813">
        <w:t xml:space="preserve"> and lesion</w:t>
      </w:r>
      <w:r w:rsidR="008D147D">
        <w:t>s</w:t>
      </w:r>
      <w:r w:rsidR="004D1813">
        <w:t xml:space="preserve"> w</w:t>
      </w:r>
      <w:r w:rsidR="008D147D">
        <w:t>ere</w:t>
      </w:r>
      <w:r w:rsidR="004D1813">
        <w:t xml:space="preserve"> graded for severity on a scale of 1</w:t>
      </w:r>
      <w:r w:rsidR="00945469">
        <w:t>–</w:t>
      </w:r>
      <w:r w:rsidR="004D1813">
        <w:t xml:space="preserve">5. </w:t>
      </w:r>
      <w:r w:rsidR="006442A7">
        <w:t>Additionally, dermal glands were examined for</w:t>
      </w:r>
      <w:r w:rsidR="006442A7" w:rsidRPr="006442A7">
        <w:rPr>
          <w:i/>
          <w:iCs/>
        </w:rPr>
        <w:t xml:space="preserve"> Bsal</w:t>
      </w:r>
      <w:r w:rsidR="006442A7">
        <w:t xml:space="preserve"> in</w:t>
      </w:r>
      <w:r w:rsidR="00E67969">
        <w:t>vasion</w:t>
      </w:r>
      <w:r w:rsidR="006442A7">
        <w:t xml:space="preserve">, and all internal organs were assessed for abnormalities. </w:t>
      </w:r>
      <w:r w:rsidR="00351DB2">
        <w:t>Newts exposed at 22</w:t>
      </w:r>
      <w:r w:rsidR="00351DB2">
        <w:rPr>
          <w:rFonts w:cs="Times New Roman"/>
        </w:rPr>
        <w:t>°</w:t>
      </w:r>
      <w:r w:rsidR="00351DB2">
        <w:t>C did not become infected</w:t>
      </w:r>
      <w:r w:rsidR="008D147D">
        <w:t xml:space="preserve"> by</w:t>
      </w:r>
      <w:r w:rsidR="008D147D" w:rsidRPr="00573B16">
        <w:rPr>
          <w:i/>
          <w:iCs/>
        </w:rPr>
        <w:t xml:space="preserve"> Bsal</w:t>
      </w:r>
      <w:r w:rsidR="00351DB2">
        <w:t xml:space="preserve">. </w:t>
      </w:r>
      <w:r w:rsidR="005B3B31">
        <w:t xml:space="preserve">I </w:t>
      </w:r>
      <w:r w:rsidR="00B57DC1">
        <w:t>found</w:t>
      </w:r>
      <w:r w:rsidR="00E655BE">
        <w:t xml:space="preserve"> that </w:t>
      </w:r>
      <w:r w:rsidR="002817A2">
        <w:rPr>
          <w:rFonts w:cs="Times New Roman"/>
          <w:bCs/>
        </w:rPr>
        <w:t xml:space="preserve">newts </w:t>
      </w:r>
      <w:r w:rsidR="002F73F1">
        <w:rPr>
          <w:rFonts w:cs="Times New Roman"/>
          <w:bCs/>
        </w:rPr>
        <w:t>exposed</w:t>
      </w:r>
      <w:r w:rsidR="00241D6E">
        <w:rPr>
          <w:rFonts w:cs="Times New Roman"/>
          <w:bCs/>
        </w:rPr>
        <w:t xml:space="preserve"> </w:t>
      </w:r>
      <w:r w:rsidR="00B86C4E">
        <w:rPr>
          <w:rFonts w:cs="Times New Roman"/>
          <w:bCs/>
        </w:rPr>
        <w:t xml:space="preserve">at </w:t>
      </w:r>
      <w:r w:rsidR="00E655BE">
        <w:rPr>
          <w:rFonts w:cs="Times New Roman"/>
          <w:bCs/>
        </w:rPr>
        <w:t>14</w:t>
      </w:r>
      <w:r w:rsidR="002F73F1">
        <w:rPr>
          <w:rFonts w:cs="Times New Roman"/>
        </w:rPr>
        <w:t>°</w:t>
      </w:r>
      <w:r w:rsidR="00E655BE">
        <w:rPr>
          <w:rFonts w:cs="Times New Roman"/>
          <w:bCs/>
        </w:rPr>
        <w:t xml:space="preserve">C had increased lesion counts </w:t>
      </w:r>
      <w:r w:rsidR="002F73F1">
        <w:rPr>
          <w:rFonts w:cs="Times New Roman"/>
          <w:bCs/>
        </w:rPr>
        <w:t>across all zoospore doses</w:t>
      </w:r>
      <w:r w:rsidR="00E655BE">
        <w:rPr>
          <w:rFonts w:cs="Times New Roman"/>
          <w:bCs/>
        </w:rPr>
        <w:t xml:space="preserve"> </w:t>
      </w:r>
      <w:r w:rsidR="002F73F1">
        <w:rPr>
          <w:rFonts w:cs="Times New Roman"/>
          <w:bCs/>
        </w:rPr>
        <w:t>compared to</w:t>
      </w:r>
      <w:r w:rsidR="00E655BE">
        <w:rPr>
          <w:rFonts w:cs="Times New Roman"/>
          <w:bCs/>
        </w:rPr>
        <w:t xml:space="preserve"> those exposed at 6</w:t>
      </w:r>
      <w:r w:rsidR="002F73F1">
        <w:rPr>
          <w:rFonts w:cs="Times New Roman"/>
        </w:rPr>
        <w:t>°</w:t>
      </w:r>
      <w:r w:rsidR="00E655BE">
        <w:rPr>
          <w:rFonts w:cs="Times New Roman"/>
          <w:bCs/>
        </w:rPr>
        <w:t xml:space="preserve">C. </w:t>
      </w:r>
      <w:r w:rsidR="00E12504">
        <w:rPr>
          <w:rFonts w:cs="Times New Roman"/>
          <w:bCs/>
        </w:rPr>
        <w:t>F</w:t>
      </w:r>
      <w:r w:rsidR="001C4894">
        <w:rPr>
          <w:rFonts w:cs="Times New Roman"/>
          <w:bCs/>
        </w:rPr>
        <w:t xml:space="preserve">or the lowest three </w:t>
      </w:r>
      <w:r w:rsidR="00E12504">
        <w:rPr>
          <w:rFonts w:cs="Times New Roman"/>
          <w:bCs/>
        </w:rPr>
        <w:t xml:space="preserve">zoospore </w:t>
      </w:r>
      <w:r w:rsidR="001C4894">
        <w:rPr>
          <w:rFonts w:cs="Times New Roman"/>
          <w:bCs/>
        </w:rPr>
        <w:t>doses,</w:t>
      </w:r>
      <w:r w:rsidR="00E655BE">
        <w:rPr>
          <w:rFonts w:cs="Times New Roman"/>
          <w:bCs/>
        </w:rPr>
        <w:t xml:space="preserve"> as zoospore dose increase</w:t>
      </w:r>
      <w:r w:rsidR="00241D6E">
        <w:rPr>
          <w:rFonts w:cs="Times New Roman"/>
          <w:bCs/>
        </w:rPr>
        <w:t>d</w:t>
      </w:r>
      <w:r w:rsidR="00E655BE">
        <w:rPr>
          <w:rFonts w:cs="Times New Roman"/>
          <w:bCs/>
        </w:rPr>
        <w:t>, so d</w:t>
      </w:r>
      <w:r w:rsidR="00241D6E">
        <w:rPr>
          <w:rFonts w:cs="Times New Roman"/>
          <w:bCs/>
        </w:rPr>
        <w:t>id</w:t>
      </w:r>
      <w:r w:rsidR="00E655BE">
        <w:rPr>
          <w:rFonts w:cs="Times New Roman"/>
          <w:bCs/>
        </w:rPr>
        <w:t xml:space="preserve"> </w:t>
      </w:r>
      <w:r w:rsidR="00EF6A66">
        <w:rPr>
          <w:rFonts w:cs="Times New Roman"/>
          <w:bCs/>
        </w:rPr>
        <w:t xml:space="preserve">histologic </w:t>
      </w:r>
      <w:r w:rsidR="00E655BE">
        <w:rPr>
          <w:rFonts w:cs="Times New Roman"/>
          <w:bCs/>
        </w:rPr>
        <w:t>lesion count</w:t>
      </w:r>
      <w:r w:rsidR="00E12504">
        <w:rPr>
          <w:rFonts w:cs="Times New Roman"/>
          <w:bCs/>
        </w:rPr>
        <w:t xml:space="preserve">. </w:t>
      </w:r>
      <w:r w:rsidR="001C4894">
        <w:rPr>
          <w:rFonts w:cs="Times New Roman"/>
          <w:bCs/>
        </w:rPr>
        <w:t xml:space="preserve">Additionally, </w:t>
      </w:r>
      <w:r w:rsidR="00E156B1">
        <w:rPr>
          <w:rFonts w:cs="Times New Roman"/>
          <w:bCs/>
        </w:rPr>
        <w:t xml:space="preserve">there was a strong negative </w:t>
      </w:r>
      <w:r w:rsidR="00003B7F">
        <w:rPr>
          <w:rFonts w:cs="Times New Roman"/>
          <w:bCs/>
        </w:rPr>
        <w:t>relationship</w:t>
      </w:r>
      <w:r w:rsidR="00E156B1">
        <w:rPr>
          <w:rFonts w:cs="Times New Roman"/>
          <w:bCs/>
        </w:rPr>
        <w:t xml:space="preserve"> between lesion count and </w:t>
      </w:r>
      <w:r w:rsidR="00E655BE">
        <w:rPr>
          <w:rFonts w:cs="Times New Roman"/>
          <w:bCs/>
        </w:rPr>
        <w:t>survival, and the most common s</w:t>
      </w:r>
      <w:r w:rsidR="00315D6C">
        <w:rPr>
          <w:rFonts w:cs="Times New Roman"/>
          <w:bCs/>
        </w:rPr>
        <w:t>ection</w:t>
      </w:r>
      <w:r w:rsidR="00E655BE">
        <w:rPr>
          <w:rFonts w:cs="Times New Roman"/>
          <w:bCs/>
        </w:rPr>
        <w:t xml:space="preserve">s for </w:t>
      </w:r>
      <w:r w:rsidR="00EF6A66">
        <w:rPr>
          <w:rFonts w:cs="Times New Roman"/>
          <w:bCs/>
        </w:rPr>
        <w:t xml:space="preserve">histologic </w:t>
      </w:r>
      <w:r w:rsidR="00E655BE">
        <w:rPr>
          <w:rFonts w:cs="Times New Roman"/>
          <w:bCs/>
        </w:rPr>
        <w:t xml:space="preserve">lesions </w:t>
      </w:r>
      <w:r w:rsidR="00E12504">
        <w:rPr>
          <w:rFonts w:cs="Times New Roman"/>
          <w:bCs/>
        </w:rPr>
        <w:t>overall we</w:t>
      </w:r>
      <w:r w:rsidR="00E655BE">
        <w:rPr>
          <w:rFonts w:cs="Times New Roman"/>
          <w:bCs/>
        </w:rPr>
        <w:t>re the hindlimbs</w:t>
      </w:r>
      <w:r w:rsidR="00733CF3">
        <w:rPr>
          <w:rFonts w:cs="Times New Roman"/>
          <w:bCs/>
        </w:rPr>
        <w:t xml:space="preserve">, </w:t>
      </w:r>
      <w:r w:rsidR="0055667D">
        <w:rPr>
          <w:rFonts w:cs="Times New Roman"/>
          <w:bCs/>
        </w:rPr>
        <w:t>cloacal</w:t>
      </w:r>
      <w:r w:rsidR="00733CF3">
        <w:rPr>
          <w:rFonts w:cs="Times New Roman"/>
          <w:bCs/>
        </w:rPr>
        <w:t xml:space="preserve"> region,</w:t>
      </w:r>
      <w:r w:rsidR="00E655BE">
        <w:rPr>
          <w:rFonts w:cs="Times New Roman"/>
          <w:bCs/>
        </w:rPr>
        <w:t xml:space="preserve"> and tail.</w:t>
      </w:r>
      <w:r w:rsidR="008D787A">
        <w:rPr>
          <w:rFonts w:cs="Times New Roman"/>
          <w:bCs/>
        </w:rPr>
        <w:t xml:space="preserve"> </w:t>
      </w:r>
      <w:r w:rsidR="007758AF">
        <w:rPr>
          <w:rFonts w:cs="Times New Roman"/>
          <w:bCs/>
        </w:rPr>
        <w:t>No significant abnormalities related to</w:t>
      </w:r>
      <w:r w:rsidR="007758AF" w:rsidRPr="007758AF">
        <w:rPr>
          <w:rFonts w:cs="Times New Roman"/>
          <w:bCs/>
          <w:i/>
          <w:iCs/>
        </w:rPr>
        <w:t xml:space="preserve"> Bsal</w:t>
      </w:r>
      <w:r w:rsidR="007758AF">
        <w:rPr>
          <w:rFonts w:cs="Times New Roman"/>
          <w:bCs/>
        </w:rPr>
        <w:t xml:space="preserve"> chytridiomycosis were identified in internal organs</w:t>
      </w:r>
      <w:r w:rsidR="00733CF3">
        <w:rPr>
          <w:rFonts w:cs="Times New Roman"/>
          <w:bCs/>
        </w:rPr>
        <w:t xml:space="preserve">; </w:t>
      </w:r>
      <w:r w:rsidR="00E156B1">
        <w:rPr>
          <w:rFonts w:cs="Times New Roman"/>
          <w:bCs/>
        </w:rPr>
        <w:t xml:space="preserve">further </w:t>
      </w:r>
      <w:r w:rsidR="00733CF3">
        <w:rPr>
          <w:rFonts w:cs="Times New Roman"/>
          <w:bCs/>
        </w:rPr>
        <w:t>supporting the hypothesis that morbidity and mortality in infected individuals is directly related to skin lesions</w:t>
      </w:r>
      <w:r w:rsidR="007758AF">
        <w:rPr>
          <w:rFonts w:cs="Times New Roman"/>
          <w:bCs/>
        </w:rPr>
        <w:t xml:space="preserve">. </w:t>
      </w:r>
      <w:r w:rsidR="00F27A6C">
        <w:rPr>
          <w:rFonts w:cs="Times New Roman"/>
          <w:bCs/>
        </w:rPr>
        <w:t>These results provide insight into the</w:t>
      </w:r>
      <w:r w:rsidR="008D787A">
        <w:rPr>
          <w:rFonts w:cs="Times New Roman"/>
          <w:bCs/>
        </w:rPr>
        <w:t xml:space="preserve"> pathogenesis</w:t>
      </w:r>
      <w:r w:rsidR="00B948F2">
        <w:rPr>
          <w:rFonts w:cs="Times New Roman"/>
          <w:bCs/>
        </w:rPr>
        <w:t xml:space="preserve"> </w:t>
      </w:r>
      <w:r w:rsidR="00E12504">
        <w:rPr>
          <w:rFonts w:cs="Times New Roman"/>
          <w:bCs/>
        </w:rPr>
        <w:t xml:space="preserve">of </w:t>
      </w:r>
      <w:r w:rsidR="00E12504" w:rsidRPr="008D787A">
        <w:rPr>
          <w:rFonts w:cs="Times New Roman"/>
          <w:bCs/>
          <w:i/>
          <w:iCs/>
        </w:rPr>
        <w:t>Bsal</w:t>
      </w:r>
      <w:r w:rsidR="00E12504">
        <w:rPr>
          <w:rFonts w:cs="Times New Roman"/>
          <w:bCs/>
        </w:rPr>
        <w:t xml:space="preserve"> chytridiomycosis, and </w:t>
      </w:r>
      <w:r w:rsidR="00F27A6C">
        <w:rPr>
          <w:rFonts w:cs="Times New Roman"/>
          <w:bCs/>
        </w:rPr>
        <w:t xml:space="preserve">how environmental temperature can impact disease progression. </w:t>
      </w:r>
      <w:r w:rsidR="002125B2">
        <w:rPr>
          <w:rFonts w:cs="Times New Roman"/>
          <w:bCs/>
        </w:rPr>
        <w:t xml:space="preserve">Additionally, these results indicate swabbing the hindlimbs, cloacal region, and tail might increase detection of </w:t>
      </w:r>
      <w:r w:rsidR="002125B2" w:rsidRPr="00573B16">
        <w:rPr>
          <w:rFonts w:cs="Times New Roman"/>
          <w:bCs/>
          <w:i/>
          <w:iCs/>
        </w:rPr>
        <w:t>Bsal</w:t>
      </w:r>
      <w:r w:rsidR="002125B2">
        <w:rPr>
          <w:rFonts w:cs="Times New Roman"/>
          <w:bCs/>
        </w:rPr>
        <w:t xml:space="preserve"> on infected animals due to increased lesion development at these locations. </w:t>
      </w:r>
    </w:p>
    <w:p w14:paraId="7C41ACBE" w14:textId="2D4C89C5" w:rsidR="00304C76" w:rsidRPr="001A54BF" w:rsidRDefault="00486770" w:rsidP="001A54BF">
      <w:pPr>
        <w:pStyle w:val="Heading2"/>
      </w:pPr>
      <w:bookmarkStart w:id="52" w:name="_Toc289175835"/>
      <w:bookmarkStart w:id="53" w:name="_Toc92629673"/>
      <w:bookmarkStart w:id="54" w:name="_Toc101961194"/>
      <w:r w:rsidRPr="001A54BF">
        <w:t xml:space="preserve">1. </w:t>
      </w:r>
      <w:r w:rsidR="00CE4D4B" w:rsidRPr="001A54BF">
        <w:t>Introduction</w:t>
      </w:r>
      <w:bookmarkEnd w:id="52"/>
      <w:bookmarkEnd w:id="53"/>
      <w:bookmarkEnd w:id="54"/>
    </w:p>
    <w:p w14:paraId="3C7756A5" w14:textId="26E9518A" w:rsidR="00C27C3B" w:rsidRDefault="00DF570F" w:rsidP="00304C76">
      <w:r>
        <w:t xml:space="preserve">Emerging fungal diseases have recently caused unprecedented declines and extinctions in </w:t>
      </w:r>
      <w:r w:rsidR="00BA3EF5">
        <w:t xml:space="preserve">both plant and </w:t>
      </w:r>
      <w:r>
        <w:t>wildlife species</w:t>
      </w:r>
      <w:r w:rsidR="00BA3EF5">
        <w:t xml:space="preserve"> </w:t>
      </w:r>
      <w:r w:rsidR="00BA3EF5">
        <w:fldChar w:fldCharType="begin"/>
      </w:r>
      <w:r w:rsidR="00BA3EF5">
        <w:instrText xml:space="preserve"> ADDIN EN.CITE &lt;EndNote&gt;&lt;Cite&gt;&lt;Author&gt;Fisher&lt;/Author&gt;&lt;Year&gt;2012&lt;/Year&gt;&lt;RecNum&gt;99&lt;/RecNum&gt;&lt;DisplayText&gt;(Fisher et al., 2012)&lt;/DisplayText&gt;&lt;record&gt;&lt;rec-number&gt;99&lt;/rec-number&gt;&lt;foreign-keys&gt;&lt;key app="EN" db-id="wesszsrxkxze5qe2zdmva0epw9fz02a09xsx" timestamp="1641493832"&gt;99&lt;/key&gt;&lt;/foreign-keys&gt;&lt;ref-type name="Journal Article"&gt;17&lt;/ref-type&gt;&lt;contributors&gt;&lt;authors&gt;&lt;author&gt;Fisher, M. C.&lt;/author&gt;&lt;author&gt;Henk, D. A.&lt;/author&gt;&lt;author&gt;Briggs, C. J.&lt;/author&gt;&lt;author&gt;Brownstein, J. S.&lt;/author&gt;&lt;author&gt;Madoff, L. C.&lt;/author&gt;&lt;author&gt;McCraw, S. L.&lt;/author&gt;&lt;author&gt;Gurr, S. J.&lt;/author&gt;&lt;/authors&gt;&lt;/contributors&gt;&lt;auth-address&gt;Department of Infectious Disease Epidemiology, Imperial College, London W2 1PG, UK. matthew.fisher@imperial.ac.uk&lt;/auth-address&gt;&lt;titles&gt;&lt;title&gt;Emerging fungal threats to animal, plant and ecosystem health&lt;/title&gt;&lt;secondary-title&gt;Nature&lt;/secondary-title&gt;&lt;/titles&gt;&lt;periodical&gt;&lt;full-title&gt;Nature&lt;/full-title&gt;&lt;/periodical&gt;&lt;pages&gt;186-94&lt;/pages&gt;&lt;volume&gt;484&lt;/volume&gt;&lt;number&gt;7393&lt;/number&gt;&lt;edition&gt;20120411&lt;/edition&gt;&lt;keywords&gt;&lt;keyword&gt;Animals&lt;/keyword&gt;&lt;keyword&gt;Communicable Diseases, Emerging/epidemiology/*microbiology/veterinary&lt;/keyword&gt;&lt;keyword&gt;*Ecosystem&lt;/keyword&gt;&lt;keyword&gt;Extinction, Biological&lt;/keyword&gt;&lt;keyword&gt;Food Supply&lt;/keyword&gt;&lt;keyword&gt;Fungi/classification/genetics/isolation &amp;amp; purification/*pathogenicity&lt;/keyword&gt;&lt;keyword&gt;Humans&lt;/keyword&gt;&lt;keyword&gt;Mycoses/*epidemiology/microbiology/*veterinary&lt;/keyword&gt;&lt;keyword&gt;Plants/*microbiology&lt;/keyword&gt;&lt;keyword&gt;Virulence/genetics&lt;/keyword&gt;&lt;/keywords&gt;&lt;dates&gt;&lt;year&gt;2012&lt;/year&gt;&lt;pub-dates&gt;&lt;date&gt;Apr 11&lt;/date&gt;&lt;/pub-dates&gt;&lt;/dates&gt;&lt;isbn&gt;1476-4687 (Electronic)&amp;#xD;0028-0836 (Linking)&lt;/isbn&gt;&lt;accession-num&gt;22498624&lt;/accession-num&gt;&lt;urls&gt;&lt;related-urls&gt;&lt;url&gt;https://www.ncbi.nlm.nih.gov/pubmed/22498624&lt;/url&gt;&lt;/related-urls&gt;&lt;/urls&gt;&lt;custom2&gt;PMC3821985&lt;/custom2&gt;&lt;electronic-resource-num&gt;10.1038/nature10947&lt;/electronic-resource-num&gt;&lt;/record&gt;&lt;/Cite&gt;&lt;/EndNote&gt;</w:instrText>
      </w:r>
      <w:r w:rsidR="00BA3EF5">
        <w:fldChar w:fldCharType="separate"/>
      </w:r>
      <w:r w:rsidR="00BA3EF5">
        <w:rPr>
          <w:noProof/>
        </w:rPr>
        <w:t>(Fisher et al., 2012)</w:t>
      </w:r>
      <w:r w:rsidR="00BA3EF5">
        <w:fldChar w:fldCharType="end"/>
      </w:r>
      <w:r>
        <w:t>.</w:t>
      </w:r>
      <w:r w:rsidR="00BA3EF5">
        <w:t xml:space="preserve"> Among affected wildlife species, amphibians have </w:t>
      </w:r>
      <w:r w:rsidR="009804DD">
        <w:t>experienced the most devastating losses</w:t>
      </w:r>
      <w:r w:rsidR="00F33D74">
        <w:t xml:space="preserve"> </w:t>
      </w:r>
      <w:r w:rsidR="00F33D74">
        <w:fldChar w:fldCharType="begin"/>
      </w:r>
      <w:r w:rsidR="00D42CA8">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F33D74">
        <w:fldChar w:fldCharType="separate"/>
      </w:r>
      <w:r w:rsidR="00D42CA8">
        <w:rPr>
          <w:noProof/>
        </w:rPr>
        <w:t>(Scheele et al., 2019)</w:t>
      </w:r>
      <w:r w:rsidR="00F33D74">
        <w:fldChar w:fldCharType="end"/>
      </w:r>
      <w:r w:rsidR="009804DD">
        <w:t xml:space="preserve">. </w:t>
      </w:r>
      <w:r w:rsidR="00502592">
        <w:t>An emerging</w:t>
      </w:r>
      <w:r w:rsidR="009804DD">
        <w:t xml:space="preserve"> fungal disease </w:t>
      </w:r>
      <w:r w:rsidR="00E27E5F">
        <w:t>involved in these</w:t>
      </w:r>
      <w:r w:rsidR="009804DD">
        <w:t xml:space="preserve"> declines is chytridiomycosis caused by two species of chytrid fungus, </w:t>
      </w:r>
      <w:r w:rsidR="009804DD" w:rsidRPr="009804DD">
        <w:rPr>
          <w:i/>
          <w:iCs/>
        </w:rPr>
        <w:t>Batrachochytrium dendrobatidis</w:t>
      </w:r>
      <w:r w:rsidR="009804DD">
        <w:t xml:space="preserve"> (</w:t>
      </w:r>
      <w:r w:rsidR="009804DD" w:rsidRPr="009804DD">
        <w:rPr>
          <w:i/>
          <w:iCs/>
        </w:rPr>
        <w:t>Bd</w:t>
      </w:r>
      <w:r w:rsidR="009804DD">
        <w:t xml:space="preserve">) and </w:t>
      </w:r>
      <w:r w:rsidR="009804DD" w:rsidRPr="009804DD">
        <w:rPr>
          <w:i/>
          <w:iCs/>
        </w:rPr>
        <w:t>Batrachochytrium salamandrivorans</w:t>
      </w:r>
      <w:r w:rsidR="009804DD">
        <w:t xml:space="preserve"> (</w:t>
      </w:r>
      <w:r w:rsidR="009804DD" w:rsidRPr="009804DD">
        <w:rPr>
          <w:i/>
          <w:iCs/>
        </w:rPr>
        <w:t>Bsal</w:t>
      </w:r>
      <w:r w:rsidR="009804DD">
        <w:t>)</w:t>
      </w:r>
      <w:r w:rsidR="00101CB6">
        <w:t xml:space="preserve"> </w:t>
      </w:r>
      <w:r w:rsidR="00101CB6">
        <w:fldChar w:fldCharType="begin"/>
      </w:r>
      <w:r w:rsidR="00701CBE">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101CB6">
        <w:fldChar w:fldCharType="separate"/>
      </w:r>
      <w:r w:rsidR="00101CB6">
        <w:rPr>
          <w:noProof/>
        </w:rPr>
        <w:t>(Scheele et al., 2019)</w:t>
      </w:r>
      <w:r w:rsidR="00101CB6">
        <w:fldChar w:fldCharType="end"/>
      </w:r>
      <w:r w:rsidR="009804DD">
        <w:t xml:space="preserve">. </w:t>
      </w:r>
    </w:p>
    <w:p w14:paraId="5CF4A1AB" w14:textId="64CE1BDC" w:rsidR="006F1F15" w:rsidRDefault="00A12CB3" w:rsidP="00C27C3B">
      <w:pPr>
        <w:ind w:firstLine="720"/>
      </w:pPr>
      <w:r w:rsidRPr="00A12CB3">
        <w:rPr>
          <w:i/>
          <w:iCs/>
        </w:rPr>
        <w:t>Bd</w:t>
      </w:r>
      <w:r>
        <w:t xml:space="preserve"> was discovered in </w:t>
      </w:r>
      <w:r w:rsidR="00011A54">
        <w:t>1998 and</w:t>
      </w:r>
      <w:r>
        <w:t xml:space="preserve"> is responsible for the majority of these declines </w:t>
      </w:r>
      <w:r>
        <w:fldChar w:fldCharType="begin">
          <w:fldData xml:space="preserve">PEVuZE5vdGU+PENpdGU+PEF1dGhvcj5CZXJnZXI8L0F1dGhvcj48WWVhcj4xOTk5PC9ZZWFyPjxS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</w:fldData>
        </w:fldChar>
      </w:r>
      <w:r w:rsidR="00865810">
        <w:instrText xml:space="preserve"> ADDIN EN.CITE </w:instrText>
      </w:r>
      <w:r w:rsidR="00865810">
        <w:fldChar w:fldCharType="begin">
          <w:fldData xml:space="preserve">PEVuZE5vdGU+PENpdGU+PEF1dGhvcj5CZXJnZXI8L0F1dGhvcj48WWVhcj4xOTk5PC9ZZWFyPjxS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</w:fldData>
        </w:fldChar>
      </w:r>
      <w:r w:rsidR="00865810">
        <w:instrText xml:space="preserve"> ADDIN EN.CITE.DATA </w:instrText>
      </w:r>
      <w:r w:rsidR="00865810">
        <w:fldChar w:fldCharType="end"/>
      </w:r>
      <w:r>
        <w:fldChar w:fldCharType="separate"/>
      </w:r>
      <w:r w:rsidR="00865810">
        <w:rPr>
          <w:noProof/>
        </w:rPr>
        <w:t>(Berger et al., 1999; Yap et al., 2015)</w:t>
      </w:r>
      <w:r>
        <w:fldChar w:fldCharType="end"/>
      </w:r>
      <w:r w:rsidR="00FA7596">
        <w:t xml:space="preserve">. </w:t>
      </w:r>
      <w:r w:rsidRPr="00FA7596">
        <w:rPr>
          <w:i/>
          <w:iCs/>
        </w:rPr>
        <w:t>Bsal</w:t>
      </w:r>
      <w:r w:rsidR="002F37A2">
        <w:rPr>
          <w:i/>
          <w:iCs/>
        </w:rPr>
        <w:t xml:space="preserve">, </w:t>
      </w:r>
      <w:r w:rsidR="002F37A2" w:rsidRPr="002F37A2">
        <w:t xml:space="preserve">which </w:t>
      </w:r>
      <w:r w:rsidR="00FA7596">
        <w:t xml:space="preserve">was more recently discovered </w:t>
      </w:r>
      <w:r w:rsidR="00175AFE">
        <w:t>in 2013</w:t>
      </w:r>
      <w:r w:rsidR="006B4086">
        <w:t>, is more pathogenic to salamanders,</w:t>
      </w:r>
      <w:r w:rsidR="00175AFE">
        <w:t xml:space="preserve"> and is quickly emerging </w:t>
      </w:r>
      <w:r w:rsidR="00175AFE">
        <w:fldChar w:fldCharType="begin"/>
      </w:r>
      <w:r w:rsidR="00701CBE">
        <w:instrText xml:space="preserve"> ADDIN EN.CITE &lt;EndNote&gt;&lt;Cite&gt;&lt;Author&gt;Scheele&lt;/Author&gt;&lt;Year&gt;2019&lt;/Year&gt;&lt;RecNum&gt;23&lt;/RecNum&gt;&lt;DisplayText&gt;(Scheele et al., 2019)&lt;/DisplayText&gt;&lt;record&gt;&lt;rec-number&gt;23&lt;/rec-number&gt;&lt;foreign-keys&gt;&lt;key app="EN" db-id="wesszsrxkxze5qe2zdmva0epw9fz02a09xsx" timestamp="1578344798"&gt;23&lt;/key&gt;&lt;/foreign-keys&gt;&lt;ref-type name="Journal Article"&gt;17&lt;/ref-type&gt;&lt;contributors&gt;&lt;authors&gt;&lt;author&gt;Scheele, B.C.&lt;/author&gt;&lt;author&gt;Pasmans, F. &lt;/author&gt;&lt;author&gt;Skerratt, L.F. &lt;/author&gt;&lt;author&gt;Berger, L.&lt;/author&gt;&lt;author&gt;Martel, A.&lt;/author&gt;&lt;author&gt;Wouter, B.&lt;/author&gt;&lt;author&gt;Acevedo, A.A.&lt;/author&gt;&lt;author&gt;Canessa, S.&lt;/author&gt;&lt;/authors&gt;&lt;/contributors&gt;&lt;titles&gt;&lt;title&gt;Amphibian fungal panzootic causes catastrophic and ongoing loss of biodiversity&lt;/title&gt;&lt;secondary-title&gt;Wildlife Disease &lt;/secondary-title&gt;&lt;/titles&gt;&lt;pages&gt;1459-1463 &lt;/pages&gt;&lt;volume&gt;363 &lt;/volume&gt;&lt;dates&gt;&lt;year&gt;2019&lt;/year&gt;&lt;/dates&gt;&lt;urls&gt;&lt;/urls&gt;&lt;/record&gt;&lt;/Cite&gt;&lt;/EndNote&gt;</w:instrText>
      </w:r>
      <w:r w:rsidR="00175AFE">
        <w:fldChar w:fldCharType="separate"/>
      </w:r>
      <w:r w:rsidR="00175AFE">
        <w:rPr>
          <w:noProof/>
        </w:rPr>
        <w:t>(Scheele et al., 2019)</w:t>
      </w:r>
      <w:r w:rsidR="00175AFE">
        <w:fldChar w:fldCharType="end"/>
      </w:r>
      <w:r w:rsidR="00175AFE">
        <w:t xml:space="preserve">. It presumably originated in Asia and spread to Europe through the pet trade </w:t>
      </w:r>
      <w:r w:rsidR="00175AFE">
        <w:fldChar w:fldCharType="begin">
          <w:fldData xml:space="preserve">PEVuZE5vdGU+PENpdGU+PEF1dGhvcj5NYXJ0ZWw8L0F1dGhvcj48WWVhcj4yMDE0PC9ZZWFyPjxS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</w:fldData>
        </w:fldChar>
      </w:r>
      <w:r w:rsidR="00175AFE">
        <w:instrText xml:space="preserve"> ADDIN EN.CITE </w:instrText>
      </w:r>
      <w:r w:rsidR="00175AFE">
        <w:fldChar w:fldCharType="begin">
          <w:fldData xml:space="preserve">PEVuZE5vdGU+PENpdGU+PEF1dGhvcj5NYXJ0ZWw8L0F1dGhvcj48WWVhcj4yMDE0PC9ZZWFyPjxS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</w:fldData>
        </w:fldChar>
      </w:r>
      <w:r w:rsidR="00175AFE">
        <w:instrText xml:space="preserve"> ADDIN EN.CITE.DATA </w:instrText>
      </w:r>
      <w:r w:rsidR="00175AFE">
        <w:fldChar w:fldCharType="end"/>
      </w:r>
      <w:r w:rsidR="00175AFE">
        <w:fldChar w:fldCharType="separate"/>
      </w:r>
      <w:r w:rsidR="00175AFE">
        <w:rPr>
          <w:noProof/>
        </w:rPr>
        <w:t xml:space="preserve">(Martel et al., </w:t>
      </w:r>
      <w:r w:rsidR="00175AFE">
        <w:rPr>
          <w:noProof/>
        </w:rPr>
        <w:lastRenderedPageBreak/>
        <w:t>2014; Yap et al., 2017)</w:t>
      </w:r>
      <w:r w:rsidR="00175AFE">
        <w:fldChar w:fldCharType="end"/>
      </w:r>
      <w:r w:rsidR="006A102F">
        <w:t xml:space="preserve">, where it is currently </w:t>
      </w:r>
      <w:r w:rsidR="006B4086">
        <w:t>causing</w:t>
      </w:r>
      <w:r w:rsidR="0048546D">
        <w:t xml:space="preserve"> large</w:t>
      </w:r>
      <w:r w:rsidR="006B4086">
        <w:t xml:space="preserve"> die-offs in multiple </w:t>
      </w:r>
      <w:r w:rsidR="00D5302D" w:rsidRPr="00573B16">
        <w:t>salamander</w:t>
      </w:r>
      <w:r w:rsidR="00D5302D" w:rsidRPr="00D5302D">
        <w:t xml:space="preserve"> </w:t>
      </w:r>
      <w:r w:rsidR="006B4086" w:rsidRPr="00D5302D">
        <w:t>species</w:t>
      </w:r>
      <w:r w:rsidR="006B4086">
        <w:t xml:space="preserve"> </w:t>
      </w:r>
      <w:r w:rsidR="006B4086">
        <w:fldChar w:fldCharType="begin">
          <w:fldData xml:space="preserve">PEVuZE5vdGU+PENpdGU+PEF1dGhvcj5NYXJ0ZWw8L0F1dGhvcj48WWVhcj4yMDE0PC9ZZWFyPjxS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</w:fldData>
        </w:fldChar>
      </w:r>
      <w:r w:rsidR="004470F8">
        <w:instrText xml:space="preserve"> ADDIN EN.CITE </w:instrText>
      </w:r>
      <w:r w:rsidR="004470F8">
        <w:fldChar w:fldCharType="begin">
          <w:fldData xml:space="preserve">PEVuZE5vdGU+PENpdGU+PEF1dGhvcj5NYXJ0ZWw8L0F1dGhvcj48WWVhcj4yMDE0PC9ZZWFyPjxS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</w:fldData>
        </w:fldChar>
      </w:r>
      <w:r w:rsidR="004470F8">
        <w:instrText xml:space="preserve"> ADDIN EN.CITE.DATA </w:instrText>
      </w:r>
      <w:r w:rsidR="004470F8">
        <w:fldChar w:fldCharType="end"/>
      </w:r>
      <w:r w:rsidR="006B4086">
        <w:fldChar w:fldCharType="separate"/>
      </w:r>
      <w:r w:rsidR="004470F8">
        <w:rPr>
          <w:noProof/>
        </w:rPr>
        <w:t>(Lotters et al., 2020; Martel et al., 2014; Martel et al., 2020)</w:t>
      </w:r>
      <w:r w:rsidR="006B4086">
        <w:fldChar w:fldCharType="end"/>
      </w:r>
      <w:r w:rsidR="002F37A2">
        <w:t>.</w:t>
      </w:r>
      <w:r w:rsidR="006F1F15">
        <w:t xml:space="preserve"> </w:t>
      </w:r>
    </w:p>
    <w:p w14:paraId="6C68C99A" w14:textId="6D189982" w:rsidR="00EA1E38" w:rsidRDefault="00B75C57" w:rsidP="006F1F15">
      <w:pPr>
        <w:ind w:firstLine="720"/>
      </w:pPr>
      <w:r w:rsidRPr="00573B16">
        <w:rPr>
          <w:i/>
          <w:iCs/>
        </w:rPr>
        <w:t xml:space="preserve">Bsal </w:t>
      </w:r>
      <w:r w:rsidR="006F1F15">
        <w:t xml:space="preserve">has not yet been identified in North America </w:t>
      </w:r>
      <w:r w:rsidR="006F1F15">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rsidR="006F1F15">
        <w:instrText xml:space="preserve"> ADDIN EN.CITE </w:instrText>
      </w:r>
      <w:r w:rsidR="006F1F15">
        <w:fldChar w:fldCharType="begin">
          <w:fldData xml:space="preserve">PEVuZE5vdGU+PENpdGU+PEF1dGhvcj5XYWRkbGU8L0F1dGhvcj48WWVhcj4yMDIwPC9ZZWFyPjxS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</w:fldData>
        </w:fldChar>
      </w:r>
      <w:r w:rsidR="006F1F15">
        <w:instrText xml:space="preserve"> ADDIN EN.CITE.DATA </w:instrText>
      </w:r>
      <w:r w:rsidR="006F1F15">
        <w:fldChar w:fldCharType="end"/>
      </w:r>
      <w:r w:rsidR="006F1F15">
        <w:fldChar w:fldCharType="separate"/>
      </w:r>
      <w:r w:rsidR="006F1F15">
        <w:rPr>
          <w:noProof/>
        </w:rPr>
        <w:t>(Waddle et al., 2020)</w:t>
      </w:r>
      <w:r w:rsidR="006F1F15">
        <w:fldChar w:fldCharType="end"/>
      </w:r>
      <w:r w:rsidR="006F1F15">
        <w:t>.</w:t>
      </w:r>
      <w:r w:rsidR="00EA1E38">
        <w:t xml:space="preserve"> </w:t>
      </w:r>
      <w:r w:rsidR="006F1F15">
        <w:t>However, d</w:t>
      </w:r>
      <w:r w:rsidR="002F37A2">
        <w:t xml:space="preserve">ue to </w:t>
      </w:r>
      <w:r w:rsidR="00745386">
        <w:t xml:space="preserve">multiple factors including environmental suitability, species susceptibility, and presence of </w:t>
      </w:r>
      <w:r w:rsidR="00745386" w:rsidRPr="00745386">
        <w:rPr>
          <w:i/>
          <w:iCs/>
        </w:rPr>
        <w:t>Bsal</w:t>
      </w:r>
      <w:r w:rsidR="00745386">
        <w:t xml:space="preserve"> in the pet trade, it is likely only a matter of time before </w:t>
      </w:r>
      <w:r w:rsidR="00745386" w:rsidRPr="00C706CE">
        <w:rPr>
          <w:i/>
          <w:iCs/>
        </w:rPr>
        <w:t xml:space="preserve">Bsal </w:t>
      </w:r>
      <w:r w:rsidR="00745386">
        <w:t>spreads to regions other than Asia and Europe</w:t>
      </w:r>
      <w:r w:rsidR="00FB0AF5">
        <w:t xml:space="preserve"> </w:t>
      </w:r>
      <w:r w:rsidR="00A1776C">
        <w:fldChar w:fldCharType="begin">
          <w:fldData xml:space="preserve">PEVuZE5vdGU+PENpdGU+PEF1dGhvcj5HcmFudDwvQXV0aG9yPjxZZWFyPjIwMTc8L1llYXI+PFJl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</w:fldData>
        </w:fldChar>
      </w:r>
      <w:r w:rsidR="00443832">
        <w:instrText xml:space="preserve"> ADDIN EN.CITE </w:instrText>
      </w:r>
      <w:r w:rsidR="00443832">
        <w:fldChar w:fldCharType="begin">
          <w:fldData xml:space="preserve">PEVuZE5vdGU+PENpdGU+PEF1dGhvcj5HcmFudDwvQXV0aG9yPjxZZWFyPjIwMTc8L1llYXI+PFJl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</w:fldData>
        </w:fldChar>
      </w:r>
      <w:r w:rsidR="00443832">
        <w:instrText xml:space="preserve"> ADDIN EN.CITE.DATA </w:instrText>
      </w:r>
      <w:r w:rsidR="00443832">
        <w:fldChar w:fldCharType="end"/>
      </w:r>
      <w:r w:rsidR="00A1776C">
        <w:fldChar w:fldCharType="separate"/>
      </w:r>
      <w:r w:rsidR="00443832">
        <w:rPr>
          <w:noProof/>
        </w:rPr>
        <w:t>(Carter et al., 2021; Carter et al., 2019; Grant et al., 2017; Gray et al., 2015; Yap et al., 2017)</w:t>
      </w:r>
      <w:r w:rsidR="00A1776C">
        <w:fldChar w:fldCharType="end"/>
      </w:r>
      <w:r w:rsidR="00745386">
        <w:t>.</w:t>
      </w:r>
      <w:r w:rsidR="00C706CE">
        <w:t xml:space="preserve"> </w:t>
      </w:r>
      <w:r w:rsidR="00BB6559">
        <w:t>We know little about how</w:t>
      </w:r>
      <w:r w:rsidR="00BB6559" w:rsidRPr="00573B16">
        <w:rPr>
          <w:i/>
          <w:iCs/>
        </w:rPr>
        <w:t xml:space="preserve"> Bsal</w:t>
      </w:r>
      <w:r w:rsidR="00BB6559">
        <w:t xml:space="preserve"> chytridiomycosis manifests and progresses in susceptible species under varying environmental conditions. Addressing this knowledge gap will inform disease identification in susceptible </w:t>
      </w:r>
      <w:r w:rsidR="00011A54">
        <w:t>individuals and</w:t>
      </w:r>
      <w:r w:rsidR="00BB6559">
        <w:t xml:space="preserve"> can be used to better understand the mechanisms of resistance and tolerance to this emerging pathogen. </w:t>
      </w:r>
    </w:p>
    <w:p w14:paraId="719611DF" w14:textId="63FE681E" w:rsidR="005F3957" w:rsidRPr="005F3957" w:rsidRDefault="00E37594" w:rsidP="00CE401A">
      <w:pPr>
        <w:ind w:firstLine="720"/>
        <w:rPr>
          <w:rFonts w:cs="Times New Roman"/>
        </w:rPr>
      </w:pPr>
      <w:r>
        <w:t>Environmental temperature is especially</w:t>
      </w:r>
      <w:r w:rsidR="00A867ED" w:rsidRPr="00E1432D">
        <w:rPr>
          <w:rFonts w:cs="Times New Roman"/>
        </w:rPr>
        <w:t xml:space="preserve"> </w:t>
      </w:r>
      <w:r>
        <w:rPr>
          <w:rFonts w:cs="Times New Roman"/>
        </w:rPr>
        <w:t>important</w:t>
      </w:r>
      <w:r w:rsidR="00A867ED" w:rsidRPr="00E1432D">
        <w:rPr>
          <w:rFonts w:cs="Times New Roman"/>
        </w:rPr>
        <w:t xml:space="preserve"> for amphibians as many physiologic functions</w:t>
      </w:r>
      <w:r w:rsidR="00864215">
        <w:rPr>
          <w:rFonts w:cs="Times New Roman"/>
        </w:rPr>
        <w:t>,</w:t>
      </w:r>
      <w:r w:rsidR="00A867ED" w:rsidRPr="00E1432D">
        <w:rPr>
          <w:rFonts w:cs="Times New Roman"/>
        </w:rPr>
        <w:t xml:space="preserve"> including the immune response</w:t>
      </w:r>
      <w:r w:rsidR="00864215">
        <w:rPr>
          <w:rFonts w:cs="Times New Roman"/>
        </w:rPr>
        <w:t>,</w:t>
      </w:r>
      <w:r w:rsidR="00A867ED" w:rsidRPr="00E1432D">
        <w:rPr>
          <w:rFonts w:cs="Times New Roman"/>
        </w:rPr>
        <w:t xml:space="preserve"> can be significantly affected by changes in temperature </w:t>
      </w:r>
      <w:r w:rsidR="00350886" w:rsidRPr="00E1432D">
        <w:rPr>
          <w:rFonts w:cs="Times New Roman"/>
        </w:rPr>
        <w:fldChar w:fldCharType="begin">
          <w:fldData xml:space="preserve">PEVuZE5vdGU+PENpdGU+PEF1dGhvcj5XZWxsczwvQXV0aG9yPjxZZWFyPjIwMDc8L1llYXI+PFJl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</w:fldData>
        </w:fldChar>
      </w:r>
      <w:r w:rsidR="00CF0AAB" w:rsidRPr="00E1432D">
        <w:rPr>
          <w:rFonts w:cs="Times New Roman"/>
        </w:rPr>
        <w:instrText xml:space="preserve"> ADDIN EN.CITE </w:instrText>
      </w:r>
      <w:r w:rsidR="00CF0AAB" w:rsidRPr="00E1432D">
        <w:rPr>
          <w:rFonts w:cs="Times New Roman"/>
        </w:rPr>
        <w:fldChar w:fldCharType="begin">
          <w:fldData xml:space="preserve">PEVuZE5vdGU+PENpdGU+PEF1dGhvcj5XZWxsczwvQXV0aG9yPjxZZWFyPjIwMDc8L1llYXI+PFJl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</w:fldData>
        </w:fldChar>
      </w:r>
      <w:r w:rsidR="00CF0AAB" w:rsidRPr="00E1432D">
        <w:rPr>
          <w:rFonts w:cs="Times New Roman"/>
        </w:rPr>
        <w:instrText xml:space="preserve"> ADDIN EN.CITE.DATA </w:instrText>
      </w:r>
      <w:r w:rsidR="00CF0AAB" w:rsidRPr="00E1432D">
        <w:rPr>
          <w:rFonts w:cs="Times New Roman"/>
        </w:rPr>
      </w:r>
      <w:r w:rsidR="00CF0AAB" w:rsidRPr="00E1432D">
        <w:rPr>
          <w:rFonts w:cs="Times New Roman"/>
        </w:rPr>
        <w:fldChar w:fldCharType="end"/>
      </w:r>
      <w:r w:rsidR="00350886" w:rsidRPr="00E1432D">
        <w:rPr>
          <w:rFonts w:cs="Times New Roman"/>
        </w:rPr>
      </w:r>
      <w:r w:rsidR="00350886" w:rsidRPr="00E1432D">
        <w:rPr>
          <w:rFonts w:cs="Times New Roman"/>
        </w:rPr>
        <w:fldChar w:fldCharType="separate"/>
      </w:r>
      <w:r w:rsidR="00CF0AAB" w:rsidRPr="00E1432D">
        <w:rPr>
          <w:rFonts w:cs="Times New Roman"/>
          <w:noProof/>
        </w:rPr>
        <w:t>(Rollins-Smith, 2017, 2020; Wells, 2007)</w:t>
      </w:r>
      <w:r w:rsidR="00350886" w:rsidRPr="00E1432D">
        <w:rPr>
          <w:rFonts w:cs="Times New Roman"/>
        </w:rPr>
        <w:fldChar w:fldCharType="end"/>
      </w:r>
      <w:r w:rsidR="00CF0AAB" w:rsidRPr="00E1432D">
        <w:rPr>
          <w:rFonts w:cs="Times New Roman"/>
        </w:rPr>
        <w:t xml:space="preserve">. </w:t>
      </w:r>
      <w:r w:rsidR="002758C0" w:rsidRPr="00E1432D">
        <w:rPr>
          <w:rFonts w:cs="Times New Roman"/>
        </w:rPr>
        <w:t xml:space="preserve">Previous studies </w:t>
      </w:r>
      <w:r w:rsidR="009A5841" w:rsidRPr="00E1432D">
        <w:rPr>
          <w:rFonts w:cs="Times New Roman"/>
        </w:rPr>
        <w:t xml:space="preserve">have shown </w:t>
      </w:r>
      <w:r w:rsidR="002758C0" w:rsidRPr="00E1432D">
        <w:rPr>
          <w:rFonts w:cs="Times New Roman"/>
        </w:rPr>
        <w:t>the pathogenicity of</w:t>
      </w:r>
      <w:r w:rsidR="002758C0" w:rsidRPr="00E1432D">
        <w:rPr>
          <w:rFonts w:cs="Times New Roman"/>
          <w:i/>
          <w:iCs/>
        </w:rPr>
        <w:t xml:space="preserve"> Bsal</w:t>
      </w:r>
      <w:r w:rsidR="002758C0" w:rsidRPr="00E1432D">
        <w:rPr>
          <w:rFonts w:cs="Times New Roman"/>
        </w:rPr>
        <w:t xml:space="preserve"> </w:t>
      </w:r>
      <w:r w:rsidR="009A5841" w:rsidRPr="00E1432D">
        <w:rPr>
          <w:rFonts w:cs="Times New Roman"/>
        </w:rPr>
        <w:t>can change with changing temperatures in both eastern newt</w:t>
      </w:r>
      <w:r w:rsidR="00E23C17">
        <w:rPr>
          <w:rFonts w:cs="Times New Roman"/>
        </w:rPr>
        <w:t>s</w:t>
      </w:r>
      <w:r w:rsidR="009A5841" w:rsidRPr="00E1432D">
        <w:rPr>
          <w:rFonts w:cs="Times New Roman"/>
        </w:rPr>
        <w:t xml:space="preserve"> as well as fire salamander</w:t>
      </w:r>
      <w:r w:rsidR="00E23C17">
        <w:rPr>
          <w:rFonts w:cs="Times New Roman"/>
        </w:rPr>
        <w:t>s</w:t>
      </w:r>
      <w:r w:rsidR="009A5841" w:rsidRPr="00E1432D">
        <w:rPr>
          <w:rFonts w:cs="Times New Roman"/>
        </w:rPr>
        <w:t xml:space="preserve"> (</w:t>
      </w:r>
      <w:r w:rsidR="009A5841" w:rsidRPr="00E1432D">
        <w:rPr>
          <w:rFonts w:cs="Times New Roman"/>
          <w:i/>
          <w:iCs/>
        </w:rPr>
        <w:t>Salamandra salamandra</w:t>
      </w:r>
      <w:r w:rsidR="009A5841" w:rsidRPr="00E1432D">
        <w:rPr>
          <w:rFonts w:cs="Times New Roman"/>
        </w:rPr>
        <w:t>)</w:t>
      </w:r>
      <w:r w:rsidR="00CE34F4" w:rsidRPr="00E1432D">
        <w:rPr>
          <w:rFonts w:cs="Times New Roman"/>
        </w:rPr>
        <w:t xml:space="preserve"> </w:t>
      </w:r>
      <w:r w:rsidR="00CE34F4" w:rsidRPr="00E1432D">
        <w:rPr>
          <w:rFonts w:cs="Times New Roman"/>
        </w:rPr>
        <w:fldChar w:fldCharType="begin">
          <w:fldData xml:space="preserve">PEVuZE5vdGU+PENpdGU+PEF1dGhvcj5TdGVnZW48L0F1dGhvcj48WWVhcj4yMDE3PC9ZZWFyPjxS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</w:fldData>
        </w:fldChar>
      </w:r>
      <w:r w:rsidR="00BF0AB1">
        <w:rPr>
          <w:rFonts w:cs="Times New Roman"/>
        </w:rPr>
        <w:instrText xml:space="preserve"> ADDIN EN.CITE </w:instrText>
      </w:r>
      <w:r w:rsidR="00BF0AB1">
        <w:rPr>
          <w:rFonts w:cs="Times New Roman"/>
        </w:rPr>
        <w:fldChar w:fldCharType="begin">
          <w:fldData xml:space="preserve">PEVuZE5vdGU+PENpdGU+PEF1dGhvcj5TdGVnZW48L0F1dGhvcj48WWVhcj4yMDE3PC9ZZWFyPjxS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</w:fldData>
        </w:fldChar>
      </w:r>
      <w:r w:rsidR="00BF0AB1">
        <w:rPr>
          <w:rFonts w:cs="Times New Roman"/>
        </w:rPr>
        <w:instrText xml:space="preserve"> ADDIN EN.CITE.DATA </w:instrText>
      </w:r>
      <w:r w:rsidR="00BF0AB1">
        <w:rPr>
          <w:rFonts w:cs="Times New Roman"/>
        </w:rPr>
      </w:r>
      <w:r w:rsidR="00BF0AB1">
        <w:rPr>
          <w:rFonts w:cs="Times New Roman"/>
        </w:rPr>
        <w:fldChar w:fldCharType="end"/>
      </w:r>
      <w:r w:rsidR="00CE34F4" w:rsidRPr="00E1432D">
        <w:rPr>
          <w:rFonts w:cs="Times New Roman"/>
        </w:rPr>
      </w:r>
      <w:r w:rsidR="00CE34F4" w:rsidRPr="00E1432D">
        <w:rPr>
          <w:rFonts w:cs="Times New Roman"/>
        </w:rPr>
        <w:fldChar w:fldCharType="separate"/>
      </w:r>
      <w:r w:rsidR="00BF0AB1">
        <w:rPr>
          <w:rFonts w:cs="Times New Roman"/>
          <w:noProof/>
        </w:rPr>
        <w:t>(Beukema et al., 2021; Blooi et al., 2015a; Carter et al., 2021; Stegen et al., 2017)</w:t>
      </w:r>
      <w:r w:rsidR="00CE34F4" w:rsidRPr="00E1432D">
        <w:rPr>
          <w:rFonts w:cs="Times New Roman"/>
        </w:rPr>
        <w:fldChar w:fldCharType="end"/>
      </w:r>
      <w:r w:rsidR="004F2273" w:rsidRPr="00E1432D">
        <w:rPr>
          <w:rFonts w:cs="Times New Roman"/>
        </w:rPr>
        <w:t xml:space="preserve">. </w:t>
      </w:r>
      <w:r w:rsidR="00851672">
        <w:rPr>
          <w:rFonts w:cs="Times New Roman"/>
        </w:rPr>
        <w:t>Carter et al. evaluated</w:t>
      </w:r>
      <w:r w:rsidR="007B1FA9" w:rsidRPr="00E1432D">
        <w:rPr>
          <w:rFonts w:cs="Times New Roman"/>
        </w:rPr>
        <w:t xml:space="preserve"> the survival rate of </w:t>
      </w:r>
      <w:r w:rsidR="007B1FA9" w:rsidRPr="00E1432D">
        <w:rPr>
          <w:rFonts w:cs="Times New Roman"/>
          <w:i/>
          <w:iCs/>
        </w:rPr>
        <w:t>Bsal</w:t>
      </w:r>
      <w:r w:rsidR="007B1FA9" w:rsidRPr="00E1432D">
        <w:rPr>
          <w:rFonts w:cs="Times New Roman"/>
        </w:rPr>
        <w:t xml:space="preserve">-infected </w:t>
      </w:r>
      <w:r w:rsidR="001B5331">
        <w:rPr>
          <w:rFonts w:cs="Times New Roman"/>
        </w:rPr>
        <w:t xml:space="preserve">adult </w:t>
      </w:r>
      <w:r w:rsidR="007B1FA9" w:rsidRPr="00E1432D">
        <w:rPr>
          <w:rFonts w:cs="Times New Roman"/>
        </w:rPr>
        <w:t xml:space="preserve">eastern newts across 6, 14, and 22°C </w:t>
      </w:r>
      <w:r w:rsidR="005F3957">
        <w:rPr>
          <w:rFonts w:cs="Times New Roman"/>
        </w:rPr>
        <w:t xml:space="preserve">and </w:t>
      </w:r>
      <w:r w:rsidR="0025206C" w:rsidRPr="00E1432D">
        <w:rPr>
          <w:rFonts w:cs="Times New Roman"/>
        </w:rPr>
        <w:t xml:space="preserve">revealed a difference </w:t>
      </w:r>
      <w:r w:rsidR="00212812">
        <w:rPr>
          <w:rFonts w:cs="Times New Roman"/>
        </w:rPr>
        <w:t xml:space="preserve">in survivability </w:t>
      </w:r>
      <w:r w:rsidR="00DC4F60">
        <w:rPr>
          <w:rFonts w:cs="Times New Roman"/>
        </w:rPr>
        <w:t xml:space="preserve">as well as </w:t>
      </w:r>
      <w:r w:rsidR="00DC4F60" w:rsidRPr="00DC4F60">
        <w:rPr>
          <w:rFonts w:cs="Times New Roman"/>
          <w:i/>
          <w:iCs/>
        </w:rPr>
        <w:t xml:space="preserve">Bsal </w:t>
      </w:r>
      <w:r w:rsidR="00DC4F60">
        <w:rPr>
          <w:rFonts w:cs="Times New Roman"/>
        </w:rPr>
        <w:t xml:space="preserve">qPCR load at time of necropsy </w:t>
      </w:r>
      <w:r w:rsidR="00212812">
        <w:rPr>
          <w:rFonts w:cs="Times New Roman"/>
        </w:rPr>
        <w:t xml:space="preserve">between the three temperatures </w:t>
      </w:r>
      <w:r w:rsidR="00212812">
        <w:rPr>
          <w:rFonts w:cs="Times New Roman"/>
        </w:rPr>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212812">
        <w:rPr>
          <w:rFonts w:cs="Times New Roman"/>
        </w:rPr>
        <w:instrText xml:space="preserve"> ADDIN EN.CITE </w:instrText>
      </w:r>
      <w:r w:rsidR="00212812">
        <w:rPr>
          <w:rFonts w:cs="Times New Roman"/>
        </w:rPr>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212812">
        <w:rPr>
          <w:rFonts w:cs="Times New Roman"/>
        </w:rPr>
        <w:instrText xml:space="preserve"> ADDIN EN.CITE.DATA </w:instrText>
      </w:r>
      <w:r w:rsidR="00212812">
        <w:rPr>
          <w:rFonts w:cs="Times New Roman"/>
        </w:rPr>
      </w:r>
      <w:r w:rsidR="00212812">
        <w:rPr>
          <w:rFonts w:cs="Times New Roman"/>
        </w:rPr>
        <w:fldChar w:fldCharType="end"/>
      </w:r>
      <w:r w:rsidR="00212812">
        <w:rPr>
          <w:rFonts w:cs="Times New Roman"/>
        </w:rPr>
      </w:r>
      <w:r w:rsidR="00212812">
        <w:rPr>
          <w:rFonts w:cs="Times New Roman"/>
        </w:rPr>
        <w:fldChar w:fldCharType="separate"/>
      </w:r>
      <w:r w:rsidR="00212812">
        <w:rPr>
          <w:rFonts w:cs="Times New Roman"/>
          <w:noProof/>
        </w:rPr>
        <w:t>(Carter et al., 2021)</w:t>
      </w:r>
      <w:r w:rsidR="00212812">
        <w:rPr>
          <w:rFonts w:cs="Times New Roman"/>
        </w:rPr>
        <w:fldChar w:fldCharType="end"/>
      </w:r>
      <w:r w:rsidR="0025206C" w:rsidRPr="00E1432D">
        <w:rPr>
          <w:rFonts w:cs="Times New Roman"/>
        </w:rPr>
        <w:t>.</w:t>
      </w:r>
      <w:r w:rsidR="00532A1D">
        <w:rPr>
          <w:rFonts w:cs="Times New Roman"/>
        </w:rPr>
        <w:t xml:space="preserve"> </w:t>
      </w:r>
      <w:r w:rsidR="0051664D" w:rsidRPr="00E1432D">
        <w:rPr>
          <w:rFonts w:cs="Times New Roman"/>
        </w:rPr>
        <w:t xml:space="preserve">However, no previous study has evaluated the number, distribution, and severity of histologic lesions in </w:t>
      </w:r>
      <w:r w:rsidR="0051664D" w:rsidRPr="00212812">
        <w:rPr>
          <w:rFonts w:cs="Times New Roman"/>
          <w:i/>
          <w:iCs/>
        </w:rPr>
        <w:t>Bsal</w:t>
      </w:r>
      <w:r w:rsidR="0051664D" w:rsidRPr="00E1432D">
        <w:rPr>
          <w:rFonts w:cs="Times New Roman"/>
        </w:rPr>
        <w:t>-infected hosts across multiple temperatures.</w:t>
      </w:r>
      <w:r w:rsidR="00D624ED">
        <w:rPr>
          <w:rFonts w:cs="Times New Roman"/>
        </w:rPr>
        <w:t xml:space="preserve"> </w:t>
      </w:r>
    </w:p>
    <w:p w14:paraId="435A6E76" w14:textId="4DE167B3" w:rsidR="00D95500" w:rsidRDefault="00A90EDE" w:rsidP="00D95500">
      <w:pPr>
        <w:ind w:firstLine="720"/>
        <w:rPr>
          <w:rFonts w:cs="Times New Roman"/>
        </w:rPr>
      </w:pPr>
      <w:r>
        <w:rPr>
          <w:rFonts w:cs="Times New Roman"/>
        </w:rPr>
        <w:t xml:space="preserve">Incorporating histologic analysis of skin lesions in </w:t>
      </w:r>
      <w:r w:rsidRPr="00053995">
        <w:rPr>
          <w:rFonts w:cs="Times New Roman"/>
          <w:i/>
          <w:iCs/>
        </w:rPr>
        <w:t>Bsal</w:t>
      </w:r>
      <w:r>
        <w:rPr>
          <w:rFonts w:cs="Times New Roman"/>
        </w:rPr>
        <w:t xml:space="preserve"> chytridiomycosis studies</w:t>
      </w:r>
      <w:r w:rsidR="00053995">
        <w:rPr>
          <w:rFonts w:cs="Times New Roman"/>
        </w:rPr>
        <w:t xml:space="preserve"> </w:t>
      </w:r>
      <w:r>
        <w:rPr>
          <w:rFonts w:cs="Times New Roman"/>
        </w:rPr>
        <w:t>is imperative to fully understand the host-pathogen interaction</w:t>
      </w:r>
      <w:r w:rsidR="000E1CA9">
        <w:rPr>
          <w:rFonts w:cs="Times New Roman"/>
        </w:rPr>
        <w:t xml:space="preserve"> </w:t>
      </w:r>
      <w:r w:rsidR="000E1CA9">
        <w:rPr>
          <w:rFonts w:cs="Times New Roman"/>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AD2314">
        <w:rPr>
          <w:rFonts w:cs="Times New Roman"/>
        </w:rPr>
        <w:instrText xml:space="preserve"> ADDIN EN.CITE </w:instrText>
      </w:r>
      <w:r w:rsidR="00AD2314">
        <w:rPr>
          <w:rFonts w:cs="Times New Roman"/>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AD2314">
        <w:rPr>
          <w:rFonts w:cs="Times New Roman"/>
        </w:rPr>
        <w:instrText xml:space="preserve"> ADDIN EN.CITE.DATA </w:instrText>
      </w:r>
      <w:r w:rsidR="00AD2314">
        <w:rPr>
          <w:rFonts w:cs="Times New Roman"/>
        </w:rPr>
      </w:r>
      <w:r w:rsidR="00AD2314">
        <w:rPr>
          <w:rFonts w:cs="Times New Roman"/>
        </w:rPr>
        <w:fldChar w:fldCharType="end"/>
      </w:r>
      <w:r w:rsidR="000E1CA9">
        <w:rPr>
          <w:rFonts w:cs="Times New Roman"/>
        </w:rPr>
      </w:r>
      <w:r w:rsidR="000E1CA9">
        <w:rPr>
          <w:rFonts w:cs="Times New Roman"/>
        </w:rPr>
        <w:fldChar w:fldCharType="separate"/>
      </w:r>
      <w:r w:rsidR="00AD2314">
        <w:rPr>
          <w:rFonts w:cs="Times New Roman"/>
          <w:noProof/>
        </w:rPr>
        <w:t>(Thomas et al., 2018)</w:t>
      </w:r>
      <w:r w:rsidR="000E1CA9">
        <w:rPr>
          <w:rFonts w:cs="Times New Roman"/>
        </w:rPr>
        <w:fldChar w:fldCharType="end"/>
      </w:r>
      <w:r>
        <w:rPr>
          <w:rFonts w:cs="Times New Roman"/>
        </w:rPr>
        <w:t xml:space="preserve">. This is </w:t>
      </w:r>
      <w:r w:rsidR="00E77BB6">
        <w:rPr>
          <w:rFonts w:cs="Times New Roman"/>
        </w:rPr>
        <w:t>important</w:t>
      </w:r>
      <w:r>
        <w:rPr>
          <w:rFonts w:cs="Times New Roman"/>
        </w:rPr>
        <w:t xml:space="preserve"> for </w:t>
      </w:r>
      <w:r w:rsidR="00F22398">
        <w:rPr>
          <w:rFonts w:cs="Times New Roman"/>
        </w:rPr>
        <w:t>two</w:t>
      </w:r>
      <w:r>
        <w:rPr>
          <w:rFonts w:cs="Times New Roman"/>
        </w:rPr>
        <w:t xml:space="preserve"> reasons. First, </w:t>
      </w:r>
      <w:r w:rsidR="00D95500">
        <w:rPr>
          <w:rFonts w:cs="Times New Roman"/>
        </w:rPr>
        <w:t xml:space="preserve">positive qPCR results alone do not confirm that </w:t>
      </w:r>
      <w:r w:rsidR="004D6C8F">
        <w:rPr>
          <w:rFonts w:cs="Times New Roman"/>
        </w:rPr>
        <w:t xml:space="preserve">infection with a </w:t>
      </w:r>
      <w:r w:rsidR="00D95500">
        <w:rPr>
          <w:rFonts w:cs="Times New Roman"/>
        </w:rPr>
        <w:t xml:space="preserve">pathogen is inducing </w:t>
      </w:r>
      <w:r w:rsidR="00D95500" w:rsidRPr="004307B4">
        <w:rPr>
          <w:rFonts w:cs="Times New Roman"/>
        </w:rPr>
        <w:t>disease.</w:t>
      </w:r>
      <w:r w:rsidR="00F33743" w:rsidRPr="004307B4">
        <w:rPr>
          <w:rFonts w:cs="Times New Roman"/>
        </w:rPr>
        <w:t xml:space="preserve"> </w:t>
      </w:r>
      <w:r w:rsidR="00200928" w:rsidRPr="004307B4">
        <w:rPr>
          <w:rFonts w:cs="Times New Roman"/>
        </w:rPr>
        <w:t>S</w:t>
      </w:r>
      <w:r w:rsidR="00D95500" w:rsidRPr="004307B4">
        <w:rPr>
          <w:rFonts w:cs="Times New Roman"/>
        </w:rPr>
        <w:t>ome urodelan species are much more tolerant to</w:t>
      </w:r>
      <w:r w:rsidR="00D95500" w:rsidRPr="004307B4">
        <w:rPr>
          <w:rFonts w:cs="Times New Roman"/>
          <w:i/>
          <w:iCs/>
        </w:rPr>
        <w:t xml:space="preserve"> Bsal</w:t>
      </w:r>
      <w:r w:rsidR="00D95500" w:rsidRPr="004307B4">
        <w:rPr>
          <w:rFonts w:cs="Times New Roman"/>
        </w:rPr>
        <w:t xml:space="preserve"> infection than others</w:t>
      </w:r>
      <w:r w:rsidR="003F4993" w:rsidRPr="004307B4">
        <w:rPr>
          <w:rFonts w:cs="Times New Roman"/>
        </w:rPr>
        <w:t xml:space="preserve"> </w:t>
      </w:r>
      <w:r w:rsidR="003F4993" w:rsidRPr="004307B4">
        <w:rPr>
          <w:rFonts w:cs="Times New Roman"/>
        </w:rPr>
        <w:fldChar w:fldCharType="begin"/>
      </w:r>
      <w:r w:rsidR="003F4993" w:rsidRPr="004307B4">
        <w:rPr>
          <w:rFonts w:cs="Times New Roman"/>
        </w:rPr>
        <w:instrText xml:space="preserve"> ADDIN EN.CITE &lt;EndNote&gt;&lt;Cite&gt;&lt;Author&gt;Wilber&lt;/Author&gt;&lt;Year&gt;2021&lt;/Year&gt;&lt;RecNum&gt;137&lt;/RecNum&gt;&lt;DisplayText&gt;(Wilber et al., 2021)&lt;/DisplayText&gt;&lt;record&gt;&lt;rec-number&gt;137&lt;/rec-number&gt;&lt;foreign-keys&gt;&lt;key app="EN" db-id="wesszsrxkxze5qe2zdmva0epw9fz02a09xsx" timestamp="1644579498"&gt;137&lt;/key&gt;&lt;/foreign-keys&gt;&lt;ref-type name="Journal Article"&gt;17&lt;/ref-type&gt;&lt;contributors&gt;&lt;authors&gt;&lt;author&gt;Wilber, M. Q.&lt;/author&gt;&lt;author&gt;Carter, E. D.&lt;/author&gt;&lt;author&gt;Gray, M. J.&lt;/author&gt;&lt;author&gt;Briggs, C. J.&lt;/author&gt;&lt;/authors&gt;&lt;/contributors&gt;&lt;titles&gt;&lt;title&gt;Putative resistance and tolerance mechanisms have little impact on disease progression for an emerging salamander pathogen&lt;/title&gt;&lt;secondary-title&gt;Functional Ecology&lt;/secondary-title&gt;&lt;/titles&gt;&lt;periodical&gt;&lt;full-title&gt;Functional Ecology&lt;/full-title&gt;&lt;/periodical&gt;&lt;pages&gt;847-859&lt;/pages&gt;&lt;volume&gt;35&lt;/volume&gt;&lt;dates&gt;&lt;year&gt;2021&lt;/year&gt;&lt;/dates&gt;&lt;urls&gt;&lt;/urls&gt;&lt;electronic-resource-num&gt;10.1111/1365-2435.13754&lt;/electronic-resource-num&gt;&lt;/record&gt;&lt;/Cite&gt;&lt;/EndNote&gt;</w:instrText>
      </w:r>
      <w:r w:rsidR="003F4993" w:rsidRPr="004307B4">
        <w:rPr>
          <w:rFonts w:cs="Times New Roman"/>
        </w:rPr>
        <w:fldChar w:fldCharType="separate"/>
      </w:r>
      <w:r w:rsidR="003F4993" w:rsidRPr="004307B4">
        <w:rPr>
          <w:rFonts w:cs="Times New Roman"/>
          <w:noProof/>
        </w:rPr>
        <w:t>(Wilber et al., 2021)</w:t>
      </w:r>
      <w:r w:rsidR="003F4993" w:rsidRPr="004307B4">
        <w:rPr>
          <w:rFonts w:cs="Times New Roman"/>
        </w:rPr>
        <w:fldChar w:fldCharType="end"/>
      </w:r>
      <w:r w:rsidR="003F4993" w:rsidRPr="004307B4">
        <w:rPr>
          <w:rFonts w:cs="Times New Roman"/>
        </w:rPr>
        <w:t>.</w:t>
      </w:r>
      <w:r w:rsidR="00200928" w:rsidRPr="004307B4">
        <w:rPr>
          <w:rFonts w:cs="Times New Roman"/>
        </w:rPr>
        <w:t xml:space="preserve"> </w:t>
      </w:r>
      <w:r w:rsidR="003F4993" w:rsidRPr="004307B4">
        <w:rPr>
          <w:rFonts w:cs="Times New Roman"/>
        </w:rPr>
        <w:t>T</w:t>
      </w:r>
      <w:r w:rsidR="00200928" w:rsidRPr="004307B4">
        <w:rPr>
          <w:rFonts w:cs="Times New Roman"/>
        </w:rPr>
        <w:t>herefore</w:t>
      </w:r>
      <w:r w:rsidR="003F4993" w:rsidRPr="004307B4">
        <w:rPr>
          <w:rFonts w:cs="Times New Roman"/>
        </w:rPr>
        <w:t>,</w:t>
      </w:r>
      <w:r w:rsidR="00200928" w:rsidRPr="004307B4">
        <w:rPr>
          <w:rFonts w:cs="Times New Roman"/>
        </w:rPr>
        <w:t xml:space="preserve"> a </w:t>
      </w:r>
      <w:r w:rsidR="00200928" w:rsidRPr="004307B4">
        <w:rPr>
          <w:rFonts w:cs="Times New Roman"/>
          <w:i/>
          <w:iCs/>
        </w:rPr>
        <w:t>Bsal</w:t>
      </w:r>
      <w:r w:rsidR="00200928" w:rsidRPr="004307B4">
        <w:rPr>
          <w:rFonts w:cs="Times New Roman"/>
        </w:rPr>
        <w:t xml:space="preserve"> qPCR load that c</w:t>
      </w:r>
      <w:r w:rsidR="007157FF" w:rsidRPr="004307B4">
        <w:rPr>
          <w:rFonts w:cs="Times New Roman"/>
        </w:rPr>
        <w:t>orresponds with</w:t>
      </w:r>
      <w:r w:rsidR="00200928" w:rsidRPr="004307B4">
        <w:rPr>
          <w:rFonts w:cs="Times New Roman"/>
        </w:rPr>
        <w:t xml:space="preserve"> severe disease in one species or individual, may c</w:t>
      </w:r>
      <w:r w:rsidR="007157FF" w:rsidRPr="004307B4">
        <w:rPr>
          <w:rFonts w:cs="Times New Roman"/>
        </w:rPr>
        <w:t>orrespond with</w:t>
      </w:r>
      <w:r w:rsidR="00200928" w:rsidRPr="004307B4">
        <w:rPr>
          <w:rFonts w:cs="Times New Roman"/>
        </w:rPr>
        <w:t xml:space="preserve"> mild or no disease in another</w:t>
      </w:r>
      <w:r w:rsidR="003D66E7" w:rsidRPr="004307B4">
        <w:rPr>
          <w:rFonts w:cs="Times New Roman"/>
        </w:rPr>
        <w:t>.</w:t>
      </w:r>
      <w:r w:rsidR="00D95500" w:rsidRPr="004307B4">
        <w:rPr>
          <w:rFonts w:cs="Times New Roman"/>
        </w:rPr>
        <w:t xml:space="preserve"> </w:t>
      </w:r>
      <w:r w:rsidR="006C73AC" w:rsidRPr="004307B4">
        <w:rPr>
          <w:rFonts w:cs="Times New Roman"/>
        </w:rPr>
        <w:t>Consequently, it is</w:t>
      </w:r>
      <w:r w:rsidR="00C2302E" w:rsidRPr="004307B4">
        <w:rPr>
          <w:rFonts w:cs="Times New Roman"/>
        </w:rPr>
        <w:t xml:space="preserve"> important to correlate qPCR results with histologic lesion analysis to determine disease causality</w:t>
      </w:r>
      <w:r w:rsidR="007157FF" w:rsidRPr="004307B4">
        <w:rPr>
          <w:rFonts w:cs="Times New Roman"/>
        </w:rPr>
        <w:t xml:space="preserve"> and severity</w:t>
      </w:r>
      <w:r w:rsidR="00C2302E" w:rsidRPr="004307B4">
        <w:rPr>
          <w:rFonts w:cs="Times New Roman"/>
        </w:rPr>
        <w:t>.</w:t>
      </w:r>
      <w:r w:rsidR="00C2302E">
        <w:rPr>
          <w:rFonts w:cs="Times New Roman"/>
        </w:rPr>
        <w:t xml:space="preserve"> </w:t>
      </w:r>
    </w:p>
    <w:p w14:paraId="7FE025A3" w14:textId="4D54F973" w:rsidR="00A90EDE" w:rsidRDefault="00931948" w:rsidP="0011623C">
      <w:pPr>
        <w:ind w:firstLine="720"/>
        <w:rPr>
          <w:rFonts w:cs="Times New Roman"/>
        </w:rPr>
      </w:pPr>
      <w:r>
        <w:rPr>
          <w:rFonts w:cs="Times New Roman"/>
        </w:rPr>
        <w:t>Second</w:t>
      </w:r>
      <w:r w:rsidR="00C2302E">
        <w:rPr>
          <w:rFonts w:cs="Times New Roman"/>
        </w:rPr>
        <w:t xml:space="preserve">, </w:t>
      </w:r>
      <w:r w:rsidR="00EB30DB">
        <w:rPr>
          <w:rFonts w:cs="Times New Roman"/>
        </w:rPr>
        <w:t xml:space="preserve">it has been shown that enumeration of grossly visible skin lesions associated with </w:t>
      </w:r>
      <w:r w:rsidR="00EB30DB" w:rsidRPr="00804073">
        <w:rPr>
          <w:rFonts w:cs="Times New Roman"/>
          <w:i/>
          <w:iCs/>
        </w:rPr>
        <w:t>Bsal</w:t>
      </w:r>
      <w:r w:rsidR="00EB30DB">
        <w:rPr>
          <w:rFonts w:cs="Times New Roman"/>
        </w:rPr>
        <w:t xml:space="preserve"> infection in multiple </w:t>
      </w:r>
      <w:r w:rsidR="0008666F">
        <w:rPr>
          <w:rFonts w:cs="Times New Roman"/>
        </w:rPr>
        <w:t xml:space="preserve">urodelan </w:t>
      </w:r>
      <w:r w:rsidR="00EB30DB">
        <w:rPr>
          <w:rFonts w:cs="Times New Roman"/>
        </w:rPr>
        <w:t>species is not predictive of survival</w:t>
      </w:r>
      <w:r w:rsidR="00917644">
        <w:rPr>
          <w:rFonts w:cs="Times New Roman"/>
        </w:rPr>
        <w:t xml:space="preserve"> and only weakly </w:t>
      </w:r>
      <w:r w:rsidR="009741FD">
        <w:rPr>
          <w:rFonts w:cs="Times New Roman"/>
        </w:rPr>
        <w:t xml:space="preserve">positively correlated </w:t>
      </w:r>
      <w:r w:rsidR="00917644">
        <w:rPr>
          <w:rFonts w:cs="Times New Roman"/>
        </w:rPr>
        <w:t xml:space="preserve">with </w:t>
      </w:r>
      <w:r w:rsidR="00917644" w:rsidRPr="00917644">
        <w:rPr>
          <w:rFonts w:cs="Times New Roman"/>
          <w:i/>
          <w:iCs/>
        </w:rPr>
        <w:t>Bsal</w:t>
      </w:r>
      <w:r w:rsidR="00917644">
        <w:rPr>
          <w:rFonts w:cs="Times New Roman"/>
        </w:rPr>
        <w:t xml:space="preserve"> </w:t>
      </w:r>
      <w:r w:rsidR="00391319">
        <w:rPr>
          <w:rFonts w:cs="Times New Roman"/>
        </w:rPr>
        <w:t xml:space="preserve">qPCR </w:t>
      </w:r>
      <w:r w:rsidR="00917644">
        <w:rPr>
          <w:rFonts w:cs="Times New Roman"/>
        </w:rPr>
        <w:t>load</w:t>
      </w:r>
      <w:r w:rsidR="00EB30DB">
        <w:rPr>
          <w:rFonts w:cs="Times New Roman"/>
        </w:rPr>
        <w:t xml:space="preserve"> </w:t>
      </w:r>
      <w:r w:rsidR="00EB30DB">
        <w:rPr>
          <w:rFonts w:cs="Times New Roman"/>
        </w:rPr>
        <w:fldChar w:fldCharType="begin"/>
      </w:r>
      <w:r w:rsidR="00EB30DB">
        <w:rPr>
          <w:rFonts w:cs="Times New Roman"/>
        </w:rPr>
        <w:instrText xml:space="preserve"> ADDIN EN.CITE &lt;EndNote&gt;&lt;Cite&gt;&lt;Author&gt;Wilber&lt;/Author&gt;&lt;Year&gt;2021&lt;/Year&gt;&lt;RecNum&gt;137&lt;/RecNum&gt;&lt;DisplayText&gt;(Wilber et al., 2021)&lt;/DisplayText&gt;&lt;record&gt;&lt;rec-number&gt;137&lt;/rec-number&gt;&lt;foreign-keys&gt;&lt;key app="EN" db-id="wesszsrxkxze5qe2zdmva0epw9fz02a09xsx" timestamp="1644579498"&gt;137&lt;/key&gt;&lt;/foreign-keys&gt;&lt;ref-type name="Journal Article"&gt;17&lt;/ref-type&gt;&lt;contributors&gt;&lt;authors&gt;&lt;author&gt;Wilber, M. Q.&lt;/author&gt;&lt;author&gt;Carter, E. D.&lt;/author&gt;&lt;author&gt;Gray, M. J.&lt;/author&gt;&lt;author&gt;Briggs, C. J.&lt;/author&gt;&lt;/authors&gt;&lt;/contributors&gt;&lt;titles&gt;&lt;title&gt;Putative resistance and tolerance mechanisms have little impact on disease progression for an emerging salamander pathogen&lt;/title&gt;&lt;secondary-title&gt;Functional Ecology&lt;/secondary-title&gt;&lt;/titles&gt;&lt;periodical&gt;&lt;full-title&gt;Functional Ecology&lt;/full-title&gt;&lt;/periodical&gt;&lt;pages&gt;847-859&lt;/pages&gt;&lt;volume&gt;35&lt;/volume&gt;&lt;dates&gt;&lt;year&gt;2021&lt;/year&gt;&lt;/dates&gt;&lt;urls&gt;&lt;/urls&gt;&lt;electronic-resource-num&gt;10.1111/1365-2435.13754&lt;/electronic-resource-num&gt;&lt;/record&gt;&lt;/Cite&gt;&lt;/EndNote&gt;</w:instrText>
      </w:r>
      <w:r w:rsidR="00EB30DB">
        <w:rPr>
          <w:rFonts w:cs="Times New Roman"/>
        </w:rPr>
        <w:fldChar w:fldCharType="separate"/>
      </w:r>
      <w:r w:rsidR="00EB30DB">
        <w:rPr>
          <w:rFonts w:cs="Times New Roman"/>
          <w:noProof/>
        </w:rPr>
        <w:t>(Wilber et al., 2021)</w:t>
      </w:r>
      <w:r w:rsidR="00EB30DB">
        <w:rPr>
          <w:rFonts w:cs="Times New Roman"/>
        </w:rPr>
        <w:fldChar w:fldCharType="end"/>
      </w:r>
      <w:r w:rsidR="00EB30DB">
        <w:rPr>
          <w:rFonts w:cs="Times New Roman"/>
        </w:rPr>
        <w:t xml:space="preserve">. This may be because lesions are being missed without </w:t>
      </w:r>
      <w:r w:rsidR="0008666F">
        <w:rPr>
          <w:rFonts w:cs="Times New Roman"/>
        </w:rPr>
        <w:t xml:space="preserve">the use of </w:t>
      </w:r>
      <w:r w:rsidR="00EB30DB">
        <w:rPr>
          <w:rFonts w:cs="Times New Roman"/>
        </w:rPr>
        <w:t>histolog</w:t>
      </w:r>
      <w:r w:rsidR="0008666F">
        <w:rPr>
          <w:rFonts w:cs="Times New Roman"/>
        </w:rPr>
        <w:t>y</w:t>
      </w:r>
      <w:r w:rsidR="00EB30DB">
        <w:rPr>
          <w:rFonts w:cs="Times New Roman"/>
        </w:rPr>
        <w:t>. I</w:t>
      </w:r>
      <w:r w:rsidR="00EA6DC1">
        <w:rPr>
          <w:rFonts w:cs="Times New Roman"/>
        </w:rPr>
        <w:t>t has been shown that</w:t>
      </w:r>
      <w:r w:rsidR="00532A1D">
        <w:rPr>
          <w:rFonts w:cs="Times New Roman"/>
        </w:rPr>
        <w:t xml:space="preserve"> for</w:t>
      </w:r>
      <w:r w:rsidR="00EA6DC1">
        <w:rPr>
          <w:rFonts w:cs="Times New Roman"/>
        </w:rPr>
        <w:t xml:space="preserve"> </w:t>
      </w:r>
      <w:r w:rsidR="00EA6DC1" w:rsidRPr="00D624ED">
        <w:rPr>
          <w:rFonts w:cs="Times New Roman"/>
          <w:i/>
          <w:iCs/>
        </w:rPr>
        <w:t>Bd</w:t>
      </w:r>
      <w:r w:rsidR="00532A1D">
        <w:rPr>
          <w:rFonts w:cs="Times New Roman"/>
        </w:rPr>
        <w:t>,</w:t>
      </w:r>
      <w:r w:rsidR="00EA6DC1">
        <w:rPr>
          <w:rFonts w:cs="Times New Roman"/>
        </w:rPr>
        <w:t xml:space="preserve"> qPCR-positive amphibians with no clinical signs or grossly apparent skin lesions can still have chytrid-induced skin lesions histologically </w:t>
      </w:r>
      <w:r w:rsidR="00EA6DC1">
        <w:rPr>
          <w:rFonts w:cs="Times New Roman"/>
        </w:rPr>
        <w:fldChar w:fldCharType="begin">
          <w:fldData xml:space="preserve">PEVuZE5vdGU+PENpdGU+PEF1dGhvcj5Cb3J0ZWlybzwvQXV0aG9yPjxZZWFyPjIwMTk8L1llYXI+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</w:fldData>
        </w:fldChar>
      </w:r>
      <w:r w:rsidR="00EA6DC1">
        <w:rPr>
          <w:rFonts w:cs="Times New Roman"/>
        </w:rPr>
        <w:instrText xml:space="preserve"> ADDIN EN.CITE </w:instrText>
      </w:r>
      <w:r w:rsidR="00EA6DC1">
        <w:rPr>
          <w:rFonts w:cs="Times New Roman"/>
        </w:rPr>
        <w:fldChar w:fldCharType="begin">
          <w:fldData xml:space="preserve">PEVuZE5vdGU+PENpdGU+PEF1dGhvcj5Cb3J0ZWlybzwvQXV0aG9yPjxZZWFyPjIwMTk8L1llYXI+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</w:fldData>
        </w:fldChar>
      </w:r>
      <w:r w:rsidR="00EA6DC1">
        <w:rPr>
          <w:rFonts w:cs="Times New Roman"/>
        </w:rPr>
        <w:instrText xml:space="preserve"> ADDIN EN.CITE.DATA </w:instrText>
      </w:r>
      <w:r w:rsidR="00EA6DC1">
        <w:rPr>
          <w:rFonts w:cs="Times New Roman"/>
        </w:rPr>
      </w:r>
      <w:r w:rsidR="00EA6DC1">
        <w:rPr>
          <w:rFonts w:cs="Times New Roman"/>
        </w:rPr>
        <w:fldChar w:fldCharType="end"/>
      </w:r>
      <w:r w:rsidR="00EA6DC1">
        <w:rPr>
          <w:rFonts w:cs="Times New Roman"/>
        </w:rPr>
      </w:r>
      <w:r w:rsidR="00EA6DC1">
        <w:rPr>
          <w:rFonts w:cs="Times New Roman"/>
        </w:rPr>
        <w:fldChar w:fldCharType="separate"/>
      </w:r>
      <w:r w:rsidR="00EA6DC1">
        <w:rPr>
          <w:rFonts w:cs="Times New Roman"/>
          <w:noProof/>
        </w:rPr>
        <w:t>(Borteiro et al., 2019)</w:t>
      </w:r>
      <w:r w:rsidR="00EA6DC1">
        <w:rPr>
          <w:rFonts w:cs="Times New Roman"/>
        </w:rPr>
        <w:fldChar w:fldCharType="end"/>
      </w:r>
      <w:r w:rsidR="00EA6DC1">
        <w:rPr>
          <w:rFonts w:cs="Times New Roman"/>
        </w:rPr>
        <w:t>.</w:t>
      </w:r>
      <w:r w:rsidR="00532A1D">
        <w:rPr>
          <w:rFonts w:cs="Times New Roman"/>
        </w:rPr>
        <w:t xml:space="preserve"> </w:t>
      </w:r>
      <w:r w:rsidR="0008666F">
        <w:rPr>
          <w:rFonts w:cs="Times New Roman"/>
        </w:rPr>
        <w:t xml:space="preserve">Therefore, incorporating histologic lesion counts and grades can provide a much better overall picture of </w:t>
      </w:r>
      <w:r w:rsidR="00AD2314">
        <w:rPr>
          <w:rFonts w:cs="Times New Roman"/>
        </w:rPr>
        <w:t>disease progression</w:t>
      </w:r>
      <w:r w:rsidR="0008666F">
        <w:rPr>
          <w:rFonts w:cs="Times New Roman"/>
        </w:rPr>
        <w:t xml:space="preserve"> in the animal than gross examination alone</w:t>
      </w:r>
      <w:r w:rsidR="00AD2314">
        <w:rPr>
          <w:rFonts w:cs="Times New Roman"/>
        </w:rPr>
        <w:t xml:space="preserve"> </w:t>
      </w:r>
      <w:r w:rsidR="00AD2314">
        <w:rPr>
          <w:rFonts w:cs="Times New Roman"/>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AD2314">
        <w:rPr>
          <w:rFonts w:cs="Times New Roman"/>
        </w:rPr>
        <w:instrText xml:space="preserve"> ADDIN EN.CITE </w:instrText>
      </w:r>
      <w:r w:rsidR="00AD2314">
        <w:rPr>
          <w:rFonts w:cs="Times New Roman"/>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AD2314">
        <w:rPr>
          <w:rFonts w:cs="Times New Roman"/>
        </w:rPr>
        <w:instrText xml:space="preserve"> ADDIN EN.CITE.DATA </w:instrText>
      </w:r>
      <w:r w:rsidR="00AD2314">
        <w:rPr>
          <w:rFonts w:cs="Times New Roman"/>
        </w:rPr>
      </w:r>
      <w:r w:rsidR="00AD2314">
        <w:rPr>
          <w:rFonts w:cs="Times New Roman"/>
        </w:rPr>
        <w:fldChar w:fldCharType="end"/>
      </w:r>
      <w:r w:rsidR="00AD2314">
        <w:rPr>
          <w:rFonts w:cs="Times New Roman"/>
        </w:rPr>
      </w:r>
      <w:r w:rsidR="00AD2314">
        <w:rPr>
          <w:rFonts w:cs="Times New Roman"/>
        </w:rPr>
        <w:fldChar w:fldCharType="separate"/>
      </w:r>
      <w:r w:rsidR="00AD2314">
        <w:rPr>
          <w:rFonts w:cs="Times New Roman"/>
          <w:noProof/>
        </w:rPr>
        <w:t>(Thomas et al., 2018)</w:t>
      </w:r>
      <w:r w:rsidR="00AD2314">
        <w:rPr>
          <w:rFonts w:cs="Times New Roman"/>
        </w:rPr>
        <w:fldChar w:fldCharType="end"/>
      </w:r>
      <w:r w:rsidR="0008666F">
        <w:rPr>
          <w:rFonts w:cs="Times New Roman"/>
        </w:rPr>
        <w:t>.</w:t>
      </w:r>
    </w:p>
    <w:p w14:paraId="32C752F0" w14:textId="342B853C" w:rsidR="00266896" w:rsidRPr="00E1432D" w:rsidRDefault="00266896" w:rsidP="0011623C">
      <w:pPr>
        <w:ind w:firstLine="720"/>
        <w:rPr>
          <w:rFonts w:cs="Times New Roman"/>
        </w:rPr>
      </w:pPr>
      <w:r>
        <w:rPr>
          <w:rFonts w:cs="Times New Roman"/>
        </w:rPr>
        <w:t>A previous study investigating site predilection for</w:t>
      </w:r>
      <w:r w:rsidRPr="00584F02">
        <w:rPr>
          <w:rFonts w:cs="Times New Roman"/>
          <w:i/>
          <w:iCs/>
        </w:rPr>
        <w:t xml:space="preserve"> Bsal</w:t>
      </w:r>
      <w:r>
        <w:rPr>
          <w:rFonts w:cs="Times New Roman"/>
        </w:rPr>
        <w:t xml:space="preserve">-induced skin lesions did not incorporate lesion grade </w:t>
      </w:r>
      <w:r w:rsidR="007A22C7">
        <w:rPr>
          <w:rFonts w:cs="Times New Roman"/>
        </w:rPr>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7A22C7">
        <w:rPr>
          <w:rFonts w:cs="Times New Roman"/>
        </w:rPr>
        <w:instrText xml:space="preserve"> ADDIN EN.CITE </w:instrText>
      </w:r>
      <w:r w:rsidR="007A22C7">
        <w:rPr>
          <w:rFonts w:cs="Times New Roman"/>
        </w:rPr>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7A22C7">
        <w:rPr>
          <w:rFonts w:cs="Times New Roman"/>
        </w:rPr>
        <w:instrText xml:space="preserve"> ADDIN EN.CITE.DATA </w:instrText>
      </w:r>
      <w:r w:rsidR="007A22C7">
        <w:rPr>
          <w:rFonts w:cs="Times New Roman"/>
        </w:rPr>
      </w:r>
      <w:r w:rsidR="007A22C7">
        <w:rPr>
          <w:rFonts w:cs="Times New Roman"/>
        </w:rPr>
        <w:fldChar w:fldCharType="end"/>
      </w:r>
      <w:r w:rsidR="007A22C7">
        <w:rPr>
          <w:rFonts w:cs="Times New Roman"/>
        </w:rPr>
      </w:r>
      <w:r w:rsidR="007A22C7">
        <w:rPr>
          <w:rFonts w:cs="Times New Roman"/>
        </w:rPr>
        <w:fldChar w:fldCharType="separate"/>
      </w:r>
      <w:r w:rsidR="007A22C7">
        <w:rPr>
          <w:rFonts w:cs="Times New Roman"/>
          <w:noProof/>
        </w:rPr>
        <w:t>(Ossiboff et al., 2019)</w:t>
      </w:r>
      <w:r w:rsidR="007A22C7">
        <w:rPr>
          <w:rFonts w:cs="Times New Roman"/>
        </w:rPr>
        <w:fldChar w:fldCharType="end"/>
      </w:r>
      <w:r w:rsidR="007A22C7">
        <w:rPr>
          <w:rFonts w:cs="Times New Roman"/>
        </w:rPr>
        <w:t xml:space="preserve">. </w:t>
      </w:r>
      <w:r w:rsidR="00B2357A">
        <w:rPr>
          <w:rFonts w:cs="Times New Roman"/>
        </w:rPr>
        <w:t>H</w:t>
      </w:r>
      <w:r w:rsidR="007A22C7">
        <w:rPr>
          <w:rFonts w:cs="Times New Roman"/>
        </w:rPr>
        <w:t xml:space="preserve">igher lesion grade </w:t>
      </w:r>
      <w:r w:rsidR="00584F02">
        <w:rPr>
          <w:rFonts w:cs="Times New Roman"/>
        </w:rPr>
        <w:t xml:space="preserve">typically </w:t>
      </w:r>
      <w:r w:rsidR="007A22C7">
        <w:rPr>
          <w:rFonts w:cs="Times New Roman"/>
        </w:rPr>
        <w:t>corresponds with increased number</w:t>
      </w:r>
      <w:r w:rsidR="00900543">
        <w:rPr>
          <w:rFonts w:cs="Times New Roman"/>
        </w:rPr>
        <w:t>s</w:t>
      </w:r>
      <w:r w:rsidR="007A22C7">
        <w:rPr>
          <w:rFonts w:cs="Times New Roman"/>
        </w:rPr>
        <w:t xml:space="preserve"> of intralesional </w:t>
      </w:r>
      <w:r w:rsidR="007A22C7" w:rsidRPr="00584F02">
        <w:rPr>
          <w:rFonts w:cs="Times New Roman"/>
          <w:i/>
          <w:iCs/>
        </w:rPr>
        <w:t>Bsal</w:t>
      </w:r>
      <w:r w:rsidR="007A22C7">
        <w:rPr>
          <w:rFonts w:cs="Times New Roman"/>
        </w:rPr>
        <w:t xml:space="preserve"> organisms</w:t>
      </w:r>
      <w:r w:rsidR="00B2357A">
        <w:rPr>
          <w:rFonts w:cs="Times New Roman"/>
        </w:rPr>
        <w:t xml:space="preserve">. Therefore, by incorporating lesion grade into histologic analysis, we can more effectively determine the </w:t>
      </w:r>
      <w:r w:rsidR="00B2357A">
        <w:rPr>
          <w:rFonts w:cs="Times New Roman"/>
        </w:rPr>
        <w:lastRenderedPageBreak/>
        <w:t xml:space="preserve">best anatomical locations to collect diagnostic samples in order to optimize pathogen detection in </w:t>
      </w:r>
      <w:r w:rsidR="00B2357A" w:rsidRPr="00584F02">
        <w:rPr>
          <w:rFonts w:cs="Times New Roman"/>
          <w:i/>
          <w:iCs/>
        </w:rPr>
        <w:t>Bsal</w:t>
      </w:r>
      <w:r w:rsidR="00B2357A">
        <w:rPr>
          <w:rFonts w:cs="Times New Roman"/>
        </w:rPr>
        <w:t xml:space="preserve">-infected amphibians. </w:t>
      </w:r>
    </w:p>
    <w:p w14:paraId="626ECFE9" w14:textId="04A3244B" w:rsidR="00120335" w:rsidRDefault="00120335" w:rsidP="00804073">
      <w:pPr>
        <w:rPr>
          <w:rFonts w:cs="Times New Roman"/>
        </w:rPr>
      </w:pPr>
      <w:r>
        <w:rPr>
          <w:rFonts w:cs="Times New Roman"/>
        </w:rPr>
        <w:tab/>
      </w:r>
      <w:r w:rsidR="0028627A">
        <w:rPr>
          <w:rFonts w:cs="Times New Roman"/>
        </w:rPr>
        <w:t>P</w:t>
      </w:r>
      <w:r w:rsidR="00391A09">
        <w:rPr>
          <w:rFonts w:cs="Times New Roman"/>
        </w:rPr>
        <w:t xml:space="preserve">revious </w:t>
      </w:r>
      <w:r w:rsidR="00212812">
        <w:rPr>
          <w:rFonts w:cs="Times New Roman"/>
        </w:rPr>
        <w:t>stud</w:t>
      </w:r>
      <w:r w:rsidR="0028627A">
        <w:rPr>
          <w:rFonts w:cs="Times New Roman"/>
        </w:rPr>
        <w:t>ies have</w:t>
      </w:r>
      <w:r w:rsidR="00212812">
        <w:rPr>
          <w:rFonts w:cs="Times New Roman"/>
        </w:rPr>
        <w:t xml:space="preserve"> investigat</w:t>
      </w:r>
      <w:r w:rsidR="0028627A">
        <w:rPr>
          <w:rFonts w:cs="Times New Roman"/>
        </w:rPr>
        <w:t>ed</w:t>
      </w:r>
      <w:r w:rsidR="00212812">
        <w:rPr>
          <w:rFonts w:cs="Times New Roman"/>
        </w:rPr>
        <w:t xml:space="preserve"> </w:t>
      </w:r>
      <w:r w:rsidR="0028627A">
        <w:rPr>
          <w:rFonts w:cs="Times New Roman"/>
        </w:rPr>
        <w:t xml:space="preserve">the </w:t>
      </w:r>
      <w:r w:rsidR="00212812">
        <w:rPr>
          <w:rFonts w:cs="Times New Roman"/>
        </w:rPr>
        <w:t xml:space="preserve">effect of various </w:t>
      </w:r>
      <w:r w:rsidR="00212812" w:rsidRPr="00391A09">
        <w:rPr>
          <w:rFonts w:cs="Times New Roman"/>
          <w:i/>
          <w:iCs/>
        </w:rPr>
        <w:t>Bsal</w:t>
      </w:r>
      <w:r w:rsidR="00212812">
        <w:rPr>
          <w:rFonts w:cs="Times New Roman"/>
        </w:rPr>
        <w:t xml:space="preserve"> zoospore doses</w:t>
      </w:r>
      <w:r w:rsidR="00391A09">
        <w:rPr>
          <w:rFonts w:cs="Times New Roman"/>
        </w:rPr>
        <w:t xml:space="preserve"> </w:t>
      </w:r>
      <w:r w:rsidR="0028627A">
        <w:rPr>
          <w:rFonts w:cs="Times New Roman"/>
        </w:rPr>
        <w:t xml:space="preserve">on survival rate </w:t>
      </w:r>
      <w:r w:rsidR="00391A09">
        <w:rPr>
          <w:rFonts w:cs="Times New Roman"/>
        </w:rPr>
        <w:t>and determined that th</w:t>
      </w:r>
      <w:r w:rsidR="003D66E7">
        <w:rPr>
          <w:rFonts w:cs="Times New Roman"/>
        </w:rPr>
        <w:t>is</w:t>
      </w:r>
      <w:r w:rsidR="00391A09">
        <w:rPr>
          <w:rFonts w:cs="Times New Roman"/>
        </w:rPr>
        <w:t xml:space="preserve"> pathogen causes dose-dependent mortality</w:t>
      </w:r>
      <w:r w:rsidR="00725878">
        <w:rPr>
          <w:rFonts w:cs="Times New Roman"/>
        </w:rPr>
        <w:t xml:space="preserve"> in multiple species</w:t>
      </w:r>
      <w:r w:rsidR="00391A09">
        <w:rPr>
          <w:rFonts w:cs="Times New Roman"/>
        </w:rPr>
        <w:t xml:space="preserve"> </w:t>
      </w:r>
      <w:r w:rsidR="00391A09">
        <w:rPr>
          <w:rFonts w:cs="Times New Roman"/>
        </w:rPr>
        <w:fldChar w:fldCharType="begin">
          <w:fldData xml:space="preserve">PEVuZE5vdGU+PENpdGU+PEF1dGhvcj5DYXJ0ZXI8L0F1dGhvcj48WWVhcj4yMDIxPC9ZZWFyPjxS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</w:fldData>
        </w:fldChar>
      </w:r>
      <w:r w:rsidR="00443832">
        <w:rPr>
          <w:rFonts w:cs="Times New Roman"/>
        </w:rPr>
        <w:instrText xml:space="preserve"> ADDIN EN.CITE </w:instrText>
      </w:r>
      <w:r w:rsidR="00443832">
        <w:rPr>
          <w:rFonts w:cs="Times New Roman"/>
        </w:rPr>
        <w:fldChar w:fldCharType="begin">
          <w:fldData xml:space="preserve">PEVuZE5vdGU+PENpdGU+PEF1dGhvcj5DYXJ0ZXI8L0F1dGhvcj48WWVhcj4yMDIxPC9ZZWFyPjxS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</w:fldData>
        </w:fldChar>
      </w:r>
      <w:r w:rsidR="00443832">
        <w:rPr>
          <w:rFonts w:cs="Times New Roman"/>
        </w:rPr>
        <w:instrText xml:space="preserve"> ADDIN EN.CITE.DATA </w:instrText>
      </w:r>
      <w:r w:rsidR="00443832">
        <w:rPr>
          <w:rFonts w:cs="Times New Roman"/>
        </w:rPr>
      </w:r>
      <w:r w:rsidR="00443832">
        <w:rPr>
          <w:rFonts w:cs="Times New Roman"/>
        </w:rPr>
        <w:fldChar w:fldCharType="end"/>
      </w:r>
      <w:r w:rsidR="00391A09">
        <w:rPr>
          <w:rFonts w:cs="Times New Roman"/>
        </w:rPr>
      </w:r>
      <w:r w:rsidR="00391A09">
        <w:rPr>
          <w:rFonts w:cs="Times New Roman"/>
        </w:rPr>
        <w:fldChar w:fldCharType="separate"/>
      </w:r>
      <w:r w:rsidR="00443832">
        <w:rPr>
          <w:rFonts w:cs="Times New Roman"/>
          <w:noProof/>
        </w:rPr>
        <w:t>(Carter et al., 2021; Carter et al., 2019)</w:t>
      </w:r>
      <w:r w:rsidR="00391A09">
        <w:rPr>
          <w:rFonts w:cs="Times New Roman"/>
        </w:rPr>
        <w:fldChar w:fldCharType="end"/>
      </w:r>
      <w:r w:rsidR="00DA08E2">
        <w:rPr>
          <w:rFonts w:cs="Times New Roman"/>
        </w:rPr>
        <w:t>.</w:t>
      </w:r>
      <w:r w:rsidR="005347C7">
        <w:rPr>
          <w:rFonts w:cs="Times New Roman"/>
        </w:rPr>
        <w:t xml:space="preserve"> By </w:t>
      </w:r>
      <w:r w:rsidR="005F6DAA">
        <w:rPr>
          <w:rFonts w:cs="Times New Roman"/>
        </w:rPr>
        <w:t xml:space="preserve">replicating these studies with the addition of </w:t>
      </w:r>
      <w:r w:rsidR="00D12652">
        <w:rPr>
          <w:rFonts w:cs="Times New Roman"/>
        </w:rPr>
        <w:t xml:space="preserve">histologic </w:t>
      </w:r>
      <w:r w:rsidR="005347C7">
        <w:rPr>
          <w:rFonts w:cs="Times New Roman"/>
        </w:rPr>
        <w:t xml:space="preserve">lesion count, </w:t>
      </w:r>
      <w:r w:rsidR="005F6DAA">
        <w:rPr>
          <w:rFonts w:cs="Times New Roman"/>
        </w:rPr>
        <w:t xml:space="preserve">we can begin to elucidate </w:t>
      </w:r>
      <w:r w:rsidR="005347C7">
        <w:rPr>
          <w:rFonts w:cs="Times New Roman"/>
        </w:rPr>
        <w:t>how th</w:t>
      </w:r>
      <w:r w:rsidR="00E3027F">
        <w:rPr>
          <w:rFonts w:cs="Times New Roman"/>
        </w:rPr>
        <w:t xml:space="preserve">is pathogen </w:t>
      </w:r>
      <w:r w:rsidR="005F6DAA">
        <w:rPr>
          <w:rFonts w:cs="Times New Roman"/>
        </w:rPr>
        <w:t xml:space="preserve">leads </w:t>
      </w:r>
      <w:r w:rsidR="00DE5F79">
        <w:rPr>
          <w:rFonts w:cs="Times New Roman"/>
        </w:rPr>
        <w:t>to decreased survival rates</w:t>
      </w:r>
      <w:r w:rsidR="00E3027F">
        <w:rPr>
          <w:rFonts w:cs="Times New Roman"/>
        </w:rPr>
        <w:t xml:space="preserve"> in the individuals at higher doses. </w:t>
      </w:r>
      <w:r w:rsidR="00921475">
        <w:rPr>
          <w:rFonts w:cs="Times New Roman"/>
        </w:rPr>
        <w:t xml:space="preserve">Overall, </w:t>
      </w:r>
      <w:r w:rsidR="00D86ED7">
        <w:rPr>
          <w:rFonts w:cs="Times New Roman"/>
        </w:rPr>
        <w:t xml:space="preserve">the aim of this study was to compare disease progression among multiple environmental temperatures and pathogen doses </w:t>
      </w:r>
      <w:r w:rsidR="005626FD">
        <w:rPr>
          <w:rFonts w:cs="Times New Roman"/>
        </w:rPr>
        <w:t>to</w:t>
      </w:r>
      <w:r w:rsidR="00D86ED7">
        <w:rPr>
          <w:rFonts w:cs="Times New Roman"/>
        </w:rPr>
        <w:t xml:space="preserve"> better understand how </w:t>
      </w:r>
      <w:r w:rsidR="00D86ED7" w:rsidRPr="00584F02">
        <w:rPr>
          <w:rFonts w:cs="Times New Roman"/>
          <w:i/>
          <w:iCs/>
        </w:rPr>
        <w:t xml:space="preserve">Bsal </w:t>
      </w:r>
      <w:r w:rsidR="00D86ED7">
        <w:rPr>
          <w:rFonts w:cs="Times New Roman"/>
        </w:rPr>
        <w:t>causes morbidity in susceptible amphibian species.</w:t>
      </w:r>
    </w:p>
    <w:p w14:paraId="3B9BE70F" w14:textId="22ADCF95" w:rsidR="00236E6D" w:rsidRPr="00B77A4C" w:rsidRDefault="00486770" w:rsidP="00B77A4C">
      <w:pPr>
        <w:pStyle w:val="Heading2"/>
      </w:pPr>
      <w:bookmarkStart w:id="55" w:name="_Toc92629674"/>
      <w:bookmarkStart w:id="56" w:name="_Toc101961195"/>
      <w:r>
        <w:t xml:space="preserve">2. </w:t>
      </w:r>
      <w:r w:rsidR="003F7E49" w:rsidRPr="003F7E49">
        <w:t>Methods</w:t>
      </w:r>
      <w:bookmarkEnd w:id="55"/>
      <w:bookmarkEnd w:id="56"/>
    </w:p>
    <w:p w14:paraId="53E080CC" w14:textId="77777777" w:rsidR="00084BCB" w:rsidRPr="00084BCB" w:rsidRDefault="00084BCB" w:rsidP="001A54BF">
      <w:pPr>
        <w:pStyle w:val="Heading3"/>
      </w:pPr>
      <w:bookmarkStart w:id="57" w:name="_Toc101961196"/>
      <w:r w:rsidRPr="00084BCB">
        <w:t>Ethics Statement</w:t>
      </w:r>
      <w:bookmarkEnd w:id="57"/>
    </w:p>
    <w:p w14:paraId="0454FF04" w14:textId="77777777" w:rsidR="007556B9" w:rsidRPr="00B77A4C" w:rsidRDefault="007556B9" w:rsidP="007556B9">
      <w:pPr>
        <w:rPr>
          <w:rFonts w:cs="Times New Roman"/>
        </w:rPr>
      </w:pPr>
      <w:r>
        <w:rPr>
          <w:rFonts w:cs="Times New Roman"/>
        </w:rPr>
        <w:t>H</w:t>
      </w:r>
      <w:r w:rsidRPr="00765BB5">
        <w:rPr>
          <w:rFonts w:cs="Times New Roman"/>
        </w:rPr>
        <w:t>usbandry a</w:t>
      </w:r>
      <w:r>
        <w:rPr>
          <w:rFonts w:cs="Times New Roman"/>
        </w:rPr>
        <w:t>s well as</w:t>
      </w:r>
      <w:r w:rsidRPr="00765BB5">
        <w:rPr>
          <w:rFonts w:cs="Times New Roman"/>
        </w:rPr>
        <w:t xml:space="preserve"> euthanasia procedures followed recommendations provided by the American Veterinary Medical Association</w:t>
      </w:r>
      <w:r>
        <w:rPr>
          <w:rFonts w:cs="Times New Roman"/>
        </w:rPr>
        <w:t xml:space="preserve"> </w:t>
      </w:r>
      <w:r w:rsidRPr="00765BB5">
        <w:rPr>
          <w:rFonts w:cs="Times New Roman"/>
        </w:rPr>
        <w:t>and the Association of Zoos and Aquariums</w:t>
      </w:r>
      <w:r>
        <w:rPr>
          <w:rFonts w:cs="Times New Roman"/>
        </w:rPr>
        <w:t>. Additionally, they were</w:t>
      </w:r>
      <w:r w:rsidRPr="00765BB5">
        <w:rPr>
          <w:rFonts w:cs="Times New Roman"/>
        </w:rPr>
        <w:t xml:space="preserve"> approved by the University of Tennessee Institutional Animal Care and Use Committee </w:t>
      </w:r>
      <w:r>
        <w:rPr>
          <w:rFonts w:cs="Times New Roman"/>
        </w:rPr>
        <w:t>(</w:t>
      </w:r>
      <w:r w:rsidRPr="00765BB5">
        <w:rPr>
          <w:rFonts w:cs="Times New Roman"/>
        </w:rPr>
        <w:t>protocol #2623</w:t>
      </w:r>
      <w:r>
        <w:rPr>
          <w:rFonts w:cs="Times New Roman"/>
        </w:rPr>
        <w:t>)</w:t>
      </w:r>
      <w:r w:rsidRPr="00765BB5">
        <w:rPr>
          <w:rFonts w:cs="Times New Roman"/>
        </w:rPr>
        <w:t xml:space="preserve">. </w:t>
      </w:r>
      <w:r w:rsidRPr="00765BB5">
        <w:rPr>
          <w:rFonts w:cs="Times New Roman"/>
          <w:i/>
          <w:iCs/>
        </w:rPr>
        <w:t>T</w:t>
      </w:r>
      <w:r>
        <w:rPr>
          <w:rFonts w:cs="Times New Roman"/>
          <w:i/>
          <w:iCs/>
        </w:rPr>
        <w:t>aricha</w:t>
      </w:r>
      <w:r w:rsidRPr="00765BB5">
        <w:rPr>
          <w:rFonts w:cs="Times New Roman"/>
          <w:i/>
          <w:iCs/>
        </w:rPr>
        <w:t xml:space="preserve"> granulosa</w:t>
      </w:r>
      <w:r w:rsidRPr="00765BB5">
        <w:rPr>
          <w:rFonts w:cs="Times New Roman"/>
        </w:rPr>
        <w:t xml:space="preserve"> that reached euthanasia endpoints were humanely euthanized via </w:t>
      </w:r>
      <w:r>
        <w:rPr>
          <w:rFonts w:cs="Times New Roman"/>
        </w:rPr>
        <w:t>transdermal</w:t>
      </w:r>
      <w:r w:rsidRPr="00765BB5">
        <w:rPr>
          <w:rFonts w:cs="Times New Roman"/>
        </w:rPr>
        <w:t xml:space="preserve"> exposure to benzocaine hydrochloride. </w:t>
      </w:r>
    </w:p>
    <w:p w14:paraId="677E98E6" w14:textId="60979451" w:rsidR="00904969" w:rsidRPr="00486770" w:rsidRDefault="00486770" w:rsidP="001A54BF">
      <w:pPr>
        <w:pStyle w:val="Heading3"/>
      </w:pPr>
      <w:bookmarkStart w:id="58" w:name="_Toc101961197"/>
      <w:r w:rsidRPr="00486770">
        <w:t>Animals</w:t>
      </w:r>
      <w:bookmarkEnd w:id="58"/>
    </w:p>
    <w:p w14:paraId="51338230" w14:textId="6E54AA64" w:rsidR="00FA6592" w:rsidRDefault="0048061E" w:rsidP="008F0364">
      <w:pPr>
        <w:rPr>
          <w:rFonts w:cs="Times New Roman"/>
        </w:rPr>
      </w:pPr>
      <w:r w:rsidRPr="008F0364">
        <w:rPr>
          <w:rFonts w:cs="Times New Roman"/>
        </w:rPr>
        <w:t xml:space="preserve">A total of </w:t>
      </w:r>
      <w:r w:rsidR="00B53D88">
        <w:rPr>
          <w:rFonts w:cs="Times New Roman"/>
        </w:rPr>
        <w:t>75</w:t>
      </w:r>
      <w:r w:rsidRPr="008F0364">
        <w:rPr>
          <w:rFonts w:cs="Times New Roman"/>
        </w:rPr>
        <w:t xml:space="preserve"> </w:t>
      </w:r>
      <w:r w:rsidRPr="008F0364">
        <w:rPr>
          <w:rFonts w:cs="Times New Roman"/>
          <w:i/>
          <w:iCs/>
        </w:rPr>
        <w:t xml:space="preserve">Notophthalmus viridescens </w:t>
      </w:r>
      <w:r w:rsidRPr="008F0364">
        <w:rPr>
          <w:rFonts w:cs="Times New Roman"/>
        </w:rPr>
        <w:t xml:space="preserve">(eastern newts) were used in this study. Eastern newts were chosen as they have a wide distribution throughout North America </w:t>
      </w:r>
      <w:r w:rsidRPr="008F0364">
        <w:rPr>
          <w:rFonts w:cs="Times New Roman"/>
        </w:rPr>
        <w:fldChar w:fldCharType="begin"/>
      </w:r>
      <w:r w:rsidRPr="008F0364">
        <w:rPr>
          <w:rFonts w:cs="Times New Roman"/>
        </w:rPr>
        <w:instrText xml:space="preserve"> ADDIN EN.CITE &lt;EndNote&gt;&lt;Cite&gt;&lt;Author&gt;IUCN&lt;/Author&gt;&lt;Year&gt;2020&lt;/Year&gt;&lt;RecNum&gt;119&lt;/RecNum&gt;&lt;DisplayText&gt;(IUCN, 2020)&lt;/DisplayText&gt;&lt;record&gt;&lt;rec-number&gt;119&lt;/rec-number&gt;&lt;foreign-keys&gt;&lt;key app="EN" db-id="wesszsrxkxze5qe2zdmva0epw9fz02a09xsx" timestamp="1642191674"&gt;119&lt;/key&gt;&lt;/foreign-keys&gt;&lt;ref-type name="Report"&gt;27&lt;/ref-type&gt;&lt;contributors&gt;&lt;authors&gt;&lt;author&gt;IUCN&lt;/author&gt;&lt;/authors&gt;&lt;/contributors&gt;&lt;titles&gt;&lt;title&gt;The IUCN Red List of Threatened Species&lt;/title&gt;&lt;/titles&gt;&lt;dates&gt;&lt;year&gt;2020&lt;/year&gt;&lt;/dates&gt;&lt;urls&gt;&lt;/urls&gt;&lt;/record&gt;&lt;/Cite&gt;&lt;/EndNote&gt;</w:instrText>
      </w:r>
      <w:r w:rsidRPr="008F0364">
        <w:rPr>
          <w:rFonts w:cs="Times New Roman"/>
        </w:rPr>
        <w:fldChar w:fldCharType="separate"/>
      </w:r>
      <w:r w:rsidRPr="008F0364">
        <w:rPr>
          <w:rFonts w:cs="Times New Roman"/>
          <w:noProof/>
        </w:rPr>
        <w:t>(IUCN, 2020)</w:t>
      </w:r>
      <w:r w:rsidRPr="008F0364">
        <w:rPr>
          <w:rFonts w:cs="Times New Roman"/>
        </w:rPr>
        <w:fldChar w:fldCharType="end"/>
      </w:r>
      <w:r w:rsidRPr="008F0364">
        <w:rPr>
          <w:rFonts w:cs="Times New Roman"/>
        </w:rPr>
        <w:t xml:space="preserve">, and are known to be susceptible to </w:t>
      </w:r>
      <w:r w:rsidRPr="008F0364">
        <w:rPr>
          <w:rFonts w:cs="Times New Roman"/>
          <w:i/>
          <w:iCs/>
        </w:rPr>
        <w:t>Bsal</w:t>
      </w:r>
      <w:r w:rsidRPr="008F0364">
        <w:rPr>
          <w:rFonts w:cs="Times New Roman"/>
        </w:rPr>
        <w:t xml:space="preserve"> chytridiomycosis</w:t>
      </w:r>
      <w:r w:rsidR="00DB359F" w:rsidRPr="008F0364">
        <w:rPr>
          <w:rFonts w:cs="Times New Roman"/>
        </w:rPr>
        <w:t xml:space="preserve"> </w:t>
      </w:r>
      <w:r w:rsidR="00DB359F" w:rsidRPr="008F0364">
        <w:rPr>
          <w:rFonts w:cs="Times New Roman"/>
        </w:rPr>
        <w:fldChar w:fldCharType="begin">
          <w:fldData xml:space="preserve">PEVuZE5vdGU+PENpdGU+PEF1dGhvcj5NYXJ0ZWw8L0F1dGhvcj48WWVhcj4yMDE0PC9ZZWFyPjxS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</w:fldData>
        </w:fldChar>
      </w:r>
      <w:r w:rsidR="00FA11ED">
        <w:rPr>
          <w:rFonts w:cs="Times New Roman"/>
        </w:rPr>
        <w:instrText xml:space="preserve"> ADDIN EN.CITE </w:instrText>
      </w:r>
      <w:r w:rsidR="00FA11ED">
        <w:rPr>
          <w:rFonts w:cs="Times New Roman"/>
        </w:rPr>
        <w:fldChar w:fldCharType="begin">
          <w:fldData xml:space="preserve">PEVuZE5vdGU+PENpdGU+PEF1dGhvcj5NYXJ0ZWw8L0F1dGhvcj48WWVhcj4yMDE0PC9ZZWFyPjxS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</w:fldData>
        </w:fldChar>
      </w:r>
      <w:r w:rsidR="00FA11ED">
        <w:rPr>
          <w:rFonts w:cs="Times New Roman"/>
        </w:rPr>
        <w:instrText xml:space="preserve"> ADDIN EN.CITE.DATA </w:instrText>
      </w:r>
      <w:r w:rsidR="00FA11ED">
        <w:rPr>
          <w:rFonts w:cs="Times New Roman"/>
        </w:rPr>
      </w:r>
      <w:r w:rsidR="00FA11ED">
        <w:rPr>
          <w:rFonts w:cs="Times New Roman"/>
        </w:rPr>
        <w:fldChar w:fldCharType="end"/>
      </w:r>
      <w:r w:rsidR="00DB359F" w:rsidRPr="008F0364">
        <w:rPr>
          <w:rFonts w:cs="Times New Roman"/>
        </w:rPr>
      </w:r>
      <w:r w:rsidR="00DB359F" w:rsidRPr="008F0364">
        <w:rPr>
          <w:rFonts w:cs="Times New Roman"/>
        </w:rPr>
        <w:fldChar w:fldCharType="separate"/>
      </w:r>
      <w:r w:rsidR="00FA11ED">
        <w:rPr>
          <w:rFonts w:cs="Times New Roman"/>
          <w:noProof/>
        </w:rPr>
        <w:t>(Carter et al., 2021; Longo et al., 2019; Martel et al., 2014)</w:t>
      </w:r>
      <w:r w:rsidR="00DB359F" w:rsidRPr="008F0364">
        <w:rPr>
          <w:rFonts w:cs="Times New Roman"/>
        </w:rPr>
        <w:fldChar w:fldCharType="end"/>
      </w:r>
      <w:r w:rsidRPr="008F0364">
        <w:rPr>
          <w:rFonts w:cs="Times New Roman"/>
        </w:rPr>
        <w:t>.</w:t>
      </w:r>
      <w:r w:rsidR="00620744" w:rsidRPr="008F0364">
        <w:rPr>
          <w:rFonts w:cs="Times New Roman"/>
        </w:rPr>
        <w:t xml:space="preserve"> Animals were collected from Tennessee (TN Scientific Collection Permit #1504).</w:t>
      </w:r>
      <w:r w:rsidR="008D53F7" w:rsidRPr="008F0364">
        <w:rPr>
          <w:rFonts w:cs="Times New Roman"/>
        </w:rPr>
        <w:t xml:space="preserve"> </w:t>
      </w:r>
    </w:p>
    <w:p w14:paraId="22C3F0D4" w14:textId="14F42F6B" w:rsidR="00987E9F" w:rsidRDefault="00FE4B89" w:rsidP="00FA6592">
      <w:pPr>
        <w:ind w:firstLine="720"/>
        <w:rPr>
          <w:rFonts w:cs="Times New Roman"/>
        </w:rPr>
      </w:pPr>
      <w:r w:rsidRPr="008F0364">
        <w:rPr>
          <w:rFonts w:cs="Times New Roman"/>
        </w:rPr>
        <w:t xml:space="preserve">Animal care was similar to that </w:t>
      </w:r>
      <w:r>
        <w:rPr>
          <w:rFonts w:cs="Times New Roman"/>
        </w:rPr>
        <w:t xml:space="preserve">of adult newts </w:t>
      </w:r>
      <w:r w:rsidRPr="008F0364">
        <w:rPr>
          <w:rFonts w:cs="Times New Roman"/>
        </w:rPr>
        <w:t>described by Carter, et al. (2021).</w:t>
      </w:r>
      <w:r>
        <w:rPr>
          <w:rFonts w:cs="Times New Roman"/>
        </w:rPr>
        <w:t xml:space="preserve"> </w:t>
      </w:r>
      <w:r w:rsidR="008D53F7" w:rsidRPr="008F0364">
        <w:rPr>
          <w:rFonts w:cs="Times New Roman"/>
        </w:rPr>
        <w:t xml:space="preserve">At arrival into the laboratory, animals were heat-treated at a temperature of 30°C for 10 days to clear any potential </w:t>
      </w:r>
      <w:r w:rsidR="008D53F7" w:rsidRPr="008F0364">
        <w:rPr>
          <w:rFonts w:cs="Times New Roman"/>
          <w:i/>
          <w:iCs/>
        </w:rPr>
        <w:t>Bd</w:t>
      </w:r>
      <w:r w:rsidR="008D53F7" w:rsidRPr="008F0364">
        <w:rPr>
          <w:rFonts w:cs="Times New Roman"/>
        </w:rPr>
        <w:t xml:space="preserve"> infection obtained in the wild</w:t>
      </w:r>
      <w:r w:rsidR="00842F17" w:rsidRPr="008F0364">
        <w:rPr>
          <w:rFonts w:cs="Times New Roman"/>
        </w:rPr>
        <w:t xml:space="preserve"> </w:t>
      </w:r>
      <w:r w:rsidR="00842F17" w:rsidRPr="008F0364">
        <w:rPr>
          <w:rFonts w:cs="Times New Roman"/>
        </w:rPr>
        <w:fldChar w:fldCharType="begin">
          <w:fldData xml:space="preserve">PEVuZE5vdGU+PENpdGU+PEF1dGhvcj5DaGF0ZmllbGQ8L0F1dGhvcj48WWVhcj4yMDExPC9ZZWFy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</w:fldData>
        </w:fldChar>
      </w:r>
      <w:r w:rsidR="0099079A">
        <w:rPr>
          <w:rFonts w:cs="Times New Roman"/>
        </w:rPr>
        <w:instrText xml:space="preserve"> ADDIN EN.CITE </w:instrText>
      </w:r>
      <w:r w:rsidR="0099079A">
        <w:rPr>
          <w:rFonts w:cs="Times New Roman"/>
        </w:rPr>
        <w:fldChar w:fldCharType="begin">
          <w:fldData xml:space="preserve">PEVuZE5vdGU+PENpdGU+PEF1dGhvcj5DaGF0ZmllbGQ8L0F1dGhvcj48WWVhcj4yMDExPC9ZZWFy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</w:fldData>
        </w:fldChar>
      </w:r>
      <w:r w:rsidR="0099079A">
        <w:rPr>
          <w:rFonts w:cs="Times New Roman"/>
        </w:rPr>
        <w:instrText xml:space="preserve"> ADDIN EN.CITE.DATA </w:instrText>
      </w:r>
      <w:r w:rsidR="0099079A">
        <w:rPr>
          <w:rFonts w:cs="Times New Roman"/>
        </w:rPr>
      </w:r>
      <w:r w:rsidR="0099079A">
        <w:rPr>
          <w:rFonts w:cs="Times New Roman"/>
        </w:rPr>
        <w:fldChar w:fldCharType="end"/>
      </w:r>
      <w:r w:rsidR="00842F17" w:rsidRPr="008F0364">
        <w:rPr>
          <w:rFonts w:cs="Times New Roman"/>
        </w:rPr>
      </w:r>
      <w:r w:rsidR="00842F17" w:rsidRPr="008F0364">
        <w:rPr>
          <w:rFonts w:cs="Times New Roman"/>
        </w:rPr>
        <w:fldChar w:fldCharType="separate"/>
      </w:r>
      <w:r w:rsidR="00842F17" w:rsidRPr="008F0364">
        <w:rPr>
          <w:rFonts w:cs="Times New Roman"/>
          <w:noProof/>
        </w:rPr>
        <w:t>(Bletz, 2013; Chatfield &amp; Richards-Zawacki, 2011)</w:t>
      </w:r>
      <w:r w:rsidR="00842F17" w:rsidRPr="008F0364">
        <w:rPr>
          <w:rFonts w:cs="Times New Roman"/>
        </w:rPr>
        <w:fldChar w:fldCharType="end"/>
      </w:r>
      <w:r w:rsidR="00FA3620" w:rsidRPr="008F0364">
        <w:rPr>
          <w:rFonts w:cs="Times New Roman"/>
        </w:rPr>
        <w:t xml:space="preserve">. After heat treatment, animals were </w:t>
      </w:r>
      <w:r w:rsidR="008F0364">
        <w:rPr>
          <w:rFonts w:cs="Times New Roman"/>
        </w:rPr>
        <w:t xml:space="preserve">skin swabbed following </w:t>
      </w:r>
      <w:r w:rsidR="00992C63">
        <w:rPr>
          <w:rFonts w:cs="Times New Roman"/>
        </w:rPr>
        <w:t xml:space="preserve">a standardized protocol of 10 swipes along the ventrum and </w:t>
      </w:r>
      <w:r w:rsidR="003560B5">
        <w:rPr>
          <w:rFonts w:cs="Times New Roman"/>
        </w:rPr>
        <w:t>5</w:t>
      </w:r>
      <w:r w:rsidR="00992C63">
        <w:rPr>
          <w:rFonts w:cs="Times New Roman"/>
        </w:rPr>
        <w:t xml:space="preserve"> swipes along the </w:t>
      </w:r>
      <w:r w:rsidR="00F721CD">
        <w:rPr>
          <w:rFonts w:cs="Times New Roman"/>
        </w:rPr>
        <w:t xml:space="preserve">plantar surface </w:t>
      </w:r>
      <w:r w:rsidR="00992C63">
        <w:rPr>
          <w:rFonts w:cs="Times New Roman"/>
        </w:rPr>
        <w:t>of each foot. DNA was extracted from the swabs</w:t>
      </w:r>
      <w:r w:rsidR="00EA060B">
        <w:rPr>
          <w:rFonts w:cs="Times New Roman"/>
        </w:rPr>
        <w:t>,</w:t>
      </w:r>
      <w:r w:rsidR="00B2093F">
        <w:rPr>
          <w:rFonts w:cs="Times New Roman"/>
        </w:rPr>
        <w:t xml:space="preserve"> and</w:t>
      </w:r>
      <w:r w:rsidR="00992C63">
        <w:rPr>
          <w:rFonts w:cs="Times New Roman"/>
        </w:rPr>
        <w:t xml:space="preserve"> </w:t>
      </w:r>
      <w:r w:rsidR="00992C63" w:rsidRPr="00992C63">
        <w:rPr>
          <w:rFonts w:cs="Times New Roman"/>
          <w:i/>
          <w:iCs/>
        </w:rPr>
        <w:t>Bd</w:t>
      </w:r>
      <w:r w:rsidR="00992C63">
        <w:rPr>
          <w:rFonts w:cs="Times New Roman"/>
        </w:rPr>
        <w:t xml:space="preserve"> qPCR was performed</w:t>
      </w:r>
      <w:r w:rsidR="00B2093F">
        <w:rPr>
          <w:rFonts w:cs="Times New Roman"/>
        </w:rPr>
        <w:t xml:space="preserve"> following the protocol by Boyle et al.</w:t>
      </w:r>
      <w:r w:rsidR="00C447D0">
        <w:rPr>
          <w:rFonts w:cs="Times New Roman"/>
        </w:rPr>
        <w:t xml:space="preserve"> (2004)</w:t>
      </w:r>
      <w:r w:rsidR="00B2093F">
        <w:rPr>
          <w:rFonts w:cs="Times New Roman"/>
        </w:rPr>
        <w:t>. A</w:t>
      </w:r>
      <w:r w:rsidR="00EA060B">
        <w:rPr>
          <w:rFonts w:cs="Times New Roman"/>
        </w:rPr>
        <w:t xml:space="preserve">ll animals were confirmed to be qPCR negative for </w:t>
      </w:r>
      <w:r w:rsidR="00EA060B" w:rsidRPr="00EA060B">
        <w:rPr>
          <w:rFonts w:cs="Times New Roman"/>
          <w:i/>
          <w:iCs/>
        </w:rPr>
        <w:t>Bd</w:t>
      </w:r>
      <w:r w:rsidR="00123503">
        <w:rPr>
          <w:rFonts w:cs="Times New Roman"/>
        </w:rPr>
        <w:t xml:space="preserve"> and underwent a one-week acclimation period to their assigned experimental temperature prior to the start of the study. </w:t>
      </w:r>
    </w:p>
    <w:p w14:paraId="39E8804A" w14:textId="34F74972" w:rsidR="00FE4B89" w:rsidRPr="008F0364" w:rsidRDefault="00FE4B89" w:rsidP="00F160D1">
      <w:pPr>
        <w:ind w:firstLine="720"/>
        <w:rPr>
          <w:rFonts w:cs="Times New Roman"/>
        </w:rPr>
      </w:pPr>
      <w:r>
        <w:rPr>
          <w:rFonts w:cs="Times New Roman"/>
        </w:rPr>
        <w:t>Animals were individually housed in sterilized, circular, 2000-cm</w:t>
      </w:r>
      <w:r w:rsidRPr="008977AA">
        <w:rPr>
          <w:rFonts w:cs="Times New Roman"/>
          <w:vertAlign w:val="superscript"/>
        </w:rPr>
        <w:t>3</w:t>
      </w:r>
      <w:r>
        <w:rPr>
          <w:rFonts w:cs="Times New Roman"/>
        </w:rPr>
        <w:t>, plastic containers filled with 300 mL of dechlorinated water along with a PVC cover object. Containers were changed and water replaced once every three days. Feeding took place every three days 24 hours prior to each water change and consisted of bloodworms (</w:t>
      </w:r>
      <w:r w:rsidRPr="008977AA">
        <w:rPr>
          <w:rFonts w:cs="Times New Roman"/>
          <w:i/>
          <w:iCs/>
        </w:rPr>
        <w:t xml:space="preserve">Chironomus plumosus) </w:t>
      </w:r>
      <w:r>
        <w:rPr>
          <w:rFonts w:cs="Times New Roman"/>
        </w:rPr>
        <w:t xml:space="preserve">at </w:t>
      </w:r>
      <w:r w:rsidR="007A10A0">
        <w:rPr>
          <w:rFonts w:cs="Times New Roman"/>
        </w:rPr>
        <w:t>4</w:t>
      </w:r>
      <w:r>
        <w:rPr>
          <w:rFonts w:cs="Times New Roman"/>
        </w:rPr>
        <w:t xml:space="preserve">% of their starting body weight. </w:t>
      </w:r>
      <w:r w:rsidR="002E2ACB">
        <w:rPr>
          <w:rFonts w:cs="Times New Roman"/>
        </w:rPr>
        <w:t>Individual containers were kept in a</w:t>
      </w:r>
      <w:r w:rsidR="00026E3F">
        <w:rPr>
          <w:rFonts w:cs="Times New Roman"/>
        </w:rPr>
        <w:t xml:space="preserve">n </w:t>
      </w:r>
      <w:r w:rsidR="002E2ACB">
        <w:rPr>
          <w:rFonts w:cs="Times New Roman"/>
        </w:rPr>
        <w:t>environmental growth chamber (</w:t>
      </w:r>
      <w:r w:rsidR="007A10A0">
        <w:rPr>
          <w:rFonts w:cs="Times New Roman"/>
        </w:rPr>
        <w:t xml:space="preserve">Conviron, </w:t>
      </w:r>
      <w:r w:rsidR="002E2ACB">
        <w:rPr>
          <w:rFonts w:cs="Times New Roman"/>
        </w:rPr>
        <w:t>Winnipeg, Canada) set to their assigned temperature</w:t>
      </w:r>
      <w:r w:rsidR="00E64FEF">
        <w:rPr>
          <w:rFonts w:cs="Times New Roman"/>
        </w:rPr>
        <w:t xml:space="preserve"> along with </w:t>
      </w:r>
      <w:r w:rsidR="002E2ACB">
        <w:rPr>
          <w:rFonts w:cs="Times New Roman"/>
        </w:rPr>
        <w:t>light/dark cycles which reflected the season</w:t>
      </w:r>
      <w:r w:rsidR="00430316">
        <w:rPr>
          <w:rFonts w:cs="Times New Roman"/>
        </w:rPr>
        <w:t xml:space="preserve"> </w:t>
      </w:r>
      <w:r w:rsidR="00430316">
        <w:rPr>
          <w:rFonts w:cs="Times New Roman"/>
        </w:rPr>
        <w:lastRenderedPageBreak/>
        <w:t xml:space="preserve">corresponding </w:t>
      </w:r>
      <w:r w:rsidR="00E64FEF">
        <w:rPr>
          <w:rFonts w:cs="Times New Roman"/>
        </w:rPr>
        <w:t>with the</w:t>
      </w:r>
      <w:r w:rsidR="00430316">
        <w:rPr>
          <w:rFonts w:cs="Times New Roman"/>
        </w:rPr>
        <w:t xml:space="preserve"> environmental temperature </w:t>
      </w:r>
      <w:r w:rsidR="002E2ACB">
        <w:rPr>
          <w:rFonts w:cs="Times New Roman"/>
        </w:rPr>
        <w:t xml:space="preserve">(winter=8 hours light; spring/autumn=10 hours light; summer=12 hours light). </w:t>
      </w:r>
    </w:p>
    <w:p w14:paraId="628077E4" w14:textId="2895B50E" w:rsidR="00486770" w:rsidRPr="00486770" w:rsidRDefault="00486770" w:rsidP="001A54BF">
      <w:pPr>
        <w:pStyle w:val="Heading3"/>
      </w:pPr>
      <w:bookmarkStart w:id="59" w:name="_Toc101961198"/>
      <w:r w:rsidRPr="00486770">
        <w:t>Experimental Design</w:t>
      </w:r>
      <w:bookmarkEnd w:id="59"/>
      <w:r w:rsidRPr="00486770">
        <w:t xml:space="preserve"> </w:t>
      </w:r>
    </w:p>
    <w:p w14:paraId="124F907D" w14:textId="285B91F2" w:rsidR="00486770" w:rsidRPr="00934AF8" w:rsidRDefault="005578AB" w:rsidP="005E54E2">
      <w:pPr>
        <w:rPr>
          <w:rFonts w:cs="Times New Roman"/>
        </w:rPr>
      </w:pPr>
      <w:r>
        <w:rPr>
          <w:rFonts w:cs="Times New Roman"/>
        </w:rPr>
        <w:t>Experimental design was similar to that described by Carter et al.</w:t>
      </w:r>
      <w:r w:rsidR="00443832">
        <w:rPr>
          <w:rFonts w:cs="Times New Roman"/>
        </w:rPr>
        <w:t xml:space="preserve"> (2021)</w:t>
      </w:r>
      <w:r w:rsidR="00042CD9">
        <w:rPr>
          <w:rFonts w:cs="Times New Roman"/>
        </w:rPr>
        <w:t xml:space="preserve">. </w:t>
      </w:r>
      <w:r w:rsidR="00934AF8">
        <w:rPr>
          <w:rFonts w:cs="Times New Roman"/>
        </w:rPr>
        <w:t>Animals were randomly assigned to one of four zoospore exposure doses (</w:t>
      </w:r>
      <w:r w:rsidR="00934AF8" w:rsidRPr="00765BB5">
        <w:rPr>
          <w:rFonts w:cs="Times New Roman"/>
        </w:rPr>
        <w:t>5x10</w:t>
      </w:r>
      <w:r w:rsidR="00934AF8">
        <w:rPr>
          <w:rFonts w:cs="Times New Roman"/>
          <w:vertAlign w:val="superscript"/>
        </w:rPr>
        <w:t>3</w:t>
      </w:r>
      <w:r w:rsidR="00934AF8" w:rsidRPr="005E0C48">
        <w:rPr>
          <w:rFonts w:cs="Times New Roman"/>
        </w:rPr>
        <w:t xml:space="preserve">, </w:t>
      </w:r>
      <w:r w:rsidR="00934AF8" w:rsidRPr="00765BB5">
        <w:rPr>
          <w:rFonts w:cs="Times New Roman"/>
        </w:rPr>
        <w:t>5x10</w:t>
      </w:r>
      <w:r w:rsidR="00934AF8">
        <w:rPr>
          <w:rFonts w:cs="Times New Roman"/>
          <w:vertAlign w:val="superscript"/>
        </w:rPr>
        <w:t>4</w:t>
      </w:r>
      <w:r w:rsidR="00934AF8" w:rsidRPr="005E0C48">
        <w:rPr>
          <w:rFonts w:cs="Times New Roman"/>
        </w:rPr>
        <w:t xml:space="preserve">, </w:t>
      </w:r>
      <w:r w:rsidR="00934AF8" w:rsidRPr="00765BB5">
        <w:rPr>
          <w:rFonts w:cs="Times New Roman"/>
        </w:rPr>
        <w:t>5x10</w:t>
      </w:r>
      <w:r w:rsidR="00934AF8">
        <w:rPr>
          <w:rFonts w:cs="Times New Roman"/>
          <w:vertAlign w:val="superscript"/>
        </w:rPr>
        <w:t>5</w:t>
      </w:r>
      <w:r w:rsidR="00934AF8" w:rsidRPr="005E0C48">
        <w:rPr>
          <w:rFonts w:cs="Times New Roman"/>
        </w:rPr>
        <w:t xml:space="preserve">, </w:t>
      </w:r>
      <w:r w:rsidR="00934AF8">
        <w:rPr>
          <w:rFonts w:cs="Times New Roman"/>
        </w:rPr>
        <w:t xml:space="preserve">or </w:t>
      </w:r>
      <w:r w:rsidR="00934AF8" w:rsidRPr="00765BB5">
        <w:rPr>
          <w:rFonts w:cs="Times New Roman"/>
        </w:rPr>
        <w:t>5x10</w:t>
      </w:r>
      <w:r w:rsidR="00934AF8">
        <w:rPr>
          <w:rFonts w:cs="Times New Roman"/>
          <w:vertAlign w:val="superscript"/>
        </w:rPr>
        <w:t>6</w:t>
      </w:r>
      <w:r w:rsidR="0009655C">
        <w:rPr>
          <w:rFonts w:cs="Times New Roman"/>
          <w:vertAlign w:val="superscript"/>
        </w:rPr>
        <w:t xml:space="preserve"> </w:t>
      </w:r>
      <w:r w:rsidR="0009655C">
        <w:rPr>
          <w:rFonts w:cs="Times New Roman"/>
        </w:rPr>
        <w:t>per 10 mL</w:t>
      </w:r>
      <w:r w:rsidR="00934AF8" w:rsidRPr="00934AF8">
        <w:rPr>
          <w:rFonts w:cs="Times New Roman"/>
        </w:rPr>
        <w:t xml:space="preserve">) </w:t>
      </w:r>
      <w:r w:rsidR="00934AF8">
        <w:rPr>
          <w:rFonts w:cs="Times New Roman"/>
        </w:rPr>
        <w:t xml:space="preserve">along with one of </w:t>
      </w:r>
      <w:r w:rsidR="00A401E1">
        <w:rPr>
          <w:rFonts w:cs="Times New Roman"/>
        </w:rPr>
        <w:t xml:space="preserve">three </w:t>
      </w:r>
      <w:r w:rsidR="00934AF8">
        <w:rPr>
          <w:rFonts w:cs="Times New Roman"/>
        </w:rPr>
        <w:t>temperatures (6</w:t>
      </w:r>
      <w:r w:rsidR="00D607AB">
        <w:rPr>
          <w:rFonts w:cs="Times New Roman"/>
        </w:rPr>
        <w:t xml:space="preserve">, </w:t>
      </w:r>
      <w:r w:rsidR="00934AF8">
        <w:rPr>
          <w:rFonts w:cs="Times New Roman"/>
        </w:rPr>
        <w:t>14</w:t>
      </w:r>
      <w:r w:rsidR="00D607AB">
        <w:rPr>
          <w:rFonts w:cs="Times New Roman"/>
        </w:rPr>
        <w:t xml:space="preserve">, </w:t>
      </w:r>
      <w:r w:rsidR="00A401E1">
        <w:rPr>
          <w:rFonts w:cs="Times New Roman"/>
        </w:rPr>
        <w:t xml:space="preserve">and </w:t>
      </w:r>
      <w:r w:rsidR="00D607AB">
        <w:rPr>
          <w:rFonts w:cs="Times New Roman"/>
        </w:rPr>
        <w:t>22</w:t>
      </w:r>
      <w:r w:rsidR="00D607AB" w:rsidRPr="008F0364">
        <w:rPr>
          <w:rFonts w:cs="Times New Roman"/>
        </w:rPr>
        <w:t>°C</w:t>
      </w:r>
      <w:r w:rsidR="00934AF8">
        <w:rPr>
          <w:rFonts w:cs="Times New Roman"/>
        </w:rPr>
        <w:t>).</w:t>
      </w:r>
      <w:r w:rsidR="00AA2321">
        <w:rPr>
          <w:rFonts w:cs="Times New Roman"/>
        </w:rPr>
        <w:t xml:space="preserve"> Five animals were assigned to each treatment group along with five control animals</w:t>
      </w:r>
      <w:r w:rsidR="00067C73">
        <w:rPr>
          <w:rFonts w:cs="Times New Roman"/>
        </w:rPr>
        <w:t xml:space="preserve"> (</w:t>
      </w:r>
      <w:r w:rsidR="00067C73" w:rsidRPr="009210B4">
        <w:rPr>
          <w:rFonts w:cs="Times New Roman"/>
        </w:rPr>
        <w:t>n=25</w:t>
      </w:r>
      <w:r w:rsidR="00067C73">
        <w:rPr>
          <w:rFonts w:cs="Times New Roman"/>
        </w:rPr>
        <w:t xml:space="preserve"> for each temperature trial)</w:t>
      </w:r>
      <w:r w:rsidR="00AA2321">
        <w:rPr>
          <w:rFonts w:cs="Times New Roman"/>
        </w:rPr>
        <w:t xml:space="preserve">. </w:t>
      </w:r>
      <w:r w:rsidR="00067C73">
        <w:rPr>
          <w:rFonts w:cs="Times New Roman"/>
        </w:rPr>
        <w:t>Animals were monitored twice daily for development of clinical signs</w:t>
      </w:r>
      <w:r w:rsidR="002C1AE7">
        <w:rPr>
          <w:rFonts w:cs="Times New Roman"/>
        </w:rPr>
        <w:t xml:space="preserve"> </w:t>
      </w:r>
      <w:r w:rsidR="00067C73">
        <w:rPr>
          <w:rFonts w:cs="Times New Roman"/>
        </w:rPr>
        <w:t xml:space="preserve">and were euthanized when they reached humane disease endpoints </w:t>
      </w:r>
      <w:r w:rsidR="000747DE">
        <w:rPr>
          <w:rFonts w:cs="Times New Roman"/>
        </w:rPr>
        <w:t>(</w:t>
      </w:r>
      <w:r w:rsidR="00067C73">
        <w:rPr>
          <w:rFonts w:cs="Times New Roman"/>
        </w:rPr>
        <w:t xml:space="preserve">including loss of righting ability </w:t>
      </w:r>
      <w:r w:rsidR="000747DE">
        <w:rPr>
          <w:rFonts w:cs="Times New Roman"/>
        </w:rPr>
        <w:t xml:space="preserve">or unresponsiveness) </w:t>
      </w:r>
      <w:r w:rsidR="00067C73">
        <w:rPr>
          <w:rFonts w:cs="Times New Roman"/>
        </w:rPr>
        <w:t>or at the end of the study.</w:t>
      </w:r>
      <w:r w:rsidR="009C142D">
        <w:rPr>
          <w:rFonts w:cs="Times New Roman"/>
        </w:rPr>
        <w:t xml:space="preserve"> Study duration was</w:t>
      </w:r>
      <w:r w:rsidR="00F160D1">
        <w:rPr>
          <w:rFonts w:cs="Times New Roman"/>
        </w:rPr>
        <w:t xml:space="preserve"> 60 days.</w:t>
      </w:r>
    </w:p>
    <w:p w14:paraId="2CF824AC" w14:textId="6E5D37F7" w:rsidR="00486770" w:rsidRDefault="00486770" w:rsidP="001A54BF">
      <w:pPr>
        <w:pStyle w:val="Heading3"/>
      </w:pPr>
      <w:bookmarkStart w:id="60" w:name="_Toc101961199"/>
      <w:r w:rsidRPr="00486770">
        <w:t>Fungal Culture</w:t>
      </w:r>
      <w:bookmarkEnd w:id="60"/>
      <w:r w:rsidRPr="00486770">
        <w:t xml:space="preserve"> </w:t>
      </w:r>
    </w:p>
    <w:p w14:paraId="694E73AF" w14:textId="7E42660F" w:rsidR="00486770" w:rsidRPr="00B77A4C" w:rsidRDefault="00987E9F" w:rsidP="00CB7C95">
      <w:pPr>
        <w:rPr>
          <w:rFonts w:cs="Times New Roman"/>
        </w:rPr>
      </w:pPr>
      <w:r w:rsidRPr="00765BB5">
        <w:rPr>
          <w:rFonts w:cs="Times New Roman"/>
          <w:i/>
          <w:iCs/>
        </w:rPr>
        <w:t xml:space="preserve">Bsal </w:t>
      </w:r>
      <w:r w:rsidRPr="00765BB5">
        <w:rPr>
          <w:rFonts w:cs="Times New Roman"/>
        </w:rPr>
        <w:t xml:space="preserve">was </w:t>
      </w:r>
      <w:r w:rsidR="0028016E">
        <w:rPr>
          <w:rFonts w:cs="Times New Roman"/>
        </w:rPr>
        <w:t xml:space="preserve">isolated </w:t>
      </w:r>
      <w:r w:rsidRPr="00765BB5">
        <w:rPr>
          <w:rFonts w:cs="Times New Roman"/>
        </w:rPr>
        <w:t>from a fire salamander (</w:t>
      </w:r>
      <w:r w:rsidRPr="00765BB5">
        <w:rPr>
          <w:rFonts w:cs="Times New Roman"/>
          <w:i/>
          <w:iCs/>
        </w:rPr>
        <w:t>Salamandra salamandra</w:t>
      </w:r>
      <w:r w:rsidRPr="00765BB5">
        <w:rPr>
          <w:rFonts w:cs="Times New Roman"/>
        </w:rPr>
        <w:t xml:space="preserve">) in the Netherlands </w:t>
      </w:r>
      <w:r w:rsidR="0028016E">
        <w:rPr>
          <w:rFonts w:cs="Times New Roman"/>
        </w:rPr>
        <w:t xml:space="preserve">and shared with </w:t>
      </w:r>
      <w:r w:rsidR="00336321">
        <w:rPr>
          <w:rFonts w:cs="Times New Roman"/>
        </w:rPr>
        <w:t>my</w:t>
      </w:r>
      <w:r w:rsidR="0028016E">
        <w:rPr>
          <w:rFonts w:cs="Times New Roman"/>
        </w:rPr>
        <w:t xml:space="preserve"> lab </w:t>
      </w:r>
      <w:r w:rsidRPr="00765BB5">
        <w:rPr>
          <w:rFonts w:cs="Times New Roman"/>
        </w:rPr>
        <w:t xml:space="preserve">(isolate AMFP13/1, </w:t>
      </w:r>
      <w:r w:rsidR="00DB359F">
        <w:rPr>
          <w:rFonts w:cs="Times New Roman"/>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DB359F">
        <w:rPr>
          <w:rFonts w:cs="Times New Roman"/>
        </w:rPr>
        <w:instrText xml:space="preserve"> ADDIN EN.CITE </w:instrText>
      </w:r>
      <w:r w:rsidR="00DB359F">
        <w:rPr>
          <w:rFonts w:cs="Times New Roman"/>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DB359F">
        <w:rPr>
          <w:rFonts w:cs="Times New Roman"/>
        </w:rPr>
        <w:instrText xml:space="preserve"> ADDIN EN.CITE.DATA </w:instrText>
      </w:r>
      <w:r w:rsidR="00DB359F">
        <w:rPr>
          <w:rFonts w:cs="Times New Roman"/>
        </w:rPr>
      </w:r>
      <w:r w:rsidR="00DB359F">
        <w:rPr>
          <w:rFonts w:cs="Times New Roman"/>
        </w:rPr>
        <w:fldChar w:fldCharType="end"/>
      </w:r>
      <w:r w:rsidR="00DB359F">
        <w:rPr>
          <w:rFonts w:cs="Times New Roman"/>
        </w:rPr>
      </w:r>
      <w:r w:rsidR="00DB359F">
        <w:rPr>
          <w:rFonts w:cs="Times New Roman"/>
        </w:rPr>
        <w:fldChar w:fldCharType="separate"/>
      </w:r>
      <w:r w:rsidR="00DB359F">
        <w:rPr>
          <w:rFonts w:cs="Times New Roman"/>
          <w:noProof/>
        </w:rPr>
        <w:t>(Martel et al., 2013)</w:t>
      </w:r>
      <w:r w:rsidR="00DB359F">
        <w:rPr>
          <w:rFonts w:cs="Times New Roman"/>
        </w:rPr>
        <w:fldChar w:fldCharType="end"/>
      </w:r>
      <w:r w:rsidRPr="00765BB5">
        <w:rPr>
          <w:rFonts w:cs="Times New Roman"/>
        </w:rPr>
        <w:t>). Cultures were maintained at the University of Tennessee Center for Wildlife Health laboratory and zoospores were enumerated according to previously described methods by Carter</w:t>
      </w:r>
      <w:r w:rsidR="008529A3">
        <w:rPr>
          <w:rFonts w:cs="Times New Roman"/>
        </w:rPr>
        <w:t>,</w:t>
      </w:r>
      <w:r w:rsidRPr="00765BB5">
        <w:rPr>
          <w:rFonts w:cs="Times New Roman"/>
        </w:rPr>
        <w:t xml:space="preserve"> et al</w:t>
      </w:r>
      <w:r w:rsidR="008529A3">
        <w:rPr>
          <w:rFonts w:cs="Times New Roman"/>
        </w:rPr>
        <w:t>.</w:t>
      </w:r>
      <w:r w:rsidR="00C55ED6">
        <w:rPr>
          <w:rFonts w:cs="Times New Roman"/>
        </w:rPr>
        <w:t xml:space="preserve"> (2019).</w:t>
      </w:r>
      <w:r w:rsidR="0028016E">
        <w:rPr>
          <w:rFonts w:cs="Times New Roman"/>
        </w:rPr>
        <w:t xml:space="preserve"> </w:t>
      </w:r>
    </w:p>
    <w:p w14:paraId="2E93E42B" w14:textId="03725872" w:rsidR="00486770" w:rsidRPr="00486770" w:rsidRDefault="00486770" w:rsidP="001A54BF">
      <w:pPr>
        <w:pStyle w:val="Heading3"/>
      </w:pPr>
      <w:bookmarkStart w:id="61" w:name="_Toc101961200"/>
      <w:r w:rsidRPr="00486770">
        <w:t>Experimental Infection</w:t>
      </w:r>
      <w:bookmarkEnd w:id="61"/>
      <w:r w:rsidRPr="00486770">
        <w:t xml:space="preserve"> </w:t>
      </w:r>
    </w:p>
    <w:p w14:paraId="54B7C0AA" w14:textId="600B8664" w:rsidR="00486770" w:rsidRPr="008F0364" w:rsidRDefault="008F0364" w:rsidP="00CB7C95">
      <w:pPr>
        <w:rPr>
          <w:rFonts w:cs="Times New Roman"/>
        </w:rPr>
      </w:pPr>
      <w:r w:rsidRPr="00765BB5">
        <w:rPr>
          <w:rFonts w:cs="Times New Roman"/>
          <w:i/>
          <w:iCs/>
        </w:rPr>
        <w:t>Bsal</w:t>
      </w:r>
      <w:r w:rsidRPr="00765BB5">
        <w:rPr>
          <w:rFonts w:cs="Times New Roman"/>
        </w:rPr>
        <w:t xml:space="preserve">-exposed individuals were exposed to </w:t>
      </w:r>
      <w:r w:rsidR="005E0C48">
        <w:rPr>
          <w:rFonts w:cs="Times New Roman"/>
        </w:rPr>
        <w:t xml:space="preserve">either </w:t>
      </w:r>
      <w:r w:rsidRPr="00765BB5">
        <w:rPr>
          <w:rFonts w:cs="Times New Roman"/>
        </w:rPr>
        <w:t>a dose of 5x10</w:t>
      </w:r>
      <w:r w:rsidR="005E0C48">
        <w:rPr>
          <w:rFonts w:cs="Times New Roman"/>
          <w:vertAlign w:val="superscript"/>
        </w:rPr>
        <w:t>3</w:t>
      </w:r>
      <w:r w:rsidR="005E0C48" w:rsidRPr="005E0C48">
        <w:rPr>
          <w:rFonts w:cs="Times New Roman"/>
        </w:rPr>
        <w:t xml:space="preserve">, </w:t>
      </w:r>
      <w:r w:rsidR="005E0C48" w:rsidRPr="00765BB5">
        <w:rPr>
          <w:rFonts w:cs="Times New Roman"/>
        </w:rPr>
        <w:t>5x10</w:t>
      </w:r>
      <w:r w:rsidR="005E0C48">
        <w:rPr>
          <w:rFonts w:cs="Times New Roman"/>
          <w:vertAlign w:val="superscript"/>
        </w:rPr>
        <w:t>4</w:t>
      </w:r>
      <w:r w:rsidR="005E0C48" w:rsidRPr="005E0C48">
        <w:rPr>
          <w:rFonts w:cs="Times New Roman"/>
        </w:rPr>
        <w:t xml:space="preserve">, </w:t>
      </w:r>
      <w:r w:rsidR="005E0C48" w:rsidRPr="00765BB5">
        <w:rPr>
          <w:rFonts w:cs="Times New Roman"/>
        </w:rPr>
        <w:t>5x10</w:t>
      </w:r>
      <w:r w:rsidR="005E0C48">
        <w:rPr>
          <w:rFonts w:cs="Times New Roman"/>
          <w:vertAlign w:val="superscript"/>
        </w:rPr>
        <w:t>5</w:t>
      </w:r>
      <w:r w:rsidR="005E0C48" w:rsidRPr="005E0C48">
        <w:rPr>
          <w:rFonts w:cs="Times New Roman"/>
        </w:rPr>
        <w:t xml:space="preserve">, </w:t>
      </w:r>
      <w:r w:rsidR="005E0C48">
        <w:rPr>
          <w:rFonts w:cs="Times New Roman"/>
        </w:rPr>
        <w:t xml:space="preserve">or </w:t>
      </w:r>
      <w:r w:rsidR="005E0C48" w:rsidRPr="00765BB5">
        <w:rPr>
          <w:rFonts w:cs="Times New Roman"/>
        </w:rPr>
        <w:t>5x10</w:t>
      </w:r>
      <w:r w:rsidR="005E0C48">
        <w:rPr>
          <w:rFonts w:cs="Times New Roman"/>
          <w:vertAlign w:val="superscript"/>
        </w:rPr>
        <w:t xml:space="preserve">6 </w:t>
      </w:r>
      <w:r w:rsidRPr="00765BB5">
        <w:rPr>
          <w:rFonts w:cs="Times New Roman"/>
          <w:vertAlign w:val="superscript"/>
        </w:rPr>
        <w:t xml:space="preserve"> </w:t>
      </w:r>
      <w:r w:rsidRPr="00765BB5">
        <w:rPr>
          <w:rFonts w:cs="Times New Roman"/>
        </w:rPr>
        <w:t>zoospores</w:t>
      </w:r>
      <w:r w:rsidR="00897466">
        <w:rPr>
          <w:rFonts w:cs="Times New Roman"/>
        </w:rPr>
        <w:t xml:space="preserve"> per 10 mL</w:t>
      </w:r>
      <w:r w:rsidRPr="00765BB5">
        <w:rPr>
          <w:rFonts w:cs="Times New Roman"/>
        </w:rPr>
        <w:t xml:space="preserve"> by being individually placed into a 100-mL plastic tube containing a mixture of</w:t>
      </w:r>
      <w:r w:rsidRPr="00765BB5">
        <w:rPr>
          <w:rFonts w:cs="Times New Roman"/>
          <w:i/>
          <w:iCs/>
        </w:rPr>
        <w:t xml:space="preserve"> Bsal</w:t>
      </w:r>
      <w:r w:rsidRPr="00765BB5">
        <w:rPr>
          <w:rFonts w:cs="Times New Roman"/>
        </w:rPr>
        <w:t xml:space="preserve"> zoospores and </w:t>
      </w:r>
      <w:r w:rsidR="00123503">
        <w:rPr>
          <w:rFonts w:cs="Times New Roman"/>
        </w:rPr>
        <w:t xml:space="preserve">9-mL </w:t>
      </w:r>
      <w:r w:rsidR="005578AB">
        <w:rPr>
          <w:rFonts w:cs="Times New Roman"/>
        </w:rPr>
        <w:t>autoclaved dechlorinated</w:t>
      </w:r>
      <w:r w:rsidRPr="00765BB5">
        <w:rPr>
          <w:rFonts w:cs="Times New Roman"/>
        </w:rPr>
        <w:t xml:space="preserve"> water for 24 hours in the environmental incubators. Control animals were placed into 100-mL plastic tubes containing 10-mL of </w:t>
      </w:r>
      <w:r w:rsidR="005578AB">
        <w:rPr>
          <w:rFonts w:cs="Times New Roman"/>
        </w:rPr>
        <w:t>autoclaved dechlorinated</w:t>
      </w:r>
      <w:r w:rsidRPr="00765BB5">
        <w:rPr>
          <w:rFonts w:cs="Times New Roman"/>
        </w:rPr>
        <w:t xml:space="preserve"> water under the same time and environmental conditions as the exposed individuals. </w:t>
      </w:r>
    </w:p>
    <w:p w14:paraId="16CC1638" w14:textId="29BF52FA" w:rsidR="00486770" w:rsidRPr="001A54BF" w:rsidRDefault="00486770" w:rsidP="001A54BF">
      <w:pPr>
        <w:pStyle w:val="Heading3"/>
      </w:pPr>
      <w:bookmarkStart w:id="62" w:name="_Toc101961201"/>
      <w:r w:rsidRPr="001A54BF">
        <w:t>Histopathology</w:t>
      </w:r>
      <w:bookmarkEnd w:id="62"/>
    </w:p>
    <w:p w14:paraId="4A6F5AD0" w14:textId="01E5AE2A" w:rsidR="00A32FC7" w:rsidRDefault="00FF3D4F" w:rsidP="00CB7C95">
      <w:pPr>
        <w:rPr>
          <w:rFonts w:cs="Times New Roman"/>
          <w:b/>
          <w:bCs/>
          <w:i/>
          <w:iCs/>
        </w:rPr>
      </w:pPr>
      <w:r>
        <w:rPr>
          <w:rFonts w:cs="Times New Roman"/>
        </w:rPr>
        <w:t>Carcasses</w:t>
      </w:r>
      <w:r w:rsidRPr="00765BB5">
        <w:rPr>
          <w:rFonts w:cs="Times New Roman"/>
        </w:rPr>
        <w:t xml:space="preserve"> </w:t>
      </w:r>
      <w:r w:rsidR="00987E9F" w:rsidRPr="00765BB5">
        <w:rPr>
          <w:rFonts w:cs="Times New Roman"/>
        </w:rPr>
        <w:t xml:space="preserve">were stored in 10% neutral buffered formalin for a minimum of 48 hours prior to processing. Transverse sections through the entire body were taken </w:t>
      </w:r>
      <w:r w:rsidR="008529A3">
        <w:rPr>
          <w:rFonts w:cs="Times New Roman"/>
        </w:rPr>
        <w:t xml:space="preserve">at approximately 3-mm intervals and legs were removed at either the scapulohumeral or coxofemoral joint. </w:t>
      </w:r>
      <w:r w:rsidR="00897466">
        <w:rPr>
          <w:rFonts w:cs="Times New Roman"/>
        </w:rPr>
        <w:t xml:space="preserve">Ten standardized </w:t>
      </w:r>
      <w:r w:rsidR="000E6EF1">
        <w:rPr>
          <w:rFonts w:cs="Times New Roman"/>
        </w:rPr>
        <w:t>s</w:t>
      </w:r>
      <w:r w:rsidR="00315D6C">
        <w:rPr>
          <w:rFonts w:cs="Times New Roman"/>
        </w:rPr>
        <w:t>ection</w:t>
      </w:r>
      <w:r w:rsidR="000E6EF1">
        <w:rPr>
          <w:rFonts w:cs="Times New Roman"/>
        </w:rPr>
        <w:t xml:space="preserve">s </w:t>
      </w:r>
      <w:r w:rsidR="008529A3">
        <w:rPr>
          <w:rFonts w:cs="Times New Roman"/>
        </w:rPr>
        <w:t xml:space="preserve">were </w:t>
      </w:r>
      <w:r w:rsidR="00987E9F" w:rsidRPr="00765BB5">
        <w:rPr>
          <w:rFonts w:cs="Times New Roman"/>
        </w:rPr>
        <w:t xml:space="preserve">placed into tissue cassettes following the protocol listed in </w:t>
      </w:r>
      <w:r w:rsidR="00355B88">
        <w:rPr>
          <w:rFonts w:cs="Times New Roman"/>
        </w:rPr>
        <w:t xml:space="preserve">the appendix in </w:t>
      </w:r>
      <w:r w:rsidR="00987E9F" w:rsidRPr="00765BB5">
        <w:rPr>
          <w:rFonts w:cs="Times New Roman"/>
        </w:rPr>
        <w:t xml:space="preserve">Table </w:t>
      </w:r>
      <w:r w:rsidR="001F5FF4">
        <w:rPr>
          <w:rFonts w:cs="Times New Roman"/>
        </w:rPr>
        <w:t>2.</w:t>
      </w:r>
      <w:r w:rsidR="00987E9F" w:rsidRPr="00765BB5">
        <w:rPr>
          <w:rFonts w:cs="Times New Roman"/>
        </w:rPr>
        <w:t>1</w:t>
      </w:r>
      <w:r w:rsidR="000D57F3">
        <w:rPr>
          <w:rFonts w:cs="Times New Roman"/>
        </w:rPr>
        <w:t xml:space="preserve"> &amp; Figure 2.1</w:t>
      </w:r>
      <w:r w:rsidR="00987E9F" w:rsidRPr="00765BB5">
        <w:rPr>
          <w:rFonts w:cs="Times New Roman"/>
        </w:rPr>
        <w:t xml:space="preserve">. Cassettes containing tissues were decalcified for 24 hours using a formic acid solution. Tissues were then routinely processed and stained with hematoxylin and eosin (H&amp;E). Histologic examination consisted of examining all tissues for abnormalities as well as performing </w:t>
      </w:r>
      <w:r w:rsidR="00897466" w:rsidRPr="00897466">
        <w:rPr>
          <w:rFonts w:cs="Times New Roman"/>
          <w:i/>
          <w:iCs/>
        </w:rPr>
        <w:t xml:space="preserve">Bsal </w:t>
      </w:r>
      <w:r w:rsidR="00987E9F" w:rsidRPr="00765BB5">
        <w:rPr>
          <w:rFonts w:cs="Times New Roman"/>
        </w:rPr>
        <w:t xml:space="preserve">lesion counts and </w:t>
      </w:r>
      <w:r w:rsidR="004E7866">
        <w:rPr>
          <w:rFonts w:cs="Times New Roman"/>
        </w:rPr>
        <w:t xml:space="preserve">lesion </w:t>
      </w:r>
      <w:r w:rsidR="00987E9F" w:rsidRPr="00765BB5">
        <w:rPr>
          <w:rFonts w:cs="Times New Roman"/>
        </w:rPr>
        <w:t xml:space="preserve">grading </w:t>
      </w:r>
      <w:r w:rsidR="00110A6E">
        <w:rPr>
          <w:rFonts w:cs="Times New Roman"/>
        </w:rPr>
        <w:t xml:space="preserve">in the skin </w:t>
      </w:r>
      <w:r w:rsidR="00881703">
        <w:rPr>
          <w:rFonts w:cs="Times New Roman"/>
        </w:rPr>
        <w:t>for each of the 10 s</w:t>
      </w:r>
      <w:r w:rsidR="00315D6C">
        <w:rPr>
          <w:rFonts w:cs="Times New Roman"/>
        </w:rPr>
        <w:t>ection</w:t>
      </w:r>
      <w:r w:rsidR="00881703">
        <w:rPr>
          <w:rFonts w:cs="Times New Roman"/>
        </w:rPr>
        <w:t>s</w:t>
      </w:r>
      <w:r w:rsidR="00987E9F" w:rsidRPr="00765BB5">
        <w:rPr>
          <w:rFonts w:cs="Times New Roman"/>
        </w:rPr>
        <w:t>. Lesion grading consisted of scoring each lesion on a scale of 1</w:t>
      </w:r>
      <w:r w:rsidR="00945469">
        <w:rPr>
          <w:rFonts w:cs="Times New Roman"/>
        </w:rPr>
        <w:t>–</w:t>
      </w:r>
      <w:r w:rsidR="00987E9F" w:rsidRPr="00765BB5">
        <w:rPr>
          <w:rFonts w:cs="Times New Roman"/>
        </w:rPr>
        <w:t xml:space="preserve">5 based on </w:t>
      </w:r>
      <w:r w:rsidR="004B6D43">
        <w:rPr>
          <w:rFonts w:cs="Times New Roman"/>
        </w:rPr>
        <w:t>severity</w:t>
      </w:r>
      <w:r w:rsidR="00E10ACC">
        <w:rPr>
          <w:rFonts w:cs="Times New Roman"/>
        </w:rPr>
        <w:t xml:space="preserve"> (</w:t>
      </w:r>
      <w:r w:rsidR="00874A1C">
        <w:rPr>
          <w:rFonts w:cs="Times New Roman"/>
        </w:rPr>
        <w:t xml:space="preserve">Grade 1 </w:t>
      </w:r>
      <w:r w:rsidR="00E10ACC">
        <w:rPr>
          <w:rFonts w:cs="Times New Roman"/>
        </w:rPr>
        <w:t xml:space="preserve">= </w:t>
      </w:r>
      <w:r w:rsidR="0006780A">
        <w:rPr>
          <w:rFonts w:cs="Times New Roman"/>
        </w:rPr>
        <w:t xml:space="preserve"> </w:t>
      </w:r>
      <w:r w:rsidR="0006780A" w:rsidRPr="003E55E2">
        <w:rPr>
          <w:rFonts w:cs="Times New Roman"/>
          <w:i/>
          <w:iCs/>
        </w:rPr>
        <w:t xml:space="preserve">Bsal </w:t>
      </w:r>
      <w:r w:rsidR="0006780A">
        <w:rPr>
          <w:rFonts w:cs="Times New Roman"/>
        </w:rPr>
        <w:t xml:space="preserve">organisms within the stratum corneum, </w:t>
      </w:r>
      <w:r w:rsidR="00E10ACC">
        <w:rPr>
          <w:rFonts w:cs="Times New Roman"/>
        </w:rPr>
        <w:t>G</w:t>
      </w:r>
      <w:r w:rsidR="0006780A">
        <w:rPr>
          <w:rFonts w:cs="Times New Roman"/>
        </w:rPr>
        <w:t xml:space="preserve">rade 2 </w:t>
      </w:r>
      <w:r w:rsidR="00E10ACC">
        <w:rPr>
          <w:rFonts w:cs="Times New Roman"/>
        </w:rPr>
        <w:t xml:space="preserve">= </w:t>
      </w:r>
      <w:r w:rsidR="0006780A" w:rsidRPr="003E55E2">
        <w:rPr>
          <w:rFonts w:cs="Times New Roman"/>
          <w:i/>
          <w:iCs/>
        </w:rPr>
        <w:t>Bsal</w:t>
      </w:r>
      <w:r w:rsidR="0006780A">
        <w:rPr>
          <w:rFonts w:cs="Times New Roman"/>
        </w:rPr>
        <w:t xml:space="preserve"> organisms</w:t>
      </w:r>
      <w:r w:rsidR="00937603">
        <w:rPr>
          <w:rFonts w:cs="Times New Roman"/>
        </w:rPr>
        <w:t>/associated cellular damage</w:t>
      </w:r>
      <w:r w:rsidR="0006780A">
        <w:rPr>
          <w:rFonts w:cs="Times New Roman"/>
        </w:rPr>
        <w:t xml:space="preserve"> </w:t>
      </w:r>
      <w:r w:rsidR="00E10ACC">
        <w:rPr>
          <w:rFonts w:cs="Times New Roman"/>
        </w:rPr>
        <w:t>extending</w:t>
      </w:r>
      <w:r w:rsidR="0006780A">
        <w:rPr>
          <w:rFonts w:cs="Times New Roman"/>
        </w:rPr>
        <w:t xml:space="preserve"> </w:t>
      </w:r>
      <w:r w:rsidR="008740A9">
        <w:rPr>
          <w:rFonts w:cs="Times New Roman"/>
        </w:rPr>
        <w:t xml:space="preserve">to </w:t>
      </w:r>
      <w:r w:rsidR="0006780A">
        <w:rPr>
          <w:rFonts w:cs="Times New Roman"/>
        </w:rPr>
        <w:t xml:space="preserve">the mid-epidermis, </w:t>
      </w:r>
      <w:r w:rsidR="00E10ACC">
        <w:rPr>
          <w:rFonts w:cs="Times New Roman"/>
        </w:rPr>
        <w:t>G</w:t>
      </w:r>
      <w:r w:rsidR="0006780A">
        <w:rPr>
          <w:rFonts w:cs="Times New Roman"/>
        </w:rPr>
        <w:t xml:space="preserve">rade 3 </w:t>
      </w:r>
      <w:r w:rsidR="00E10ACC">
        <w:rPr>
          <w:rFonts w:cs="Times New Roman"/>
        </w:rPr>
        <w:t xml:space="preserve">= </w:t>
      </w:r>
      <w:r w:rsidR="0006780A" w:rsidRPr="003E55E2">
        <w:rPr>
          <w:rFonts w:cs="Times New Roman"/>
          <w:i/>
          <w:iCs/>
        </w:rPr>
        <w:t>Bsal</w:t>
      </w:r>
      <w:r w:rsidR="0006780A">
        <w:rPr>
          <w:rFonts w:cs="Times New Roman"/>
        </w:rPr>
        <w:t xml:space="preserve"> organisms</w:t>
      </w:r>
      <w:r w:rsidR="00937603">
        <w:rPr>
          <w:rFonts w:cs="Times New Roman"/>
        </w:rPr>
        <w:t>/associated cellular damage</w:t>
      </w:r>
      <w:r w:rsidR="0006780A">
        <w:rPr>
          <w:rFonts w:cs="Times New Roman"/>
        </w:rPr>
        <w:t xml:space="preserve"> </w:t>
      </w:r>
      <w:r w:rsidR="00E10ACC">
        <w:rPr>
          <w:rFonts w:cs="Times New Roman"/>
        </w:rPr>
        <w:t>extending</w:t>
      </w:r>
      <w:r w:rsidR="0006780A">
        <w:rPr>
          <w:rFonts w:cs="Times New Roman"/>
        </w:rPr>
        <w:t xml:space="preserve"> </w:t>
      </w:r>
      <w:r w:rsidR="00E10ACC">
        <w:rPr>
          <w:rFonts w:cs="Times New Roman"/>
        </w:rPr>
        <w:t xml:space="preserve">through the epidermis to the </w:t>
      </w:r>
      <w:r w:rsidR="008740A9">
        <w:rPr>
          <w:rFonts w:cs="Times New Roman"/>
        </w:rPr>
        <w:t>basement membrane</w:t>
      </w:r>
      <w:r w:rsidR="0006780A">
        <w:rPr>
          <w:rFonts w:cs="Times New Roman"/>
        </w:rPr>
        <w:t xml:space="preserve">, </w:t>
      </w:r>
      <w:r w:rsidR="00E10ACC">
        <w:rPr>
          <w:rFonts w:cs="Times New Roman"/>
        </w:rPr>
        <w:t>G</w:t>
      </w:r>
      <w:r w:rsidR="0006780A">
        <w:rPr>
          <w:rFonts w:cs="Times New Roman"/>
        </w:rPr>
        <w:t xml:space="preserve">rade 4 </w:t>
      </w:r>
      <w:r w:rsidR="00E10ACC">
        <w:rPr>
          <w:rFonts w:cs="Times New Roman"/>
        </w:rPr>
        <w:t>=</w:t>
      </w:r>
      <w:r w:rsidR="0006780A">
        <w:rPr>
          <w:rFonts w:cs="Times New Roman"/>
        </w:rPr>
        <w:t xml:space="preserve"> coalescing/large</w:t>
      </w:r>
      <w:r w:rsidR="0006780A" w:rsidRPr="00937603">
        <w:rPr>
          <w:rFonts w:cs="Times New Roman"/>
          <w:i/>
          <w:iCs/>
        </w:rPr>
        <w:t xml:space="preserve"> </w:t>
      </w:r>
      <w:r w:rsidR="00937603" w:rsidRPr="00937603">
        <w:rPr>
          <w:rFonts w:cs="Times New Roman"/>
          <w:i/>
          <w:iCs/>
        </w:rPr>
        <w:t xml:space="preserve">Bsal </w:t>
      </w:r>
      <w:r w:rsidR="0006780A">
        <w:rPr>
          <w:rFonts w:cs="Times New Roman"/>
        </w:rPr>
        <w:t xml:space="preserve">lesions </w:t>
      </w:r>
      <w:r w:rsidR="00E10ACC">
        <w:rPr>
          <w:rFonts w:cs="Times New Roman"/>
        </w:rPr>
        <w:t xml:space="preserve">extending </w:t>
      </w:r>
      <w:r w:rsidR="008740A9">
        <w:rPr>
          <w:rFonts w:cs="Times New Roman"/>
        </w:rPr>
        <w:t xml:space="preserve">through the epidermis to the basement membrane which </w:t>
      </w:r>
      <w:r w:rsidR="0006780A">
        <w:rPr>
          <w:rFonts w:cs="Times New Roman"/>
        </w:rPr>
        <w:t>were &lt;1 millimeter</w:t>
      </w:r>
      <w:r w:rsidR="008740A9">
        <w:rPr>
          <w:rFonts w:cs="Times New Roman"/>
        </w:rPr>
        <w:t xml:space="preserve"> long</w:t>
      </w:r>
      <w:r w:rsidR="0006780A">
        <w:rPr>
          <w:rFonts w:cs="Times New Roman"/>
        </w:rPr>
        <w:t xml:space="preserve">, </w:t>
      </w:r>
      <w:r w:rsidR="008740A9">
        <w:rPr>
          <w:rFonts w:cs="Times New Roman"/>
        </w:rPr>
        <w:t>G</w:t>
      </w:r>
      <w:r w:rsidR="0006780A">
        <w:rPr>
          <w:rFonts w:cs="Times New Roman"/>
        </w:rPr>
        <w:t xml:space="preserve">rade 5 </w:t>
      </w:r>
      <w:r w:rsidR="008740A9">
        <w:rPr>
          <w:rFonts w:cs="Times New Roman"/>
        </w:rPr>
        <w:t xml:space="preserve">= coalescing/large </w:t>
      </w:r>
      <w:r w:rsidR="00937603" w:rsidRPr="00937603">
        <w:rPr>
          <w:rFonts w:cs="Times New Roman"/>
          <w:i/>
          <w:iCs/>
        </w:rPr>
        <w:t xml:space="preserve">Bsal </w:t>
      </w:r>
      <w:r w:rsidR="008740A9">
        <w:rPr>
          <w:rFonts w:cs="Times New Roman"/>
        </w:rPr>
        <w:t xml:space="preserve">lesions extending through the epidermis to the </w:t>
      </w:r>
      <w:r w:rsidR="008740A9">
        <w:rPr>
          <w:rFonts w:cs="Times New Roman"/>
        </w:rPr>
        <w:lastRenderedPageBreak/>
        <w:t>basement membrane which were ≥1 millimeter long</w:t>
      </w:r>
      <w:r w:rsidR="008740A9" w:rsidDel="008740A9">
        <w:rPr>
          <w:rFonts w:cs="Times New Roman"/>
        </w:rPr>
        <w:t xml:space="preserve"> </w:t>
      </w:r>
      <w:r w:rsidR="00987E9F" w:rsidRPr="00765BB5">
        <w:rPr>
          <w:rFonts w:cs="Times New Roman"/>
        </w:rPr>
        <w:t xml:space="preserve">(Table </w:t>
      </w:r>
      <w:r w:rsidR="001F5FF4">
        <w:rPr>
          <w:rFonts w:cs="Times New Roman"/>
        </w:rPr>
        <w:t>2.</w:t>
      </w:r>
      <w:r w:rsidR="00987E9F" w:rsidRPr="00765BB5">
        <w:rPr>
          <w:rFonts w:cs="Times New Roman"/>
        </w:rPr>
        <w:t>2</w:t>
      </w:r>
      <w:r w:rsidR="004E7866">
        <w:rPr>
          <w:rFonts w:cs="Times New Roman"/>
        </w:rPr>
        <w:t xml:space="preserve"> &amp; Figure 2.2</w:t>
      </w:r>
      <w:r w:rsidR="00987E9F" w:rsidRPr="00765BB5">
        <w:rPr>
          <w:rFonts w:cs="Times New Roman"/>
        </w:rPr>
        <w:t xml:space="preserve">). Perimeter of each section was measured using </w:t>
      </w:r>
      <w:r w:rsidR="00B368B8">
        <w:rPr>
          <w:rFonts w:cs="Times New Roman"/>
        </w:rPr>
        <w:t xml:space="preserve">Excelis Accu-Scope </w:t>
      </w:r>
      <w:r w:rsidR="00987E9F" w:rsidRPr="00765BB5">
        <w:rPr>
          <w:rFonts w:cs="Times New Roman"/>
        </w:rPr>
        <w:t>software</w:t>
      </w:r>
      <w:r w:rsidR="006A7C6D">
        <w:rPr>
          <w:rFonts w:cs="Times New Roman"/>
        </w:rPr>
        <w:t xml:space="preserve"> to standardize measures of lesion counts to counts per unit area of cross section. </w:t>
      </w:r>
    </w:p>
    <w:p w14:paraId="4F33820A" w14:textId="33CF5BAA" w:rsidR="00A32FC7" w:rsidRDefault="00A32FC7" w:rsidP="001A54BF">
      <w:pPr>
        <w:pStyle w:val="Heading3"/>
      </w:pPr>
      <w:bookmarkStart w:id="63" w:name="_Toc101961202"/>
      <w:r>
        <w:t>Quantitative Polymerase Chain Reaction (qPCR)</w:t>
      </w:r>
      <w:bookmarkEnd w:id="63"/>
    </w:p>
    <w:p w14:paraId="2F9F36C7" w14:textId="60D93AB9" w:rsidR="00486770" w:rsidRPr="008A2571" w:rsidRDefault="00987E9F" w:rsidP="004E7866">
      <w:pPr>
        <w:rPr>
          <w:rFonts w:cs="Times New Roman"/>
        </w:rPr>
      </w:pPr>
      <w:r w:rsidRPr="00765BB5">
        <w:rPr>
          <w:rFonts w:cs="Times New Roman"/>
        </w:rPr>
        <w:t xml:space="preserve">To detect </w:t>
      </w:r>
      <w:r w:rsidRPr="00765BB5">
        <w:rPr>
          <w:rFonts w:cs="Times New Roman"/>
          <w:i/>
        </w:rPr>
        <w:t xml:space="preserve">Bsal </w:t>
      </w:r>
      <w:r w:rsidRPr="00765BB5">
        <w:rPr>
          <w:rFonts w:cs="Times New Roman"/>
        </w:rPr>
        <w:t>and estimate loads, genomic DNA w</w:t>
      </w:r>
      <w:r w:rsidR="004B6D43">
        <w:rPr>
          <w:rFonts w:cs="Times New Roman"/>
        </w:rPr>
        <w:t>as</w:t>
      </w:r>
      <w:r w:rsidRPr="00765BB5">
        <w:rPr>
          <w:rFonts w:cs="Times New Roman"/>
        </w:rPr>
        <w:t xml:space="preserve"> extracted from each skin swab using the QIAamp 96 DNA QIAcube HT kit </w:t>
      </w:r>
      <w:r w:rsidRPr="00765BB5">
        <w:rPr>
          <w:rFonts w:cs="Times New Roman"/>
          <w:color w:val="000000"/>
        </w:rPr>
        <w:t xml:space="preserve">(Qiagen, Hilden, Germany) and qPCR </w:t>
      </w:r>
      <w:r w:rsidRPr="00765BB5">
        <w:rPr>
          <w:rFonts w:cs="Times New Roman"/>
        </w:rPr>
        <w:t>performed similar to Blooi et al</w:t>
      </w:r>
      <w:r w:rsidR="004B6D43">
        <w:rPr>
          <w:rFonts w:cs="Times New Roman"/>
        </w:rPr>
        <w:t xml:space="preserve">. (2015) </w:t>
      </w:r>
      <w:r w:rsidRPr="00765BB5">
        <w:rPr>
          <w:rFonts w:cs="Times New Roman"/>
        </w:rPr>
        <w:t>using the Applied Biosystems Quantstudio 6 Flex qPCR instrument (Thermo Fisher Scientific Inc). All samples were run in duplicate and declared positive if both replicates reached cycle threshold prior to 50 amplification cycles</w:t>
      </w:r>
      <w:r w:rsidR="00443832">
        <w:rPr>
          <w:rFonts w:cs="Times New Roman"/>
        </w:rPr>
        <w:t xml:space="preserve"> </w:t>
      </w:r>
      <w:r w:rsidR="00443832">
        <w:rPr>
          <w:rFonts w:cs="Times New Roman"/>
        </w:rPr>
        <w:fldChar w:fldCharType="begin"/>
      </w:r>
      <w:r w:rsidR="00443832">
        <w:rPr>
          <w:rFonts w:cs="Times New Roman"/>
        </w:rPr>
        <w:instrText xml:space="preserve"> ADDIN EN.CITE &lt;EndNote&gt;&lt;Cite&gt;&lt;Author&gt;Carter&lt;/Author&gt;&lt;Year&gt;2019&lt;/Year&gt;&lt;RecNum&gt;122&lt;/RecNum&gt;&lt;DisplayText&gt;(Carter et al., 2019)&lt;/DisplayText&gt;&lt;record&gt;&lt;rec-number&gt;122&lt;/rec-number&gt;&lt;foreign-keys&gt;&lt;key app="EN" db-id="wesszsrxkxze5qe2zdmva0epw9fz02a09xsx" timestamp="1642364181"&gt;122&lt;/key&gt;&lt;/foreign-keys&gt;&lt;ref-type name="Journal Article"&gt;17&lt;/ref-type&gt;&lt;contributors&gt;&lt;authors&gt;&lt;author&gt;Carter, E.D.&lt;/author&gt;&lt;author&gt;Miller, D. L.&lt;/author&gt;&lt;author&gt;Peterson, A.C.&lt;/author&gt;&lt;author&gt;Sutton, W.B.&lt;/author&gt;&lt;author&gt;Cusaac, J.P.W.&lt;/author&gt;&lt;author&gt;Spatz, J.A.&lt;/author&gt;&lt;author&gt;Rollins-Smith, L.&lt;/author&gt;&lt;author&gt;Reinert, L.&lt;/author&gt;&lt;author&gt;Bohanon, M.&lt;/author&gt;&lt;author&gt;Williams, L.A.&lt;/author&gt;&lt;author&gt;Upchurch, A.&lt;/author&gt;&lt;author&gt;Gray, M. J.&lt;/author&gt;&lt;/authors&gt;&lt;/contributors&gt;&lt;titles&gt;&lt;title&gt;Conservation risk of Batrachochytrium salamandrivorans to endemic lungless salamanders&lt;/title&gt;&lt;secondary-title&gt;Conservation Letters&lt;/secondary-title&gt;&lt;/titles&gt;&lt;periodical&gt;&lt;full-title&gt;Conservation Letters&lt;/full-title&gt;&lt;/periodical&gt;&lt;pages&gt;e12675&lt;/pages&gt;&lt;volume&gt;13&lt;/volume&gt;&lt;number&gt;1&lt;/number&gt;&lt;dates&gt;&lt;year&gt;2019&lt;/year&gt;&lt;/dates&gt;&lt;urls&gt;&lt;/urls&gt;&lt;/record&gt;&lt;/Cite&gt;&lt;/EndNote&gt;</w:instrText>
      </w:r>
      <w:r w:rsidR="00443832">
        <w:rPr>
          <w:rFonts w:cs="Times New Roman"/>
        </w:rPr>
        <w:fldChar w:fldCharType="separate"/>
      </w:r>
      <w:r w:rsidR="00443832">
        <w:rPr>
          <w:rFonts w:cs="Times New Roman"/>
          <w:noProof/>
        </w:rPr>
        <w:t>(Carter et al., 2019)</w:t>
      </w:r>
      <w:r w:rsidR="00443832">
        <w:rPr>
          <w:rFonts w:cs="Times New Roman"/>
        </w:rPr>
        <w:fldChar w:fldCharType="end"/>
      </w:r>
      <w:r w:rsidRPr="00765BB5">
        <w:rPr>
          <w:rFonts w:cs="Times New Roman"/>
        </w:rPr>
        <w:t xml:space="preserve">. </w:t>
      </w:r>
    </w:p>
    <w:p w14:paraId="056D4962" w14:textId="132DB991" w:rsidR="00486770" w:rsidRDefault="00486770" w:rsidP="001A54BF">
      <w:pPr>
        <w:pStyle w:val="Heading3"/>
      </w:pPr>
      <w:bookmarkStart w:id="64" w:name="_Toc101961203"/>
      <w:r w:rsidRPr="00486770">
        <w:t>Statistical Analys</w:t>
      </w:r>
      <w:r w:rsidR="00A003FE">
        <w:t>e</w:t>
      </w:r>
      <w:r w:rsidRPr="00486770">
        <w:t>s</w:t>
      </w:r>
      <w:bookmarkEnd w:id="64"/>
    </w:p>
    <w:p w14:paraId="62071561" w14:textId="74CF7053" w:rsidR="00A003FE" w:rsidRPr="00E01E93" w:rsidRDefault="00A003FE" w:rsidP="00A003FE">
      <w:pPr>
        <w:rPr>
          <w:rFonts w:cs="Times New Roman"/>
          <w:i/>
          <w:iCs/>
        </w:rPr>
      </w:pPr>
      <w:r w:rsidRPr="00E01E93">
        <w:rPr>
          <w:rFonts w:cs="Times New Roman"/>
          <w:i/>
          <w:iCs/>
        </w:rPr>
        <w:t>Lesion Counts</w:t>
      </w:r>
    </w:p>
    <w:p w14:paraId="44CC104A" w14:textId="44A4C7EE" w:rsidR="00A003FE" w:rsidRDefault="00A003FE" w:rsidP="00A003FE">
      <w:pPr>
        <w:rPr>
          <w:rFonts w:cs="Times New Roman"/>
        </w:rPr>
      </w:pPr>
      <w:r>
        <w:rPr>
          <w:rFonts w:cs="Times New Roman"/>
        </w:rPr>
        <w:t xml:space="preserve">To determine how temperature and </w:t>
      </w:r>
      <w:r w:rsidRPr="006F5FAD">
        <w:rPr>
          <w:rFonts w:cs="Times New Roman"/>
          <w:i/>
          <w:iCs/>
        </w:rPr>
        <w:t>Bsal</w:t>
      </w:r>
      <w:r>
        <w:rPr>
          <w:rFonts w:cs="Times New Roman"/>
        </w:rPr>
        <w:t xml:space="preserve"> zoospore dose affected the number of lesions per histologic cross section, </w:t>
      </w:r>
      <w:r w:rsidR="002F5E07">
        <w:rPr>
          <w:rFonts w:cs="Times New Roman"/>
        </w:rPr>
        <w:t>I</w:t>
      </w:r>
      <w:r>
        <w:rPr>
          <w:rFonts w:cs="Times New Roman"/>
        </w:rPr>
        <w:t xml:space="preserve"> fit a negative binomial generalized linear model where the response variable was lesion count per cross section perimeter and the predictor variables were temperature, </w:t>
      </w:r>
      <w:r w:rsidRPr="004E5193">
        <w:rPr>
          <w:rFonts w:cs="Times New Roman"/>
          <w:i/>
          <w:iCs/>
        </w:rPr>
        <w:t>Bsal</w:t>
      </w:r>
      <w:r>
        <w:rPr>
          <w:rFonts w:cs="Times New Roman"/>
        </w:rPr>
        <w:t xml:space="preserve"> zoospore dose, an interaction term between temperature and </w:t>
      </w:r>
      <w:r w:rsidRPr="00D6146C">
        <w:rPr>
          <w:rFonts w:cs="Times New Roman"/>
          <w:i/>
          <w:iCs/>
        </w:rPr>
        <w:t xml:space="preserve">Bsal </w:t>
      </w:r>
      <w:r>
        <w:rPr>
          <w:rFonts w:cs="Times New Roman"/>
        </w:rPr>
        <w:t>zoospore dose, and s</w:t>
      </w:r>
      <w:r w:rsidR="00CC07E9">
        <w:rPr>
          <w:rFonts w:cs="Times New Roman"/>
        </w:rPr>
        <w:t>ection</w:t>
      </w:r>
      <w:r>
        <w:rPr>
          <w:rFonts w:cs="Times New Roman"/>
        </w:rPr>
        <w:t xml:space="preserve"> number. Environmental temperature included 6°C and 14°C, </w:t>
      </w:r>
      <w:r w:rsidRPr="001E1DED">
        <w:rPr>
          <w:rFonts w:cs="Times New Roman"/>
          <w:i/>
          <w:iCs/>
        </w:rPr>
        <w:t xml:space="preserve">Bsal </w:t>
      </w:r>
      <w:r>
        <w:rPr>
          <w:rFonts w:cs="Times New Roman"/>
        </w:rPr>
        <w:t>zoospore dose included four levels 10</w:t>
      </w:r>
      <w:r w:rsidRPr="00C43264">
        <w:rPr>
          <w:rFonts w:cs="Times New Roman"/>
          <w:vertAlign w:val="superscript"/>
        </w:rPr>
        <w:t>3</w:t>
      </w:r>
      <w:r w:rsidR="00945469">
        <w:rPr>
          <w:rFonts w:cs="Times New Roman"/>
          <w:vertAlign w:val="superscript"/>
        </w:rPr>
        <w:t>–</w:t>
      </w:r>
      <w:r w:rsidRPr="00C43264">
        <w:rPr>
          <w:rFonts w:cs="Times New Roman"/>
          <w:vertAlign w:val="superscript"/>
        </w:rPr>
        <w:t>6</w:t>
      </w:r>
      <w:r>
        <w:rPr>
          <w:rFonts w:cs="Times New Roman"/>
        </w:rPr>
        <w:t>, and s</w:t>
      </w:r>
      <w:r w:rsidR="00CC07E9">
        <w:rPr>
          <w:rFonts w:cs="Times New Roman"/>
        </w:rPr>
        <w:t>ection</w:t>
      </w:r>
      <w:r>
        <w:rPr>
          <w:rFonts w:cs="Times New Roman"/>
        </w:rPr>
        <w:t xml:space="preserve"> number included s</w:t>
      </w:r>
      <w:r w:rsidR="00CC07E9">
        <w:rPr>
          <w:rFonts w:cs="Times New Roman"/>
        </w:rPr>
        <w:t>ections</w:t>
      </w:r>
      <w:r>
        <w:rPr>
          <w:rFonts w:cs="Times New Roman"/>
        </w:rPr>
        <w:t xml:space="preserve"> 1</w:t>
      </w:r>
      <w:r w:rsidR="00945469">
        <w:rPr>
          <w:rFonts w:cs="Times New Roman"/>
        </w:rPr>
        <w:t>–</w:t>
      </w:r>
      <w:r>
        <w:rPr>
          <w:rFonts w:cs="Times New Roman"/>
        </w:rPr>
        <w:t>10, corresponding to different regions of the animal</w:t>
      </w:r>
      <w:r w:rsidR="000C727E">
        <w:rPr>
          <w:rFonts w:cs="Times New Roman"/>
        </w:rPr>
        <w:t>’</w:t>
      </w:r>
      <w:r>
        <w:rPr>
          <w:rFonts w:cs="Times New Roman"/>
        </w:rPr>
        <w:t>s body (</w:t>
      </w:r>
      <w:r w:rsidR="00C55ED6">
        <w:rPr>
          <w:rFonts w:cs="Times New Roman"/>
        </w:rPr>
        <w:t xml:space="preserve">Table </w:t>
      </w:r>
      <w:r w:rsidR="002E4A68">
        <w:rPr>
          <w:rFonts w:cs="Times New Roman"/>
        </w:rPr>
        <w:t xml:space="preserve">2.1 </w:t>
      </w:r>
      <w:r w:rsidR="00C55ED6">
        <w:rPr>
          <w:rFonts w:cs="Times New Roman"/>
        </w:rPr>
        <w:t>and Figure 2.1</w:t>
      </w:r>
      <w:r>
        <w:rPr>
          <w:rFonts w:cs="Times New Roman"/>
        </w:rPr>
        <w:t xml:space="preserve">). </w:t>
      </w:r>
      <w:r w:rsidR="002F5E07">
        <w:rPr>
          <w:rFonts w:cs="Times New Roman"/>
        </w:rPr>
        <w:t>I</w:t>
      </w:r>
      <w:r>
        <w:rPr>
          <w:rFonts w:cs="Times New Roman"/>
        </w:rPr>
        <w:t xml:space="preserve"> used a negative binomial distribution to describe lesion counts as initial analyses showed that lesion counts were over-dispersed relative to a Poisson distribution. In addition, lesion counts were obtained from histological cross sections with different perimeters, where a larger perimeter could lead to a higher number of counted lesions than a smaller perimeter even if the density of lesions per unit perimeter were the same. To account for this, </w:t>
      </w:r>
      <w:r w:rsidR="002F5E07">
        <w:rPr>
          <w:rFonts w:cs="Times New Roman"/>
        </w:rPr>
        <w:t>I</w:t>
      </w:r>
      <w:r>
        <w:rPr>
          <w:rFonts w:cs="Times New Roman"/>
        </w:rPr>
        <w:t xml:space="preserve"> included an offset term of log(total perimeter) in the negative binomial regression</w:t>
      </w:r>
      <w:r w:rsidR="0090176D">
        <w:rPr>
          <w:rFonts w:cs="Times New Roman"/>
        </w:rPr>
        <w:t xml:space="preserve"> </w:t>
      </w:r>
      <w:r w:rsidR="0090176D">
        <w:rPr>
          <w:rFonts w:cs="Times New Roman"/>
        </w:rPr>
        <w:fldChar w:fldCharType="begin"/>
      </w:r>
      <w:r w:rsidR="0090176D">
        <w:rPr>
          <w:rFonts w:cs="Times New Roman"/>
        </w:rPr>
        <w:instrText xml:space="preserve"> ADDIN EN.CITE &lt;EndNote&gt;&lt;Cite&gt;&lt;Author&gt;Faraway&lt;/Author&gt;&lt;Year&gt;2016&lt;/Year&gt;&lt;RecNum&gt;144&lt;/RecNum&gt;&lt;DisplayText&gt;(Faraway, 2016)&lt;/DisplayText&gt;&lt;record&gt;&lt;rec-number&gt;144&lt;/rec-number&gt;&lt;foreign-keys&gt;&lt;key app="EN" db-id="wesszsrxkxze5qe2zdmva0epw9fz02a09xsx" timestamp="1645120306"&gt;144&lt;/key&gt;&lt;/foreign-keys&gt;&lt;ref-type name="Book"&gt;6&lt;/ref-type&gt;&lt;contributors&gt;&lt;authors&gt;&lt;author&gt;Faraway, J.J.&lt;/author&gt;&lt;/authors&gt;&lt;secondary-authors&gt;&lt;author&gt;Dominici, F.&lt;/author&gt;&lt;author&gt;Faraway, J.J.&lt;/author&gt;&lt;author&gt;Tanner, M.&lt;/author&gt;&lt;author&gt;Zidek, J.&lt;/author&gt;&lt;/secondary-authors&gt;&lt;/contributors&gt;&lt;titles&gt;&lt;title&gt;Extending the Linear Model with R: Generalized Linear, Mixed Effects and Nonparametric Regression Models&lt;/title&gt;&lt;/titles&gt;&lt;edition&gt;Second&lt;/edition&gt;&lt;dates&gt;&lt;year&gt;2016&lt;/year&gt;&lt;/dates&gt;&lt;pub-location&gt;Boca Raton, FL&lt;/pub-location&gt;&lt;publisher&gt;Taylor &amp;amp; Francis Group&lt;/publisher&gt;&lt;urls&gt;&lt;/urls&gt;&lt;/record&gt;&lt;/Cite&gt;&lt;/EndNote&gt;</w:instrText>
      </w:r>
      <w:r w:rsidR="0090176D">
        <w:rPr>
          <w:rFonts w:cs="Times New Roman"/>
        </w:rPr>
        <w:fldChar w:fldCharType="separate"/>
      </w:r>
      <w:r w:rsidR="0090176D">
        <w:rPr>
          <w:rFonts w:cs="Times New Roman"/>
          <w:noProof/>
        </w:rPr>
        <w:t>(Faraway, 2016)</w:t>
      </w:r>
      <w:r w:rsidR="0090176D">
        <w:rPr>
          <w:rFonts w:cs="Times New Roman"/>
        </w:rPr>
        <w:fldChar w:fldCharType="end"/>
      </w:r>
      <w:r>
        <w:rPr>
          <w:rFonts w:cs="Times New Roman"/>
        </w:rPr>
        <w:t xml:space="preserve">. </w:t>
      </w:r>
      <w:r w:rsidR="002F5E07">
        <w:rPr>
          <w:rFonts w:cs="Times New Roman"/>
        </w:rPr>
        <w:t>I</w:t>
      </w:r>
      <w:r>
        <w:rPr>
          <w:rFonts w:cs="Times New Roman"/>
        </w:rPr>
        <w:t xml:space="preserve"> fit the lesion count model using the brms package in R </w:t>
      </w:r>
      <w:r w:rsidR="00D2343F">
        <w:rPr>
          <w:rFonts w:cs="Times New Roman"/>
        </w:rPr>
        <w:fldChar w:fldCharType="begin"/>
      </w:r>
      <w:r w:rsidR="007A22C7">
        <w:rPr>
          <w:rFonts w:cs="Times New Roman"/>
        </w:rPr>
        <w:instrText xml:space="preserve"> ADDIN EN.CITE &lt;EndNote&gt;&lt;Cite&gt;&lt;Author&gt;Burkner&lt;/Author&gt;&lt;Year&gt;2017&lt;/Year&gt;&lt;RecNum&gt;161&lt;/RecNum&gt;&lt;DisplayText&gt;(Burkner, 2017)&lt;/DisplayText&gt;&lt;record&gt;&lt;rec-number&gt;161&lt;/rec-number&gt;&lt;foreign-keys&gt;&lt;key app="EN" db-id="wesszsrxkxze5qe2zdmva0epw9fz02a09xsx" timestamp="1646946857"&gt;161&lt;/key&gt;&lt;/foreign-keys&gt;&lt;ref-type name="Journal Article"&gt;17&lt;/ref-type&gt;&lt;contributors&gt;&lt;authors&gt;&lt;author&gt;Burkner, P.&lt;/author&gt;&lt;/authors&gt;&lt;/contributors&gt;&lt;titles&gt;&lt;title&gt;brms: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Software&lt;/full-title&gt;&lt;/periodical&gt;&lt;pages&gt;1-28&lt;/pages&gt;&lt;volume&gt;80&lt;/volume&gt;&lt;number&gt;1&lt;/number&gt;&lt;dates&gt;&lt;year&gt;2017&lt;/year&gt;&lt;/dates&gt;&lt;urls&gt;&lt;/urls&gt;&lt;/record&gt;&lt;/Cite&gt;&lt;/EndNote&gt;</w:instrText>
      </w:r>
      <w:r w:rsidR="00D2343F">
        <w:rPr>
          <w:rFonts w:cs="Times New Roman"/>
        </w:rPr>
        <w:fldChar w:fldCharType="separate"/>
      </w:r>
      <w:r w:rsidR="007A22C7">
        <w:rPr>
          <w:rFonts w:cs="Times New Roman"/>
          <w:noProof/>
        </w:rPr>
        <w:t>(Burkner, 2017)</w:t>
      </w:r>
      <w:r w:rsidR="00D2343F">
        <w:rPr>
          <w:rFonts w:cs="Times New Roman"/>
        </w:rPr>
        <w:fldChar w:fldCharType="end"/>
      </w:r>
      <w:r>
        <w:rPr>
          <w:rFonts w:cs="Times New Roman"/>
        </w:rPr>
        <w:t xml:space="preserve">, with a weakly regularizing prior on the effect sizes for the predictor variables temperature, </w:t>
      </w:r>
      <w:r w:rsidRPr="007A26CD">
        <w:rPr>
          <w:rFonts w:cs="Times New Roman"/>
          <w:i/>
          <w:iCs/>
        </w:rPr>
        <w:t>Bsal</w:t>
      </w:r>
      <w:r>
        <w:rPr>
          <w:rFonts w:cs="Times New Roman"/>
        </w:rPr>
        <w:t xml:space="preserve"> zoospore dose, and s</w:t>
      </w:r>
      <w:r w:rsidR="00CC07E9">
        <w:rPr>
          <w:rFonts w:cs="Times New Roman"/>
        </w:rPr>
        <w:t>ection</w:t>
      </w:r>
      <w:r>
        <w:rPr>
          <w:rFonts w:cs="Times New Roman"/>
        </w:rPr>
        <w:t xml:space="preserve"> number. When fitting the models, </w:t>
      </w:r>
      <w:r w:rsidR="002F5E07">
        <w:rPr>
          <w:rFonts w:cs="Times New Roman"/>
        </w:rPr>
        <w:t>I</w:t>
      </w:r>
      <w:r>
        <w:rPr>
          <w:rFonts w:cs="Times New Roman"/>
        </w:rPr>
        <w:t xml:space="preserve"> ensured all convergence by visually examining </w:t>
      </w:r>
      <w:r w:rsidR="0042724E">
        <w:rPr>
          <w:rFonts w:cs="Times New Roman"/>
        </w:rPr>
        <w:t xml:space="preserve">chains </w:t>
      </w:r>
      <w:r>
        <w:rPr>
          <w:rFonts w:cs="Times New Roman"/>
        </w:rPr>
        <w:t xml:space="preserve">and checked that R_hat </w:t>
      </w:r>
      <w:r w:rsidR="0042724E">
        <w:t xml:space="preserve">(the potential scale reduction factor) </w:t>
      </w:r>
      <w:r>
        <w:rPr>
          <w:rFonts w:cs="Times New Roman"/>
        </w:rPr>
        <w:t>&lt; 1.01 and effective sample size &gt; 400 for all parameters</w:t>
      </w:r>
      <w:r w:rsidR="0090176D">
        <w:rPr>
          <w:rFonts w:cs="Times New Roman"/>
        </w:rPr>
        <w:t xml:space="preserve"> </w:t>
      </w:r>
      <w:r w:rsidR="0090176D">
        <w:rPr>
          <w:rFonts w:cs="Times New Roman"/>
        </w:rPr>
        <w:fldChar w:fldCharType="begin"/>
      </w:r>
      <w:r w:rsidR="0090176D">
        <w:rPr>
          <w:rFonts w:cs="Times New Roman"/>
        </w:rPr>
        <w:instrText xml:space="preserve"> ADDIN EN.CITE &lt;EndNote&gt;&lt;Cite&gt;&lt;Author&gt;Vehtari&lt;/Author&gt;&lt;Year&gt;2020&lt;/Year&gt;&lt;RecNum&gt;145&lt;/RecNum&gt;&lt;DisplayText&gt;(Vehtari et al., 2020)&lt;/DisplayText&gt;&lt;record&gt;&lt;rec-number&gt;145&lt;/rec-number&gt;&lt;foreign-keys&gt;&lt;key app="EN" db-id="wesszsrxkxze5qe2zdmva0epw9fz02a09xsx" timestamp="1645123830"&gt;145&lt;/key&gt;&lt;/foreign-keys&gt;&lt;ref-type name="Journal Article"&gt;17&lt;/ref-type&gt;&lt;contributors&gt;&lt;authors&gt;&lt;author&gt;Vehtari, A.&lt;/author&gt;&lt;author&gt;Gelman, A.&lt;/author&gt;&lt;author&gt;Simpson, D.&lt;/author&gt;&lt;author&gt;Carpenter, B.&lt;/author&gt;&lt;author&gt;Burkner, P.&lt;/author&gt;&lt;/authors&gt;&lt;/contributors&gt;&lt;titles&gt;&lt;title&gt;Rank-normalization, folding, and localization: An improved R.hat for assessing convergence of MCMC (with discussion) &lt;/title&gt;&lt;secondary-title&gt;Bayesian Analysis&lt;/secondary-title&gt;&lt;/titles&gt;&lt;periodical&gt;&lt;full-title&gt;Bayesian Analysis&lt;/full-title&gt;&lt;/periodical&gt;&lt;pages&gt;667-718&lt;/pages&gt;&lt;volume&gt;16&lt;/volume&gt;&lt;number&gt;2&lt;/number&gt;&lt;dates&gt;&lt;year&gt;2020&lt;/year&gt;&lt;/dates&gt;&lt;urls&gt;&lt;/urls&gt;&lt;electronic-resource-num&gt;10.1214/20-BA1221&lt;/electronic-resource-num&gt;&lt;/record&gt;&lt;/Cite&gt;&lt;/EndNote&gt;</w:instrText>
      </w:r>
      <w:r w:rsidR="0090176D">
        <w:rPr>
          <w:rFonts w:cs="Times New Roman"/>
        </w:rPr>
        <w:fldChar w:fldCharType="separate"/>
      </w:r>
      <w:r w:rsidR="0090176D">
        <w:rPr>
          <w:rFonts w:cs="Times New Roman"/>
          <w:noProof/>
        </w:rPr>
        <w:t>(Vehtari et al., 2020)</w:t>
      </w:r>
      <w:r w:rsidR="0090176D">
        <w:rPr>
          <w:rFonts w:cs="Times New Roman"/>
        </w:rPr>
        <w:fldChar w:fldCharType="end"/>
      </w:r>
      <w:r>
        <w:rPr>
          <w:rFonts w:cs="Times New Roman"/>
        </w:rPr>
        <w:t xml:space="preserve">. </w:t>
      </w:r>
      <w:r w:rsidR="002F5E07">
        <w:rPr>
          <w:rFonts w:cs="Times New Roman"/>
        </w:rPr>
        <w:t>I</w:t>
      </w:r>
      <w:r>
        <w:rPr>
          <w:rFonts w:cs="Times New Roman"/>
        </w:rPr>
        <w:t xml:space="preserve"> fit </w:t>
      </w:r>
      <w:r w:rsidR="0042724E">
        <w:rPr>
          <w:rFonts w:cs="Times New Roman"/>
        </w:rPr>
        <w:t>five</w:t>
      </w:r>
      <w:r>
        <w:rPr>
          <w:rFonts w:cs="Times New Roman"/>
        </w:rPr>
        <w:t xml:space="preserve"> candidate models to the data and selected the best predictive model using Pareto smoothed importance sampling leave-one-out information (PSIS-LOO</w:t>
      </w:r>
      <w:r w:rsidR="00207C42">
        <w:rPr>
          <w:rFonts w:cs="Times New Roman"/>
        </w:rPr>
        <w:t>,</w:t>
      </w:r>
      <w:r w:rsidR="0090176D">
        <w:rPr>
          <w:rFonts w:cs="Times New Roman"/>
        </w:rPr>
        <w:t xml:space="preserve"> </w:t>
      </w:r>
      <w:r w:rsidR="0090176D">
        <w:rPr>
          <w:rFonts w:cs="Times New Roman"/>
        </w:rPr>
        <w:fldChar w:fldCharType="begin"/>
      </w:r>
      <w:r w:rsidR="007A22C7">
        <w:rPr>
          <w:rFonts w:cs="Times New Roman"/>
        </w:rPr>
        <w:instrText xml:space="preserve"> ADDIN EN.CITE &lt;EndNote&gt;&lt;Cite&gt;&lt;Author&gt;Vehtari&lt;/Author&gt;&lt;Year&gt;2016&lt;/Year&gt;&lt;RecNum&gt;146&lt;/RecNum&gt;&lt;DisplayText&gt;(Vehtari et al., 2016)&lt;/DisplayText&gt;&lt;record&gt;&lt;rec-number&gt;146&lt;/rec-number&gt;&lt;foreign-keys&gt;&lt;key app="EN" db-id="wesszsrxkxze5qe2zdmva0epw9fz02a09xsx" timestamp="1645124330"&gt;146&lt;/key&gt;&lt;/foreign-keys&gt;&lt;ref-type name="Journal Article"&gt;17&lt;/ref-type&gt;&lt;contributors&gt;&lt;authors&gt;&lt;author&gt;Vehtari, A.&lt;/author&gt;&lt;author&gt;Mononen, T.&lt;/author&gt;&lt;author&gt;Tolvanen, V.&lt;/author&gt;&lt;author&gt;Sivula, T.&lt;/author&gt;&lt;/authors&gt;&lt;/contributors&gt;&lt;titles&gt;&lt;title&gt;Bayesian leave-one-out cross-validation approximations for Gaussian latent variable models&lt;/title&gt;&lt;secondary-title&gt;Journal of Machine Learning Research&lt;/secondary-title&gt;&lt;/titles&gt;&lt;periodical&gt;&lt;full-title&gt;Journal of Machine Learning Research&lt;/full-title&gt;&lt;/periodical&gt;&lt;pages&gt;1-38&lt;/pages&gt;&lt;volume&gt;17&lt;/volume&gt;&lt;dates&gt;&lt;year&gt;2016&lt;/year&gt;&lt;/dates&gt;&lt;urls&gt;&lt;/urls&gt;&lt;/record&gt;&lt;/Cite&gt;&lt;/EndNote&gt;</w:instrText>
      </w:r>
      <w:r w:rsidR="0090176D">
        <w:rPr>
          <w:rFonts w:cs="Times New Roman"/>
        </w:rPr>
        <w:fldChar w:fldCharType="separate"/>
      </w:r>
      <w:r w:rsidR="007A22C7">
        <w:rPr>
          <w:rFonts w:cs="Times New Roman"/>
          <w:noProof/>
        </w:rPr>
        <w:t>(Vehtari et al., 2016)</w:t>
      </w:r>
      <w:r w:rsidR="0090176D">
        <w:rPr>
          <w:rFonts w:cs="Times New Roman"/>
        </w:rPr>
        <w:fldChar w:fldCharType="end"/>
      </w:r>
      <w:r>
        <w:rPr>
          <w:rFonts w:cs="Times New Roman"/>
        </w:rPr>
        <w:t xml:space="preserve">. Models with lower PSIS-LOO indicate better predictive performance. </w:t>
      </w:r>
      <w:r w:rsidR="002F5E07">
        <w:rPr>
          <w:rFonts w:cs="Times New Roman"/>
        </w:rPr>
        <w:t>I</w:t>
      </w:r>
      <w:r>
        <w:rPr>
          <w:rFonts w:cs="Times New Roman"/>
        </w:rPr>
        <w:t xml:space="preserve"> compared models including the following combinations of predictors to </w:t>
      </w:r>
      <w:r w:rsidR="00336321">
        <w:rPr>
          <w:rFonts w:cs="Times New Roman"/>
        </w:rPr>
        <w:t>my</w:t>
      </w:r>
      <w:r>
        <w:rPr>
          <w:rFonts w:cs="Times New Roman"/>
        </w:rPr>
        <w:t xml:space="preserve"> final model described above: 1) temperature and </w:t>
      </w:r>
      <w:r w:rsidRPr="00AC7B76">
        <w:rPr>
          <w:rFonts w:cs="Times New Roman"/>
          <w:i/>
          <w:iCs/>
        </w:rPr>
        <w:t>Bsal</w:t>
      </w:r>
      <w:r>
        <w:rPr>
          <w:rFonts w:cs="Times New Roman"/>
        </w:rPr>
        <w:t xml:space="preserve"> zoospore dose, 2) temperature, </w:t>
      </w:r>
      <w:r w:rsidRPr="00AC7B76">
        <w:rPr>
          <w:rFonts w:cs="Times New Roman"/>
          <w:i/>
          <w:iCs/>
        </w:rPr>
        <w:t>Bsal</w:t>
      </w:r>
      <w:r>
        <w:rPr>
          <w:rFonts w:cs="Times New Roman"/>
        </w:rPr>
        <w:t xml:space="preserve"> zoospore dose, and temperature and </w:t>
      </w:r>
      <w:r w:rsidRPr="00F40C9A">
        <w:rPr>
          <w:rFonts w:cs="Times New Roman"/>
          <w:i/>
          <w:iCs/>
        </w:rPr>
        <w:t>Bsal</w:t>
      </w:r>
      <w:r>
        <w:rPr>
          <w:rFonts w:cs="Times New Roman"/>
        </w:rPr>
        <w:t xml:space="preserve"> zoospore dose as an interaction term, and 3) temperature, </w:t>
      </w:r>
      <w:r w:rsidRPr="00F40C9A">
        <w:rPr>
          <w:rFonts w:cs="Times New Roman"/>
          <w:i/>
          <w:iCs/>
        </w:rPr>
        <w:t>Bsal</w:t>
      </w:r>
      <w:r>
        <w:rPr>
          <w:rFonts w:cs="Times New Roman"/>
        </w:rPr>
        <w:t xml:space="preserve"> zoospore dose, and s</w:t>
      </w:r>
      <w:r w:rsidR="00CC07E9">
        <w:rPr>
          <w:rFonts w:cs="Times New Roman"/>
        </w:rPr>
        <w:t>ection</w:t>
      </w:r>
      <w:r>
        <w:rPr>
          <w:rFonts w:cs="Times New Roman"/>
        </w:rPr>
        <w:t xml:space="preserve"> number.  </w:t>
      </w:r>
    </w:p>
    <w:p w14:paraId="6399CFDB" w14:textId="77777777" w:rsidR="00A003FE" w:rsidRDefault="00A003FE" w:rsidP="00A003FE">
      <w:pPr>
        <w:rPr>
          <w:rFonts w:cs="Times New Roman"/>
        </w:rPr>
      </w:pPr>
    </w:p>
    <w:p w14:paraId="1EC7F0C2" w14:textId="77777777" w:rsidR="00A003FE" w:rsidRPr="00E01E93" w:rsidRDefault="00A003FE" w:rsidP="00A003FE">
      <w:pPr>
        <w:rPr>
          <w:rFonts w:cs="Times New Roman"/>
          <w:i/>
          <w:iCs/>
        </w:rPr>
      </w:pPr>
      <w:r>
        <w:rPr>
          <w:rFonts w:cs="Times New Roman"/>
          <w:i/>
          <w:iCs/>
        </w:rPr>
        <w:t xml:space="preserve">Probability of </w:t>
      </w:r>
      <w:r w:rsidRPr="00E01E93">
        <w:rPr>
          <w:rFonts w:cs="Times New Roman"/>
          <w:i/>
          <w:iCs/>
        </w:rPr>
        <w:t>Lesion Presence</w:t>
      </w:r>
    </w:p>
    <w:p w14:paraId="13AFC71F" w14:textId="742840ED" w:rsidR="00A003FE" w:rsidRDefault="00A003FE" w:rsidP="00A003FE">
      <w:pPr>
        <w:rPr>
          <w:rFonts w:cs="Times New Roman"/>
        </w:rPr>
      </w:pPr>
      <w:r>
        <w:rPr>
          <w:rFonts w:cs="Times New Roman"/>
        </w:rPr>
        <w:t xml:space="preserve">To determine how temperature and </w:t>
      </w:r>
      <w:r w:rsidRPr="006F5FAD">
        <w:rPr>
          <w:rFonts w:cs="Times New Roman"/>
          <w:i/>
          <w:iCs/>
        </w:rPr>
        <w:t>Bsal</w:t>
      </w:r>
      <w:r>
        <w:rPr>
          <w:rFonts w:cs="Times New Roman"/>
        </w:rPr>
        <w:t xml:space="preserve"> zoospore dose affected the probability of lesion presence, </w:t>
      </w:r>
      <w:r w:rsidR="002F5E07">
        <w:rPr>
          <w:rFonts w:cs="Times New Roman"/>
        </w:rPr>
        <w:t>I</w:t>
      </w:r>
      <w:r>
        <w:rPr>
          <w:rFonts w:cs="Times New Roman"/>
        </w:rPr>
        <w:t xml:space="preserve"> fit a Bernoulli generalized linear model where the response variable was lesion presence and the predictor variables were </w:t>
      </w:r>
      <w:r w:rsidRPr="00841CC9">
        <w:rPr>
          <w:rFonts w:cs="Times New Roman"/>
          <w:i/>
          <w:iCs/>
        </w:rPr>
        <w:t xml:space="preserve">Bsal </w:t>
      </w:r>
      <w:r>
        <w:rPr>
          <w:rFonts w:cs="Times New Roman"/>
        </w:rPr>
        <w:t xml:space="preserve">zoospore dose, temperature, an </w:t>
      </w:r>
      <w:r>
        <w:rPr>
          <w:rFonts w:cs="Times New Roman"/>
        </w:rPr>
        <w:lastRenderedPageBreak/>
        <w:t xml:space="preserve">interaction term between </w:t>
      </w:r>
      <w:r w:rsidRPr="00841CC9">
        <w:rPr>
          <w:rFonts w:cs="Times New Roman"/>
          <w:i/>
          <w:iCs/>
        </w:rPr>
        <w:t xml:space="preserve">Bsal </w:t>
      </w:r>
      <w:r>
        <w:rPr>
          <w:rFonts w:cs="Times New Roman"/>
        </w:rPr>
        <w:t>zoospore dose and temperature, and the scaled log(perimeter)</w:t>
      </w:r>
      <w:r w:rsidR="00B67A1B">
        <w:rPr>
          <w:rFonts w:cs="Times New Roman"/>
        </w:rPr>
        <w:t xml:space="preserve"> as a covariate rather than an offset term in this analysis</w:t>
      </w:r>
      <w:r>
        <w:rPr>
          <w:rFonts w:cs="Times New Roman"/>
        </w:rPr>
        <w:t>.</w:t>
      </w:r>
      <w:r w:rsidR="00B67A1B">
        <w:rPr>
          <w:rFonts w:cs="Times New Roman"/>
        </w:rPr>
        <w:t xml:space="preserve"> However, the log(perimeter) covariate effectively acted as an offset, accounting for the fact that larger cross sections had a higher probability of lesion presence, all else being equal.</w:t>
      </w:r>
      <w:r>
        <w:rPr>
          <w:rFonts w:cs="Times New Roman"/>
        </w:rPr>
        <w:t xml:space="preserve"> </w:t>
      </w:r>
      <w:r w:rsidR="002F5E07">
        <w:rPr>
          <w:rFonts w:cs="Times New Roman"/>
        </w:rPr>
        <w:t>I</w:t>
      </w:r>
      <w:r>
        <w:rPr>
          <w:rFonts w:cs="Times New Roman"/>
        </w:rPr>
        <w:t xml:space="preserve"> used a Bernoulli distribution to describe lesion presence as </w:t>
      </w:r>
      <w:r w:rsidR="002F5E07">
        <w:rPr>
          <w:rFonts w:cs="Times New Roman"/>
        </w:rPr>
        <w:t>I</w:t>
      </w:r>
      <w:r>
        <w:rPr>
          <w:rFonts w:cs="Times New Roman"/>
        </w:rPr>
        <w:t xml:space="preserve"> w</w:t>
      </w:r>
      <w:r w:rsidR="00B706CF">
        <w:rPr>
          <w:rFonts w:cs="Times New Roman"/>
        </w:rPr>
        <w:t>as</w:t>
      </w:r>
      <w:r>
        <w:rPr>
          <w:rFonts w:cs="Times New Roman"/>
        </w:rPr>
        <w:t xml:space="preserve"> interested in the probability of a lesion being present at each </w:t>
      </w:r>
      <w:r w:rsidRPr="0005307E">
        <w:rPr>
          <w:rFonts w:cs="Times New Roman"/>
          <w:i/>
          <w:iCs/>
        </w:rPr>
        <w:t xml:space="preserve">Bsal </w:t>
      </w:r>
      <w:r>
        <w:rPr>
          <w:rFonts w:cs="Times New Roman"/>
        </w:rPr>
        <w:t xml:space="preserve">zoospore dose/temperature treatment combination. </w:t>
      </w:r>
      <w:r w:rsidR="002F5E07">
        <w:rPr>
          <w:rFonts w:cs="Times New Roman"/>
        </w:rPr>
        <w:t>I</w:t>
      </w:r>
      <w:r>
        <w:rPr>
          <w:rFonts w:cs="Times New Roman"/>
        </w:rPr>
        <w:t xml:space="preserve"> fit the model using the brms package in R </w:t>
      </w:r>
      <w:r w:rsidR="00D2343F">
        <w:rPr>
          <w:rFonts w:cs="Times New Roman"/>
        </w:rPr>
        <w:fldChar w:fldCharType="begin"/>
      </w:r>
      <w:r w:rsidR="007A22C7">
        <w:rPr>
          <w:rFonts w:cs="Times New Roman"/>
        </w:rPr>
        <w:instrText xml:space="preserve"> ADDIN EN.CITE &lt;EndNote&gt;&lt;Cite&gt;&lt;Author&gt;Burkner&lt;/Author&gt;&lt;Year&gt;2017&lt;/Year&gt;&lt;RecNum&gt;161&lt;/RecNum&gt;&lt;DisplayText&gt;(Burkner, 2017)&lt;/DisplayText&gt;&lt;record&gt;&lt;rec-number&gt;161&lt;/rec-number&gt;&lt;foreign-keys&gt;&lt;key app="EN" db-id="wesszsrxkxze5qe2zdmva0epw9fz02a09xsx" timestamp="1646946857"&gt;161&lt;/key&gt;&lt;/foreign-keys&gt;&lt;ref-type name="Journal Article"&gt;17&lt;/ref-type&gt;&lt;contributors&gt;&lt;authors&gt;&lt;author&gt;Burkner, P.&lt;/author&gt;&lt;/authors&gt;&lt;/contributors&gt;&lt;titles&gt;&lt;title&gt;brms: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Software&lt;/full-title&gt;&lt;/periodical&gt;&lt;pages&gt;1-28&lt;/pages&gt;&lt;volume&gt;80&lt;/volume&gt;&lt;number&gt;1&lt;/number&gt;&lt;dates&gt;&lt;year&gt;2017&lt;/year&gt;&lt;/dates&gt;&lt;urls&gt;&lt;/urls&gt;&lt;/record&gt;&lt;/Cite&gt;&lt;/EndNote&gt;</w:instrText>
      </w:r>
      <w:r w:rsidR="00D2343F">
        <w:rPr>
          <w:rFonts w:cs="Times New Roman"/>
        </w:rPr>
        <w:fldChar w:fldCharType="separate"/>
      </w:r>
      <w:r w:rsidR="007A22C7">
        <w:rPr>
          <w:rFonts w:cs="Times New Roman"/>
          <w:noProof/>
        </w:rPr>
        <w:t>(Burkner, 2017)</w:t>
      </w:r>
      <w:r w:rsidR="00D2343F">
        <w:rPr>
          <w:rFonts w:cs="Times New Roman"/>
        </w:rPr>
        <w:fldChar w:fldCharType="end"/>
      </w:r>
      <w:r>
        <w:rPr>
          <w:rFonts w:cs="Times New Roman"/>
        </w:rPr>
        <w:t xml:space="preserve">, with a weakly regularizing prior on the effect sizes for the predictor variables temperature, </w:t>
      </w:r>
      <w:r w:rsidRPr="007A26CD">
        <w:rPr>
          <w:rFonts w:cs="Times New Roman"/>
          <w:i/>
          <w:iCs/>
        </w:rPr>
        <w:t>Bsal</w:t>
      </w:r>
      <w:r>
        <w:rPr>
          <w:rFonts w:cs="Times New Roman"/>
        </w:rPr>
        <w:t xml:space="preserve"> zoospore dose, and perimeter. When fitting the models, </w:t>
      </w:r>
      <w:r w:rsidR="002F5E07">
        <w:rPr>
          <w:rFonts w:cs="Times New Roman"/>
        </w:rPr>
        <w:t>I</w:t>
      </w:r>
      <w:r>
        <w:rPr>
          <w:rFonts w:cs="Times New Roman"/>
        </w:rPr>
        <w:t xml:space="preserve"> ensured </w:t>
      </w:r>
      <w:r w:rsidR="006A4646">
        <w:rPr>
          <w:rFonts w:cs="Times New Roman"/>
        </w:rPr>
        <w:t xml:space="preserve">model </w:t>
      </w:r>
      <w:r>
        <w:rPr>
          <w:rFonts w:cs="Times New Roman"/>
        </w:rPr>
        <w:t xml:space="preserve">convergence using the previously described methods. </w:t>
      </w:r>
      <w:r w:rsidR="002F5E07">
        <w:rPr>
          <w:rFonts w:cs="Times New Roman"/>
        </w:rPr>
        <w:t>I</w:t>
      </w:r>
      <w:r>
        <w:rPr>
          <w:rFonts w:cs="Times New Roman"/>
        </w:rPr>
        <w:t xml:space="preserve"> fit </w:t>
      </w:r>
      <w:r w:rsidR="00B67A1B">
        <w:rPr>
          <w:rFonts w:cs="Times New Roman"/>
        </w:rPr>
        <w:t>four</w:t>
      </w:r>
      <w:r>
        <w:rPr>
          <w:rFonts w:cs="Times New Roman"/>
        </w:rPr>
        <w:t xml:space="preserve"> candidate models to the data and selected the best predictive model using PSIS-LOO. </w:t>
      </w:r>
      <w:r w:rsidR="002F5E07">
        <w:rPr>
          <w:rFonts w:cs="Times New Roman"/>
        </w:rPr>
        <w:t xml:space="preserve">I </w:t>
      </w:r>
      <w:r>
        <w:rPr>
          <w:rFonts w:cs="Times New Roman"/>
        </w:rPr>
        <w:t xml:space="preserve">compared models including the following combinations of predictors to </w:t>
      </w:r>
      <w:r w:rsidR="00336321">
        <w:rPr>
          <w:rFonts w:cs="Times New Roman"/>
        </w:rPr>
        <w:t>my</w:t>
      </w:r>
      <w:r>
        <w:rPr>
          <w:rFonts w:cs="Times New Roman"/>
        </w:rPr>
        <w:t xml:space="preserve"> final model described above: 1) the scaled log(perimeter), 2) </w:t>
      </w:r>
      <w:r w:rsidRPr="00F75305">
        <w:rPr>
          <w:rFonts w:cs="Times New Roman"/>
          <w:i/>
          <w:iCs/>
        </w:rPr>
        <w:t xml:space="preserve">Bsal </w:t>
      </w:r>
      <w:r>
        <w:rPr>
          <w:rFonts w:cs="Times New Roman"/>
        </w:rPr>
        <w:t xml:space="preserve">zoospore dose, temperature, and scaled log (perimeter), 3) </w:t>
      </w:r>
      <w:r w:rsidRPr="00F75305">
        <w:rPr>
          <w:rFonts w:cs="Times New Roman"/>
          <w:i/>
          <w:iCs/>
        </w:rPr>
        <w:t>Bsal</w:t>
      </w:r>
      <w:r>
        <w:rPr>
          <w:rFonts w:cs="Times New Roman"/>
        </w:rPr>
        <w:t xml:space="preserve"> zoospore dose, temperature, </w:t>
      </w:r>
      <w:r w:rsidRPr="00F75305">
        <w:rPr>
          <w:rFonts w:cs="Times New Roman"/>
          <w:i/>
          <w:iCs/>
        </w:rPr>
        <w:t>Bsal</w:t>
      </w:r>
      <w:r>
        <w:rPr>
          <w:rFonts w:cs="Times New Roman"/>
        </w:rPr>
        <w:t xml:space="preserve"> zoospore dose and temperature as an interaction term, scaled log(perimeter), and s</w:t>
      </w:r>
      <w:r w:rsidR="00CC07E9">
        <w:rPr>
          <w:rFonts w:cs="Times New Roman"/>
        </w:rPr>
        <w:t>ection</w:t>
      </w:r>
      <w:r>
        <w:rPr>
          <w:rFonts w:cs="Times New Roman"/>
        </w:rPr>
        <w:t xml:space="preserve"> number. </w:t>
      </w:r>
    </w:p>
    <w:p w14:paraId="4DDB0B55" w14:textId="77777777" w:rsidR="008E3AB1" w:rsidRDefault="008E3AB1" w:rsidP="00A003FE">
      <w:pPr>
        <w:rPr>
          <w:rFonts w:cs="Times New Roman"/>
        </w:rPr>
      </w:pPr>
    </w:p>
    <w:p w14:paraId="59769D4B" w14:textId="77777777" w:rsidR="00A003FE" w:rsidRDefault="00A003FE" w:rsidP="00A003FE">
      <w:pPr>
        <w:rPr>
          <w:rFonts w:cs="Times New Roman"/>
          <w:i/>
          <w:iCs/>
        </w:rPr>
      </w:pPr>
      <w:r w:rsidRPr="00E01E93">
        <w:rPr>
          <w:rFonts w:cs="Times New Roman"/>
          <w:i/>
          <w:iCs/>
        </w:rPr>
        <w:t>Lesion Grades</w:t>
      </w:r>
    </w:p>
    <w:p w14:paraId="0C1503B9" w14:textId="01B40E64" w:rsidR="00083505" w:rsidRDefault="00A003FE" w:rsidP="00A003FE">
      <w:pPr>
        <w:rPr>
          <w:rFonts w:cs="Times New Roman"/>
        </w:rPr>
      </w:pPr>
      <w:r>
        <w:rPr>
          <w:rFonts w:cs="Times New Roman"/>
        </w:rPr>
        <w:t xml:space="preserve">To determine how temperature and </w:t>
      </w:r>
      <w:r w:rsidRPr="00FC7D5A">
        <w:rPr>
          <w:rFonts w:cs="Times New Roman"/>
          <w:i/>
          <w:iCs/>
        </w:rPr>
        <w:t>Bsal</w:t>
      </w:r>
      <w:r>
        <w:rPr>
          <w:rFonts w:cs="Times New Roman"/>
        </w:rPr>
        <w:t xml:space="preserve"> zoospore dose affected the expected lesion density of each lesion grade per unit cross section, </w:t>
      </w:r>
      <w:r w:rsidR="002F5E07">
        <w:rPr>
          <w:rFonts w:cs="Times New Roman"/>
        </w:rPr>
        <w:t>I</w:t>
      </w:r>
      <w:r>
        <w:rPr>
          <w:rFonts w:cs="Times New Roman"/>
        </w:rPr>
        <w:t xml:space="preserve"> fit a generalized linear model where the response variable was lesion count, and the predictor variables were lesion grade, the interaction term of lesion grade and temperature, the interaction term of lesion grade and </w:t>
      </w:r>
      <w:r w:rsidRPr="001E1DED">
        <w:rPr>
          <w:rFonts w:cs="Times New Roman"/>
          <w:i/>
          <w:iCs/>
        </w:rPr>
        <w:t>Bsal</w:t>
      </w:r>
      <w:r>
        <w:rPr>
          <w:rFonts w:cs="Times New Roman"/>
        </w:rPr>
        <w:t xml:space="preserve"> zoospore dose, the interaction term of lesion grade and s</w:t>
      </w:r>
      <w:r w:rsidR="00CC07E9">
        <w:rPr>
          <w:rFonts w:cs="Times New Roman"/>
        </w:rPr>
        <w:t>ection</w:t>
      </w:r>
      <w:r>
        <w:rPr>
          <w:rFonts w:cs="Times New Roman"/>
        </w:rPr>
        <w:t xml:space="preserve"> number, and the random effect of animal ID. Lesion grade consisted of lesion grades 1</w:t>
      </w:r>
      <w:r w:rsidR="00945469">
        <w:rPr>
          <w:rFonts w:cs="Times New Roman"/>
        </w:rPr>
        <w:t>–</w:t>
      </w:r>
      <w:r>
        <w:rPr>
          <w:rFonts w:cs="Times New Roman"/>
        </w:rPr>
        <w:t xml:space="preserve">5. This model was an extension of a multinomial regression model where lesion grades were the multinomial categories, re-expressed as a Poisson or negative binomial log-linear model </w:t>
      </w:r>
      <w:r w:rsidR="007367E9">
        <w:rPr>
          <w:rFonts w:cs="Times New Roman"/>
        </w:rPr>
        <w:fldChar w:fldCharType="begin"/>
      </w:r>
      <w:r w:rsidR="007367E9">
        <w:rPr>
          <w:rFonts w:cs="Times New Roman"/>
        </w:rPr>
        <w:instrText xml:space="preserve"> ADDIN EN.CITE &lt;EndNote&gt;&lt;Cite&gt;&lt;Author&gt;Faraway&lt;/Author&gt;&lt;Year&gt;2016&lt;/Year&gt;&lt;RecNum&gt;144&lt;/RecNum&gt;&lt;DisplayText&gt;(Faraway, 2016)&lt;/DisplayText&gt;&lt;record&gt;&lt;rec-number&gt;144&lt;/rec-number&gt;&lt;foreign-keys&gt;&lt;key app="EN" db-id="wesszsrxkxze5qe2zdmva0epw9fz02a09xsx" timestamp="1645120306"&gt;144&lt;/key&gt;&lt;/foreign-keys&gt;&lt;ref-type name="Book"&gt;6&lt;/ref-type&gt;&lt;contributors&gt;&lt;authors&gt;&lt;author&gt;Faraway, J.J.&lt;/author&gt;&lt;/authors&gt;&lt;secondary-authors&gt;&lt;author&gt;Dominici, F.&lt;/author&gt;&lt;author&gt;Faraway, J.J.&lt;/author&gt;&lt;author&gt;Tanner, M.&lt;/author&gt;&lt;author&gt;Zidek, J.&lt;/author&gt;&lt;/secondary-authors&gt;&lt;/contributors&gt;&lt;titles&gt;&lt;title&gt;Extending the Linear Model with R: Generalized Linear, Mixed Effects and Nonparametric Regression Models&lt;/title&gt;&lt;/titles&gt;&lt;edition&gt;Second&lt;/edition&gt;&lt;dates&gt;&lt;year&gt;2016&lt;/year&gt;&lt;/dates&gt;&lt;pub-location&gt;Boca Raton, FL&lt;/pub-location&gt;&lt;publisher&gt;Taylor &amp;amp; Francis Group&lt;/publisher&gt;&lt;urls&gt;&lt;/urls&gt;&lt;/record&gt;&lt;/Cite&gt;&lt;/EndNote&gt;</w:instrText>
      </w:r>
      <w:r w:rsidR="007367E9">
        <w:rPr>
          <w:rFonts w:cs="Times New Roman"/>
        </w:rPr>
        <w:fldChar w:fldCharType="separate"/>
      </w:r>
      <w:r w:rsidR="007367E9">
        <w:rPr>
          <w:rFonts w:cs="Times New Roman"/>
          <w:noProof/>
        </w:rPr>
        <w:t>(Faraway, 2016)</w:t>
      </w:r>
      <w:r w:rsidR="007367E9">
        <w:rPr>
          <w:rFonts w:cs="Times New Roman"/>
        </w:rPr>
        <w:fldChar w:fldCharType="end"/>
      </w:r>
      <w:r>
        <w:rPr>
          <w:rFonts w:cs="Times New Roman"/>
        </w:rPr>
        <w:t xml:space="preserve">.  </w:t>
      </w:r>
      <w:r w:rsidR="002F5E07">
        <w:rPr>
          <w:rFonts w:cs="Times New Roman"/>
        </w:rPr>
        <w:t>I</w:t>
      </w:r>
      <w:r>
        <w:rPr>
          <w:rFonts w:cs="Times New Roman"/>
        </w:rPr>
        <w:t xml:space="preserve"> originally included lesion grades 1</w:t>
      </w:r>
      <w:r w:rsidR="00945469">
        <w:rPr>
          <w:rFonts w:cs="Times New Roman"/>
        </w:rPr>
        <w:t>–</w:t>
      </w:r>
      <w:r>
        <w:rPr>
          <w:rFonts w:cs="Times New Roman"/>
        </w:rPr>
        <w:t xml:space="preserve">5 in the model; however, grade 5 lesions were dropped from the analysis due to their relative rarity leading to issues with separability. </w:t>
      </w:r>
      <w:r w:rsidR="002F5E07">
        <w:rPr>
          <w:rFonts w:cs="Times New Roman"/>
        </w:rPr>
        <w:t>I</w:t>
      </w:r>
      <w:r>
        <w:rPr>
          <w:rFonts w:cs="Times New Roman"/>
        </w:rPr>
        <w:t xml:space="preserve"> fit models with both a Poisson and negative binomial distribution of lesion </w:t>
      </w:r>
      <w:r w:rsidR="00011A54">
        <w:rPr>
          <w:rFonts w:cs="Times New Roman"/>
        </w:rPr>
        <w:t>counts,</w:t>
      </w:r>
      <w:r>
        <w:rPr>
          <w:rFonts w:cs="Times New Roman"/>
        </w:rPr>
        <w:t xml:space="preserve"> and the negative binomial was preferred due to the overdispersion of lesion counts. Additionally, </w:t>
      </w:r>
      <w:r w:rsidR="002F5E07">
        <w:rPr>
          <w:rFonts w:cs="Times New Roman"/>
        </w:rPr>
        <w:t>I</w:t>
      </w:r>
      <w:r>
        <w:rPr>
          <w:rFonts w:cs="Times New Roman"/>
        </w:rPr>
        <w:t xml:space="preserve"> included an offset term of log(total perimeter) in the log-linear regression as described in the lesion count analysis. </w:t>
      </w:r>
    </w:p>
    <w:p w14:paraId="367D2674" w14:textId="4553C000" w:rsidR="00A003FE" w:rsidRPr="00186D78" w:rsidRDefault="002F5E07" w:rsidP="00A94F70">
      <w:pPr>
        <w:ind w:firstLine="720"/>
        <w:rPr>
          <w:rFonts w:cs="Times New Roman"/>
        </w:rPr>
      </w:pPr>
      <w:r>
        <w:rPr>
          <w:rFonts w:cs="Times New Roman"/>
        </w:rPr>
        <w:t>I</w:t>
      </w:r>
      <w:r w:rsidR="00A003FE">
        <w:rPr>
          <w:rFonts w:cs="Times New Roman"/>
        </w:rPr>
        <w:t xml:space="preserve"> fit the model using the brms package in R</w:t>
      </w:r>
      <w:r w:rsidR="00AD33A4">
        <w:rPr>
          <w:rFonts w:cs="Times New Roman"/>
        </w:rPr>
        <w:t xml:space="preserve"> </w:t>
      </w:r>
      <w:r w:rsidR="00AD33A4">
        <w:rPr>
          <w:rFonts w:cs="Times New Roman"/>
        </w:rPr>
        <w:fldChar w:fldCharType="begin"/>
      </w:r>
      <w:r w:rsidR="007A22C7">
        <w:rPr>
          <w:rFonts w:cs="Times New Roman"/>
        </w:rPr>
        <w:instrText xml:space="preserve"> ADDIN EN.CITE &lt;EndNote&gt;&lt;Cite&gt;&lt;Author&gt;Burkner&lt;/Author&gt;&lt;Year&gt;2017&lt;/Year&gt;&lt;RecNum&gt;161&lt;/RecNum&gt;&lt;DisplayText&gt;(Burkner, 2017)&lt;/DisplayText&gt;&lt;record&gt;&lt;rec-number&gt;161&lt;/rec-number&gt;&lt;foreign-keys&gt;&lt;key app="EN" db-id="wesszsrxkxze5qe2zdmva0epw9fz02a09xsx" timestamp="1646946857"&gt;161&lt;/key&gt;&lt;/foreign-keys&gt;&lt;ref-type name="Journal Article"&gt;17&lt;/ref-type&gt;&lt;contributors&gt;&lt;authors&gt;&lt;author&gt;Burkner, P.&lt;/author&gt;&lt;/authors&gt;&lt;/contributors&gt;&lt;titles&gt;&lt;title&gt;brms: An R package for Bayesian multilevel models using stan&lt;/title&gt;&lt;secondary-title&gt;Journal of Statistical Software&lt;/secondary-title&gt;&lt;/titles&gt;&lt;periodical&gt;&lt;full-title&gt;Journal of Statistical Software&lt;/full-title&gt;&lt;/periodical&gt;&lt;pages&gt;1-28&lt;/pages&gt;&lt;volume&gt;80&lt;/volume&gt;&lt;number&gt;1&lt;/number&gt;&lt;dates&gt;&lt;year&gt;2017&lt;/year&gt;&lt;/dates&gt;&lt;urls&gt;&lt;/urls&gt;&lt;/record&gt;&lt;/Cite&gt;&lt;/EndNote&gt;</w:instrText>
      </w:r>
      <w:r w:rsidR="00AD33A4">
        <w:rPr>
          <w:rFonts w:cs="Times New Roman"/>
        </w:rPr>
        <w:fldChar w:fldCharType="separate"/>
      </w:r>
      <w:r w:rsidR="007A22C7">
        <w:rPr>
          <w:rFonts w:cs="Times New Roman"/>
          <w:noProof/>
        </w:rPr>
        <w:t>(Burkner, 2017)</w:t>
      </w:r>
      <w:r w:rsidR="00AD33A4">
        <w:rPr>
          <w:rFonts w:cs="Times New Roman"/>
        </w:rPr>
        <w:fldChar w:fldCharType="end"/>
      </w:r>
      <w:r w:rsidR="00A003FE">
        <w:rPr>
          <w:rFonts w:cs="Times New Roman"/>
        </w:rPr>
        <w:t xml:space="preserve">, with a weakly regularizing prior on the effect sizes for the predictor variables temperature, </w:t>
      </w:r>
      <w:r w:rsidR="00A003FE" w:rsidRPr="007A26CD">
        <w:rPr>
          <w:rFonts w:cs="Times New Roman"/>
          <w:i/>
          <w:iCs/>
        </w:rPr>
        <w:t>Bsal</w:t>
      </w:r>
      <w:r w:rsidR="00A003FE">
        <w:rPr>
          <w:rFonts w:cs="Times New Roman"/>
        </w:rPr>
        <w:t xml:space="preserve"> zoospore dose, and lesion grade</w:t>
      </w:r>
      <w:r w:rsidR="00963276">
        <w:rPr>
          <w:rFonts w:cs="Times New Roman"/>
        </w:rPr>
        <w:t xml:space="preserve"> ([prior = 0,3]; all continuous covariates were standardized to a mean of 0 and a standard deviation of 1 before fitting)</w:t>
      </w:r>
      <w:r w:rsidR="00A003FE">
        <w:rPr>
          <w:rFonts w:cs="Times New Roman"/>
        </w:rPr>
        <w:t xml:space="preserve">. When fitting the models, </w:t>
      </w:r>
      <w:r>
        <w:rPr>
          <w:rFonts w:cs="Times New Roman"/>
        </w:rPr>
        <w:t>I</w:t>
      </w:r>
      <w:r w:rsidR="00A003FE">
        <w:rPr>
          <w:rFonts w:cs="Times New Roman"/>
        </w:rPr>
        <w:t xml:space="preserve"> ensured </w:t>
      </w:r>
      <w:r w:rsidR="006A4646">
        <w:rPr>
          <w:rFonts w:cs="Times New Roman"/>
        </w:rPr>
        <w:t xml:space="preserve">model </w:t>
      </w:r>
      <w:r w:rsidR="00A003FE">
        <w:rPr>
          <w:rFonts w:cs="Times New Roman"/>
        </w:rPr>
        <w:t xml:space="preserve">convergence using the previously described methods. </w:t>
      </w:r>
      <w:r>
        <w:rPr>
          <w:rFonts w:cs="Times New Roman"/>
        </w:rPr>
        <w:t>I</w:t>
      </w:r>
      <w:r w:rsidR="00A003FE">
        <w:rPr>
          <w:rFonts w:cs="Times New Roman"/>
        </w:rPr>
        <w:t xml:space="preserve"> fit </w:t>
      </w:r>
      <w:r w:rsidR="00963276">
        <w:rPr>
          <w:rFonts w:cs="Times New Roman"/>
        </w:rPr>
        <w:t>eight</w:t>
      </w:r>
      <w:r w:rsidR="00A003FE">
        <w:rPr>
          <w:rFonts w:cs="Times New Roman"/>
        </w:rPr>
        <w:t xml:space="preserve"> candidate models to the data and selected the best predictive model using PSIS-LOO. </w:t>
      </w:r>
      <w:r>
        <w:rPr>
          <w:rFonts w:cs="Times New Roman"/>
        </w:rPr>
        <w:t>I</w:t>
      </w:r>
      <w:r w:rsidR="00A003FE">
        <w:rPr>
          <w:rFonts w:cs="Times New Roman"/>
        </w:rPr>
        <w:t xml:space="preserve"> compared models including the following combinations of predictors (using both a negative binomial distribution and a Poisson distribution for each) to </w:t>
      </w:r>
      <w:r w:rsidR="00336321">
        <w:rPr>
          <w:rFonts w:cs="Times New Roman"/>
        </w:rPr>
        <w:t>my</w:t>
      </w:r>
      <w:r w:rsidR="00A003FE">
        <w:rPr>
          <w:rFonts w:cs="Times New Roman"/>
        </w:rPr>
        <w:t xml:space="preserve"> final model described above: 1) lesion grade and </w:t>
      </w:r>
      <w:r w:rsidR="006A4646">
        <w:rPr>
          <w:rFonts w:cs="Times New Roman"/>
        </w:rPr>
        <w:t xml:space="preserve">individual </w:t>
      </w:r>
      <w:r w:rsidR="00A003FE">
        <w:rPr>
          <w:rFonts w:cs="Times New Roman"/>
        </w:rPr>
        <w:t>ID as a random effect, 2) lesion grade, lesion grade and temperature as an interaction term, lesion grade and</w:t>
      </w:r>
      <w:r w:rsidR="00A003FE" w:rsidRPr="00457AFF">
        <w:rPr>
          <w:rFonts w:cs="Times New Roman"/>
          <w:i/>
          <w:iCs/>
        </w:rPr>
        <w:t xml:space="preserve"> Bsal</w:t>
      </w:r>
      <w:r w:rsidR="00A003FE">
        <w:rPr>
          <w:rFonts w:cs="Times New Roman"/>
        </w:rPr>
        <w:t xml:space="preserve"> zoospore dose as an interaction term, and </w:t>
      </w:r>
      <w:r w:rsidR="006A4646">
        <w:rPr>
          <w:rFonts w:cs="Times New Roman"/>
        </w:rPr>
        <w:t xml:space="preserve">individual </w:t>
      </w:r>
      <w:r w:rsidR="00A003FE">
        <w:rPr>
          <w:rFonts w:cs="Times New Roman"/>
        </w:rPr>
        <w:t xml:space="preserve">ID as a random effect, 3) lesion grade, lesion grade and temperature as an interaction term, lesion grade and </w:t>
      </w:r>
      <w:r w:rsidR="00A003FE" w:rsidRPr="001E1DED">
        <w:rPr>
          <w:rFonts w:cs="Times New Roman"/>
          <w:i/>
          <w:iCs/>
        </w:rPr>
        <w:t xml:space="preserve">Bsal </w:t>
      </w:r>
      <w:r w:rsidR="00A003FE">
        <w:rPr>
          <w:rFonts w:cs="Times New Roman"/>
        </w:rPr>
        <w:t xml:space="preserve">zoospore dose as an interaction term, the combination of lesion grade, temperature, and </w:t>
      </w:r>
      <w:r w:rsidR="00A003FE" w:rsidRPr="001E1DED">
        <w:rPr>
          <w:rFonts w:cs="Times New Roman"/>
          <w:i/>
          <w:iCs/>
        </w:rPr>
        <w:t xml:space="preserve">Bsal </w:t>
      </w:r>
      <w:r w:rsidR="00A003FE">
        <w:rPr>
          <w:rFonts w:cs="Times New Roman"/>
        </w:rPr>
        <w:t xml:space="preserve">zoospore dose as </w:t>
      </w:r>
      <w:r w:rsidR="00A003FE">
        <w:rPr>
          <w:rFonts w:cs="Times New Roman"/>
        </w:rPr>
        <w:lastRenderedPageBreak/>
        <w:t>an interaction term, and</w:t>
      </w:r>
      <w:r w:rsidR="006A4646">
        <w:rPr>
          <w:rFonts w:cs="Times New Roman"/>
        </w:rPr>
        <w:t xml:space="preserve"> individual</w:t>
      </w:r>
      <w:r w:rsidR="00A003FE">
        <w:rPr>
          <w:rFonts w:cs="Times New Roman"/>
        </w:rPr>
        <w:t xml:space="preserve"> ID as a random effect. For potentially influential observations with a Pareto smoothing k &gt; 0.7, </w:t>
      </w:r>
      <w:r>
        <w:rPr>
          <w:rFonts w:cs="Times New Roman"/>
        </w:rPr>
        <w:t xml:space="preserve">I </w:t>
      </w:r>
      <w:r w:rsidR="00A003FE">
        <w:rPr>
          <w:rFonts w:cs="Times New Roman"/>
        </w:rPr>
        <w:t xml:space="preserve">temporarily excluded these values to see if they affected </w:t>
      </w:r>
      <w:r w:rsidR="00336321">
        <w:rPr>
          <w:rFonts w:cs="Times New Roman"/>
        </w:rPr>
        <w:t>my</w:t>
      </w:r>
      <w:r w:rsidR="00A003FE">
        <w:rPr>
          <w:rFonts w:cs="Times New Roman"/>
        </w:rPr>
        <w:t xml:space="preserve"> model selection. </w:t>
      </w:r>
      <w:r w:rsidR="00336321">
        <w:rPr>
          <w:rFonts w:cs="Times New Roman"/>
        </w:rPr>
        <w:t>My</w:t>
      </w:r>
      <w:r w:rsidR="00A003FE">
        <w:rPr>
          <w:rFonts w:cs="Times New Roman"/>
        </w:rPr>
        <w:t xml:space="preserve"> model selection was unaffected by these potentially influential </w:t>
      </w:r>
      <w:r w:rsidR="00011A54">
        <w:rPr>
          <w:rFonts w:cs="Times New Roman"/>
        </w:rPr>
        <w:t>observations,</w:t>
      </w:r>
      <w:r w:rsidR="00963276">
        <w:rPr>
          <w:rFonts w:cs="Times New Roman"/>
        </w:rPr>
        <w:t xml:space="preserve"> and they were included in our model inference</w:t>
      </w:r>
      <w:r w:rsidR="00A003FE">
        <w:rPr>
          <w:rFonts w:cs="Times New Roman"/>
        </w:rPr>
        <w:t xml:space="preserve">.  Finally, </w:t>
      </w:r>
      <w:r w:rsidR="00A003FE" w:rsidRPr="00202BD4">
        <w:rPr>
          <w:rFonts w:cs="Times New Roman"/>
          <w:i/>
          <w:iCs/>
        </w:rPr>
        <w:t xml:space="preserve">Bsal </w:t>
      </w:r>
      <w:r w:rsidR="00A003FE">
        <w:rPr>
          <w:rFonts w:cs="Times New Roman"/>
        </w:rPr>
        <w:t xml:space="preserve">zoospore dose was replaced with </w:t>
      </w:r>
      <w:r w:rsidR="00A003FE" w:rsidRPr="001E1DED">
        <w:rPr>
          <w:rFonts w:cs="Times New Roman"/>
          <w:i/>
          <w:iCs/>
        </w:rPr>
        <w:t>Bsal</w:t>
      </w:r>
      <w:r w:rsidR="00A003FE">
        <w:rPr>
          <w:rFonts w:cs="Times New Roman"/>
        </w:rPr>
        <w:t xml:space="preserve"> qPCR load at the time of necropsy in all models and were compared to original models using PSIS-LOO. </w:t>
      </w:r>
    </w:p>
    <w:p w14:paraId="7A3912AB" w14:textId="77777777" w:rsidR="00A003FE" w:rsidRDefault="00A003FE" w:rsidP="00A003FE">
      <w:pPr>
        <w:rPr>
          <w:rFonts w:cs="Times New Roman"/>
        </w:rPr>
      </w:pPr>
    </w:p>
    <w:p w14:paraId="7A8E24DA" w14:textId="77777777" w:rsidR="00A003FE" w:rsidRPr="00E01E93" w:rsidRDefault="00A003FE" w:rsidP="00A003FE">
      <w:pPr>
        <w:rPr>
          <w:rFonts w:cs="Times New Roman"/>
          <w:i/>
          <w:iCs/>
        </w:rPr>
      </w:pPr>
      <w:r w:rsidRPr="00E01E93">
        <w:rPr>
          <w:rFonts w:cs="Times New Roman"/>
          <w:i/>
          <w:iCs/>
        </w:rPr>
        <w:t>Survival Analysis</w:t>
      </w:r>
    </w:p>
    <w:p w14:paraId="6C4E7592" w14:textId="1B06AD15" w:rsidR="00736698" w:rsidRPr="002E4A68" w:rsidRDefault="00A003FE" w:rsidP="005E54E2">
      <w:pPr>
        <w:rPr>
          <w:rFonts w:cs="Times New Roman"/>
        </w:rPr>
      </w:pPr>
      <w:r>
        <w:rPr>
          <w:rFonts w:cs="Times New Roman"/>
        </w:rPr>
        <w:t xml:space="preserve">To determine how </w:t>
      </w:r>
      <w:r w:rsidRPr="001A404F">
        <w:rPr>
          <w:rFonts w:cs="Times New Roman"/>
          <w:i/>
          <w:iCs/>
        </w:rPr>
        <w:t>Bsal</w:t>
      </w:r>
      <w:r>
        <w:rPr>
          <w:rFonts w:cs="Times New Roman"/>
        </w:rPr>
        <w:t xml:space="preserve"> zoospore dose and lesion count affected survival rate, </w:t>
      </w:r>
      <w:r w:rsidR="002F5E07">
        <w:rPr>
          <w:rFonts w:cs="Times New Roman"/>
        </w:rPr>
        <w:t>I</w:t>
      </w:r>
      <w:r>
        <w:rPr>
          <w:rFonts w:cs="Times New Roman"/>
        </w:rPr>
        <w:t xml:space="preserve"> fit a Cox proportional hazards model where the response variable was days survived and the predictor variables were </w:t>
      </w:r>
      <w:r w:rsidRPr="00602327">
        <w:rPr>
          <w:rFonts w:cs="Times New Roman"/>
          <w:i/>
          <w:iCs/>
        </w:rPr>
        <w:t>Bsal</w:t>
      </w:r>
      <w:r>
        <w:rPr>
          <w:rFonts w:cs="Times New Roman"/>
        </w:rPr>
        <w:t xml:space="preserve"> zoospore dose and lesion count, where lesion count was transformed as log(lesion count + 1). In </w:t>
      </w:r>
      <w:r w:rsidR="00336321">
        <w:rPr>
          <w:rFonts w:cs="Times New Roman"/>
        </w:rPr>
        <w:t>my</w:t>
      </w:r>
      <w:r>
        <w:rPr>
          <w:rFonts w:cs="Times New Roman"/>
        </w:rPr>
        <w:t xml:space="preserve"> experiment, some of the </w:t>
      </w:r>
      <w:r w:rsidRPr="003C7A90">
        <w:rPr>
          <w:rFonts w:cs="Times New Roman"/>
          <w:i/>
          <w:iCs/>
        </w:rPr>
        <w:t>N. viridescens</w:t>
      </w:r>
      <w:r>
        <w:rPr>
          <w:rFonts w:cs="Times New Roman"/>
        </w:rPr>
        <w:t xml:space="preserve"> were euthanized and others died. </w:t>
      </w:r>
      <w:r w:rsidR="002F5E07">
        <w:rPr>
          <w:rFonts w:cs="Times New Roman"/>
        </w:rPr>
        <w:t>I</w:t>
      </w:r>
      <w:r>
        <w:rPr>
          <w:rFonts w:cs="Times New Roman"/>
        </w:rPr>
        <w:t xml:space="preserve"> considered euthanized individuals as right-censored. When fitting the models, </w:t>
      </w:r>
      <w:r w:rsidR="002F5E07">
        <w:rPr>
          <w:rFonts w:cs="Times New Roman"/>
        </w:rPr>
        <w:t>I</w:t>
      </w:r>
      <w:r>
        <w:rPr>
          <w:rFonts w:cs="Times New Roman"/>
        </w:rPr>
        <w:t xml:space="preserve"> ensured the proportional hazards assumption was met by confirming a non-significant relationship between Schoenfeld residuals for each covariate and time</w:t>
      </w:r>
      <w:r w:rsidR="00736592">
        <w:rPr>
          <w:rFonts w:cs="Times New Roman"/>
        </w:rPr>
        <w:t xml:space="preserve"> </w:t>
      </w:r>
      <w:r w:rsidR="00736592">
        <w:rPr>
          <w:rFonts w:cs="Times New Roman"/>
        </w:rPr>
        <w:fldChar w:fldCharType="begin"/>
      </w:r>
      <w:r w:rsidR="00736592">
        <w:rPr>
          <w:rFonts w:cs="Times New Roman"/>
        </w:rPr>
        <w:instrText xml:space="preserve"> ADDIN EN.CITE &lt;EndNote&gt;&lt;Cite&gt;&lt;Author&gt;Klein&lt;/Author&gt;&lt;Year&gt;2003&lt;/Year&gt;&lt;RecNum&gt;148&lt;/RecNum&gt;&lt;DisplayText&gt;(Klein &amp;amp; Moeschberger, 2003)&lt;/DisplayText&gt;&lt;record&gt;&lt;rec-number&gt;148&lt;/rec-number&gt;&lt;foreign-keys&gt;&lt;key app="EN" db-id="wesszsrxkxze5qe2zdmva0epw9fz02a09xsx" timestamp="1646246811"&gt;148&lt;/key&gt;&lt;/foreign-keys&gt;&lt;ref-type name="Book"&gt;6&lt;/ref-type&gt;&lt;contributors&gt;&lt;authors&gt;&lt;author&gt;Klein, J.P.&lt;/author&gt;&lt;author&gt;Moeschberger, M.L.&lt;/author&gt;&lt;/authors&gt;&lt;/contributors&gt;&lt;titles&gt;&lt;title&gt;Survival Analysis: Techniques for Censored and Truncated Data&lt;/title&gt;&lt;/titles&gt;&lt;edition&gt;2nd&lt;/edition&gt;&lt;dates&gt;&lt;year&gt;2003&lt;/year&gt;&lt;/dates&gt;&lt;pub-location&gt;New York&lt;/pub-location&gt;&lt;publisher&gt;Springer&lt;/publisher&gt;&lt;urls&gt;&lt;/urls&gt;&lt;/record&gt;&lt;/Cite&gt;&lt;/EndNote&gt;</w:instrText>
      </w:r>
      <w:r w:rsidR="00736592">
        <w:rPr>
          <w:rFonts w:cs="Times New Roman"/>
        </w:rPr>
        <w:fldChar w:fldCharType="separate"/>
      </w:r>
      <w:r w:rsidR="00736592">
        <w:rPr>
          <w:rFonts w:cs="Times New Roman"/>
          <w:noProof/>
        </w:rPr>
        <w:t>(Klein &amp; Moeschberger, 2003)</w:t>
      </w:r>
      <w:r w:rsidR="00736592">
        <w:rPr>
          <w:rFonts w:cs="Times New Roman"/>
        </w:rPr>
        <w:fldChar w:fldCharType="end"/>
      </w:r>
      <w:r>
        <w:rPr>
          <w:rFonts w:cs="Times New Roman"/>
        </w:rPr>
        <w:t xml:space="preserve">. </w:t>
      </w:r>
      <w:r w:rsidR="002F5E07">
        <w:rPr>
          <w:rFonts w:cs="Times New Roman"/>
        </w:rPr>
        <w:t>I</w:t>
      </w:r>
      <w:r>
        <w:rPr>
          <w:rFonts w:cs="Times New Roman"/>
        </w:rPr>
        <w:t xml:space="preserve"> checked overall goodness-of-fit by plotting cumulative hazard against Cox-</w:t>
      </w:r>
      <w:r w:rsidR="00963276">
        <w:rPr>
          <w:rFonts w:cs="Times New Roman"/>
        </w:rPr>
        <w:t>S</w:t>
      </w:r>
      <w:r>
        <w:rPr>
          <w:rFonts w:cs="Times New Roman"/>
        </w:rPr>
        <w:t xml:space="preserve">nell residuals and visually assessed for clear outliers by plotting deviance residuals against observation number. Additionally, </w:t>
      </w:r>
      <w:r w:rsidR="002F5E07">
        <w:rPr>
          <w:rFonts w:cs="Times New Roman"/>
        </w:rPr>
        <w:t>I</w:t>
      </w:r>
      <w:r>
        <w:rPr>
          <w:rFonts w:cs="Times New Roman"/>
        </w:rPr>
        <w:t xml:space="preserve"> compared models including</w:t>
      </w:r>
      <w:r w:rsidRPr="001E1DED">
        <w:rPr>
          <w:rFonts w:cs="Times New Roman"/>
          <w:i/>
          <w:iCs/>
        </w:rPr>
        <w:t xml:space="preserve"> Bsal</w:t>
      </w:r>
      <w:r>
        <w:rPr>
          <w:rFonts w:cs="Times New Roman"/>
        </w:rPr>
        <w:t xml:space="preserve"> zoospore dose to models including</w:t>
      </w:r>
      <w:r w:rsidRPr="001E1DED">
        <w:rPr>
          <w:rFonts w:cs="Times New Roman"/>
          <w:i/>
          <w:iCs/>
        </w:rPr>
        <w:t xml:space="preserve"> Bsal</w:t>
      </w:r>
      <w:r>
        <w:rPr>
          <w:rFonts w:cs="Times New Roman"/>
        </w:rPr>
        <w:t xml:space="preserve"> qPCR load at the time of necropsy using Akaike information criteria (AIC), where lower AIC indicates better predictive performance. Models including </w:t>
      </w:r>
      <w:r w:rsidRPr="001E1DED">
        <w:rPr>
          <w:rFonts w:cs="Times New Roman"/>
          <w:i/>
          <w:iCs/>
        </w:rPr>
        <w:t>Bsal</w:t>
      </w:r>
      <w:r>
        <w:rPr>
          <w:rFonts w:cs="Times New Roman"/>
        </w:rPr>
        <w:t xml:space="preserve"> zoospore dose were determined to be a better predictor of survival. All models were fit with using the coxph fu</w:t>
      </w:r>
      <w:r w:rsidR="00963276">
        <w:rPr>
          <w:rFonts w:cs="Times New Roman"/>
        </w:rPr>
        <w:t>n</w:t>
      </w:r>
      <w:r>
        <w:rPr>
          <w:rFonts w:cs="Times New Roman"/>
        </w:rPr>
        <w:t>ction in the `survival` package in R (version 4.1.</w:t>
      </w:r>
      <w:r w:rsidR="00BB0393">
        <w:rPr>
          <w:rFonts w:cs="Times New Roman"/>
        </w:rPr>
        <w:t xml:space="preserve">1, </w:t>
      </w:r>
      <w:r w:rsidR="007367E9">
        <w:rPr>
          <w:rFonts w:cs="Times New Roman"/>
        </w:rPr>
        <w:fldChar w:fldCharType="begin"/>
      </w:r>
      <w:r w:rsidR="007A22C7">
        <w:rPr>
          <w:rFonts w:cs="Times New Roman"/>
        </w:rPr>
        <w:instrText xml:space="preserve"> ADDIN EN.CITE &lt;EndNote&gt;&lt;Cite&gt;&lt;Author&gt;Therneau&lt;/Author&gt;&lt;Year&gt;2015&lt;/Year&gt;&lt;RecNum&gt;147&lt;/RecNum&gt;&lt;DisplayText&gt;(Therneau &amp;amp; Lumley, 2015)&lt;/DisplayText&gt;&lt;record&gt;&lt;rec-number&gt;147&lt;/rec-number&gt;&lt;foreign-keys&gt;&lt;key app="EN" db-id="wesszsrxkxze5qe2zdmva0epw9fz02a09xsx" timestamp="1646071518"&gt;147&lt;/key&gt;&lt;/foreign-keys&gt;&lt;ref-type name="Journal Article"&gt;17&lt;/ref-type&gt;&lt;contributors&gt;&lt;authors&gt;&lt;author&gt;Therneau, T.M.&lt;/author&gt;&lt;author&gt;Lumley, T.&lt;/author&gt;&lt;/authors&gt;&lt;/contributors&gt;&lt;titles&gt;&lt;title&gt;Package ‘survival’&lt;/title&gt;&lt;secondary-title&gt;R Topics Documented&lt;/secondary-title&gt;&lt;/titles&gt;&lt;pages&gt;128&lt;/pages&gt;&lt;dates&gt;&lt;year&gt;2015&lt;/year&gt;&lt;/dates&gt;&lt;urls&gt;&lt;/urls&gt;&lt;/record&gt;&lt;/Cite&gt;&lt;/EndNote&gt;</w:instrText>
      </w:r>
      <w:r w:rsidR="007367E9">
        <w:rPr>
          <w:rFonts w:cs="Times New Roman"/>
        </w:rPr>
        <w:fldChar w:fldCharType="separate"/>
      </w:r>
      <w:r w:rsidR="007A22C7">
        <w:rPr>
          <w:rFonts w:cs="Times New Roman"/>
          <w:noProof/>
        </w:rPr>
        <w:t>(Therneau &amp; Lumley, 2015)</w:t>
      </w:r>
      <w:r w:rsidR="007367E9">
        <w:rPr>
          <w:rFonts w:cs="Times New Roman"/>
        </w:rPr>
        <w:fldChar w:fldCharType="end"/>
      </w:r>
      <w:r>
        <w:rPr>
          <w:rFonts w:cs="Times New Roman"/>
        </w:rPr>
        <w:t xml:space="preserve">. </w:t>
      </w:r>
    </w:p>
    <w:p w14:paraId="5024BFD2" w14:textId="043F0C66" w:rsidR="00A003FE" w:rsidRDefault="00A003FE" w:rsidP="005E3F8F">
      <w:pPr>
        <w:pStyle w:val="Heading2"/>
      </w:pPr>
      <w:bookmarkStart w:id="65" w:name="_Toc101961204"/>
      <w:r>
        <w:t xml:space="preserve">3. </w:t>
      </w:r>
      <w:r w:rsidRPr="00507AF3">
        <w:t>Results</w:t>
      </w:r>
      <w:bookmarkEnd w:id="65"/>
      <w:r w:rsidRPr="00507AF3">
        <w:t xml:space="preserve"> </w:t>
      </w:r>
    </w:p>
    <w:p w14:paraId="3A8C91F5" w14:textId="77777777" w:rsidR="00A003FE" w:rsidRPr="00217A90" w:rsidRDefault="00A003FE" w:rsidP="005E3F8F">
      <w:pPr>
        <w:pStyle w:val="Heading3"/>
      </w:pPr>
      <w:bookmarkStart w:id="66" w:name="_Toc101961205"/>
      <w:r w:rsidRPr="00217A90">
        <w:t>Lesion Counts</w:t>
      </w:r>
      <w:bookmarkEnd w:id="66"/>
    </w:p>
    <w:p w14:paraId="44B767A0" w14:textId="187303E8" w:rsidR="00A003FE" w:rsidRPr="005E3F8F" w:rsidRDefault="00A003FE" w:rsidP="00A003FE">
      <w:pPr>
        <w:rPr>
          <w:rFonts w:cs="Times New Roman"/>
        </w:rPr>
      </w:pPr>
      <w:r w:rsidRPr="00D62B93">
        <w:rPr>
          <w:rFonts w:cs="Times New Roman"/>
        </w:rPr>
        <w:t>Across all</w:t>
      </w:r>
      <w:r w:rsidRPr="00D62B93">
        <w:rPr>
          <w:rFonts w:cs="Times New Roman"/>
          <w:i/>
          <w:iCs/>
        </w:rPr>
        <w:t xml:space="preserve"> Bsal</w:t>
      </w:r>
      <w:r>
        <w:rPr>
          <w:rFonts w:cs="Times New Roman"/>
        </w:rPr>
        <w:t xml:space="preserve"> </w:t>
      </w:r>
      <w:r w:rsidRPr="00D62B93">
        <w:rPr>
          <w:rFonts w:cs="Times New Roman"/>
        </w:rPr>
        <w:t xml:space="preserve">zoospore doses, </w:t>
      </w:r>
      <w:r w:rsidRPr="00D62B93">
        <w:rPr>
          <w:rFonts w:cs="Times New Roman"/>
          <w:i/>
          <w:iCs/>
        </w:rPr>
        <w:t xml:space="preserve">N. viridescens </w:t>
      </w:r>
      <w:r w:rsidRPr="00D62B93">
        <w:rPr>
          <w:rFonts w:cs="Times New Roman"/>
        </w:rPr>
        <w:t>exposed at 14°C had a higher expected lesion count per average cross section than those exposed at 6°C</w:t>
      </w:r>
      <w:r>
        <w:rPr>
          <w:rFonts w:cs="Times New Roman"/>
        </w:rPr>
        <w:t xml:space="preserve"> (Fig. </w:t>
      </w:r>
      <w:r w:rsidR="00926BCF">
        <w:rPr>
          <w:rFonts w:cs="Times New Roman"/>
        </w:rPr>
        <w:t>2.</w:t>
      </w:r>
      <w:r w:rsidR="000D57F3">
        <w:rPr>
          <w:rFonts w:cs="Times New Roman"/>
        </w:rPr>
        <w:t>3</w:t>
      </w:r>
      <w:r>
        <w:rPr>
          <w:rFonts w:cs="Times New Roman"/>
        </w:rPr>
        <w:t>), though the effect of temperature changed with zoospore dose</w:t>
      </w:r>
      <w:r w:rsidRPr="00D62B93">
        <w:rPr>
          <w:rFonts w:cs="Times New Roman"/>
        </w:rPr>
        <w:t xml:space="preserve"> (</w:t>
      </w:r>
      <w:r>
        <w:rPr>
          <w:rFonts w:cs="Times New Roman"/>
        </w:rPr>
        <w:t>Difference in PSIS-LOO for models with and without the temperature by zoospore dose interaction = 41.2</w:t>
      </w:r>
      <w:r w:rsidRPr="00D62B93">
        <w:rPr>
          <w:rFonts w:cs="Times New Roman"/>
        </w:rPr>
        <w:t xml:space="preserve">; Fig. </w:t>
      </w:r>
      <w:r w:rsidR="00926BCF">
        <w:rPr>
          <w:rFonts w:cs="Times New Roman"/>
        </w:rPr>
        <w:t>2.</w:t>
      </w:r>
      <w:r w:rsidR="000D57F3">
        <w:rPr>
          <w:rFonts w:cs="Times New Roman"/>
        </w:rPr>
        <w:t>3</w:t>
      </w:r>
      <w:r w:rsidRPr="00D62B93">
        <w:rPr>
          <w:rFonts w:cs="Times New Roman"/>
        </w:rPr>
        <w:t xml:space="preserve">). </w:t>
      </w:r>
      <w:r w:rsidRPr="00D62B93">
        <w:rPr>
          <w:rFonts w:cs="Times New Roman"/>
          <w:i/>
          <w:iCs/>
        </w:rPr>
        <w:t>N</w:t>
      </w:r>
      <w:r w:rsidR="00077FB4">
        <w:rPr>
          <w:rFonts w:cs="Times New Roman"/>
          <w:i/>
          <w:iCs/>
        </w:rPr>
        <w:t xml:space="preserve">otophthalmus </w:t>
      </w:r>
      <w:r w:rsidRPr="00D62B93">
        <w:rPr>
          <w:rFonts w:cs="Times New Roman"/>
          <w:i/>
          <w:iCs/>
        </w:rPr>
        <w:t xml:space="preserve">viridescens </w:t>
      </w:r>
      <w:r w:rsidRPr="00D62B93">
        <w:rPr>
          <w:rFonts w:cs="Times New Roman"/>
        </w:rPr>
        <w:t>exposed to the 5 x 10</w:t>
      </w:r>
      <w:r w:rsidRPr="00D62B93">
        <w:rPr>
          <w:rFonts w:cs="Times New Roman"/>
          <w:vertAlign w:val="superscript"/>
        </w:rPr>
        <w:t xml:space="preserve">5  </w:t>
      </w:r>
      <w:r w:rsidRPr="00D62B93">
        <w:rPr>
          <w:rFonts w:cs="Times New Roman"/>
        </w:rPr>
        <w:t>zoospore dose</w:t>
      </w:r>
      <w:r>
        <w:rPr>
          <w:rFonts w:cs="Times New Roman"/>
        </w:rPr>
        <w:t xml:space="preserve"> at 14</w:t>
      </w:r>
      <w:r w:rsidR="00963276" w:rsidRPr="00D62B93">
        <w:rPr>
          <w:rFonts w:cs="Times New Roman"/>
        </w:rPr>
        <w:t>°</w:t>
      </w:r>
      <w:r>
        <w:rPr>
          <w:rFonts w:cs="Times New Roman"/>
        </w:rPr>
        <w:t>C</w:t>
      </w:r>
      <w:r w:rsidRPr="00D62B93">
        <w:rPr>
          <w:rFonts w:cs="Times New Roman"/>
        </w:rPr>
        <w:t xml:space="preserve"> had the overall highest expected lesion count per average cross section (</w:t>
      </w:r>
      <w:r>
        <w:rPr>
          <w:rFonts w:cs="Times New Roman"/>
        </w:rPr>
        <w:t>Expected number of lesions per average cross section for the 10</w:t>
      </w:r>
      <w:r w:rsidRPr="00ED233C">
        <w:rPr>
          <w:rFonts w:cs="Times New Roman"/>
          <w:vertAlign w:val="superscript"/>
        </w:rPr>
        <w:t>5</w:t>
      </w:r>
      <w:r>
        <w:rPr>
          <w:rFonts w:cs="Times New Roman"/>
        </w:rPr>
        <w:t>/14</w:t>
      </w:r>
      <w:r w:rsidRPr="00D62B93">
        <w:rPr>
          <w:rFonts w:cs="Times New Roman"/>
        </w:rPr>
        <w:t>°</w:t>
      </w:r>
      <w:r>
        <w:rPr>
          <w:rFonts w:cs="Times New Roman"/>
        </w:rPr>
        <w:t>C treatment: E: 77.24, 95%CI: 55.70</w:t>
      </w:r>
      <w:r w:rsidR="00945469">
        <w:rPr>
          <w:rFonts w:cs="Times New Roman"/>
        </w:rPr>
        <w:t>–</w:t>
      </w:r>
      <w:r>
        <w:rPr>
          <w:rFonts w:cs="Times New Roman"/>
        </w:rPr>
        <w:t>109.15</w:t>
      </w:r>
      <w:r w:rsidRPr="00D62B93">
        <w:rPr>
          <w:rFonts w:cs="Times New Roman"/>
        </w:rPr>
        <w:t xml:space="preserve">; Fig </w:t>
      </w:r>
      <w:r w:rsidR="00926BCF">
        <w:rPr>
          <w:rFonts w:cs="Times New Roman"/>
        </w:rPr>
        <w:t>2.</w:t>
      </w:r>
      <w:r w:rsidR="000D57F3">
        <w:rPr>
          <w:rFonts w:cs="Times New Roman"/>
        </w:rPr>
        <w:t>3</w:t>
      </w:r>
      <w:r w:rsidRPr="00D62B93">
        <w:rPr>
          <w:rFonts w:cs="Times New Roman"/>
        </w:rPr>
        <w:t xml:space="preserve">). </w:t>
      </w:r>
      <w:r>
        <w:rPr>
          <w:rFonts w:cs="Times New Roman"/>
        </w:rPr>
        <w:t>Due to the</w:t>
      </w:r>
      <w:r w:rsidRPr="00D62B93">
        <w:rPr>
          <w:rFonts w:cs="Times New Roman"/>
        </w:rPr>
        <w:t xml:space="preserve"> significant interaction between temperature and zoospore dose</w:t>
      </w:r>
      <w:r>
        <w:rPr>
          <w:rFonts w:cs="Times New Roman"/>
        </w:rPr>
        <w:t xml:space="preserve">, </w:t>
      </w:r>
      <w:r w:rsidRPr="00D62B93">
        <w:rPr>
          <w:rFonts w:cs="Times New Roman"/>
        </w:rPr>
        <w:t xml:space="preserve">individuals exposed to the </w:t>
      </w:r>
      <w:r>
        <w:rPr>
          <w:rFonts w:cs="Times New Roman"/>
        </w:rPr>
        <w:t>5</w:t>
      </w:r>
      <w:r w:rsidRPr="00D62B93">
        <w:rPr>
          <w:rFonts w:cs="Times New Roman"/>
        </w:rPr>
        <w:t xml:space="preserve"> x 10</w:t>
      </w:r>
      <w:r w:rsidRPr="009069DA">
        <w:rPr>
          <w:rFonts w:cs="Times New Roman"/>
          <w:vertAlign w:val="superscript"/>
        </w:rPr>
        <w:t>6</w:t>
      </w:r>
      <w:r w:rsidRPr="00D62B93">
        <w:rPr>
          <w:rFonts w:cs="Times New Roman"/>
        </w:rPr>
        <w:t xml:space="preserve"> zoospore dose at 14°C had lower expected lesion counts than those at </w:t>
      </w:r>
      <w:r>
        <w:rPr>
          <w:rFonts w:cs="Times New Roman"/>
        </w:rPr>
        <w:t>5</w:t>
      </w:r>
      <w:r w:rsidRPr="00D62B93">
        <w:rPr>
          <w:rFonts w:cs="Times New Roman"/>
        </w:rPr>
        <w:t xml:space="preserve"> x 10</w:t>
      </w:r>
      <w:r w:rsidRPr="009069DA">
        <w:rPr>
          <w:rFonts w:cs="Times New Roman"/>
          <w:vertAlign w:val="superscript"/>
        </w:rPr>
        <w:t>5</w:t>
      </w:r>
      <w:r w:rsidRPr="00D62B93">
        <w:rPr>
          <w:rFonts w:cs="Times New Roman"/>
        </w:rPr>
        <w:t xml:space="preserve"> doses </w:t>
      </w:r>
      <w:r>
        <w:rPr>
          <w:rFonts w:cs="Times New Roman"/>
        </w:rPr>
        <w:t>(Difference between 10</w:t>
      </w:r>
      <w:r w:rsidRPr="00ED233C">
        <w:rPr>
          <w:rFonts w:cs="Times New Roman"/>
          <w:vertAlign w:val="superscript"/>
        </w:rPr>
        <w:t>5</w:t>
      </w:r>
      <w:r>
        <w:rPr>
          <w:rFonts w:cs="Times New Roman"/>
        </w:rPr>
        <w:t xml:space="preserve"> and 10</w:t>
      </w:r>
      <w:r w:rsidRPr="00ED233C">
        <w:rPr>
          <w:rFonts w:cs="Times New Roman"/>
          <w:vertAlign w:val="superscript"/>
        </w:rPr>
        <w:t>6</w:t>
      </w:r>
      <w:r>
        <w:rPr>
          <w:rFonts w:cs="Times New Roman"/>
        </w:rPr>
        <w:t xml:space="preserve"> at 14</w:t>
      </w:r>
      <w:r w:rsidRPr="00D62B93">
        <w:rPr>
          <w:rFonts w:cs="Times New Roman"/>
        </w:rPr>
        <w:t>°</w:t>
      </w:r>
      <w:r>
        <w:rPr>
          <w:rFonts w:cs="Times New Roman"/>
        </w:rPr>
        <w:t>C: E: 41.92, 95%CI: 22.31</w:t>
      </w:r>
      <w:r w:rsidR="00945469">
        <w:rPr>
          <w:rFonts w:cs="Times New Roman"/>
        </w:rPr>
        <w:t>–</w:t>
      </w:r>
      <w:r>
        <w:rPr>
          <w:rFonts w:cs="Times New Roman"/>
        </w:rPr>
        <w:t>69.78</w:t>
      </w:r>
      <w:r w:rsidRPr="00D62B93">
        <w:rPr>
          <w:rFonts w:cs="Times New Roman"/>
        </w:rPr>
        <w:t xml:space="preserve">; Fig. </w:t>
      </w:r>
      <w:r w:rsidR="00926BCF">
        <w:rPr>
          <w:rFonts w:cs="Times New Roman"/>
        </w:rPr>
        <w:t>2.</w:t>
      </w:r>
      <w:r w:rsidR="000D57F3">
        <w:rPr>
          <w:rFonts w:cs="Times New Roman"/>
        </w:rPr>
        <w:t>3</w:t>
      </w:r>
      <w:r w:rsidRPr="00D62B93">
        <w:rPr>
          <w:rFonts w:cs="Times New Roman"/>
        </w:rPr>
        <w:t>).  Across all zoospore dose and temperature combinations, s</w:t>
      </w:r>
      <w:r w:rsidR="00CC07E9">
        <w:rPr>
          <w:rFonts w:cs="Times New Roman"/>
        </w:rPr>
        <w:t>ection</w:t>
      </w:r>
      <w:r w:rsidRPr="00D62B93">
        <w:rPr>
          <w:rFonts w:cs="Times New Roman"/>
        </w:rPr>
        <w:t>s 6</w:t>
      </w:r>
      <w:r w:rsidR="001A3435">
        <w:rPr>
          <w:rFonts w:cs="Times New Roman"/>
        </w:rPr>
        <w:t xml:space="preserve"> (hindlimb)</w:t>
      </w:r>
      <w:r>
        <w:rPr>
          <w:rFonts w:cs="Times New Roman"/>
        </w:rPr>
        <w:t>, 9</w:t>
      </w:r>
      <w:r w:rsidR="001A3435">
        <w:rPr>
          <w:rFonts w:cs="Times New Roman"/>
        </w:rPr>
        <w:t xml:space="preserve"> (cloacal region)</w:t>
      </w:r>
      <w:r>
        <w:rPr>
          <w:rFonts w:cs="Times New Roman"/>
        </w:rPr>
        <w:t xml:space="preserve"> and </w:t>
      </w:r>
      <w:r w:rsidRPr="00D62B93">
        <w:rPr>
          <w:rFonts w:cs="Times New Roman"/>
        </w:rPr>
        <w:t xml:space="preserve">10 </w:t>
      </w:r>
      <w:r w:rsidR="001A3435">
        <w:rPr>
          <w:rFonts w:cs="Times New Roman"/>
        </w:rPr>
        <w:t xml:space="preserve">(tail) </w:t>
      </w:r>
      <w:r w:rsidRPr="00D62B93">
        <w:rPr>
          <w:rFonts w:cs="Times New Roman"/>
        </w:rPr>
        <w:t xml:space="preserve">had </w:t>
      </w:r>
      <w:r>
        <w:rPr>
          <w:rFonts w:cs="Times New Roman"/>
        </w:rPr>
        <w:t xml:space="preserve">the highest </w:t>
      </w:r>
      <w:r w:rsidRPr="00D62B93">
        <w:rPr>
          <w:rFonts w:cs="Times New Roman"/>
        </w:rPr>
        <w:t xml:space="preserve">expected lesion counts </w:t>
      </w:r>
      <w:r>
        <w:rPr>
          <w:rFonts w:cs="Times New Roman"/>
        </w:rPr>
        <w:t xml:space="preserve">relative to the baseline of </w:t>
      </w:r>
      <w:r w:rsidR="00CC07E9">
        <w:rPr>
          <w:rFonts w:cs="Times New Roman"/>
        </w:rPr>
        <w:t xml:space="preserve">Section </w:t>
      </w:r>
      <w:r>
        <w:rPr>
          <w:rFonts w:cs="Times New Roman"/>
        </w:rPr>
        <w:t>1</w:t>
      </w:r>
      <w:r w:rsidRPr="00D62B93">
        <w:rPr>
          <w:rFonts w:cs="Times New Roman"/>
        </w:rPr>
        <w:t xml:space="preserve"> (</w:t>
      </w:r>
      <w:r w:rsidR="00D07A12">
        <w:rPr>
          <w:rFonts w:cs="Times New Roman"/>
        </w:rPr>
        <w:t>effect sizes relative to S</w:t>
      </w:r>
      <w:r w:rsidR="00CC07E9">
        <w:rPr>
          <w:rFonts w:cs="Times New Roman"/>
        </w:rPr>
        <w:t>ection</w:t>
      </w:r>
      <w:r w:rsidR="00D07A12">
        <w:rPr>
          <w:rFonts w:cs="Times New Roman"/>
        </w:rPr>
        <w:t xml:space="preserve"> 1: </w:t>
      </w:r>
      <w:r w:rsidRPr="00D62B93">
        <w:rPr>
          <w:rFonts w:cs="Times New Roman"/>
        </w:rPr>
        <w:t>[</w:t>
      </w:r>
      <w:r>
        <w:rPr>
          <w:rFonts w:cs="Times New Roman"/>
        </w:rPr>
        <w:t>(s</w:t>
      </w:r>
      <w:r w:rsidR="00CC07E9">
        <w:rPr>
          <w:rFonts w:cs="Times New Roman"/>
        </w:rPr>
        <w:t>ection</w:t>
      </w:r>
      <w:r>
        <w:rPr>
          <w:rFonts w:cs="Times New Roman"/>
        </w:rPr>
        <w:t xml:space="preserve"> 6 = E: 0.57; 95%CI: 0.2</w:t>
      </w:r>
      <w:r w:rsidR="00945469">
        <w:rPr>
          <w:rFonts w:cs="Times New Roman"/>
        </w:rPr>
        <w:t>–</w:t>
      </w:r>
      <w:r>
        <w:rPr>
          <w:rFonts w:cs="Times New Roman"/>
        </w:rPr>
        <w:t>0.95); (s</w:t>
      </w:r>
      <w:r w:rsidR="00CC07E9">
        <w:rPr>
          <w:rFonts w:cs="Times New Roman"/>
        </w:rPr>
        <w:t>ection</w:t>
      </w:r>
      <w:r>
        <w:rPr>
          <w:rFonts w:cs="Times New Roman"/>
        </w:rPr>
        <w:t xml:space="preserve"> 9 = E: 0.57; 95%CI: 0.18</w:t>
      </w:r>
      <w:r w:rsidR="00945469">
        <w:rPr>
          <w:rFonts w:cs="Times New Roman"/>
        </w:rPr>
        <w:t>–</w:t>
      </w:r>
      <w:r>
        <w:rPr>
          <w:rFonts w:cs="Times New Roman"/>
        </w:rPr>
        <w:t>0.98); (s</w:t>
      </w:r>
      <w:r w:rsidR="00CC07E9">
        <w:rPr>
          <w:rFonts w:cs="Times New Roman"/>
        </w:rPr>
        <w:t>ection</w:t>
      </w:r>
      <w:r>
        <w:rPr>
          <w:rFonts w:cs="Times New Roman"/>
        </w:rPr>
        <w:t xml:space="preserve"> 10 = E: 0.85; 95%CI: 0.48</w:t>
      </w:r>
      <w:r w:rsidR="00945469">
        <w:rPr>
          <w:rFonts w:cs="Times New Roman"/>
        </w:rPr>
        <w:t>–</w:t>
      </w:r>
      <w:r>
        <w:rPr>
          <w:rFonts w:cs="Times New Roman"/>
        </w:rPr>
        <w:t>1.23)</w:t>
      </w:r>
      <w:r w:rsidRPr="00D62B93">
        <w:rPr>
          <w:rFonts w:cs="Times New Roman"/>
        </w:rPr>
        <w:t xml:space="preserve">]; Fig. </w:t>
      </w:r>
      <w:r w:rsidR="00926BCF">
        <w:rPr>
          <w:rFonts w:cs="Times New Roman"/>
        </w:rPr>
        <w:t>2.</w:t>
      </w:r>
      <w:r w:rsidR="000D57F3">
        <w:rPr>
          <w:rFonts w:cs="Times New Roman"/>
        </w:rPr>
        <w:t>3</w:t>
      </w:r>
      <w:r w:rsidRPr="00D62B93">
        <w:rPr>
          <w:rFonts w:cs="Times New Roman"/>
        </w:rPr>
        <w:t>).</w:t>
      </w:r>
    </w:p>
    <w:p w14:paraId="4B0F3FB7" w14:textId="77777777" w:rsidR="00A003FE" w:rsidRPr="00217A90" w:rsidRDefault="00A003FE" w:rsidP="005E3F8F">
      <w:pPr>
        <w:pStyle w:val="Heading3"/>
      </w:pPr>
      <w:bookmarkStart w:id="67" w:name="_Toc101961206"/>
      <w:r w:rsidRPr="00217A90">
        <w:lastRenderedPageBreak/>
        <w:t>Probability of Lesion Presence</w:t>
      </w:r>
      <w:bookmarkEnd w:id="67"/>
    </w:p>
    <w:p w14:paraId="22527AB7" w14:textId="109111B7" w:rsidR="00A003FE" w:rsidRPr="005E3F8F" w:rsidRDefault="00A003FE" w:rsidP="00A003FE">
      <w:pPr>
        <w:rPr>
          <w:rFonts w:cs="Times New Roman"/>
        </w:rPr>
      </w:pPr>
      <w:r w:rsidRPr="004F1F94">
        <w:rPr>
          <w:rFonts w:cs="Times New Roman"/>
          <w:i/>
          <w:iCs/>
        </w:rPr>
        <w:t>N</w:t>
      </w:r>
      <w:r w:rsidR="00077FB4">
        <w:rPr>
          <w:rFonts w:cs="Times New Roman"/>
          <w:i/>
          <w:iCs/>
        </w:rPr>
        <w:t xml:space="preserve">otophthalmus </w:t>
      </w:r>
      <w:r w:rsidRPr="004F1F94">
        <w:rPr>
          <w:rFonts w:cs="Times New Roman"/>
          <w:i/>
          <w:iCs/>
        </w:rPr>
        <w:t>viridescens</w:t>
      </w:r>
      <w:r w:rsidRPr="004F1F94">
        <w:rPr>
          <w:rFonts w:cs="Times New Roman"/>
        </w:rPr>
        <w:t xml:space="preserve"> exposed to the two lowest zoospore doses had a greater probability of having </w:t>
      </w:r>
      <w:r w:rsidRPr="004F1F94">
        <w:rPr>
          <w:rFonts w:cs="Times New Roman"/>
          <w:i/>
          <w:iCs/>
        </w:rPr>
        <w:t>Bsal</w:t>
      </w:r>
      <w:r w:rsidRPr="004F1F94">
        <w:rPr>
          <w:rFonts w:cs="Times New Roman"/>
        </w:rPr>
        <w:t>-associated skin lesions at 14°C than at 6°C (</w:t>
      </w:r>
      <w:r>
        <w:rPr>
          <w:rFonts w:cs="Times New Roman"/>
        </w:rPr>
        <w:t>Estimate of difference between the probability of lesion presence at 14</w:t>
      </w:r>
      <w:r w:rsidRPr="00D62B93">
        <w:rPr>
          <w:rFonts w:cs="Times New Roman"/>
        </w:rPr>
        <w:t>°</w:t>
      </w:r>
      <w:r>
        <w:rPr>
          <w:rFonts w:cs="Times New Roman"/>
        </w:rPr>
        <w:t>C minus the probability of lesion presence at 6</w:t>
      </w:r>
      <w:r w:rsidRPr="00D62B93">
        <w:rPr>
          <w:rFonts w:cs="Times New Roman"/>
        </w:rPr>
        <w:t>°</w:t>
      </w:r>
      <w:r>
        <w:rPr>
          <w:rFonts w:cs="Times New Roman"/>
        </w:rPr>
        <w:t>C for 10</w:t>
      </w:r>
      <w:r w:rsidRPr="00ED233C">
        <w:rPr>
          <w:rFonts w:cs="Times New Roman"/>
          <w:vertAlign w:val="superscript"/>
        </w:rPr>
        <w:t>3</w:t>
      </w:r>
      <w:r>
        <w:rPr>
          <w:rFonts w:cs="Times New Roman"/>
        </w:rPr>
        <w:t xml:space="preserve">: </w:t>
      </w:r>
      <w:r w:rsidR="001A3435">
        <w:rPr>
          <w:rFonts w:cs="Times New Roman"/>
        </w:rPr>
        <w:t xml:space="preserve">E: </w:t>
      </w:r>
      <w:r>
        <w:rPr>
          <w:rFonts w:cs="Times New Roman"/>
        </w:rPr>
        <w:t>0.62, 95% CI: 0.46</w:t>
      </w:r>
      <w:r w:rsidR="00C23C86">
        <w:rPr>
          <w:rFonts w:cs="Times New Roman"/>
        </w:rPr>
        <w:t>–</w:t>
      </w:r>
      <w:r>
        <w:rPr>
          <w:rFonts w:cs="Times New Roman"/>
        </w:rPr>
        <w:t>0.75; Estimate of difference between the probability of lesion presence at 14</w:t>
      </w:r>
      <w:r w:rsidRPr="00D62B93">
        <w:rPr>
          <w:rFonts w:cs="Times New Roman"/>
        </w:rPr>
        <w:t>°</w:t>
      </w:r>
      <w:r w:rsidR="00807BA3">
        <w:rPr>
          <w:rFonts w:cs="Times New Roman"/>
        </w:rPr>
        <w:t>C</w:t>
      </w:r>
      <w:r>
        <w:rPr>
          <w:rFonts w:cs="Times New Roman"/>
        </w:rPr>
        <w:t xml:space="preserve"> minus the probability of lesion presence at 6</w:t>
      </w:r>
      <w:r w:rsidRPr="00D62B93">
        <w:rPr>
          <w:rFonts w:cs="Times New Roman"/>
        </w:rPr>
        <w:t>°</w:t>
      </w:r>
      <w:r>
        <w:rPr>
          <w:rFonts w:cs="Times New Roman"/>
        </w:rPr>
        <w:t>C for 10</w:t>
      </w:r>
      <w:r w:rsidRPr="00ED233C">
        <w:rPr>
          <w:rFonts w:cs="Times New Roman"/>
          <w:vertAlign w:val="superscript"/>
        </w:rPr>
        <w:t>4</w:t>
      </w:r>
      <w:r>
        <w:rPr>
          <w:rFonts w:cs="Times New Roman"/>
        </w:rPr>
        <w:t xml:space="preserve">: </w:t>
      </w:r>
      <w:r w:rsidR="001A3435">
        <w:rPr>
          <w:rFonts w:cs="Times New Roman"/>
        </w:rPr>
        <w:t xml:space="preserve">E: </w:t>
      </w:r>
      <w:r>
        <w:rPr>
          <w:rFonts w:cs="Times New Roman"/>
        </w:rPr>
        <w:t>0.15, 95%CI: 0.07</w:t>
      </w:r>
      <w:r w:rsidR="00C23C86">
        <w:rPr>
          <w:rFonts w:cs="Times New Roman"/>
        </w:rPr>
        <w:t>–</w:t>
      </w:r>
      <w:r>
        <w:rPr>
          <w:rFonts w:cs="Times New Roman"/>
        </w:rPr>
        <w:t>0.27</w:t>
      </w:r>
      <w:r w:rsidRPr="004F1F94">
        <w:rPr>
          <w:rFonts w:cs="Times New Roman"/>
        </w:rPr>
        <w:t xml:space="preserve">; Fig. </w:t>
      </w:r>
      <w:r>
        <w:rPr>
          <w:rFonts w:cs="Times New Roman"/>
        </w:rPr>
        <w:t>2</w:t>
      </w:r>
      <w:r w:rsidR="00926BCF">
        <w:rPr>
          <w:rFonts w:cs="Times New Roman"/>
        </w:rPr>
        <w:t>.</w:t>
      </w:r>
      <w:r w:rsidR="000D57F3">
        <w:rPr>
          <w:rFonts w:cs="Times New Roman"/>
        </w:rPr>
        <w:t>4</w:t>
      </w:r>
      <w:r w:rsidRPr="004F1F94">
        <w:rPr>
          <w:rFonts w:cs="Times New Roman"/>
        </w:rPr>
        <w:t xml:space="preserve">). </w:t>
      </w:r>
      <w:r w:rsidRPr="004F1F94">
        <w:rPr>
          <w:rFonts w:cs="Times New Roman"/>
          <w:i/>
          <w:iCs/>
        </w:rPr>
        <w:t>N</w:t>
      </w:r>
      <w:r w:rsidR="00077FB4">
        <w:rPr>
          <w:rFonts w:cs="Times New Roman"/>
          <w:i/>
          <w:iCs/>
        </w:rPr>
        <w:t xml:space="preserve">otophthalmus </w:t>
      </w:r>
      <w:r w:rsidRPr="004F1F94">
        <w:rPr>
          <w:rFonts w:cs="Times New Roman"/>
          <w:i/>
          <w:iCs/>
        </w:rPr>
        <w:t xml:space="preserve">viridescens </w:t>
      </w:r>
      <w:r w:rsidRPr="004F1F94">
        <w:rPr>
          <w:rFonts w:cs="Times New Roman"/>
        </w:rPr>
        <w:t>exposed to the two highest zoospore doses ha</w:t>
      </w:r>
      <w:r>
        <w:rPr>
          <w:rFonts w:cs="Times New Roman"/>
        </w:rPr>
        <w:t>d</w:t>
      </w:r>
      <w:r w:rsidRPr="004F1F94">
        <w:rPr>
          <w:rFonts w:cs="Times New Roman"/>
        </w:rPr>
        <w:t xml:space="preserve"> a</w:t>
      </w:r>
      <w:r>
        <w:rPr>
          <w:rFonts w:cs="Times New Roman"/>
        </w:rPr>
        <w:t>n approximately</w:t>
      </w:r>
      <w:r w:rsidRPr="004F1F94">
        <w:rPr>
          <w:rFonts w:cs="Times New Roman"/>
        </w:rPr>
        <w:t xml:space="preserve"> equal probability of having </w:t>
      </w:r>
      <w:r w:rsidRPr="004F1F94">
        <w:rPr>
          <w:rFonts w:cs="Times New Roman"/>
          <w:i/>
          <w:iCs/>
        </w:rPr>
        <w:t>Bsal</w:t>
      </w:r>
      <w:r w:rsidRPr="004F1F94">
        <w:rPr>
          <w:rFonts w:cs="Times New Roman"/>
        </w:rPr>
        <w:t>-associated skin lesions regardless of temperature (</w:t>
      </w:r>
      <w:r>
        <w:rPr>
          <w:rFonts w:cs="Times New Roman"/>
        </w:rPr>
        <w:t>95% CI of difference between the probability of lesion presence at 14</w:t>
      </w:r>
      <w:r w:rsidR="00807BA3" w:rsidRPr="004F1F94">
        <w:rPr>
          <w:rFonts w:cs="Times New Roman"/>
        </w:rPr>
        <w:t>°</w:t>
      </w:r>
      <w:r>
        <w:rPr>
          <w:rFonts w:cs="Times New Roman"/>
        </w:rPr>
        <w:t>C minus the probability of lesion presence at 6</w:t>
      </w:r>
      <w:r w:rsidR="00807BA3" w:rsidRPr="004F1F94">
        <w:rPr>
          <w:rFonts w:cs="Times New Roman"/>
        </w:rPr>
        <w:t>°</w:t>
      </w:r>
      <w:r>
        <w:rPr>
          <w:rFonts w:cs="Times New Roman"/>
        </w:rPr>
        <w:t>C for 10</w:t>
      </w:r>
      <w:r w:rsidRPr="000823EE">
        <w:rPr>
          <w:rFonts w:cs="Times New Roman"/>
          <w:vertAlign w:val="superscript"/>
        </w:rPr>
        <w:t>5</w:t>
      </w:r>
      <w:r>
        <w:rPr>
          <w:rFonts w:cs="Times New Roman"/>
        </w:rPr>
        <w:t>: -0.02</w:t>
      </w:r>
      <w:r w:rsidR="00C23C86">
        <w:rPr>
          <w:rFonts w:cs="Times New Roman"/>
        </w:rPr>
        <w:t>–</w:t>
      </w:r>
      <w:r>
        <w:rPr>
          <w:rFonts w:cs="Times New Roman"/>
        </w:rPr>
        <w:t>0.03; [95% CI of difference between the probability of lesion presence at 14</w:t>
      </w:r>
      <w:r w:rsidR="001A3435" w:rsidRPr="00D62B93">
        <w:rPr>
          <w:rFonts w:cs="Times New Roman"/>
        </w:rPr>
        <w:t>°</w:t>
      </w:r>
      <w:r>
        <w:rPr>
          <w:rFonts w:cs="Times New Roman"/>
        </w:rPr>
        <w:t>C minus the probability of lesion presence at 6</w:t>
      </w:r>
      <w:r w:rsidR="001A3435" w:rsidRPr="00D62B93">
        <w:rPr>
          <w:rFonts w:cs="Times New Roman"/>
        </w:rPr>
        <w:t>°</w:t>
      </w:r>
      <w:r>
        <w:rPr>
          <w:rFonts w:cs="Times New Roman"/>
        </w:rPr>
        <w:t>C at 10</w:t>
      </w:r>
      <w:r w:rsidRPr="00CA4725">
        <w:rPr>
          <w:rFonts w:cs="Times New Roman"/>
          <w:vertAlign w:val="superscript"/>
        </w:rPr>
        <w:t>6</w:t>
      </w:r>
      <w:r>
        <w:rPr>
          <w:rFonts w:cs="Times New Roman"/>
        </w:rPr>
        <w:t>: -0.02</w:t>
      </w:r>
      <w:r w:rsidR="00C23C86">
        <w:rPr>
          <w:rFonts w:cs="Times New Roman"/>
        </w:rPr>
        <w:t>–</w:t>
      </w:r>
      <w:r>
        <w:rPr>
          <w:rFonts w:cs="Times New Roman"/>
        </w:rPr>
        <w:t>0.02</w:t>
      </w:r>
      <w:r w:rsidRPr="004F1F94">
        <w:rPr>
          <w:rFonts w:cs="Times New Roman"/>
        </w:rPr>
        <w:t xml:space="preserve">]; Fig. </w:t>
      </w:r>
      <w:r>
        <w:rPr>
          <w:rFonts w:cs="Times New Roman"/>
        </w:rPr>
        <w:t>2</w:t>
      </w:r>
      <w:r w:rsidR="00926BCF">
        <w:rPr>
          <w:rFonts w:cs="Times New Roman"/>
        </w:rPr>
        <w:t>.</w:t>
      </w:r>
      <w:r w:rsidR="000D57F3">
        <w:rPr>
          <w:rFonts w:cs="Times New Roman"/>
        </w:rPr>
        <w:t>4</w:t>
      </w:r>
      <w:r w:rsidRPr="004F1F94">
        <w:rPr>
          <w:rFonts w:cs="Times New Roman"/>
        </w:rPr>
        <w:t xml:space="preserve">). Finally, </w:t>
      </w:r>
      <w:r w:rsidRPr="004F1F94">
        <w:rPr>
          <w:rFonts w:cs="Times New Roman"/>
          <w:i/>
          <w:iCs/>
        </w:rPr>
        <w:t xml:space="preserve">N. viridescens </w:t>
      </w:r>
      <w:r w:rsidRPr="004F1F94">
        <w:rPr>
          <w:rFonts w:cs="Times New Roman"/>
        </w:rPr>
        <w:t>exposed to zoospore doses 5 x 10</w:t>
      </w:r>
      <w:r w:rsidRPr="004F1F94">
        <w:rPr>
          <w:rFonts w:cs="Times New Roman"/>
          <w:vertAlign w:val="superscript"/>
        </w:rPr>
        <w:t>4</w:t>
      </w:r>
      <w:r w:rsidR="00C23C86">
        <w:rPr>
          <w:rFonts w:cs="Times New Roman"/>
          <w:vertAlign w:val="superscript"/>
        </w:rPr>
        <w:t>–</w:t>
      </w:r>
      <w:r w:rsidRPr="004F1F94">
        <w:rPr>
          <w:rFonts w:cs="Times New Roman"/>
          <w:vertAlign w:val="superscript"/>
        </w:rPr>
        <w:t xml:space="preserve">6 </w:t>
      </w:r>
      <w:r w:rsidRPr="004F1F94">
        <w:rPr>
          <w:rFonts w:cs="Times New Roman"/>
        </w:rPr>
        <w:t>were more likely to have lesions present than those exposed to a zoospore dose of 5 x 10</w:t>
      </w:r>
      <w:r w:rsidRPr="004F1F94">
        <w:rPr>
          <w:rFonts w:cs="Times New Roman"/>
          <w:vertAlign w:val="superscript"/>
        </w:rPr>
        <w:t xml:space="preserve">3 </w:t>
      </w:r>
      <w:r w:rsidRPr="004F1F94">
        <w:rPr>
          <w:rFonts w:cs="Times New Roman"/>
        </w:rPr>
        <w:t xml:space="preserve">regardless of the temperature (Fig. </w:t>
      </w:r>
      <w:r>
        <w:rPr>
          <w:rFonts w:cs="Times New Roman"/>
        </w:rPr>
        <w:t>2</w:t>
      </w:r>
      <w:r w:rsidR="00926BCF">
        <w:rPr>
          <w:rFonts w:cs="Times New Roman"/>
        </w:rPr>
        <w:t>.</w:t>
      </w:r>
      <w:r w:rsidR="000D57F3">
        <w:rPr>
          <w:rFonts w:cs="Times New Roman"/>
        </w:rPr>
        <w:t>4</w:t>
      </w:r>
      <w:r w:rsidRPr="004F1F94">
        <w:rPr>
          <w:rFonts w:cs="Times New Roman"/>
        </w:rPr>
        <w:t>).</w:t>
      </w:r>
    </w:p>
    <w:p w14:paraId="513A9074" w14:textId="77777777" w:rsidR="00A003FE" w:rsidRPr="00217A90" w:rsidRDefault="00A003FE" w:rsidP="005E3F8F">
      <w:pPr>
        <w:pStyle w:val="Heading3"/>
      </w:pPr>
      <w:bookmarkStart w:id="68" w:name="_Toc101961207"/>
      <w:r w:rsidRPr="00217A90">
        <w:t>Lesion Grade</w:t>
      </w:r>
      <w:bookmarkEnd w:id="68"/>
    </w:p>
    <w:p w14:paraId="639740BC" w14:textId="61C7115D" w:rsidR="00A003FE" w:rsidRPr="005E3F8F" w:rsidRDefault="00A003FE" w:rsidP="00A003FE">
      <w:pPr>
        <w:rPr>
          <w:rFonts w:cs="Times New Roman"/>
        </w:rPr>
      </w:pPr>
      <w:r w:rsidRPr="00A337B0">
        <w:rPr>
          <w:rFonts w:cs="Times New Roman"/>
        </w:rPr>
        <w:t xml:space="preserve">Regardless of temperature, </w:t>
      </w:r>
      <w:r w:rsidR="002F5E07">
        <w:rPr>
          <w:rFonts w:cs="Times New Roman"/>
        </w:rPr>
        <w:t>I</w:t>
      </w:r>
      <w:r w:rsidRPr="00A337B0">
        <w:rPr>
          <w:rFonts w:cs="Times New Roman"/>
        </w:rPr>
        <w:t xml:space="preserve"> found that Grade 1 lesions were the most common at the lowest zoospore dose, Grade 3 lesions were the most common at the 5 x 10</w:t>
      </w:r>
      <w:r w:rsidRPr="00A337B0">
        <w:rPr>
          <w:rFonts w:cs="Times New Roman"/>
          <w:vertAlign w:val="superscript"/>
        </w:rPr>
        <w:t xml:space="preserve">4 </w:t>
      </w:r>
      <w:r w:rsidRPr="00A337B0">
        <w:rPr>
          <w:rFonts w:cs="Times New Roman"/>
        </w:rPr>
        <w:t xml:space="preserve"> and 5 x 10</w:t>
      </w:r>
      <w:r w:rsidRPr="00A337B0">
        <w:rPr>
          <w:rFonts w:cs="Times New Roman"/>
          <w:vertAlign w:val="superscript"/>
        </w:rPr>
        <w:t xml:space="preserve">6 </w:t>
      </w:r>
      <w:r w:rsidRPr="00A337B0">
        <w:rPr>
          <w:rFonts w:cs="Times New Roman"/>
        </w:rPr>
        <w:t>zoospore doses, and Grade 2 lesions were the most common at the 5 x 10</w:t>
      </w:r>
      <w:r w:rsidRPr="00A337B0">
        <w:rPr>
          <w:rFonts w:cs="Times New Roman"/>
          <w:vertAlign w:val="superscript"/>
        </w:rPr>
        <w:t xml:space="preserve">5 </w:t>
      </w:r>
      <w:r w:rsidRPr="00A337B0">
        <w:rPr>
          <w:rFonts w:cs="Times New Roman"/>
        </w:rPr>
        <w:t xml:space="preserve">zoospore dose (Fig. </w:t>
      </w:r>
      <w:r w:rsidR="00926BCF">
        <w:rPr>
          <w:rFonts w:cs="Times New Roman"/>
        </w:rPr>
        <w:t>2.</w:t>
      </w:r>
      <w:r w:rsidR="000D57F3">
        <w:rPr>
          <w:rFonts w:cs="Times New Roman"/>
        </w:rPr>
        <w:t>5</w:t>
      </w:r>
      <w:r w:rsidRPr="00A337B0">
        <w:rPr>
          <w:rFonts w:cs="Times New Roman"/>
        </w:rPr>
        <w:t xml:space="preserve">). Grade 5 lesions were the least common grade of lesion across all zoospore dose/temperature combinations </w:t>
      </w:r>
      <w:r>
        <w:rPr>
          <w:rFonts w:cs="Times New Roman"/>
        </w:rPr>
        <w:t xml:space="preserve">(Total number of grade 5 lesions observed from </w:t>
      </w:r>
      <w:r w:rsidRPr="003B4414">
        <w:rPr>
          <w:rFonts w:cs="Times New Roman"/>
          <w:i/>
          <w:iCs/>
        </w:rPr>
        <w:t xml:space="preserve">N. viridescens </w:t>
      </w:r>
      <w:r>
        <w:rPr>
          <w:rFonts w:cs="Times New Roman"/>
        </w:rPr>
        <w:t>across all zoospore dose/temperature combinations = 83</w:t>
      </w:r>
      <w:r w:rsidRPr="00A337B0">
        <w:rPr>
          <w:rFonts w:cs="Times New Roman"/>
        </w:rPr>
        <w:t xml:space="preserve">). Grade 4 lesions were the second least common grade of lesion across all zoospore dose/temperature combinations (Fig. </w:t>
      </w:r>
      <w:r w:rsidR="00926BCF">
        <w:rPr>
          <w:rFonts w:cs="Times New Roman"/>
        </w:rPr>
        <w:t>2.</w:t>
      </w:r>
      <w:r w:rsidR="000D57F3">
        <w:rPr>
          <w:rFonts w:cs="Times New Roman"/>
        </w:rPr>
        <w:t>5</w:t>
      </w:r>
      <w:r w:rsidRPr="00A337B0">
        <w:rPr>
          <w:rFonts w:cs="Times New Roman"/>
        </w:rPr>
        <w:t xml:space="preserve">). Similar to </w:t>
      </w:r>
      <w:r w:rsidR="00336321">
        <w:rPr>
          <w:rFonts w:cs="Times New Roman"/>
        </w:rPr>
        <w:t>my</w:t>
      </w:r>
      <w:r w:rsidRPr="00A337B0">
        <w:rPr>
          <w:rFonts w:cs="Times New Roman"/>
        </w:rPr>
        <w:t xml:space="preserve"> analysis on overall lesion counts, </w:t>
      </w:r>
      <w:r w:rsidR="0085202A" w:rsidRPr="00A337B0">
        <w:rPr>
          <w:rFonts w:cs="Times New Roman"/>
        </w:rPr>
        <w:t>s</w:t>
      </w:r>
      <w:r w:rsidR="0085202A">
        <w:rPr>
          <w:rFonts w:cs="Times New Roman"/>
        </w:rPr>
        <w:t>ection</w:t>
      </w:r>
      <w:r w:rsidR="0085202A" w:rsidRPr="00A337B0">
        <w:rPr>
          <w:rFonts w:cs="Times New Roman"/>
        </w:rPr>
        <w:t xml:space="preserve"> number</w:t>
      </w:r>
      <w:r w:rsidR="0085202A">
        <w:rPr>
          <w:rFonts w:cs="Times New Roman"/>
        </w:rPr>
        <w:t xml:space="preserve"> (sections 6 and 10) </w:t>
      </w:r>
      <w:r w:rsidRPr="00A337B0">
        <w:rPr>
          <w:rFonts w:cs="Times New Roman"/>
        </w:rPr>
        <w:t xml:space="preserve">was an important predictor of lesion </w:t>
      </w:r>
      <w:r w:rsidR="000F541A">
        <w:rPr>
          <w:rFonts w:cs="Times New Roman"/>
        </w:rPr>
        <w:t>grade</w:t>
      </w:r>
      <w:r w:rsidRPr="00A337B0">
        <w:rPr>
          <w:rFonts w:cs="Times New Roman"/>
        </w:rPr>
        <w:t>, particularly for Grade 4 and Grade 5 lesions (</w:t>
      </w:r>
      <w:r>
        <w:rPr>
          <w:rFonts w:cs="Times New Roman"/>
        </w:rPr>
        <w:t>D</w:t>
      </w:r>
      <w:r w:rsidRPr="00A337B0">
        <w:rPr>
          <w:rFonts w:cs="Times New Roman"/>
        </w:rPr>
        <w:t>ifference i</w:t>
      </w:r>
      <w:r>
        <w:rPr>
          <w:rFonts w:cs="Times New Roman"/>
        </w:rPr>
        <w:t>n</w:t>
      </w:r>
      <w:r w:rsidRPr="00A337B0">
        <w:rPr>
          <w:rFonts w:cs="Times New Roman"/>
        </w:rPr>
        <w:t xml:space="preserve"> PSIS-LOO for models with and without S</w:t>
      </w:r>
      <w:r w:rsidR="00CC07E9">
        <w:rPr>
          <w:rFonts w:cs="Times New Roman"/>
        </w:rPr>
        <w:t>ection</w:t>
      </w:r>
      <w:r w:rsidRPr="00A337B0">
        <w:rPr>
          <w:rFonts w:cs="Times New Roman"/>
        </w:rPr>
        <w:t xml:space="preserve"> as a factor</w:t>
      </w:r>
      <w:r>
        <w:rPr>
          <w:rFonts w:cs="Times New Roman"/>
        </w:rPr>
        <w:t xml:space="preserve"> = 579.9</w:t>
      </w:r>
      <w:r w:rsidRPr="00A337B0">
        <w:rPr>
          <w:rFonts w:cs="Times New Roman"/>
        </w:rPr>
        <w:t>).</w:t>
      </w:r>
      <w:r>
        <w:rPr>
          <w:rFonts w:cs="Times New Roman"/>
        </w:rPr>
        <w:t xml:space="preserve"> </w:t>
      </w:r>
      <w:r w:rsidR="000F541A">
        <w:rPr>
          <w:rFonts w:cs="Times New Roman"/>
        </w:rPr>
        <w:t>As determined previously, t</w:t>
      </w:r>
      <w:r>
        <w:rPr>
          <w:rFonts w:cs="Times New Roman"/>
        </w:rPr>
        <w:t xml:space="preserve">emperature also had a significant effect on </w:t>
      </w:r>
      <w:r w:rsidR="000F541A">
        <w:rPr>
          <w:rFonts w:cs="Times New Roman"/>
        </w:rPr>
        <w:t>lesion count;</w:t>
      </w:r>
      <w:r>
        <w:rPr>
          <w:rFonts w:cs="Times New Roman"/>
        </w:rPr>
        <w:t xml:space="preserve"> however, the magnitude of the effect varied with lesion grade (Fig. </w:t>
      </w:r>
      <w:r w:rsidR="00926BCF">
        <w:rPr>
          <w:rFonts w:cs="Times New Roman"/>
        </w:rPr>
        <w:t>2.</w:t>
      </w:r>
      <w:r w:rsidR="000D57F3">
        <w:rPr>
          <w:rFonts w:cs="Times New Roman"/>
        </w:rPr>
        <w:t>5</w:t>
      </w:r>
      <w:r>
        <w:rPr>
          <w:rFonts w:cs="Times New Roman"/>
        </w:rPr>
        <w:t>).</w:t>
      </w:r>
    </w:p>
    <w:p w14:paraId="3C9B5FE9" w14:textId="77777777" w:rsidR="00A003FE" w:rsidRPr="00217A90" w:rsidRDefault="00A003FE" w:rsidP="005E3F8F">
      <w:pPr>
        <w:pStyle w:val="Heading3"/>
      </w:pPr>
      <w:bookmarkStart w:id="69" w:name="_Toc101961208"/>
      <w:r w:rsidRPr="00217A90">
        <w:t>Survival Analysis</w:t>
      </w:r>
      <w:bookmarkEnd w:id="69"/>
    </w:p>
    <w:p w14:paraId="62429615" w14:textId="35E3EBBF" w:rsidR="00A003FE" w:rsidRPr="005E3F8F" w:rsidRDefault="00A003FE" w:rsidP="005E54E2">
      <w:pPr>
        <w:rPr>
          <w:rFonts w:cs="Times New Roman"/>
        </w:rPr>
      </w:pPr>
      <w:r w:rsidRPr="00A337B0">
        <w:rPr>
          <w:rFonts w:cs="Times New Roman"/>
        </w:rPr>
        <w:t>A strong negative relationship was identified between lesion count and survival duration, with increasing lesion count correlating with decreased survival</w:t>
      </w:r>
      <w:r>
        <w:rPr>
          <w:rFonts w:cs="Times New Roman"/>
        </w:rPr>
        <w:t xml:space="preserve"> (</w:t>
      </w:r>
      <w:r w:rsidR="005834C6">
        <w:rPr>
          <w:rFonts w:cs="Times New Roman"/>
        </w:rPr>
        <w:t>H</w:t>
      </w:r>
      <w:r>
        <w:rPr>
          <w:rFonts w:cs="Times New Roman"/>
        </w:rPr>
        <w:t>azard ratio</w:t>
      </w:r>
      <w:r w:rsidR="005834C6">
        <w:rPr>
          <w:rFonts w:cs="Times New Roman"/>
        </w:rPr>
        <w:t>: 1.65; 95%CI: 1.46-1.86</w:t>
      </w:r>
      <w:r>
        <w:rPr>
          <w:rFonts w:cs="Times New Roman"/>
        </w:rPr>
        <w:t xml:space="preserve"> for the lesion count effect)</w:t>
      </w:r>
      <w:r w:rsidRPr="00A337B0">
        <w:rPr>
          <w:rFonts w:cs="Times New Roman"/>
        </w:rPr>
        <w:t xml:space="preserve">. This strong relationship persisted after accounting for either </w:t>
      </w:r>
      <w:r w:rsidRPr="000105BB">
        <w:rPr>
          <w:rFonts w:cs="Times New Roman"/>
          <w:i/>
          <w:iCs/>
        </w:rPr>
        <w:t>Bsal</w:t>
      </w:r>
      <w:r>
        <w:rPr>
          <w:rFonts w:cs="Times New Roman"/>
        </w:rPr>
        <w:t xml:space="preserve"> </w:t>
      </w:r>
      <w:r w:rsidRPr="00A337B0">
        <w:rPr>
          <w:rFonts w:cs="Times New Roman"/>
        </w:rPr>
        <w:t xml:space="preserve">zoospore dose or </w:t>
      </w:r>
      <w:r w:rsidRPr="00A337B0">
        <w:rPr>
          <w:rFonts w:cs="Times New Roman"/>
          <w:i/>
          <w:iCs/>
        </w:rPr>
        <w:t>Bsal</w:t>
      </w:r>
      <w:r w:rsidRPr="00A337B0">
        <w:rPr>
          <w:rFonts w:cs="Times New Roman"/>
        </w:rPr>
        <w:t xml:space="preserve"> infection intensity at necropsy, indicating that lesion</w:t>
      </w:r>
      <w:r>
        <w:rPr>
          <w:rFonts w:cs="Times New Roman"/>
        </w:rPr>
        <w:t>s</w:t>
      </w:r>
      <w:r w:rsidRPr="00A337B0">
        <w:rPr>
          <w:rFonts w:cs="Times New Roman"/>
        </w:rPr>
        <w:t xml:space="preserve"> were describing variability in host survival beyond exposure or infection intensity </w:t>
      </w:r>
      <w:r w:rsidR="009A3232">
        <w:rPr>
          <w:rFonts w:cs="Times New Roman"/>
        </w:rPr>
        <w:t>(Table 2.3).</w:t>
      </w:r>
      <w:r w:rsidRPr="00A337B0">
        <w:rPr>
          <w:rFonts w:cs="Times New Roman"/>
        </w:rPr>
        <w:t xml:space="preserve"> </w:t>
      </w:r>
      <w:r w:rsidRPr="00A337B0">
        <w:rPr>
          <w:rFonts w:cs="Times New Roman"/>
          <w:i/>
          <w:iCs/>
        </w:rPr>
        <w:t>N</w:t>
      </w:r>
      <w:r w:rsidR="00077FB4">
        <w:rPr>
          <w:rFonts w:cs="Times New Roman"/>
          <w:i/>
          <w:iCs/>
        </w:rPr>
        <w:t xml:space="preserve">otophthalmus </w:t>
      </w:r>
      <w:r w:rsidRPr="00A337B0">
        <w:rPr>
          <w:rFonts w:cs="Times New Roman"/>
          <w:i/>
          <w:iCs/>
        </w:rPr>
        <w:t xml:space="preserve">viridescens </w:t>
      </w:r>
      <w:r w:rsidRPr="00A337B0">
        <w:rPr>
          <w:rFonts w:cs="Times New Roman"/>
        </w:rPr>
        <w:t>exposed to the 5 x 10</w:t>
      </w:r>
      <w:r w:rsidRPr="00A337B0">
        <w:rPr>
          <w:rFonts w:cs="Times New Roman"/>
          <w:vertAlign w:val="superscript"/>
        </w:rPr>
        <w:t xml:space="preserve">6 </w:t>
      </w:r>
      <w:r w:rsidRPr="00A337B0">
        <w:rPr>
          <w:rFonts w:cs="Times New Roman"/>
        </w:rPr>
        <w:t>zoospore dose had the shortest survival time followed by 5 x 10</w:t>
      </w:r>
      <w:r w:rsidRPr="00A337B0">
        <w:rPr>
          <w:rFonts w:cs="Times New Roman"/>
          <w:vertAlign w:val="superscript"/>
        </w:rPr>
        <w:t>5</w:t>
      </w:r>
      <w:r w:rsidRPr="00A337B0">
        <w:rPr>
          <w:rFonts w:cs="Times New Roman"/>
        </w:rPr>
        <w:t>, 5 x 10</w:t>
      </w:r>
      <w:r w:rsidRPr="00A337B0">
        <w:rPr>
          <w:rFonts w:cs="Times New Roman"/>
          <w:vertAlign w:val="superscript"/>
        </w:rPr>
        <w:t>3</w:t>
      </w:r>
      <w:r w:rsidRPr="00A337B0">
        <w:rPr>
          <w:rFonts w:cs="Times New Roman"/>
        </w:rPr>
        <w:t>, and 5 x 10</w:t>
      </w:r>
      <w:r w:rsidRPr="00A337B0">
        <w:rPr>
          <w:rFonts w:cs="Times New Roman"/>
          <w:vertAlign w:val="superscript"/>
        </w:rPr>
        <w:t>4</w:t>
      </w:r>
      <w:r w:rsidRPr="00A337B0">
        <w:rPr>
          <w:rFonts w:cs="Times New Roman"/>
        </w:rPr>
        <w:t xml:space="preserve"> zoospore doses (Fig. </w:t>
      </w:r>
      <w:r w:rsidR="00926BCF">
        <w:rPr>
          <w:rFonts w:cs="Times New Roman"/>
        </w:rPr>
        <w:t>2.</w:t>
      </w:r>
      <w:r w:rsidR="000D57F3">
        <w:rPr>
          <w:rFonts w:cs="Times New Roman"/>
        </w:rPr>
        <w:t>6</w:t>
      </w:r>
      <w:r w:rsidRPr="00A337B0">
        <w:rPr>
          <w:rFonts w:cs="Times New Roman"/>
        </w:rPr>
        <w:t>).</w:t>
      </w:r>
    </w:p>
    <w:p w14:paraId="61B31DD8" w14:textId="6FA94047" w:rsidR="00736698" w:rsidRDefault="00736698" w:rsidP="005E3F8F">
      <w:pPr>
        <w:pStyle w:val="Heading3"/>
      </w:pPr>
      <w:bookmarkStart w:id="70" w:name="_Toc101961209"/>
      <w:r w:rsidRPr="00736698">
        <w:t xml:space="preserve">Internal Organ </w:t>
      </w:r>
      <w:r w:rsidR="0043140A">
        <w:t xml:space="preserve">and Dermal Gland </w:t>
      </w:r>
      <w:r w:rsidRPr="00736698">
        <w:t>Examination</w:t>
      </w:r>
      <w:bookmarkEnd w:id="70"/>
    </w:p>
    <w:p w14:paraId="6C4B1115" w14:textId="60FEB567" w:rsidR="00736698" w:rsidRPr="00D00D24" w:rsidRDefault="00736698" w:rsidP="00D00D24">
      <w:r>
        <w:t xml:space="preserve">No lesions associated with </w:t>
      </w:r>
      <w:r w:rsidRPr="00736698">
        <w:rPr>
          <w:i/>
          <w:iCs/>
        </w:rPr>
        <w:t>Bsal</w:t>
      </w:r>
      <w:r>
        <w:t xml:space="preserve"> chytridiomycosis were identified in internal organs. </w:t>
      </w:r>
      <w:r w:rsidR="0007050B">
        <w:t xml:space="preserve">The only abnormalities identified </w:t>
      </w:r>
      <w:r w:rsidR="00B758C5">
        <w:t xml:space="preserve">in both control and exposed individuals </w:t>
      </w:r>
      <w:r w:rsidR="0007050B">
        <w:t>included v</w:t>
      </w:r>
      <w:r w:rsidR="00325186">
        <w:t>ariable</w:t>
      </w:r>
      <w:r w:rsidR="00466BD1">
        <w:t xml:space="preserve"> amounts of melanomacrophage hyperplasia in the liver as well as </w:t>
      </w:r>
      <w:r w:rsidR="00325186">
        <w:t xml:space="preserve">various </w:t>
      </w:r>
      <w:r w:rsidR="00466BD1">
        <w:t>parasites</w:t>
      </w:r>
      <w:r w:rsidR="002C2994">
        <w:t xml:space="preserve"> </w:t>
      </w:r>
      <w:r w:rsidR="00325186">
        <w:t xml:space="preserve">within </w:t>
      </w:r>
      <w:r w:rsidR="00325186">
        <w:lastRenderedPageBreak/>
        <w:t>the coelomic cavity, gastrointestinal tract, and skeletal muscle</w:t>
      </w:r>
      <w:r w:rsidR="0007050B">
        <w:t>. Parasites</w:t>
      </w:r>
      <w:r w:rsidR="00325186">
        <w:t xml:space="preserve"> </w:t>
      </w:r>
      <w:r w:rsidR="0007050B">
        <w:t>included mesomycetozoans, trematodes, nematodes, and cestodes</w:t>
      </w:r>
      <w:r w:rsidR="007E5FA0">
        <w:t>,</w:t>
      </w:r>
      <w:r w:rsidR="0007050B">
        <w:t xml:space="preserve"> </w:t>
      </w:r>
      <w:r w:rsidR="007E5FA0">
        <w:t>and were associated with</w:t>
      </w:r>
      <w:r w:rsidR="002C2994">
        <w:t xml:space="preserve"> minimal to no inflammatory response</w:t>
      </w:r>
      <w:r w:rsidR="00D64D13" w:rsidRPr="00853F7E">
        <w:t xml:space="preserve">. </w:t>
      </w:r>
      <w:r w:rsidR="00853F7E">
        <w:t>For the 6</w:t>
      </w:r>
      <w:r w:rsidR="008257BC">
        <w:rPr>
          <w:rFonts w:cs="Times New Roman"/>
        </w:rPr>
        <w:t>°</w:t>
      </w:r>
      <w:r w:rsidR="00853F7E">
        <w:t>C animals, d</w:t>
      </w:r>
      <w:r w:rsidR="0043140A" w:rsidRPr="00853F7E">
        <w:t xml:space="preserve">ermal gland invasion was identified in </w:t>
      </w:r>
      <w:r w:rsidR="00853F7E">
        <w:t>1</w:t>
      </w:r>
      <w:r w:rsidR="00C23C86">
        <w:t>–</w:t>
      </w:r>
      <w:r w:rsidR="00853F7E">
        <w:t>2 dermal glands in one 10</w:t>
      </w:r>
      <w:r w:rsidR="00853F7E" w:rsidRPr="008257BC">
        <w:rPr>
          <w:vertAlign w:val="superscript"/>
        </w:rPr>
        <w:t>3</w:t>
      </w:r>
      <w:r w:rsidR="00853F7E">
        <w:t>, one 10</w:t>
      </w:r>
      <w:r w:rsidR="00853F7E" w:rsidRPr="008257BC">
        <w:rPr>
          <w:vertAlign w:val="superscript"/>
        </w:rPr>
        <w:t>4</w:t>
      </w:r>
      <w:r w:rsidR="00853F7E">
        <w:t xml:space="preserve">, two </w:t>
      </w:r>
      <w:r w:rsidR="008257BC">
        <w:t>10</w:t>
      </w:r>
      <w:r w:rsidR="008257BC" w:rsidRPr="008257BC">
        <w:rPr>
          <w:vertAlign w:val="superscript"/>
        </w:rPr>
        <w:t>5</w:t>
      </w:r>
      <w:r w:rsidR="008257BC">
        <w:t xml:space="preserve">, and </w:t>
      </w:r>
      <w:r w:rsidR="00853F7E">
        <w:t>one 10</w:t>
      </w:r>
      <w:r w:rsidR="00853F7E" w:rsidRPr="008257BC">
        <w:rPr>
          <w:vertAlign w:val="superscript"/>
        </w:rPr>
        <w:t>6</w:t>
      </w:r>
      <w:r w:rsidR="00853F7E">
        <w:t xml:space="preserve"> individual</w:t>
      </w:r>
      <w:r w:rsidR="008257BC">
        <w:t>(s). For the 14</w:t>
      </w:r>
      <w:r w:rsidR="008257BC">
        <w:rPr>
          <w:rFonts w:cs="Times New Roman"/>
        </w:rPr>
        <w:t>°</w:t>
      </w:r>
      <w:r w:rsidR="008257BC">
        <w:t>C animals, dermal gland invasion was identified in 1</w:t>
      </w:r>
      <w:r w:rsidR="00C23C86">
        <w:t>–</w:t>
      </w:r>
      <w:r w:rsidR="008257BC">
        <w:t>4 dermal glands in two 10</w:t>
      </w:r>
      <w:r w:rsidR="008257BC" w:rsidRPr="008257BC">
        <w:rPr>
          <w:vertAlign w:val="superscript"/>
        </w:rPr>
        <w:t>4</w:t>
      </w:r>
      <w:r w:rsidR="008257BC">
        <w:t>, one 10</w:t>
      </w:r>
      <w:r w:rsidR="008257BC" w:rsidRPr="008257BC">
        <w:rPr>
          <w:vertAlign w:val="superscript"/>
        </w:rPr>
        <w:t>5</w:t>
      </w:r>
      <w:r w:rsidR="008257BC">
        <w:t>, and two 10</w:t>
      </w:r>
      <w:r w:rsidR="008257BC" w:rsidRPr="008257BC">
        <w:rPr>
          <w:vertAlign w:val="superscript"/>
        </w:rPr>
        <w:t>6</w:t>
      </w:r>
      <w:r w:rsidR="008257BC">
        <w:t xml:space="preserve"> individual(s). </w:t>
      </w:r>
      <w:r w:rsidR="00E06723" w:rsidRPr="00853F7E">
        <w:t xml:space="preserve">All areas of dermal gland invasion had </w:t>
      </w:r>
      <w:r w:rsidR="006E5476" w:rsidRPr="00853F7E">
        <w:rPr>
          <w:i/>
          <w:iCs/>
        </w:rPr>
        <w:t xml:space="preserve">Bsal </w:t>
      </w:r>
      <w:r w:rsidR="006E5476" w:rsidRPr="00853F7E">
        <w:t xml:space="preserve">organisms and associated cellular damage </w:t>
      </w:r>
      <w:r w:rsidR="00670D1A" w:rsidRPr="00853F7E">
        <w:t>in</w:t>
      </w:r>
      <w:r w:rsidR="006E5476" w:rsidRPr="00853F7E">
        <w:t xml:space="preserve"> the overlying dermis and epidermis</w:t>
      </w:r>
      <w:r w:rsidR="00A1664F">
        <w:t xml:space="preserve"> which was variably eroded to ulcerated</w:t>
      </w:r>
      <w:r w:rsidR="006E5476" w:rsidRPr="00853F7E">
        <w:t>.</w:t>
      </w:r>
      <w:r w:rsidR="006E5476">
        <w:t xml:space="preserve"> </w:t>
      </w:r>
    </w:p>
    <w:p w14:paraId="3F206C89" w14:textId="3E7294CD" w:rsidR="00486770" w:rsidRDefault="00486770" w:rsidP="001A54BF">
      <w:pPr>
        <w:pStyle w:val="Heading2"/>
      </w:pPr>
      <w:bookmarkStart w:id="71" w:name="_Toc101961210"/>
      <w:r w:rsidRPr="001A54BF">
        <w:t>4. Discussion</w:t>
      </w:r>
      <w:bookmarkEnd w:id="71"/>
    </w:p>
    <w:p w14:paraId="49F56E38" w14:textId="61A9B860" w:rsidR="0012562F" w:rsidRDefault="0095537E" w:rsidP="005E54E2">
      <w:pPr>
        <w:rPr>
          <w:rFonts w:cs="Times New Roman"/>
          <w:bCs/>
        </w:rPr>
      </w:pPr>
      <w:r>
        <w:t xml:space="preserve">The </w:t>
      </w:r>
      <w:r w:rsidR="00D67CA6">
        <w:t>main objective</w:t>
      </w:r>
      <w:r>
        <w:t xml:space="preserve"> of this study was to determine how environmental temperature and pathogen dose relate to disease progression in </w:t>
      </w:r>
      <w:r w:rsidRPr="00BC2004">
        <w:rPr>
          <w:i/>
          <w:iCs/>
        </w:rPr>
        <w:t>Bsal</w:t>
      </w:r>
      <w:r>
        <w:t xml:space="preserve">-exposed </w:t>
      </w:r>
      <w:r w:rsidRPr="00BC2004">
        <w:rPr>
          <w:i/>
          <w:iCs/>
        </w:rPr>
        <w:t>N. viridescens</w:t>
      </w:r>
      <w:r>
        <w:t xml:space="preserve">. </w:t>
      </w:r>
      <w:r w:rsidR="00BE6668">
        <w:t xml:space="preserve">Environmental temperature as well as </w:t>
      </w:r>
      <w:r w:rsidR="00D63855">
        <w:rPr>
          <w:i/>
          <w:iCs/>
        </w:rPr>
        <w:t>Bsal</w:t>
      </w:r>
      <w:r w:rsidR="00BE6668">
        <w:t xml:space="preserve"> zoospore exposure dose were both shown to have a significant effect on histologic lesion development.</w:t>
      </w:r>
      <w:r w:rsidR="006E3710">
        <w:t xml:space="preserve"> </w:t>
      </w:r>
      <w:r w:rsidR="006E3710" w:rsidRPr="00176A3A">
        <w:rPr>
          <w:i/>
          <w:iCs/>
        </w:rPr>
        <w:t>N</w:t>
      </w:r>
      <w:r w:rsidR="00077FB4">
        <w:rPr>
          <w:i/>
          <w:iCs/>
        </w:rPr>
        <w:t xml:space="preserve">otophthalmus </w:t>
      </w:r>
      <w:r w:rsidR="006E3710" w:rsidRPr="00176A3A">
        <w:rPr>
          <w:i/>
          <w:iCs/>
        </w:rPr>
        <w:t>viridescens</w:t>
      </w:r>
      <w:r w:rsidR="006E3710">
        <w:t xml:space="preserve"> </w:t>
      </w:r>
      <w:r w:rsidR="006E3710">
        <w:rPr>
          <w:rFonts w:cs="Times New Roman"/>
          <w:bCs/>
        </w:rPr>
        <w:t>exposed at 22</w:t>
      </w:r>
      <w:r w:rsidR="006E3710">
        <w:rPr>
          <w:rFonts w:cs="Times New Roman"/>
        </w:rPr>
        <w:t>°</w:t>
      </w:r>
      <w:r w:rsidR="006E3710">
        <w:rPr>
          <w:rFonts w:cs="Times New Roman"/>
          <w:bCs/>
        </w:rPr>
        <w:t xml:space="preserve">C did not become infected at any </w:t>
      </w:r>
      <w:r w:rsidR="006E3710" w:rsidRPr="00661586">
        <w:rPr>
          <w:rFonts w:cs="Times New Roman"/>
          <w:bCs/>
          <w:i/>
          <w:iCs/>
        </w:rPr>
        <w:t>Bsal</w:t>
      </w:r>
      <w:r w:rsidR="006E3710">
        <w:rPr>
          <w:rFonts w:cs="Times New Roman"/>
          <w:bCs/>
        </w:rPr>
        <w:t xml:space="preserve"> zoospore dose.</w:t>
      </w:r>
      <w:r w:rsidR="00BE6668">
        <w:t xml:space="preserve"> </w:t>
      </w:r>
      <w:r w:rsidR="00176A3A" w:rsidRPr="00176A3A">
        <w:rPr>
          <w:i/>
          <w:iCs/>
        </w:rPr>
        <w:t>N</w:t>
      </w:r>
      <w:r w:rsidR="00077FB4">
        <w:rPr>
          <w:i/>
          <w:iCs/>
        </w:rPr>
        <w:t>otophthalmus</w:t>
      </w:r>
      <w:r w:rsidR="00176A3A" w:rsidRPr="00176A3A">
        <w:rPr>
          <w:i/>
          <w:iCs/>
        </w:rPr>
        <w:t xml:space="preserve"> viridescens</w:t>
      </w:r>
      <w:r w:rsidR="00176A3A">
        <w:t xml:space="preserve"> </w:t>
      </w:r>
      <w:r w:rsidR="00E419CA">
        <w:rPr>
          <w:rFonts w:cs="Times New Roman"/>
          <w:bCs/>
        </w:rPr>
        <w:t>exposed at 14</w:t>
      </w:r>
      <w:r w:rsidR="00E419CA">
        <w:rPr>
          <w:rFonts w:cs="Times New Roman"/>
        </w:rPr>
        <w:t>°</w:t>
      </w:r>
      <w:r w:rsidR="00E419CA">
        <w:rPr>
          <w:rFonts w:cs="Times New Roman"/>
          <w:bCs/>
        </w:rPr>
        <w:t>C had increased lesion counts compared to those exposed at 6</w:t>
      </w:r>
      <w:r w:rsidR="00E419CA">
        <w:rPr>
          <w:rFonts w:cs="Times New Roman"/>
        </w:rPr>
        <w:t>°</w:t>
      </w:r>
      <w:r w:rsidR="00E419CA">
        <w:rPr>
          <w:rFonts w:cs="Times New Roman"/>
          <w:bCs/>
        </w:rPr>
        <w:t>C</w:t>
      </w:r>
      <w:r w:rsidR="009941B1">
        <w:rPr>
          <w:rFonts w:cs="Times New Roman"/>
          <w:bCs/>
        </w:rPr>
        <w:t xml:space="preserve"> across all zoospore doses</w:t>
      </w:r>
      <w:r w:rsidR="00E419CA">
        <w:rPr>
          <w:rFonts w:cs="Times New Roman"/>
          <w:bCs/>
        </w:rPr>
        <w:t>.</w:t>
      </w:r>
      <w:r w:rsidR="00D86B5B">
        <w:rPr>
          <w:rFonts w:cs="Times New Roman"/>
          <w:bCs/>
        </w:rPr>
        <w:t xml:space="preserve"> </w:t>
      </w:r>
      <w:r w:rsidR="009F7043">
        <w:rPr>
          <w:rFonts w:cs="Times New Roman"/>
          <w:bCs/>
        </w:rPr>
        <w:t>Th</w:t>
      </w:r>
      <w:r w:rsidR="00090DE9">
        <w:rPr>
          <w:rFonts w:cs="Times New Roman"/>
          <w:bCs/>
        </w:rPr>
        <w:t>ese findings</w:t>
      </w:r>
      <w:r w:rsidR="009F7043">
        <w:rPr>
          <w:rFonts w:cs="Times New Roman"/>
          <w:bCs/>
        </w:rPr>
        <w:t xml:space="preserve"> support </w:t>
      </w:r>
      <w:r w:rsidR="00813A70">
        <w:rPr>
          <w:rFonts w:cs="Times New Roman"/>
          <w:bCs/>
        </w:rPr>
        <w:t xml:space="preserve">those </w:t>
      </w:r>
      <w:r w:rsidR="00090DE9">
        <w:rPr>
          <w:rFonts w:cs="Times New Roman"/>
          <w:bCs/>
        </w:rPr>
        <w:t xml:space="preserve">from </w:t>
      </w:r>
      <w:r w:rsidR="009F7043">
        <w:rPr>
          <w:rFonts w:cs="Times New Roman"/>
          <w:bCs/>
        </w:rPr>
        <w:t>a previous study</w:t>
      </w:r>
      <w:r w:rsidR="00013290">
        <w:rPr>
          <w:rFonts w:cs="Times New Roman"/>
          <w:bCs/>
        </w:rPr>
        <w:t xml:space="preserve">, </w:t>
      </w:r>
      <w:r w:rsidR="009941B1">
        <w:rPr>
          <w:rFonts w:cs="Times New Roman"/>
          <w:bCs/>
        </w:rPr>
        <w:t>which</w:t>
      </w:r>
      <w:r w:rsidR="00631C63">
        <w:rPr>
          <w:rFonts w:cs="Times New Roman"/>
          <w:bCs/>
        </w:rPr>
        <w:t xml:space="preserve"> </w:t>
      </w:r>
      <w:r w:rsidR="009F7043">
        <w:rPr>
          <w:rFonts w:cs="Times New Roman"/>
          <w:bCs/>
        </w:rPr>
        <w:t xml:space="preserve">determined that </w:t>
      </w:r>
      <w:r w:rsidR="009F7043" w:rsidRPr="00176A3A">
        <w:rPr>
          <w:i/>
          <w:iCs/>
        </w:rPr>
        <w:t>N. viridescens</w:t>
      </w:r>
      <w:r w:rsidR="009F7043">
        <w:t xml:space="preserve"> exposed to </w:t>
      </w:r>
      <w:r w:rsidR="009F7043" w:rsidRPr="009F7043">
        <w:rPr>
          <w:i/>
          <w:iCs/>
        </w:rPr>
        <w:t>B</w:t>
      </w:r>
      <w:r w:rsidR="00D63855">
        <w:rPr>
          <w:i/>
          <w:iCs/>
        </w:rPr>
        <w:t xml:space="preserve">sal </w:t>
      </w:r>
      <w:r w:rsidR="009F7043">
        <w:t xml:space="preserve">at </w:t>
      </w:r>
      <w:r w:rsidR="009F7043">
        <w:rPr>
          <w:rFonts w:cs="Times New Roman"/>
          <w:bCs/>
        </w:rPr>
        <w:t>14</w:t>
      </w:r>
      <w:r w:rsidR="009F7043">
        <w:rPr>
          <w:rFonts w:cs="Times New Roman"/>
        </w:rPr>
        <w:t>°</w:t>
      </w:r>
      <w:r w:rsidR="009F7043">
        <w:rPr>
          <w:rFonts w:cs="Times New Roman"/>
          <w:bCs/>
        </w:rPr>
        <w:t>C had overall lower survival rates than those exposed at 6</w:t>
      </w:r>
      <w:r w:rsidR="009F7043">
        <w:rPr>
          <w:rFonts w:cs="Times New Roman"/>
        </w:rPr>
        <w:t>°</w:t>
      </w:r>
      <w:r w:rsidR="009F7043">
        <w:rPr>
          <w:rFonts w:cs="Times New Roman"/>
          <w:bCs/>
        </w:rPr>
        <w:t>C</w:t>
      </w:r>
      <w:r w:rsidR="00B80956">
        <w:rPr>
          <w:rFonts w:cs="Times New Roman"/>
          <w:bCs/>
        </w:rPr>
        <w:t xml:space="preserve"> </w:t>
      </w:r>
      <w:r w:rsidR="006E3710">
        <w:rPr>
          <w:rFonts w:cs="Times New Roman"/>
          <w:bCs/>
        </w:rPr>
        <w:t>or 22</w:t>
      </w:r>
      <w:r w:rsidR="006E3710">
        <w:rPr>
          <w:rFonts w:cs="Times New Roman"/>
        </w:rPr>
        <w:t>°</w:t>
      </w:r>
      <w:r w:rsidR="006E3710">
        <w:rPr>
          <w:rFonts w:cs="Times New Roman"/>
          <w:bCs/>
        </w:rPr>
        <w:t xml:space="preserve">C </w:t>
      </w:r>
      <w:r w:rsidR="00B80956">
        <w:rPr>
          <w:rFonts w:cs="Times New Roman"/>
          <w:bCs/>
        </w:rPr>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631C63">
        <w:rPr>
          <w:rFonts w:cs="Times New Roman"/>
          <w:bCs/>
        </w:rPr>
        <w:instrText xml:space="preserve"> ADDIN EN.CITE </w:instrText>
      </w:r>
      <w:r w:rsidR="00631C63">
        <w:rPr>
          <w:rFonts w:cs="Times New Roman"/>
          <w:bCs/>
        </w:rPr>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631C63">
        <w:rPr>
          <w:rFonts w:cs="Times New Roman"/>
          <w:bCs/>
        </w:rPr>
        <w:instrText xml:space="preserve"> ADDIN EN.CITE.DATA </w:instrText>
      </w:r>
      <w:r w:rsidR="00631C63">
        <w:rPr>
          <w:rFonts w:cs="Times New Roman"/>
          <w:bCs/>
        </w:rPr>
      </w:r>
      <w:r w:rsidR="00631C63">
        <w:rPr>
          <w:rFonts w:cs="Times New Roman"/>
          <w:bCs/>
        </w:rPr>
        <w:fldChar w:fldCharType="end"/>
      </w:r>
      <w:r w:rsidR="00B80956">
        <w:rPr>
          <w:rFonts w:cs="Times New Roman"/>
          <w:bCs/>
        </w:rPr>
      </w:r>
      <w:r w:rsidR="00B80956">
        <w:rPr>
          <w:rFonts w:cs="Times New Roman"/>
          <w:bCs/>
        </w:rPr>
        <w:fldChar w:fldCharType="separate"/>
      </w:r>
      <w:r w:rsidR="00631C63">
        <w:rPr>
          <w:rFonts w:cs="Times New Roman"/>
          <w:bCs/>
          <w:noProof/>
        </w:rPr>
        <w:t>(Carter et al., 2021)</w:t>
      </w:r>
      <w:r w:rsidR="00B80956">
        <w:rPr>
          <w:rFonts w:cs="Times New Roman"/>
          <w:bCs/>
        </w:rPr>
        <w:fldChar w:fldCharType="end"/>
      </w:r>
      <w:r w:rsidR="009F7043">
        <w:rPr>
          <w:rFonts w:cs="Times New Roman"/>
          <w:bCs/>
        </w:rPr>
        <w:t xml:space="preserve">. </w:t>
      </w:r>
      <w:r w:rsidR="00D63855">
        <w:rPr>
          <w:rFonts w:cs="Times New Roman"/>
          <w:bCs/>
        </w:rPr>
        <w:t xml:space="preserve">Lower survival rates in environmental conditions </w:t>
      </w:r>
      <w:r w:rsidR="001B1F53">
        <w:rPr>
          <w:rFonts w:cs="Times New Roman"/>
          <w:bCs/>
        </w:rPr>
        <w:t>associated with higher lesion counts supports</w:t>
      </w:r>
      <w:r w:rsidR="00232673">
        <w:rPr>
          <w:rFonts w:cs="Times New Roman"/>
          <w:bCs/>
        </w:rPr>
        <w:t xml:space="preserve"> the </w:t>
      </w:r>
      <w:r w:rsidR="00D63855">
        <w:rPr>
          <w:rFonts w:cs="Times New Roman"/>
          <w:bCs/>
        </w:rPr>
        <w:t xml:space="preserve">hypothesis of </w:t>
      </w:r>
      <w:r w:rsidR="00D63855" w:rsidRPr="00D63855">
        <w:rPr>
          <w:rFonts w:cs="Times New Roman"/>
          <w:bCs/>
          <w:i/>
          <w:iCs/>
        </w:rPr>
        <w:t xml:space="preserve">Bsal </w:t>
      </w:r>
      <w:r w:rsidR="00D63855">
        <w:rPr>
          <w:rFonts w:cs="Times New Roman"/>
          <w:bCs/>
        </w:rPr>
        <w:t>chytridiomycosis</w:t>
      </w:r>
      <w:r w:rsidR="001B1F53">
        <w:rPr>
          <w:rFonts w:cs="Times New Roman"/>
          <w:bCs/>
        </w:rPr>
        <w:t xml:space="preserve"> having a similar pathogenesis to </w:t>
      </w:r>
      <w:r w:rsidR="001B1F53" w:rsidRPr="001B1F53">
        <w:rPr>
          <w:rFonts w:cs="Times New Roman"/>
          <w:bCs/>
          <w:i/>
          <w:iCs/>
        </w:rPr>
        <w:t>Bd</w:t>
      </w:r>
      <w:r w:rsidR="001B1F53">
        <w:rPr>
          <w:rFonts w:cs="Times New Roman"/>
          <w:bCs/>
        </w:rPr>
        <w:t xml:space="preserve"> chytridiomycosis, </w:t>
      </w:r>
      <w:r w:rsidR="002633A2">
        <w:rPr>
          <w:rFonts w:cs="Times New Roman"/>
          <w:bCs/>
        </w:rPr>
        <w:t xml:space="preserve">involving </w:t>
      </w:r>
      <w:r w:rsidR="00232673">
        <w:rPr>
          <w:rFonts w:cs="Times New Roman"/>
          <w:bCs/>
        </w:rPr>
        <w:t xml:space="preserve">pathogen-induced </w:t>
      </w:r>
      <w:r w:rsidR="009941B1">
        <w:rPr>
          <w:rFonts w:cs="Times New Roman"/>
          <w:bCs/>
        </w:rPr>
        <w:t xml:space="preserve">epithelial damage </w:t>
      </w:r>
      <w:r w:rsidR="001B1F53">
        <w:rPr>
          <w:rFonts w:cs="Times New Roman"/>
          <w:bCs/>
        </w:rPr>
        <w:t xml:space="preserve">being the primary cause of morbidity and mortality in infected individuals </w:t>
      </w:r>
      <w:r w:rsidR="009941B1">
        <w:rPr>
          <w:rFonts w:cs="Times New Roman"/>
          <w:bCs/>
        </w:rPr>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7A22C7">
        <w:rPr>
          <w:rFonts w:cs="Times New Roman"/>
          <w:bCs/>
        </w:rPr>
        <w:instrText xml:space="preserve"> ADDIN EN.CITE </w:instrText>
      </w:r>
      <w:r w:rsidR="007A22C7">
        <w:rPr>
          <w:rFonts w:cs="Times New Roman"/>
          <w:bCs/>
        </w:rPr>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7A22C7">
        <w:rPr>
          <w:rFonts w:cs="Times New Roman"/>
          <w:bCs/>
        </w:rPr>
        <w:instrText xml:space="preserve"> ADDIN EN.CITE.DATA </w:instrText>
      </w:r>
      <w:r w:rsidR="007A22C7">
        <w:rPr>
          <w:rFonts w:cs="Times New Roman"/>
          <w:bCs/>
        </w:rPr>
      </w:r>
      <w:r w:rsidR="007A22C7">
        <w:rPr>
          <w:rFonts w:cs="Times New Roman"/>
          <w:bCs/>
        </w:rPr>
        <w:fldChar w:fldCharType="end"/>
      </w:r>
      <w:r w:rsidR="009941B1">
        <w:rPr>
          <w:rFonts w:cs="Times New Roman"/>
          <w:bCs/>
        </w:rPr>
      </w:r>
      <w:r w:rsidR="009941B1">
        <w:rPr>
          <w:rFonts w:cs="Times New Roman"/>
          <w:bCs/>
        </w:rPr>
        <w:fldChar w:fldCharType="separate"/>
      </w:r>
      <w:r w:rsidR="007A22C7">
        <w:rPr>
          <w:rFonts w:cs="Times New Roman"/>
          <w:bCs/>
          <w:noProof/>
        </w:rPr>
        <w:t>(Voyles et al., 2009)</w:t>
      </w:r>
      <w:r w:rsidR="009941B1">
        <w:rPr>
          <w:rFonts w:cs="Times New Roman"/>
          <w:bCs/>
        </w:rPr>
        <w:fldChar w:fldCharType="end"/>
      </w:r>
      <w:r w:rsidR="00232673">
        <w:rPr>
          <w:rFonts w:cs="Times New Roman"/>
          <w:bCs/>
        </w:rPr>
        <w:t xml:space="preserve">. </w:t>
      </w:r>
      <w:r w:rsidR="006E3710">
        <w:rPr>
          <w:rFonts w:cs="Times New Roman"/>
          <w:bCs/>
        </w:rPr>
        <w:t xml:space="preserve"> </w:t>
      </w:r>
    </w:p>
    <w:p w14:paraId="132A835F" w14:textId="7E4DEED5" w:rsidR="00763802" w:rsidRPr="00624659" w:rsidRDefault="002F5DAA" w:rsidP="00B91378">
      <w:pPr>
        <w:rPr>
          <w:rFonts w:cs="Times New Roman"/>
        </w:rPr>
      </w:pPr>
      <w:r>
        <w:rPr>
          <w:rFonts w:cs="Times New Roman"/>
          <w:bCs/>
        </w:rPr>
        <w:tab/>
      </w:r>
      <w:r w:rsidR="00D8368E">
        <w:rPr>
          <w:rFonts w:cs="Times New Roman"/>
          <w:bCs/>
        </w:rPr>
        <w:t xml:space="preserve">The reason </w:t>
      </w:r>
      <w:r w:rsidR="006744DA">
        <w:rPr>
          <w:rFonts w:cs="Times New Roman"/>
          <w:bCs/>
        </w:rPr>
        <w:t>for</w:t>
      </w:r>
      <w:r w:rsidR="00207B1B">
        <w:rPr>
          <w:rFonts w:cs="Times New Roman"/>
          <w:bCs/>
        </w:rPr>
        <w:t xml:space="preserve"> these differences between </w:t>
      </w:r>
      <w:r w:rsidR="006744DA">
        <w:rPr>
          <w:rFonts w:cs="Times New Roman"/>
          <w:bCs/>
        </w:rPr>
        <w:t xml:space="preserve">exposure </w:t>
      </w:r>
      <w:r w:rsidR="00207B1B">
        <w:rPr>
          <w:rFonts w:cs="Times New Roman"/>
          <w:bCs/>
        </w:rPr>
        <w:t xml:space="preserve">temperatures is </w:t>
      </w:r>
      <w:r w:rsidR="00D8368E">
        <w:rPr>
          <w:rFonts w:cs="Times New Roman"/>
          <w:bCs/>
        </w:rPr>
        <w:t xml:space="preserve">likely multifactorial and </w:t>
      </w:r>
      <w:r w:rsidR="00207B1B">
        <w:rPr>
          <w:rFonts w:cs="Times New Roman"/>
          <w:bCs/>
        </w:rPr>
        <w:t xml:space="preserve">due to </w:t>
      </w:r>
      <w:r w:rsidR="002871FC">
        <w:rPr>
          <w:rFonts w:cs="Times New Roman"/>
          <w:bCs/>
        </w:rPr>
        <w:t>variations</w:t>
      </w:r>
      <w:r w:rsidR="00207B1B">
        <w:rPr>
          <w:rFonts w:cs="Times New Roman"/>
          <w:bCs/>
        </w:rPr>
        <w:t xml:space="preserve"> i</w:t>
      </w:r>
      <w:r w:rsidR="002871FC">
        <w:rPr>
          <w:rFonts w:cs="Times New Roman"/>
          <w:bCs/>
        </w:rPr>
        <w:t>n</w:t>
      </w:r>
      <w:r w:rsidR="00207B1B">
        <w:rPr>
          <w:rFonts w:cs="Times New Roman"/>
          <w:bCs/>
        </w:rPr>
        <w:t xml:space="preserve"> </w:t>
      </w:r>
      <w:r w:rsidR="00B41857">
        <w:rPr>
          <w:rFonts w:cs="Times New Roman"/>
          <w:bCs/>
        </w:rPr>
        <w:t xml:space="preserve">both the </w:t>
      </w:r>
      <w:r w:rsidR="00207B1B">
        <w:rPr>
          <w:rFonts w:cs="Times New Roman"/>
          <w:bCs/>
        </w:rPr>
        <w:t>host response to infection</w:t>
      </w:r>
      <w:r w:rsidR="00D8368E">
        <w:rPr>
          <w:rFonts w:cs="Times New Roman"/>
          <w:bCs/>
        </w:rPr>
        <w:t xml:space="preserve"> </w:t>
      </w:r>
      <w:r w:rsidR="00B41857">
        <w:rPr>
          <w:rFonts w:cs="Times New Roman"/>
          <w:bCs/>
        </w:rPr>
        <w:t>and</w:t>
      </w:r>
      <w:r w:rsidR="00D8368E">
        <w:rPr>
          <w:rFonts w:cs="Times New Roman"/>
          <w:bCs/>
        </w:rPr>
        <w:t xml:space="preserve"> the pathogenicity of the fungus</w:t>
      </w:r>
      <w:r w:rsidR="00207B1B">
        <w:rPr>
          <w:rFonts w:cs="Times New Roman"/>
          <w:bCs/>
        </w:rPr>
        <w:t xml:space="preserve">. </w:t>
      </w:r>
      <w:r w:rsidR="001F4014">
        <w:rPr>
          <w:rFonts w:cs="Times New Roman"/>
          <w:bCs/>
        </w:rPr>
        <w:t>Carter et al.</w:t>
      </w:r>
      <w:r w:rsidR="00E727AC">
        <w:rPr>
          <w:rFonts w:cs="Times New Roman"/>
          <w:bCs/>
        </w:rPr>
        <w:t xml:space="preserve"> </w:t>
      </w:r>
      <w:r w:rsidR="00261471">
        <w:rPr>
          <w:rFonts w:cs="Times New Roman"/>
          <w:bCs/>
        </w:rPr>
        <w:t xml:space="preserve">(2021) </w:t>
      </w:r>
      <w:r w:rsidR="001F4014">
        <w:rPr>
          <w:rFonts w:cs="Times New Roman"/>
          <w:bCs/>
        </w:rPr>
        <w:t xml:space="preserve">showed that </w:t>
      </w:r>
      <w:r w:rsidR="001F4014" w:rsidRPr="00176A3A">
        <w:rPr>
          <w:i/>
          <w:iCs/>
        </w:rPr>
        <w:t>N. viridescens</w:t>
      </w:r>
      <w:r w:rsidR="001F4014">
        <w:rPr>
          <w:i/>
          <w:iCs/>
        </w:rPr>
        <w:t xml:space="preserve"> </w:t>
      </w:r>
      <w:r w:rsidR="001F4014">
        <w:t>exposed at 6</w:t>
      </w:r>
      <w:r w:rsidR="001F4014">
        <w:rPr>
          <w:rFonts w:cs="Times New Roman"/>
        </w:rPr>
        <w:t>°</w:t>
      </w:r>
      <w:r w:rsidR="001F4014">
        <w:rPr>
          <w:rFonts w:cs="Times New Roman"/>
          <w:bCs/>
        </w:rPr>
        <w:t xml:space="preserve">C tend to </w:t>
      </w:r>
      <w:r w:rsidR="00813A70">
        <w:rPr>
          <w:rFonts w:cs="Times New Roman"/>
          <w:bCs/>
        </w:rPr>
        <w:t>survive longer</w:t>
      </w:r>
      <w:r w:rsidR="001F4014">
        <w:rPr>
          <w:rFonts w:cs="Times New Roman"/>
          <w:bCs/>
        </w:rPr>
        <w:t xml:space="preserve"> and </w:t>
      </w:r>
      <w:r w:rsidR="008F79EF">
        <w:rPr>
          <w:rFonts w:cs="Times New Roman"/>
          <w:bCs/>
        </w:rPr>
        <w:t xml:space="preserve">with </w:t>
      </w:r>
      <w:r w:rsidR="001F4014">
        <w:rPr>
          <w:rFonts w:cs="Times New Roman"/>
          <w:bCs/>
        </w:rPr>
        <w:t xml:space="preserve">a lower </w:t>
      </w:r>
      <w:r w:rsidR="001F4014" w:rsidRPr="001F4014">
        <w:rPr>
          <w:rFonts w:cs="Times New Roman"/>
          <w:bCs/>
          <w:i/>
          <w:iCs/>
        </w:rPr>
        <w:t>Bsal</w:t>
      </w:r>
      <w:r w:rsidR="001F4014">
        <w:rPr>
          <w:rFonts w:cs="Times New Roman"/>
          <w:bCs/>
        </w:rPr>
        <w:t xml:space="preserve"> </w:t>
      </w:r>
      <w:r w:rsidR="00924617">
        <w:rPr>
          <w:rFonts w:cs="Times New Roman"/>
          <w:bCs/>
        </w:rPr>
        <w:t xml:space="preserve">qPCR </w:t>
      </w:r>
      <w:r w:rsidR="001F4014">
        <w:rPr>
          <w:rFonts w:cs="Times New Roman"/>
          <w:bCs/>
        </w:rPr>
        <w:t>load at necropsy than those exposed at 14</w:t>
      </w:r>
      <w:r w:rsidR="001F4014">
        <w:rPr>
          <w:rFonts w:cs="Times New Roman"/>
        </w:rPr>
        <w:t>°</w:t>
      </w:r>
      <w:r w:rsidR="001F4014">
        <w:rPr>
          <w:rFonts w:cs="Times New Roman"/>
          <w:bCs/>
        </w:rPr>
        <w:t>C</w:t>
      </w:r>
      <w:r w:rsidR="00E727AC">
        <w:rPr>
          <w:rFonts w:cs="Times New Roman"/>
          <w:bCs/>
        </w:rPr>
        <w:t>, likely indicating a decreased infection tolerance at this temperatur</w:t>
      </w:r>
      <w:r w:rsidR="00261471">
        <w:rPr>
          <w:rFonts w:cs="Times New Roman"/>
          <w:bCs/>
        </w:rPr>
        <w:t>e</w:t>
      </w:r>
      <w:r w:rsidR="00E727AC">
        <w:rPr>
          <w:rFonts w:cs="Times New Roman"/>
          <w:bCs/>
        </w:rPr>
        <w:t xml:space="preserve">. </w:t>
      </w:r>
      <w:r w:rsidR="004E6479">
        <w:rPr>
          <w:rFonts w:cs="Times New Roman"/>
          <w:bCs/>
        </w:rPr>
        <w:t xml:space="preserve">A similar trend was also identified in a separate study involving </w:t>
      </w:r>
      <w:r w:rsidR="00DE2849" w:rsidRPr="00DE2849">
        <w:rPr>
          <w:rFonts w:cs="Times New Roman"/>
          <w:bCs/>
          <w:i/>
          <w:iCs/>
        </w:rPr>
        <w:t>S. salamandra</w:t>
      </w:r>
      <w:r w:rsidR="004E6479" w:rsidRPr="00DE2849">
        <w:rPr>
          <w:rFonts w:cs="Times New Roman"/>
          <w:bCs/>
          <w:i/>
          <w:iCs/>
        </w:rPr>
        <w:t xml:space="preserve"> </w:t>
      </w:r>
      <w:r w:rsidR="004E6479">
        <w:rPr>
          <w:rFonts w:cs="Times New Roman"/>
          <w:bCs/>
        </w:rPr>
        <w:fldChar w:fldCharType="begin">
          <w:fldData xml:space="preserve">PEVuZE5vdGU+PENpdGU+PEF1dGhvcj5TdGVnZW48L0F1dGhvcj48WWVhcj4yMDE3PC9ZZWFyPjxS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</w:fldData>
        </w:fldChar>
      </w:r>
      <w:r w:rsidR="00763802">
        <w:rPr>
          <w:rFonts w:cs="Times New Roman"/>
          <w:bCs/>
        </w:rPr>
        <w:instrText xml:space="preserve"> ADDIN EN.CITE </w:instrText>
      </w:r>
      <w:r w:rsidR="00763802">
        <w:rPr>
          <w:rFonts w:cs="Times New Roman"/>
          <w:bCs/>
        </w:rPr>
        <w:fldChar w:fldCharType="begin">
          <w:fldData xml:space="preserve">PEVuZE5vdGU+PENpdGU+PEF1dGhvcj5TdGVnZW48L0F1dGhvcj48WWVhcj4yMDE3PC9ZZWFyPjxS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</w:fldData>
        </w:fldChar>
      </w:r>
      <w:r w:rsidR="00763802">
        <w:rPr>
          <w:rFonts w:cs="Times New Roman"/>
          <w:bCs/>
        </w:rPr>
        <w:instrText xml:space="preserve"> ADDIN EN.CITE.DATA </w:instrText>
      </w:r>
      <w:r w:rsidR="00763802">
        <w:rPr>
          <w:rFonts w:cs="Times New Roman"/>
          <w:bCs/>
        </w:rPr>
      </w:r>
      <w:r w:rsidR="00763802">
        <w:rPr>
          <w:rFonts w:cs="Times New Roman"/>
          <w:bCs/>
        </w:rPr>
        <w:fldChar w:fldCharType="end"/>
      </w:r>
      <w:r w:rsidR="004E6479">
        <w:rPr>
          <w:rFonts w:cs="Times New Roman"/>
          <w:bCs/>
        </w:rPr>
      </w:r>
      <w:r w:rsidR="004E6479">
        <w:rPr>
          <w:rFonts w:cs="Times New Roman"/>
          <w:bCs/>
        </w:rPr>
        <w:fldChar w:fldCharType="separate"/>
      </w:r>
      <w:r w:rsidR="00763802">
        <w:rPr>
          <w:rFonts w:cs="Times New Roman"/>
          <w:bCs/>
          <w:noProof/>
        </w:rPr>
        <w:t>(Stegen et al., 2017)</w:t>
      </w:r>
      <w:r w:rsidR="004E6479">
        <w:rPr>
          <w:rFonts w:cs="Times New Roman"/>
          <w:bCs/>
        </w:rPr>
        <w:fldChar w:fldCharType="end"/>
      </w:r>
      <w:r w:rsidR="00763802">
        <w:rPr>
          <w:rFonts w:cs="Times New Roman"/>
          <w:bCs/>
        </w:rPr>
        <w:t xml:space="preserve">. </w:t>
      </w:r>
      <w:r w:rsidR="00BF381A">
        <w:rPr>
          <w:rFonts w:cs="Times New Roman"/>
          <w:bCs/>
        </w:rPr>
        <w:t xml:space="preserve">In </w:t>
      </w:r>
      <w:r w:rsidR="00F12A98">
        <w:rPr>
          <w:rFonts w:cs="Times New Roman"/>
          <w:bCs/>
        </w:rPr>
        <w:t>my</w:t>
      </w:r>
      <w:r w:rsidR="00BF381A">
        <w:rPr>
          <w:rFonts w:cs="Times New Roman"/>
          <w:bCs/>
        </w:rPr>
        <w:t xml:space="preserve"> study, histologic lesion count </w:t>
      </w:r>
      <w:r w:rsidR="0046658B">
        <w:rPr>
          <w:rFonts w:cs="Times New Roman"/>
          <w:bCs/>
        </w:rPr>
        <w:t>at the time of death</w:t>
      </w:r>
      <w:r w:rsidR="00510604">
        <w:rPr>
          <w:rFonts w:cs="Times New Roman"/>
          <w:bCs/>
        </w:rPr>
        <w:t xml:space="preserve">/euthanasia </w:t>
      </w:r>
      <w:r w:rsidR="00BF381A">
        <w:rPr>
          <w:rFonts w:cs="Times New Roman"/>
          <w:bCs/>
        </w:rPr>
        <w:t>was lower in 6</w:t>
      </w:r>
      <w:r w:rsidR="00BF381A">
        <w:rPr>
          <w:rFonts w:cs="Times New Roman"/>
        </w:rPr>
        <w:t>°</w:t>
      </w:r>
      <w:r w:rsidR="00BF381A">
        <w:rPr>
          <w:rFonts w:cs="Times New Roman"/>
          <w:bCs/>
        </w:rPr>
        <w:t>C animals than in 14</w:t>
      </w:r>
      <w:r w:rsidR="00BF381A">
        <w:rPr>
          <w:rFonts w:cs="Times New Roman"/>
        </w:rPr>
        <w:t>°</w:t>
      </w:r>
      <w:r w:rsidR="00BF381A">
        <w:rPr>
          <w:rFonts w:cs="Times New Roman"/>
          <w:bCs/>
        </w:rPr>
        <w:t xml:space="preserve">C animals, supporting the </w:t>
      </w:r>
      <w:r w:rsidR="00D04538">
        <w:rPr>
          <w:rFonts w:cs="Times New Roman"/>
          <w:bCs/>
        </w:rPr>
        <w:t xml:space="preserve">theory of decreased </w:t>
      </w:r>
      <w:r w:rsidR="000471E6">
        <w:rPr>
          <w:rFonts w:cs="Times New Roman"/>
          <w:bCs/>
        </w:rPr>
        <w:t xml:space="preserve">infection </w:t>
      </w:r>
      <w:r w:rsidR="00BF381A">
        <w:rPr>
          <w:rFonts w:cs="Times New Roman"/>
          <w:bCs/>
        </w:rPr>
        <w:t xml:space="preserve">tolerance </w:t>
      </w:r>
      <w:r w:rsidR="00D04538">
        <w:rPr>
          <w:rFonts w:cs="Times New Roman"/>
          <w:bCs/>
        </w:rPr>
        <w:t xml:space="preserve">at this </w:t>
      </w:r>
      <w:r w:rsidR="00D04538" w:rsidRPr="00624659">
        <w:rPr>
          <w:rFonts w:cs="Times New Roman"/>
          <w:bCs/>
        </w:rPr>
        <w:t>temperature</w:t>
      </w:r>
      <w:r w:rsidR="00624659" w:rsidRPr="00624659">
        <w:rPr>
          <w:rFonts w:cs="Times New Roman"/>
          <w:bCs/>
        </w:rPr>
        <w:t xml:space="preserve"> </w:t>
      </w:r>
      <w:r w:rsidR="00624659" w:rsidRPr="00EC5955">
        <w:rPr>
          <w:rFonts w:cs="Times New Roman"/>
          <w:color w:val="000000"/>
          <w:shd w:val="clear" w:color="auto" w:fill="FFFFFF"/>
        </w:rPr>
        <w:t>(i.e. animals are dying with fewer lesions)</w:t>
      </w:r>
      <w:r w:rsidR="00BF381A" w:rsidRPr="00624659">
        <w:rPr>
          <w:rFonts w:cs="Times New Roman"/>
          <w:bCs/>
        </w:rPr>
        <w:t>.</w:t>
      </w:r>
      <w:r w:rsidR="00BF381A">
        <w:rPr>
          <w:rFonts w:cs="Times New Roman"/>
          <w:bCs/>
        </w:rPr>
        <w:t xml:space="preserve"> </w:t>
      </w:r>
      <w:r w:rsidR="00180237">
        <w:rPr>
          <w:rFonts w:cs="Times New Roman"/>
          <w:bCs/>
        </w:rPr>
        <w:t>This may be</w:t>
      </w:r>
      <w:r w:rsidR="00B91378">
        <w:rPr>
          <w:rFonts w:cs="Times New Roman"/>
          <w:bCs/>
        </w:rPr>
        <w:t xml:space="preserve"> </w:t>
      </w:r>
      <w:r w:rsidR="00180237">
        <w:rPr>
          <w:rFonts w:cs="Times New Roman"/>
          <w:bCs/>
        </w:rPr>
        <w:t>due</w:t>
      </w:r>
      <w:r w:rsidR="003C3D0E">
        <w:rPr>
          <w:rFonts w:cs="Times New Roman"/>
          <w:bCs/>
        </w:rPr>
        <w:t xml:space="preserve"> in part</w:t>
      </w:r>
      <w:r w:rsidR="00180237">
        <w:rPr>
          <w:rFonts w:cs="Times New Roman"/>
          <w:bCs/>
        </w:rPr>
        <w:t xml:space="preserve"> to a decreased immune response to the pathogen, as colder temperatures have been </w:t>
      </w:r>
      <w:r w:rsidR="00F12A98">
        <w:rPr>
          <w:rFonts w:cs="Times New Roman"/>
          <w:bCs/>
        </w:rPr>
        <w:t xml:space="preserve">shown </w:t>
      </w:r>
      <w:r w:rsidR="00180237">
        <w:rPr>
          <w:rFonts w:cs="Times New Roman"/>
          <w:bCs/>
        </w:rPr>
        <w:t xml:space="preserve">to lead to decreased immune system function in amphibians </w:t>
      </w:r>
      <w:r w:rsidR="00B91378">
        <w:rPr>
          <w:rFonts w:cs="Times New Roman"/>
          <w:bCs/>
        </w:rPr>
        <w:fldChar w:fldCharType="begin">
          <w:fldData xml:space="preserve">PEVuZE5vdGU+PENpdGU+PEF1dGhvcj5Sb2xsaW5zLVNtaXRoPC9BdXRob3I+PFllYXI+MjAxNzwv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</w:fldData>
        </w:fldChar>
      </w:r>
      <w:r w:rsidR="005C1663">
        <w:rPr>
          <w:rFonts w:cs="Times New Roman"/>
          <w:bCs/>
        </w:rPr>
        <w:instrText xml:space="preserve"> ADDIN EN.CITE </w:instrText>
      </w:r>
      <w:r w:rsidR="005C1663">
        <w:rPr>
          <w:rFonts w:cs="Times New Roman"/>
          <w:bCs/>
        </w:rPr>
        <w:fldChar w:fldCharType="begin">
          <w:fldData xml:space="preserve">PEVuZE5vdGU+PENpdGU+PEF1dGhvcj5Sb2xsaW5zLVNtaXRoPC9BdXRob3I+PFllYXI+MjAxNzwv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</w:fldData>
        </w:fldChar>
      </w:r>
      <w:r w:rsidR="005C1663">
        <w:rPr>
          <w:rFonts w:cs="Times New Roman"/>
          <w:bCs/>
        </w:rPr>
        <w:instrText xml:space="preserve"> ADDIN EN.CITE.DATA </w:instrText>
      </w:r>
      <w:r w:rsidR="005C1663">
        <w:rPr>
          <w:rFonts w:cs="Times New Roman"/>
          <w:bCs/>
        </w:rPr>
      </w:r>
      <w:r w:rsidR="005C1663">
        <w:rPr>
          <w:rFonts w:cs="Times New Roman"/>
          <w:bCs/>
        </w:rPr>
        <w:fldChar w:fldCharType="end"/>
      </w:r>
      <w:r w:rsidR="00B91378">
        <w:rPr>
          <w:rFonts w:cs="Times New Roman"/>
          <w:bCs/>
        </w:rPr>
      </w:r>
      <w:r w:rsidR="00B91378">
        <w:rPr>
          <w:rFonts w:cs="Times New Roman"/>
          <w:bCs/>
        </w:rPr>
        <w:fldChar w:fldCharType="separate"/>
      </w:r>
      <w:r w:rsidR="005C1663">
        <w:rPr>
          <w:rFonts w:cs="Times New Roman"/>
          <w:bCs/>
          <w:noProof/>
        </w:rPr>
        <w:t>(Rollins-Smith, 2017)</w:t>
      </w:r>
      <w:r w:rsidR="00B91378">
        <w:rPr>
          <w:rFonts w:cs="Times New Roman"/>
          <w:bCs/>
        </w:rPr>
        <w:fldChar w:fldCharType="end"/>
      </w:r>
      <w:r w:rsidR="005C1663">
        <w:rPr>
          <w:rFonts w:cs="Times New Roman"/>
          <w:bCs/>
        </w:rPr>
        <w:t xml:space="preserve">. </w:t>
      </w:r>
    </w:p>
    <w:p w14:paraId="324291A8" w14:textId="6525008E" w:rsidR="00207B1B" w:rsidRDefault="002F5DAA" w:rsidP="00BF381A">
      <w:pPr>
        <w:ind w:firstLine="720"/>
        <w:rPr>
          <w:rFonts w:cs="Times New Roman"/>
          <w:bCs/>
        </w:rPr>
      </w:pPr>
      <w:r>
        <w:rPr>
          <w:rFonts w:cs="Times New Roman"/>
          <w:bCs/>
        </w:rPr>
        <w:t>Carter et al.</w:t>
      </w:r>
      <w:r w:rsidR="00A51A83">
        <w:rPr>
          <w:rFonts w:cs="Times New Roman"/>
          <w:bCs/>
        </w:rPr>
        <w:t xml:space="preserve"> </w:t>
      </w:r>
      <w:r w:rsidR="007B53A8">
        <w:rPr>
          <w:rFonts w:cs="Times New Roman"/>
          <w:bCs/>
        </w:rPr>
        <w:t xml:space="preserve">(2021) </w:t>
      </w:r>
      <w:r w:rsidR="0046658B">
        <w:rPr>
          <w:rFonts w:cs="Times New Roman"/>
          <w:bCs/>
        </w:rPr>
        <w:t xml:space="preserve">identified another </w:t>
      </w:r>
      <w:r w:rsidR="00A51A83">
        <w:rPr>
          <w:rFonts w:cs="Times New Roman"/>
          <w:bCs/>
        </w:rPr>
        <w:t xml:space="preserve">potential </w:t>
      </w:r>
      <w:r w:rsidR="0046658B">
        <w:rPr>
          <w:rFonts w:cs="Times New Roman"/>
          <w:bCs/>
        </w:rPr>
        <w:t xml:space="preserve">method of host response to </w:t>
      </w:r>
      <w:r w:rsidR="0046658B" w:rsidRPr="00A51A83">
        <w:rPr>
          <w:rFonts w:cs="Times New Roman"/>
          <w:bCs/>
          <w:i/>
          <w:iCs/>
        </w:rPr>
        <w:t>Bsal</w:t>
      </w:r>
      <w:r w:rsidR="0046658B">
        <w:rPr>
          <w:rFonts w:cs="Times New Roman"/>
          <w:bCs/>
        </w:rPr>
        <w:t xml:space="preserve"> infection</w:t>
      </w:r>
      <w:r w:rsidR="00A51A83">
        <w:rPr>
          <w:rFonts w:cs="Times New Roman"/>
          <w:bCs/>
        </w:rPr>
        <w:t xml:space="preserve"> in </w:t>
      </w:r>
      <w:r w:rsidR="00B57457">
        <w:rPr>
          <w:rFonts w:cs="Times New Roman"/>
          <w:bCs/>
        </w:rPr>
        <w:t>that</w:t>
      </w:r>
      <w:r w:rsidR="008E3FAD">
        <w:rPr>
          <w:rFonts w:cs="Times New Roman"/>
          <w:bCs/>
        </w:rPr>
        <w:t xml:space="preserve"> </w:t>
      </w:r>
      <w:r w:rsidR="008E3FAD" w:rsidRPr="00176A3A">
        <w:rPr>
          <w:i/>
          <w:iCs/>
        </w:rPr>
        <w:t>N. viridescens</w:t>
      </w:r>
      <w:r w:rsidR="008E3FAD">
        <w:rPr>
          <w:i/>
          <w:iCs/>
        </w:rPr>
        <w:t xml:space="preserve"> </w:t>
      </w:r>
      <w:r w:rsidR="00B57457">
        <w:t xml:space="preserve">housed at </w:t>
      </w:r>
      <w:r w:rsidR="00B57457">
        <w:rPr>
          <w:rFonts w:cs="Times New Roman"/>
          <w:bCs/>
        </w:rPr>
        <w:t>6</w:t>
      </w:r>
      <w:r w:rsidR="00B57457">
        <w:rPr>
          <w:rFonts w:cs="Times New Roman"/>
        </w:rPr>
        <w:t>°</w:t>
      </w:r>
      <w:r w:rsidR="00B57457">
        <w:rPr>
          <w:rFonts w:cs="Times New Roman"/>
          <w:bCs/>
        </w:rPr>
        <w:t>C</w:t>
      </w:r>
      <w:r w:rsidR="00B57457">
        <w:t xml:space="preserve"> had a larger amount of total recovered proteins on their </w:t>
      </w:r>
      <w:r w:rsidR="008E3FAD">
        <w:t xml:space="preserve">skin </w:t>
      </w:r>
      <w:r w:rsidR="008E3FAD">
        <w:rPr>
          <w:rFonts w:cs="Times New Roman"/>
          <w:bCs/>
        </w:rPr>
        <w:t xml:space="preserve">than </w:t>
      </w:r>
      <w:r w:rsidR="00B57457">
        <w:rPr>
          <w:rFonts w:cs="Times New Roman"/>
          <w:bCs/>
        </w:rPr>
        <w:t xml:space="preserve">those housed </w:t>
      </w:r>
      <w:r w:rsidR="008E3FAD">
        <w:rPr>
          <w:rFonts w:cs="Times New Roman"/>
          <w:bCs/>
        </w:rPr>
        <w:t>at 14</w:t>
      </w:r>
      <w:r w:rsidR="008E3FAD">
        <w:rPr>
          <w:rFonts w:cs="Times New Roman"/>
        </w:rPr>
        <w:t>°</w:t>
      </w:r>
      <w:r w:rsidR="008E3FAD">
        <w:rPr>
          <w:rFonts w:cs="Times New Roman"/>
          <w:bCs/>
        </w:rPr>
        <w:t>C</w:t>
      </w:r>
      <w:r w:rsidR="00B57457">
        <w:rPr>
          <w:rFonts w:cs="Times New Roman"/>
          <w:bCs/>
        </w:rPr>
        <w:t xml:space="preserve">. </w:t>
      </w:r>
      <w:r w:rsidR="006E28D6">
        <w:rPr>
          <w:rFonts w:cs="Times New Roman"/>
          <w:bCs/>
        </w:rPr>
        <w:t xml:space="preserve">They proposed that these proteins may have inhibitory effects against </w:t>
      </w:r>
      <w:r w:rsidR="006E28D6" w:rsidRPr="006E28D6">
        <w:rPr>
          <w:rFonts w:cs="Times New Roman"/>
          <w:bCs/>
          <w:i/>
          <w:iCs/>
        </w:rPr>
        <w:t>Bsal</w:t>
      </w:r>
      <w:r w:rsidR="006E28D6">
        <w:rPr>
          <w:rFonts w:cs="Times New Roman"/>
          <w:bCs/>
        </w:rPr>
        <w:t xml:space="preserve"> zoospores which could have led to decreased rate of disease progression</w:t>
      </w:r>
      <w:r w:rsidR="00A51A83">
        <w:rPr>
          <w:rFonts w:cs="Times New Roman"/>
          <w:bCs/>
        </w:rPr>
        <w:t xml:space="preserve"> in the 6</w:t>
      </w:r>
      <w:r w:rsidR="00A51A83">
        <w:rPr>
          <w:rFonts w:cs="Times New Roman"/>
        </w:rPr>
        <w:t>°</w:t>
      </w:r>
      <w:r w:rsidR="00A51A83">
        <w:rPr>
          <w:rFonts w:cs="Times New Roman"/>
          <w:bCs/>
        </w:rPr>
        <w:t>C animals</w:t>
      </w:r>
      <w:r w:rsidR="006E28D6">
        <w:rPr>
          <w:rFonts w:cs="Times New Roman"/>
          <w:bCs/>
        </w:rPr>
        <w:t>.</w:t>
      </w:r>
      <w:r w:rsidR="00A51A83">
        <w:rPr>
          <w:rFonts w:cs="Times New Roman"/>
          <w:bCs/>
        </w:rPr>
        <w:t xml:space="preserve"> Decreased histologic lesion counts at this temperature </w:t>
      </w:r>
      <w:r w:rsidR="00CC7152">
        <w:rPr>
          <w:rFonts w:cs="Times New Roman"/>
          <w:bCs/>
        </w:rPr>
        <w:t>compared to at 14</w:t>
      </w:r>
      <w:r w:rsidR="00CC7152">
        <w:rPr>
          <w:rFonts w:cs="Times New Roman"/>
        </w:rPr>
        <w:t>°</w:t>
      </w:r>
      <w:r w:rsidR="00CC7152">
        <w:rPr>
          <w:rFonts w:cs="Times New Roman"/>
          <w:bCs/>
        </w:rPr>
        <w:t xml:space="preserve">C </w:t>
      </w:r>
      <w:r w:rsidR="00A51A83">
        <w:rPr>
          <w:rFonts w:cs="Times New Roman"/>
          <w:bCs/>
        </w:rPr>
        <w:t xml:space="preserve">also support this theory. </w:t>
      </w:r>
      <w:r w:rsidR="00087D47">
        <w:rPr>
          <w:rFonts w:cs="Times New Roman"/>
          <w:bCs/>
        </w:rPr>
        <w:t>By incorporating histologic lesion counts in my study, I have gained an understanding of disease progression, which Carter et al. (2021) was not able to assess without the use of histology.</w:t>
      </w:r>
    </w:p>
    <w:p w14:paraId="7319C277" w14:textId="30AC8D9C" w:rsidR="00B57457" w:rsidRDefault="0078765E" w:rsidP="00AE778A">
      <w:pPr>
        <w:ind w:firstLine="720"/>
      </w:pPr>
      <w:r>
        <w:rPr>
          <w:rFonts w:cs="Times New Roman"/>
          <w:bCs/>
        </w:rPr>
        <w:lastRenderedPageBreak/>
        <w:t>In regard to changes in the pathogenicity of the fungus itself, it has been determined that t</w:t>
      </w:r>
      <w:r w:rsidR="00A2580A">
        <w:rPr>
          <w:rFonts w:cs="Times New Roman"/>
          <w:bCs/>
        </w:rPr>
        <w:t>he</w:t>
      </w:r>
      <w:r w:rsidR="003E601F">
        <w:rPr>
          <w:rFonts w:cs="Times New Roman"/>
          <w:bCs/>
        </w:rPr>
        <w:t xml:space="preserve"> optimal temperature for maximum growth </w:t>
      </w:r>
      <w:r w:rsidR="00A51A83">
        <w:rPr>
          <w:rFonts w:cs="Times New Roman"/>
          <w:bCs/>
        </w:rPr>
        <w:t xml:space="preserve">of </w:t>
      </w:r>
      <w:r w:rsidR="003E601F" w:rsidRPr="00A51A83">
        <w:rPr>
          <w:rFonts w:cs="Times New Roman"/>
          <w:bCs/>
          <w:i/>
          <w:iCs/>
        </w:rPr>
        <w:t xml:space="preserve">Bsal </w:t>
      </w:r>
      <w:r w:rsidR="003E601F" w:rsidRPr="00ED2952">
        <w:rPr>
          <w:rFonts w:cs="Times New Roman"/>
          <w:bCs/>
          <w:i/>
          <w:iCs/>
        </w:rPr>
        <w:t>in vitro</w:t>
      </w:r>
      <w:r w:rsidR="003E601F">
        <w:rPr>
          <w:rFonts w:cs="Times New Roman"/>
          <w:bCs/>
        </w:rPr>
        <w:t xml:space="preserve"> </w:t>
      </w:r>
      <w:r>
        <w:rPr>
          <w:rFonts w:cs="Times New Roman"/>
          <w:bCs/>
        </w:rPr>
        <w:t xml:space="preserve">is </w:t>
      </w:r>
      <w:r w:rsidR="003E601F">
        <w:rPr>
          <w:rFonts w:cs="Times New Roman"/>
          <w:bCs/>
        </w:rPr>
        <w:t>between 10</w:t>
      </w:r>
      <w:r w:rsidR="003E601F">
        <w:rPr>
          <w:rFonts w:cs="Times New Roman"/>
        </w:rPr>
        <w:t>°</w:t>
      </w:r>
      <w:r w:rsidR="003E601F">
        <w:rPr>
          <w:rFonts w:cs="Times New Roman"/>
          <w:bCs/>
        </w:rPr>
        <w:t>C and 15</w:t>
      </w:r>
      <w:r w:rsidR="003E601F">
        <w:rPr>
          <w:rFonts w:cs="Times New Roman"/>
        </w:rPr>
        <w:t>°</w:t>
      </w:r>
      <w:r w:rsidR="003E601F">
        <w:rPr>
          <w:rFonts w:cs="Times New Roman"/>
          <w:bCs/>
        </w:rPr>
        <w:t>C</w:t>
      </w:r>
      <w:r w:rsidR="00A51A83">
        <w:rPr>
          <w:rFonts w:cs="Times New Roman"/>
          <w:bCs/>
        </w:rPr>
        <w:t>,</w:t>
      </w:r>
      <w:r>
        <w:rPr>
          <w:rFonts w:cs="Times New Roman"/>
          <w:bCs/>
        </w:rPr>
        <w:t xml:space="preserve"> with reduced</w:t>
      </w:r>
      <w:r w:rsidR="00A51A83">
        <w:rPr>
          <w:rFonts w:cs="Times New Roman"/>
          <w:bCs/>
        </w:rPr>
        <w:t xml:space="preserve"> growth at lower temperatures</w:t>
      </w:r>
      <w:r w:rsidR="003E601F">
        <w:rPr>
          <w:rFonts w:cs="Times New Roman"/>
          <w:bCs/>
        </w:rPr>
        <w:t xml:space="preserve"> </w:t>
      </w:r>
      <w:r w:rsidR="003E601F">
        <w:rPr>
          <w:rFonts w:cs="Times New Roman"/>
          <w:bCs/>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3E601F">
        <w:rPr>
          <w:rFonts w:cs="Times New Roman"/>
          <w:bCs/>
        </w:rPr>
        <w:instrText xml:space="preserve"> ADDIN EN.CITE </w:instrText>
      </w:r>
      <w:r w:rsidR="003E601F">
        <w:rPr>
          <w:rFonts w:cs="Times New Roman"/>
          <w:bCs/>
        </w:rPr>
        <w:fldChar w:fldCharType="begin">
          <w:fldData xml:space="preserve">PEVuZE5vdGU+PENpdGU+PEF1dGhvcj5NYXJ0ZWw8L0F1dGhvcj48WWVhcj4yMDEzPC9ZZWFyPjxS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</w:fldData>
        </w:fldChar>
      </w:r>
      <w:r w:rsidR="003E601F">
        <w:rPr>
          <w:rFonts w:cs="Times New Roman"/>
          <w:bCs/>
        </w:rPr>
        <w:instrText xml:space="preserve"> ADDIN EN.CITE.DATA </w:instrText>
      </w:r>
      <w:r w:rsidR="003E601F">
        <w:rPr>
          <w:rFonts w:cs="Times New Roman"/>
          <w:bCs/>
        </w:rPr>
      </w:r>
      <w:r w:rsidR="003E601F">
        <w:rPr>
          <w:rFonts w:cs="Times New Roman"/>
          <w:bCs/>
        </w:rPr>
        <w:fldChar w:fldCharType="end"/>
      </w:r>
      <w:r w:rsidR="003E601F">
        <w:rPr>
          <w:rFonts w:cs="Times New Roman"/>
          <w:bCs/>
        </w:rPr>
      </w:r>
      <w:r w:rsidR="003E601F">
        <w:rPr>
          <w:rFonts w:cs="Times New Roman"/>
          <w:bCs/>
        </w:rPr>
        <w:fldChar w:fldCharType="separate"/>
      </w:r>
      <w:r w:rsidR="003E601F">
        <w:rPr>
          <w:rFonts w:cs="Times New Roman"/>
          <w:bCs/>
          <w:noProof/>
        </w:rPr>
        <w:t>(Martel et al., 2013)</w:t>
      </w:r>
      <w:r w:rsidR="003E601F">
        <w:rPr>
          <w:rFonts w:cs="Times New Roman"/>
          <w:bCs/>
        </w:rPr>
        <w:fldChar w:fldCharType="end"/>
      </w:r>
      <w:r w:rsidR="003E601F">
        <w:rPr>
          <w:rFonts w:cs="Times New Roman"/>
          <w:bCs/>
        </w:rPr>
        <w:t xml:space="preserve">. </w:t>
      </w:r>
      <w:r w:rsidR="001B3CDD">
        <w:rPr>
          <w:rFonts w:cs="Times New Roman"/>
          <w:bCs/>
        </w:rPr>
        <w:t>Therefore, at 6</w:t>
      </w:r>
      <w:r w:rsidR="001B3CDD">
        <w:rPr>
          <w:rFonts w:cs="Times New Roman"/>
        </w:rPr>
        <w:t>°</w:t>
      </w:r>
      <w:r w:rsidR="001B3CDD">
        <w:rPr>
          <w:rFonts w:cs="Times New Roman"/>
          <w:bCs/>
        </w:rPr>
        <w:t>C</w:t>
      </w:r>
      <w:r>
        <w:rPr>
          <w:rFonts w:cs="Times New Roman"/>
          <w:bCs/>
        </w:rPr>
        <w:t>,</w:t>
      </w:r>
      <w:r w:rsidR="001B3CDD">
        <w:rPr>
          <w:rFonts w:cs="Times New Roman"/>
          <w:bCs/>
        </w:rPr>
        <w:t xml:space="preserve"> </w:t>
      </w:r>
      <w:r w:rsidR="001B3CDD" w:rsidRPr="001B3CDD">
        <w:rPr>
          <w:rFonts w:cs="Times New Roman"/>
          <w:bCs/>
          <w:i/>
          <w:iCs/>
        </w:rPr>
        <w:t>Bsal</w:t>
      </w:r>
      <w:r w:rsidR="001B3CDD">
        <w:rPr>
          <w:rFonts w:cs="Times New Roman"/>
          <w:bCs/>
        </w:rPr>
        <w:t xml:space="preserve"> replication rate may have been reduced </w:t>
      </w:r>
      <w:r>
        <w:rPr>
          <w:rFonts w:cs="Times New Roman"/>
          <w:bCs/>
        </w:rPr>
        <w:t>compared to at 14</w:t>
      </w:r>
      <w:r>
        <w:rPr>
          <w:rFonts w:cs="Times New Roman"/>
        </w:rPr>
        <w:t>°</w:t>
      </w:r>
      <w:r>
        <w:rPr>
          <w:rFonts w:cs="Times New Roman"/>
          <w:bCs/>
        </w:rPr>
        <w:t>C</w:t>
      </w:r>
      <w:r w:rsidR="005965D6">
        <w:rPr>
          <w:rFonts w:cs="Times New Roman"/>
          <w:bCs/>
        </w:rPr>
        <w:t xml:space="preserve">. </w:t>
      </w:r>
      <w:r>
        <w:rPr>
          <w:rFonts w:cs="Times New Roman"/>
          <w:bCs/>
        </w:rPr>
        <w:t xml:space="preserve"> </w:t>
      </w:r>
      <w:r w:rsidR="005965D6">
        <w:rPr>
          <w:rFonts w:cs="Times New Roman"/>
          <w:bCs/>
        </w:rPr>
        <w:t>This</w:t>
      </w:r>
      <w:r w:rsidR="001B3CDD">
        <w:rPr>
          <w:rFonts w:cs="Times New Roman"/>
          <w:bCs/>
        </w:rPr>
        <w:t xml:space="preserve"> </w:t>
      </w:r>
      <w:r>
        <w:rPr>
          <w:rFonts w:cs="Times New Roman"/>
          <w:bCs/>
        </w:rPr>
        <w:t>may have also contributed to</w:t>
      </w:r>
      <w:r w:rsidR="001B3CDD">
        <w:rPr>
          <w:rFonts w:cs="Times New Roman"/>
          <w:bCs/>
        </w:rPr>
        <w:t xml:space="preserve"> decreased lesion numbers on </w:t>
      </w:r>
      <w:r w:rsidR="001B3CDD" w:rsidRPr="00176A3A">
        <w:rPr>
          <w:i/>
          <w:iCs/>
        </w:rPr>
        <w:t>N. viridescens</w:t>
      </w:r>
      <w:r w:rsidR="001B3CDD">
        <w:rPr>
          <w:i/>
          <w:iCs/>
        </w:rPr>
        <w:t xml:space="preserve"> </w:t>
      </w:r>
      <w:r w:rsidR="001B3CDD">
        <w:t>exposed</w:t>
      </w:r>
      <w:r>
        <w:t xml:space="preserve"> </w:t>
      </w:r>
      <w:r w:rsidR="001B3CDD">
        <w:t xml:space="preserve">at this temperature. </w:t>
      </w:r>
      <w:r w:rsidR="007F48E4">
        <w:t xml:space="preserve">Previous studies have shown that </w:t>
      </w:r>
      <w:r w:rsidR="00422818" w:rsidRPr="00DB1551">
        <w:rPr>
          <w:i/>
          <w:iCs/>
        </w:rPr>
        <w:t>S. salamandra</w:t>
      </w:r>
      <w:r w:rsidR="007F48E4">
        <w:t xml:space="preserve"> housed at 25</w:t>
      </w:r>
      <w:r w:rsidR="007F48E4">
        <w:rPr>
          <w:rFonts w:cs="Times New Roman"/>
        </w:rPr>
        <w:t>°</w:t>
      </w:r>
      <w:r w:rsidR="007F48E4">
        <w:rPr>
          <w:rFonts w:cs="Times New Roman"/>
          <w:bCs/>
        </w:rPr>
        <w:t xml:space="preserve">C can clear </w:t>
      </w:r>
      <w:r w:rsidR="007F48E4" w:rsidRPr="00DB1551">
        <w:rPr>
          <w:rFonts w:cs="Times New Roman"/>
          <w:bCs/>
          <w:i/>
          <w:iCs/>
        </w:rPr>
        <w:t>Bsal</w:t>
      </w:r>
      <w:r w:rsidR="007F48E4">
        <w:rPr>
          <w:rFonts w:cs="Times New Roman"/>
          <w:bCs/>
        </w:rPr>
        <w:t xml:space="preserve"> infection with heat treatment alone</w:t>
      </w:r>
      <w:r w:rsidR="000903ED">
        <w:rPr>
          <w:rFonts w:cs="Times New Roman"/>
          <w:bCs/>
        </w:rPr>
        <w:t>,</w:t>
      </w:r>
      <w:r w:rsidR="007F48E4">
        <w:rPr>
          <w:rFonts w:cs="Times New Roman"/>
          <w:bCs/>
        </w:rPr>
        <w:t xml:space="preserve"> </w:t>
      </w:r>
      <w:r w:rsidR="00ED73A8">
        <w:fldChar w:fldCharType="begin">
          <w:fldData xml:space="preserve">PEVuZE5vdGU+PENpdGU+PEF1dGhvcj5CbG9vaTwvQXV0aG9yPjxZZWFyPjIwMTU8L1llYXI+PFJl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</w:fldData>
        </w:fldChar>
      </w:r>
      <w:r w:rsidR="00BF0AB1">
        <w:instrText xml:space="preserve"> ADDIN EN.CITE </w:instrText>
      </w:r>
      <w:r w:rsidR="00BF0AB1">
        <w:fldChar w:fldCharType="begin">
          <w:fldData xml:space="preserve">PEVuZE5vdGU+PENpdGU+PEF1dGhvcj5CbG9vaTwvQXV0aG9yPjxZZWFyPjIwMTU8L1llYXI+PFJl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</w:fldData>
        </w:fldChar>
      </w:r>
      <w:r w:rsidR="00BF0AB1">
        <w:instrText xml:space="preserve"> ADDIN EN.CITE.DATA </w:instrText>
      </w:r>
      <w:r w:rsidR="00BF0AB1">
        <w:fldChar w:fldCharType="end"/>
      </w:r>
      <w:r w:rsidR="00ED73A8">
        <w:fldChar w:fldCharType="separate"/>
      </w:r>
      <w:r w:rsidR="00BF0AB1">
        <w:rPr>
          <w:noProof/>
        </w:rPr>
        <w:t>(Blooi et al., 2015a)</w:t>
      </w:r>
      <w:r w:rsidR="00ED73A8">
        <w:fldChar w:fldCharType="end"/>
      </w:r>
      <w:r w:rsidR="00422818">
        <w:t xml:space="preserve"> and at 2</w:t>
      </w:r>
      <w:r w:rsidR="000903ED">
        <w:t>0</w:t>
      </w:r>
      <w:r w:rsidR="00422818">
        <w:rPr>
          <w:rFonts w:cs="Times New Roman"/>
        </w:rPr>
        <w:t>°</w:t>
      </w:r>
      <w:r w:rsidR="00422818">
        <w:rPr>
          <w:rFonts w:cs="Times New Roman"/>
          <w:bCs/>
        </w:rPr>
        <w:t xml:space="preserve">C in combination with antibiotic and antifungal agents </w:t>
      </w:r>
      <w:r w:rsidR="00422818">
        <w:rPr>
          <w:rFonts w:cs="Times New Roman"/>
          <w:bCs/>
        </w:rPr>
        <w:fldChar w:fldCharType="begin">
          <w:fldData xml:space="preserve">PEVuZE5vdGU+PENpdGU+PEF1dGhvcj5CbG9vaTwvQXV0aG9yPjxZZWFyPjIwMTU8L1llYXI+PFJl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</w:fldData>
        </w:fldChar>
      </w:r>
      <w:r w:rsidR="00BF0AB1">
        <w:rPr>
          <w:rFonts w:cs="Times New Roman"/>
          <w:bCs/>
        </w:rPr>
        <w:instrText xml:space="preserve"> ADDIN EN.CITE </w:instrText>
      </w:r>
      <w:r w:rsidR="00BF0AB1">
        <w:rPr>
          <w:rFonts w:cs="Times New Roman"/>
          <w:bCs/>
        </w:rPr>
        <w:fldChar w:fldCharType="begin">
          <w:fldData xml:space="preserve">PEVuZE5vdGU+PENpdGU+PEF1dGhvcj5CbG9vaTwvQXV0aG9yPjxZZWFyPjIwMTU8L1llYXI+PFJl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</w:fldData>
        </w:fldChar>
      </w:r>
      <w:r w:rsidR="00BF0AB1">
        <w:rPr>
          <w:rFonts w:cs="Times New Roman"/>
          <w:bCs/>
        </w:rPr>
        <w:instrText xml:space="preserve"> ADDIN EN.CITE.DATA </w:instrText>
      </w:r>
      <w:r w:rsidR="00BF0AB1">
        <w:rPr>
          <w:rFonts w:cs="Times New Roman"/>
          <w:bCs/>
        </w:rPr>
      </w:r>
      <w:r w:rsidR="00BF0AB1">
        <w:rPr>
          <w:rFonts w:cs="Times New Roman"/>
          <w:bCs/>
        </w:rPr>
        <w:fldChar w:fldCharType="end"/>
      </w:r>
      <w:r w:rsidR="00422818">
        <w:rPr>
          <w:rFonts w:cs="Times New Roman"/>
          <w:bCs/>
        </w:rPr>
      </w:r>
      <w:r w:rsidR="00422818">
        <w:rPr>
          <w:rFonts w:cs="Times New Roman"/>
          <w:bCs/>
        </w:rPr>
        <w:fldChar w:fldCharType="separate"/>
      </w:r>
      <w:r w:rsidR="00BF0AB1">
        <w:rPr>
          <w:rFonts w:cs="Times New Roman"/>
          <w:bCs/>
          <w:noProof/>
        </w:rPr>
        <w:t>(Blooi et al., 2015b)</w:t>
      </w:r>
      <w:r w:rsidR="00422818">
        <w:rPr>
          <w:rFonts w:cs="Times New Roman"/>
          <w:bCs/>
        </w:rPr>
        <w:fldChar w:fldCharType="end"/>
      </w:r>
      <w:r w:rsidR="008A577D">
        <w:rPr>
          <w:rFonts w:cs="Times New Roman"/>
          <w:bCs/>
        </w:rPr>
        <w:t xml:space="preserve">. </w:t>
      </w:r>
      <w:r w:rsidR="00673A9F">
        <w:rPr>
          <w:rFonts w:cs="Times New Roman"/>
          <w:bCs/>
        </w:rPr>
        <w:t xml:space="preserve">This study as well as a study by </w:t>
      </w:r>
      <w:r w:rsidR="008A577D">
        <w:rPr>
          <w:rFonts w:cs="Times New Roman"/>
          <w:bCs/>
        </w:rPr>
        <w:t xml:space="preserve">Carter et al. (2021) also confirmed no infection when </w:t>
      </w:r>
      <w:r w:rsidR="008A577D" w:rsidRPr="00DB1551">
        <w:rPr>
          <w:rFonts w:cs="Times New Roman"/>
          <w:bCs/>
          <w:i/>
          <w:iCs/>
        </w:rPr>
        <w:t xml:space="preserve">N. viridescens </w:t>
      </w:r>
      <w:r w:rsidR="008A577D">
        <w:rPr>
          <w:rFonts w:cs="Times New Roman"/>
          <w:bCs/>
        </w:rPr>
        <w:t xml:space="preserve">were exposed </w:t>
      </w:r>
      <w:r w:rsidR="0049696E">
        <w:rPr>
          <w:rFonts w:cs="Times New Roman"/>
          <w:bCs/>
        </w:rPr>
        <w:t xml:space="preserve">to </w:t>
      </w:r>
      <w:r w:rsidR="0049696E" w:rsidRPr="00DB1551">
        <w:rPr>
          <w:rFonts w:cs="Times New Roman"/>
          <w:bCs/>
          <w:i/>
          <w:iCs/>
        </w:rPr>
        <w:t>Bsal</w:t>
      </w:r>
      <w:r w:rsidR="0049696E">
        <w:rPr>
          <w:rFonts w:cs="Times New Roman"/>
          <w:bCs/>
        </w:rPr>
        <w:t xml:space="preserve"> </w:t>
      </w:r>
      <w:r w:rsidR="008A577D">
        <w:rPr>
          <w:rFonts w:cs="Times New Roman"/>
          <w:bCs/>
        </w:rPr>
        <w:t>at 22</w:t>
      </w:r>
      <w:r w:rsidR="008A577D">
        <w:rPr>
          <w:rFonts w:cs="Times New Roman"/>
        </w:rPr>
        <w:t>°</w:t>
      </w:r>
      <w:r w:rsidR="008A577D">
        <w:rPr>
          <w:rFonts w:cs="Times New Roman"/>
          <w:bCs/>
        </w:rPr>
        <w:t xml:space="preserve">C.  </w:t>
      </w:r>
    </w:p>
    <w:p w14:paraId="6B23AF15" w14:textId="7B962E3E" w:rsidR="00635541" w:rsidRDefault="00A75F6E" w:rsidP="00D826C0">
      <w:pPr>
        <w:ind w:firstLine="360"/>
      </w:pPr>
      <w:r>
        <w:t xml:space="preserve">The probability of lesion presence being equal between </w:t>
      </w:r>
      <w:r w:rsidR="00D506B7">
        <w:t>6</w:t>
      </w:r>
      <w:r w:rsidR="00D506B7">
        <w:rPr>
          <w:rFonts w:cs="Times New Roman"/>
        </w:rPr>
        <w:t>°</w:t>
      </w:r>
      <w:r w:rsidR="00D506B7">
        <w:rPr>
          <w:rFonts w:cs="Times New Roman"/>
          <w:bCs/>
        </w:rPr>
        <w:t>C and 14</w:t>
      </w:r>
      <w:r w:rsidR="00D506B7">
        <w:rPr>
          <w:rFonts w:cs="Times New Roman"/>
        </w:rPr>
        <w:t>°</w:t>
      </w:r>
      <w:r w:rsidR="00D506B7">
        <w:rPr>
          <w:rFonts w:cs="Times New Roman"/>
          <w:bCs/>
        </w:rPr>
        <w:t>C</w:t>
      </w:r>
      <w:r w:rsidR="00D506B7">
        <w:t xml:space="preserve"> </w:t>
      </w:r>
      <w:r>
        <w:t xml:space="preserve">at the two highest </w:t>
      </w:r>
      <w:r w:rsidRPr="004F4E28">
        <w:rPr>
          <w:i/>
          <w:iCs/>
        </w:rPr>
        <w:t xml:space="preserve">Bsal </w:t>
      </w:r>
      <w:r>
        <w:t>zoospore doses</w:t>
      </w:r>
      <w:r w:rsidR="004F4E28">
        <w:t xml:space="preserve"> indicate</w:t>
      </w:r>
      <w:r w:rsidR="0096696F">
        <w:t>s</w:t>
      </w:r>
      <w:r w:rsidR="004F4E28">
        <w:t xml:space="preserve"> that when </w:t>
      </w:r>
      <w:r w:rsidR="004F4E28" w:rsidRPr="004F4E28">
        <w:rPr>
          <w:i/>
          <w:iCs/>
        </w:rPr>
        <w:t>N. viridescens</w:t>
      </w:r>
      <w:r w:rsidR="004F4E28">
        <w:t xml:space="preserve"> are exposed to a high enough load of the pathogen, they will become infected regardless of the environmental temperature</w:t>
      </w:r>
      <w:r w:rsidR="00BA3EBA">
        <w:t xml:space="preserve"> at 6 or 14</w:t>
      </w:r>
      <w:r w:rsidR="00BA3EBA">
        <w:rPr>
          <w:rFonts w:cs="Times New Roman"/>
        </w:rPr>
        <w:t>°</w:t>
      </w:r>
      <w:r w:rsidR="00BA3EBA">
        <w:t>C</w:t>
      </w:r>
      <w:r w:rsidR="004F4E28">
        <w:t xml:space="preserve">. </w:t>
      </w:r>
      <w:r w:rsidR="007B53A8">
        <w:t xml:space="preserve">This is supported by the decreased survival rate </w:t>
      </w:r>
      <w:r w:rsidR="00BA3EBA">
        <w:t xml:space="preserve">seen in the two highest zoospore doses in this study. Additionally, similar survival rate findings were reported in a previous study </w:t>
      </w:r>
      <w:r w:rsidR="00E1008E">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E1008E">
        <w:instrText xml:space="preserve"> ADDIN EN.CITE </w:instrText>
      </w:r>
      <w:r w:rsidR="00E1008E">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E1008E">
        <w:instrText xml:space="preserve"> ADDIN EN.CITE.DATA </w:instrText>
      </w:r>
      <w:r w:rsidR="00E1008E">
        <w:fldChar w:fldCharType="end"/>
      </w:r>
      <w:r w:rsidR="00E1008E">
        <w:fldChar w:fldCharType="separate"/>
      </w:r>
      <w:r w:rsidR="00E1008E">
        <w:rPr>
          <w:noProof/>
        </w:rPr>
        <w:t>(Carter et al., 2021)</w:t>
      </w:r>
      <w:r w:rsidR="00E1008E">
        <w:fldChar w:fldCharType="end"/>
      </w:r>
      <w:r w:rsidR="007B53A8">
        <w:t xml:space="preserve">. </w:t>
      </w:r>
    </w:p>
    <w:p w14:paraId="1790EE5A" w14:textId="58FEA0C8" w:rsidR="00630D59" w:rsidRDefault="00AE778A" w:rsidP="00924617">
      <w:pPr>
        <w:ind w:firstLine="360"/>
        <w:rPr>
          <w:rFonts w:cs="Times New Roman"/>
          <w:bCs/>
        </w:rPr>
      </w:pPr>
      <w:r>
        <w:rPr>
          <w:rFonts w:cs="Times New Roman"/>
          <w:bCs/>
        </w:rPr>
        <w:t xml:space="preserve">Across all </w:t>
      </w:r>
      <w:r w:rsidR="00D506B7">
        <w:rPr>
          <w:rFonts w:cs="Times New Roman"/>
          <w:bCs/>
        </w:rPr>
        <w:t>6</w:t>
      </w:r>
      <w:r w:rsidR="00D506B7">
        <w:rPr>
          <w:rFonts w:cs="Times New Roman"/>
        </w:rPr>
        <w:t>°</w:t>
      </w:r>
      <w:r w:rsidR="00D506B7">
        <w:rPr>
          <w:rFonts w:cs="Times New Roman"/>
          <w:bCs/>
        </w:rPr>
        <w:t>C and 14</w:t>
      </w:r>
      <w:r w:rsidR="00D506B7">
        <w:rPr>
          <w:rFonts w:cs="Times New Roman"/>
        </w:rPr>
        <w:t>°</w:t>
      </w:r>
      <w:r w:rsidR="00D506B7">
        <w:rPr>
          <w:rFonts w:cs="Times New Roman"/>
          <w:bCs/>
        </w:rPr>
        <w:t xml:space="preserve">C </w:t>
      </w:r>
      <w:r>
        <w:rPr>
          <w:rFonts w:cs="Times New Roman"/>
          <w:bCs/>
        </w:rPr>
        <w:t xml:space="preserve">temperature and zoospore dose combinations, grade 5 lesions were the </w:t>
      </w:r>
      <w:r w:rsidR="00CA34B1">
        <w:rPr>
          <w:rFonts w:cs="Times New Roman"/>
          <w:bCs/>
        </w:rPr>
        <w:t>rarest</w:t>
      </w:r>
      <w:r>
        <w:rPr>
          <w:rFonts w:cs="Times New Roman"/>
          <w:bCs/>
        </w:rPr>
        <w:t xml:space="preserve">, </w:t>
      </w:r>
      <w:r w:rsidR="00565297">
        <w:rPr>
          <w:rFonts w:cs="Times New Roman"/>
          <w:bCs/>
        </w:rPr>
        <w:t>followed by</w:t>
      </w:r>
      <w:r>
        <w:rPr>
          <w:rFonts w:cs="Times New Roman"/>
          <w:bCs/>
        </w:rPr>
        <w:t xml:space="preserve"> grade 4 lesions. </w:t>
      </w:r>
      <w:r w:rsidR="0009535E">
        <w:rPr>
          <w:rFonts w:cs="Times New Roman"/>
          <w:bCs/>
        </w:rPr>
        <w:t xml:space="preserve">These lesion grades </w:t>
      </w:r>
      <w:r w:rsidR="00CA34B1">
        <w:rPr>
          <w:rFonts w:cs="Times New Roman"/>
          <w:bCs/>
        </w:rPr>
        <w:t>occurred most</w:t>
      </w:r>
      <w:r w:rsidR="0009535E">
        <w:rPr>
          <w:rFonts w:cs="Times New Roman"/>
          <w:bCs/>
        </w:rPr>
        <w:t xml:space="preserve"> at the higher zoospore doses</w:t>
      </w:r>
      <w:r w:rsidR="00E121D1">
        <w:rPr>
          <w:rFonts w:cs="Times New Roman"/>
          <w:bCs/>
        </w:rPr>
        <w:t xml:space="preserve"> in the 14</w:t>
      </w:r>
      <w:r w:rsidR="00E121D1">
        <w:rPr>
          <w:rFonts w:cs="Times New Roman"/>
        </w:rPr>
        <w:t>°</w:t>
      </w:r>
      <w:r w:rsidR="00E121D1">
        <w:rPr>
          <w:rFonts w:cs="Times New Roman"/>
          <w:bCs/>
        </w:rPr>
        <w:t>C temperature group</w:t>
      </w:r>
      <w:r w:rsidR="0009535E">
        <w:rPr>
          <w:rFonts w:cs="Times New Roman"/>
          <w:bCs/>
        </w:rPr>
        <w:t xml:space="preserve">. </w:t>
      </w:r>
      <w:r w:rsidR="00F12A3F">
        <w:rPr>
          <w:rFonts w:cs="Times New Roman"/>
          <w:bCs/>
        </w:rPr>
        <w:t xml:space="preserve">As these are the most severe lesion grades, it is </w:t>
      </w:r>
      <w:r w:rsidR="00565297">
        <w:rPr>
          <w:rFonts w:cs="Times New Roman"/>
          <w:bCs/>
        </w:rPr>
        <w:t xml:space="preserve">likely </w:t>
      </w:r>
      <w:r w:rsidR="00F12A3F">
        <w:rPr>
          <w:rFonts w:cs="Times New Roman"/>
          <w:bCs/>
        </w:rPr>
        <w:t>that once lesions this severe begin to develop, mortality occurs shortly after.</w:t>
      </w:r>
    </w:p>
    <w:p w14:paraId="762D8F12" w14:textId="38B7BB80" w:rsidR="00B430E3" w:rsidRDefault="00252BC8" w:rsidP="0053146D">
      <w:pPr>
        <w:ind w:firstLine="360"/>
      </w:pPr>
      <w:r>
        <w:rPr>
          <w:rFonts w:cs="Times New Roman"/>
          <w:bCs/>
        </w:rPr>
        <w:t>The hindlimbs</w:t>
      </w:r>
      <w:r w:rsidR="003C3D0E">
        <w:rPr>
          <w:rFonts w:cs="Times New Roman"/>
          <w:bCs/>
        </w:rPr>
        <w:t xml:space="preserve">, </w:t>
      </w:r>
      <w:r w:rsidR="0055667D">
        <w:rPr>
          <w:rFonts w:cs="Times New Roman"/>
          <w:bCs/>
        </w:rPr>
        <w:t>cloacal</w:t>
      </w:r>
      <w:r w:rsidR="003C3D0E">
        <w:rPr>
          <w:rFonts w:cs="Times New Roman"/>
          <w:bCs/>
        </w:rPr>
        <w:t xml:space="preserve"> region,</w:t>
      </w:r>
      <w:r>
        <w:rPr>
          <w:rFonts w:cs="Times New Roman"/>
          <w:bCs/>
        </w:rPr>
        <w:t xml:space="preserve"> and tail were identified as the most common s</w:t>
      </w:r>
      <w:r w:rsidR="009A3232">
        <w:rPr>
          <w:rFonts w:cs="Times New Roman"/>
          <w:bCs/>
        </w:rPr>
        <w:t>ite</w:t>
      </w:r>
      <w:r>
        <w:rPr>
          <w:rFonts w:cs="Times New Roman"/>
          <w:bCs/>
        </w:rPr>
        <w:t>s for lesion development</w:t>
      </w:r>
      <w:r w:rsidR="00F12A3F">
        <w:rPr>
          <w:rFonts w:cs="Times New Roman"/>
          <w:bCs/>
        </w:rPr>
        <w:t xml:space="preserve"> across all </w:t>
      </w:r>
      <w:r w:rsidR="00D506B7">
        <w:rPr>
          <w:rFonts w:cs="Times New Roman"/>
          <w:bCs/>
        </w:rPr>
        <w:t>6</w:t>
      </w:r>
      <w:r w:rsidR="00D506B7">
        <w:rPr>
          <w:rFonts w:cs="Times New Roman"/>
        </w:rPr>
        <w:t>°</w:t>
      </w:r>
      <w:r w:rsidR="00D506B7">
        <w:rPr>
          <w:rFonts w:cs="Times New Roman"/>
          <w:bCs/>
        </w:rPr>
        <w:t>C  and 14</w:t>
      </w:r>
      <w:r w:rsidR="00D506B7">
        <w:rPr>
          <w:rFonts w:cs="Times New Roman"/>
        </w:rPr>
        <w:t>°</w:t>
      </w:r>
      <w:r w:rsidR="00D506B7">
        <w:rPr>
          <w:rFonts w:cs="Times New Roman"/>
          <w:bCs/>
        </w:rPr>
        <w:t xml:space="preserve">C </w:t>
      </w:r>
      <w:r w:rsidR="00F12A3F">
        <w:rPr>
          <w:rFonts w:cs="Times New Roman"/>
          <w:bCs/>
        </w:rPr>
        <w:t>temperature and zoospore dose combinations</w:t>
      </w:r>
      <w:r>
        <w:rPr>
          <w:rFonts w:cs="Times New Roman"/>
          <w:bCs/>
        </w:rPr>
        <w:t>. Additionally</w:t>
      </w:r>
      <w:r w:rsidR="00C51F96">
        <w:rPr>
          <w:rFonts w:cs="Times New Roman"/>
          <w:bCs/>
        </w:rPr>
        <w:t>,</w:t>
      </w:r>
      <w:r>
        <w:rPr>
          <w:rFonts w:cs="Times New Roman"/>
          <w:bCs/>
        </w:rPr>
        <w:t xml:space="preserve"> </w:t>
      </w:r>
      <w:r w:rsidR="00C51F96">
        <w:rPr>
          <w:rFonts w:cs="Times New Roman"/>
          <w:bCs/>
        </w:rPr>
        <w:t>the hindlimbs and tail</w:t>
      </w:r>
      <w:r>
        <w:rPr>
          <w:rFonts w:cs="Times New Roman"/>
          <w:bCs/>
        </w:rPr>
        <w:t xml:space="preserve"> were where the most severe lesions occurred. </w:t>
      </w:r>
      <w:r w:rsidR="006352C8">
        <w:rPr>
          <w:rFonts w:cs="Times New Roman"/>
          <w:bCs/>
        </w:rPr>
        <w:t>The h</w:t>
      </w:r>
      <w:r w:rsidR="008368C2">
        <w:rPr>
          <w:rFonts w:cs="Times New Roman"/>
          <w:bCs/>
        </w:rPr>
        <w:t>indlimbs and tail</w:t>
      </w:r>
      <w:r w:rsidR="006352C8">
        <w:rPr>
          <w:rFonts w:cs="Times New Roman"/>
          <w:bCs/>
        </w:rPr>
        <w:t xml:space="preserve"> were also identified</w:t>
      </w:r>
      <w:r w:rsidR="008368C2">
        <w:rPr>
          <w:rFonts w:cs="Times New Roman"/>
          <w:bCs/>
        </w:rPr>
        <w:t xml:space="preserve"> to be predilection sites for </w:t>
      </w:r>
      <w:r w:rsidR="008368C2" w:rsidRPr="001A337F">
        <w:rPr>
          <w:rFonts w:cs="Times New Roman"/>
          <w:bCs/>
          <w:i/>
          <w:iCs/>
        </w:rPr>
        <w:t>Bsal</w:t>
      </w:r>
      <w:r w:rsidR="008368C2">
        <w:rPr>
          <w:rFonts w:cs="Times New Roman"/>
          <w:bCs/>
        </w:rPr>
        <w:t xml:space="preserve">-associated lesions histologically </w:t>
      </w:r>
      <w:r w:rsidR="006352C8">
        <w:rPr>
          <w:rFonts w:cs="Times New Roman"/>
          <w:bCs/>
        </w:rPr>
        <w:t>in a previous study</w:t>
      </w:r>
      <w:r w:rsidR="00685A47">
        <w:rPr>
          <w:rFonts w:cs="Times New Roman"/>
          <w:bCs/>
        </w:rPr>
        <w:t xml:space="preserve"> in </w:t>
      </w:r>
      <w:r w:rsidR="00685A47" w:rsidRPr="00685A47">
        <w:rPr>
          <w:rFonts w:cs="Times New Roman"/>
          <w:bCs/>
          <w:i/>
          <w:iCs/>
        </w:rPr>
        <w:t>N. viridescens</w:t>
      </w:r>
      <w:r w:rsidR="006352C8">
        <w:rPr>
          <w:rFonts w:cs="Times New Roman"/>
          <w:bCs/>
        </w:rPr>
        <w:t xml:space="preserve">; however, this study did not investigate lesion grade </w:t>
      </w:r>
      <w:r w:rsidR="008368C2">
        <w:rPr>
          <w:rFonts w:cs="Times New Roman"/>
          <w:bCs/>
        </w:rPr>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8368C2">
        <w:rPr>
          <w:rFonts w:cs="Times New Roman"/>
          <w:bCs/>
        </w:rPr>
        <w:instrText xml:space="preserve"> ADDIN EN.CITE </w:instrText>
      </w:r>
      <w:r w:rsidR="008368C2">
        <w:rPr>
          <w:rFonts w:cs="Times New Roman"/>
          <w:bCs/>
        </w:rPr>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8368C2">
        <w:rPr>
          <w:rFonts w:cs="Times New Roman"/>
          <w:bCs/>
        </w:rPr>
        <w:instrText xml:space="preserve"> ADDIN EN.CITE.DATA </w:instrText>
      </w:r>
      <w:r w:rsidR="008368C2">
        <w:rPr>
          <w:rFonts w:cs="Times New Roman"/>
          <w:bCs/>
        </w:rPr>
      </w:r>
      <w:r w:rsidR="008368C2">
        <w:rPr>
          <w:rFonts w:cs="Times New Roman"/>
          <w:bCs/>
        </w:rPr>
        <w:fldChar w:fldCharType="end"/>
      </w:r>
      <w:r w:rsidR="008368C2">
        <w:rPr>
          <w:rFonts w:cs="Times New Roman"/>
          <w:bCs/>
        </w:rPr>
      </w:r>
      <w:r w:rsidR="008368C2">
        <w:rPr>
          <w:rFonts w:cs="Times New Roman"/>
          <w:bCs/>
        </w:rPr>
        <w:fldChar w:fldCharType="separate"/>
      </w:r>
      <w:r w:rsidR="008368C2">
        <w:rPr>
          <w:rFonts w:cs="Times New Roman"/>
          <w:bCs/>
          <w:noProof/>
        </w:rPr>
        <w:t>(Ossiboff et al., 2019)</w:t>
      </w:r>
      <w:r w:rsidR="008368C2">
        <w:rPr>
          <w:rFonts w:cs="Times New Roman"/>
          <w:bCs/>
        </w:rPr>
        <w:fldChar w:fldCharType="end"/>
      </w:r>
      <w:r w:rsidR="00A8283E">
        <w:rPr>
          <w:rFonts w:cs="Times New Roman"/>
          <w:bCs/>
        </w:rPr>
        <w:t>.</w:t>
      </w:r>
      <w:r w:rsidR="00861B3B">
        <w:t xml:space="preserve"> </w:t>
      </w:r>
      <w:r w:rsidR="000960CB">
        <w:t xml:space="preserve">This information is very important for disease surveillance efforts as it provides knowledge regarding the best anatomic location to collect </w:t>
      </w:r>
      <w:r w:rsidR="00495ACF">
        <w:t xml:space="preserve">diagnostic </w:t>
      </w:r>
      <w:r w:rsidR="000960CB">
        <w:t>samples</w:t>
      </w:r>
      <w:r w:rsidR="00495ACF">
        <w:t xml:space="preserve"> </w:t>
      </w:r>
      <w:r w:rsidR="000960CB">
        <w:t>to obtain the highest chan</w:t>
      </w:r>
      <w:r w:rsidR="00495ACF">
        <w:t>c</w:t>
      </w:r>
      <w:r w:rsidR="000960CB">
        <w:t>e of detecting the pathogen in</w:t>
      </w:r>
      <w:r w:rsidR="009B068C">
        <w:t xml:space="preserve"> </w:t>
      </w:r>
      <w:r w:rsidR="009B068C" w:rsidRPr="009B068C">
        <w:rPr>
          <w:i/>
          <w:iCs/>
        </w:rPr>
        <w:t>Bsal</w:t>
      </w:r>
      <w:r w:rsidR="009B068C">
        <w:t>-</w:t>
      </w:r>
      <w:r w:rsidR="000960CB">
        <w:t xml:space="preserve">infected animals. </w:t>
      </w:r>
      <w:r w:rsidR="00FA7D3F">
        <w:t>Additionally, these s</w:t>
      </w:r>
      <w:r w:rsidR="00315D6C">
        <w:t>ection</w:t>
      </w:r>
      <w:r w:rsidR="00FA7D3F">
        <w:t xml:space="preserve">s are of particular importance when examining an animal grossly for </w:t>
      </w:r>
      <w:r w:rsidR="00FA7D3F" w:rsidRPr="00FA7D3F">
        <w:rPr>
          <w:i/>
          <w:iCs/>
        </w:rPr>
        <w:t>Bsal</w:t>
      </w:r>
      <w:r w:rsidR="00FA7D3F">
        <w:t>-associated skin lesions. Since these s</w:t>
      </w:r>
      <w:r w:rsidR="00B8390F">
        <w:t>ite</w:t>
      </w:r>
      <w:r w:rsidR="00FA7D3F">
        <w:t xml:space="preserve">s have </w:t>
      </w:r>
      <w:r w:rsidR="00C56C85">
        <w:t xml:space="preserve">the </w:t>
      </w:r>
      <w:r w:rsidR="00FA7D3F">
        <w:t xml:space="preserve">most numerous and most severe lesions, they are more likely to be visible without microscopic examination. </w:t>
      </w:r>
      <w:r w:rsidR="00B8390F">
        <w:t xml:space="preserve">It is important to note that additional studies investigating </w:t>
      </w:r>
      <w:r w:rsidR="00B8390F" w:rsidRPr="00B635A0">
        <w:rPr>
          <w:i/>
          <w:iCs/>
        </w:rPr>
        <w:t>Bsal</w:t>
      </w:r>
      <w:r w:rsidR="00B8390F">
        <w:t xml:space="preserve"> skin lesion distribution in naturally infected animals should be performed as exposure method could affect lesion distribution in experimental studies.</w:t>
      </w:r>
    </w:p>
    <w:p w14:paraId="630FBB51" w14:textId="42798F2C" w:rsidR="00B430E3" w:rsidRDefault="00B430E3" w:rsidP="00630D59">
      <w:pPr>
        <w:ind w:firstLine="360"/>
        <w:rPr>
          <w:rFonts w:cs="Times New Roman"/>
          <w:bCs/>
        </w:rPr>
      </w:pPr>
      <w:r>
        <w:t xml:space="preserve">At </w:t>
      </w:r>
      <w:r>
        <w:rPr>
          <w:rFonts w:cs="Times New Roman"/>
          <w:bCs/>
        </w:rPr>
        <w:t>14</w:t>
      </w:r>
      <w:r>
        <w:rPr>
          <w:rFonts w:cs="Times New Roman"/>
        </w:rPr>
        <w:t>°</w:t>
      </w:r>
      <w:r>
        <w:rPr>
          <w:rFonts w:cs="Times New Roman"/>
          <w:bCs/>
        </w:rPr>
        <w:t xml:space="preserve">C, </w:t>
      </w:r>
      <w:r w:rsidRPr="00176A3A">
        <w:rPr>
          <w:i/>
          <w:iCs/>
        </w:rPr>
        <w:t>N. viridescens</w:t>
      </w:r>
      <w:r>
        <w:rPr>
          <w:i/>
          <w:iCs/>
        </w:rPr>
        <w:t xml:space="preserve"> </w:t>
      </w:r>
      <w:r>
        <w:t>exposed to the second highest zoospore dose had the greatest</w:t>
      </w:r>
      <w:r w:rsidR="0017150D">
        <w:t xml:space="preserve"> </w:t>
      </w:r>
      <w:r>
        <w:t xml:space="preserve">expected lesion density per cross section. This is an interesting finding as the highest zoospore dose </w:t>
      </w:r>
      <w:r w:rsidR="00A66BF4">
        <w:t>might</w:t>
      </w:r>
      <w:r>
        <w:t xml:space="preserve"> be expected to have the highest lesion count. However, the reason</w:t>
      </w:r>
      <w:r w:rsidR="00A723AE">
        <w:t>ing</w:t>
      </w:r>
      <w:r>
        <w:t xml:space="preserve"> for this is that although more lesions were present in animals at the 10</w:t>
      </w:r>
      <w:r w:rsidRPr="00B430E3">
        <w:rPr>
          <w:vertAlign w:val="superscript"/>
        </w:rPr>
        <w:t>5</w:t>
      </w:r>
      <w:r>
        <w:rPr>
          <w:vertAlign w:val="superscript"/>
        </w:rPr>
        <w:t xml:space="preserve"> </w:t>
      </w:r>
      <w:r w:rsidRPr="00991BD1">
        <w:t xml:space="preserve">dose, the lesions were more commonly less severe than those </w:t>
      </w:r>
      <w:r w:rsidR="00991BD1" w:rsidRPr="00991BD1">
        <w:t>present</w:t>
      </w:r>
      <w:r w:rsidR="00991BD1">
        <w:rPr>
          <w:vertAlign w:val="superscript"/>
        </w:rPr>
        <w:t xml:space="preserve"> </w:t>
      </w:r>
      <w:r w:rsidR="00991BD1">
        <w:rPr>
          <w:rFonts w:cs="Times New Roman"/>
          <w:bCs/>
        </w:rPr>
        <w:t>in the 10</w:t>
      </w:r>
      <w:r w:rsidR="00991BD1" w:rsidRPr="00991BD1">
        <w:rPr>
          <w:rFonts w:cs="Times New Roman"/>
          <w:bCs/>
          <w:vertAlign w:val="superscript"/>
        </w:rPr>
        <w:t>6</w:t>
      </w:r>
      <w:r w:rsidR="00991BD1">
        <w:rPr>
          <w:rFonts w:cs="Times New Roman"/>
          <w:bCs/>
        </w:rPr>
        <w:t xml:space="preserve"> animals. </w:t>
      </w:r>
      <w:r w:rsidR="0053146D">
        <w:rPr>
          <w:rFonts w:cs="Times New Roman"/>
          <w:bCs/>
        </w:rPr>
        <w:t>Therefore, the 10</w:t>
      </w:r>
      <w:r w:rsidR="0053146D" w:rsidRPr="00991BD1">
        <w:rPr>
          <w:rFonts w:cs="Times New Roman"/>
          <w:bCs/>
          <w:vertAlign w:val="superscript"/>
        </w:rPr>
        <w:t>6</w:t>
      </w:r>
      <w:r w:rsidR="0053146D">
        <w:rPr>
          <w:rFonts w:cs="Times New Roman"/>
          <w:bCs/>
        </w:rPr>
        <w:t xml:space="preserve"> animals had a lower expected lesion density with overall more severe lesions. </w:t>
      </w:r>
    </w:p>
    <w:p w14:paraId="111B3FD6" w14:textId="3FD87717" w:rsidR="0017150D" w:rsidRPr="00B430E3" w:rsidRDefault="0017150D" w:rsidP="00630D59">
      <w:pPr>
        <w:ind w:firstLine="360"/>
        <w:rPr>
          <w:rFonts w:cs="Times New Roman"/>
          <w:bCs/>
        </w:rPr>
      </w:pPr>
      <w:r>
        <w:rPr>
          <w:rFonts w:cs="Times New Roman"/>
          <w:bCs/>
        </w:rPr>
        <w:t>Histologic lesion count was determined to have a strong negative correlation with survival time</w:t>
      </w:r>
      <w:r w:rsidR="00635674">
        <w:rPr>
          <w:rFonts w:cs="Times New Roman"/>
          <w:bCs/>
        </w:rPr>
        <w:t xml:space="preserve"> after accounting for </w:t>
      </w:r>
      <w:r w:rsidR="00635674" w:rsidRPr="00167DFD">
        <w:rPr>
          <w:rFonts w:cs="Times New Roman"/>
          <w:bCs/>
          <w:i/>
          <w:iCs/>
        </w:rPr>
        <w:t xml:space="preserve">Bsal </w:t>
      </w:r>
      <w:r w:rsidR="00635674">
        <w:rPr>
          <w:rFonts w:cs="Times New Roman"/>
          <w:bCs/>
        </w:rPr>
        <w:t>infection intensity</w:t>
      </w:r>
      <w:r>
        <w:rPr>
          <w:rFonts w:cs="Times New Roman"/>
          <w:bCs/>
        </w:rPr>
        <w:t xml:space="preserve">, with increasing lesion counts </w:t>
      </w:r>
      <w:r>
        <w:rPr>
          <w:rFonts w:cs="Times New Roman"/>
          <w:bCs/>
        </w:rPr>
        <w:lastRenderedPageBreak/>
        <w:t xml:space="preserve">leading to decreased probability of survival. </w:t>
      </w:r>
      <w:r w:rsidR="007644DE">
        <w:rPr>
          <w:rFonts w:cs="Times New Roman"/>
          <w:bCs/>
        </w:rPr>
        <w:t>A previous study assessing gross rather than histologic lesion</w:t>
      </w:r>
      <w:r w:rsidR="001607AD">
        <w:rPr>
          <w:rFonts w:cs="Times New Roman"/>
          <w:bCs/>
        </w:rPr>
        <w:t xml:space="preserve"> count </w:t>
      </w:r>
      <w:r w:rsidR="007644DE">
        <w:rPr>
          <w:rFonts w:cs="Times New Roman"/>
          <w:bCs/>
        </w:rPr>
        <w:t>showed</w:t>
      </w:r>
      <w:r w:rsidR="001607AD">
        <w:rPr>
          <w:rFonts w:cs="Times New Roman"/>
          <w:bCs/>
        </w:rPr>
        <w:t xml:space="preserve"> that</w:t>
      </w:r>
      <w:r w:rsidR="007644DE">
        <w:rPr>
          <w:rFonts w:cs="Times New Roman"/>
          <w:bCs/>
        </w:rPr>
        <w:t xml:space="preserve"> lesion count was not predictive of survival </w:t>
      </w:r>
      <w:r w:rsidR="007644DE">
        <w:rPr>
          <w:rFonts w:cs="Times New Roman"/>
          <w:bCs/>
        </w:rPr>
        <w:fldChar w:fldCharType="begin"/>
      </w:r>
      <w:r w:rsidR="007644DE">
        <w:rPr>
          <w:rFonts w:cs="Times New Roman"/>
          <w:bCs/>
        </w:rPr>
        <w:instrText xml:space="preserve"> ADDIN EN.CITE &lt;EndNote&gt;&lt;Cite&gt;&lt;Author&gt;Wilber&lt;/Author&gt;&lt;Year&gt;2021&lt;/Year&gt;&lt;RecNum&gt;137&lt;/RecNum&gt;&lt;DisplayText&gt;(Wilber et al., 2021)&lt;/DisplayText&gt;&lt;record&gt;&lt;rec-number&gt;137&lt;/rec-number&gt;&lt;foreign-keys&gt;&lt;key app="EN" db-id="wesszsrxkxze5qe2zdmva0epw9fz02a09xsx" timestamp="1644579498"&gt;137&lt;/key&gt;&lt;/foreign-keys&gt;&lt;ref-type name="Journal Article"&gt;17&lt;/ref-type&gt;&lt;contributors&gt;&lt;authors&gt;&lt;author&gt;Wilber, M. Q.&lt;/author&gt;&lt;author&gt;Carter, E. D.&lt;/author&gt;&lt;author&gt;Gray, M. J.&lt;/author&gt;&lt;author&gt;Briggs, C. J.&lt;/author&gt;&lt;/authors&gt;&lt;/contributors&gt;&lt;titles&gt;&lt;title&gt;Putative resistance and tolerance mechanisms have little impact on disease progression for an emerging salamander pathogen&lt;/title&gt;&lt;secondary-title&gt;Functional Ecology&lt;/secondary-title&gt;&lt;/titles&gt;&lt;periodical&gt;&lt;full-title&gt;Functional Ecology&lt;/full-title&gt;&lt;/periodical&gt;&lt;pages&gt;847-859&lt;/pages&gt;&lt;volume&gt;35&lt;/volume&gt;&lt;dates&gt;&lt;year&gt;2021&lt;/year&gt;&lt;/dates&gt;&lt;urls&gt;&lt;/urls&gt;&lt;electronic-resource-num&gt;10.1111/1365-2435.13754&lt;/electronic-resource-num&gt;&lt;/record&gt;&lt;/Cite&gt;&lt;/EndNote&gt;</w:instrText>
      </w:r>
      <w:r w:rsidR="007644DE">
        <w:rPr>
          <w:rFonts w:cs="Times New Roman"/>
          <w:bCs/>
        </w:rPr>
        <w:fldChar w:fldCharType="separate"/>
      </w:r>
      <w:r w:rsidR="007644DE">
        <w:rPr>
          <w:rFonts w:cs="Times New Roman"/>
          <w:bCs/>
          <w:noProof/>
        </w:rPr>
        <w:t>(Wilber et al., 2021)</w:t>
      </w:r>
      <w:r w:rsidR="007644DE">
        <w:rPr>
          <w:rFonts w:cs="Times New Roman"/>
          <w:bCs/>
        </w:rPr>
        <w:fldChar w:fldCharType="end"/>
      </w:r>
      <w:r w:rsidR="007644DE">
        <w:rPr>
          <w:rFonts w:cs="Times New Roman"/>
          <w:bCs/>
        </w:rPr>
        <w:t xml:space="preserve">. </w:t>
      </w:r>
      <w:r w:rsidR="001607AD">
        <w:rPr>
          <w:rFonts w:cs="Times New Roman"/>
          <w:bCs/>
        </w:rPr>
        <w:t>This highlights the importance of incorporating histology into</w:t>
      </w:r>
      <w:r w:rsidR="001607AD" w:rsidRPr="001607AD">
        <w:rPr>
          <w:rFonts w:cs="Times New Roman"/>
          <w:bCs/>
          <w:i/>
          <w:iCs/>
        </w:rPr>
        <w:t xml:space="preserve"> Bsal</w:t>
      </w:r>
      <w:r w:rsidR="001607AD">
        <w:rPr>
          <w:rFonts w:cs="Times New Roman"/>
          <w:bCs/>
        </w:rPr>
        <w:t xml:space="preserve"> chytridiomycosis studies</w:t>
      </w:r>
      <w:r w:rsidR="00A723AE">
        <w:rPr>
          <w:rFonts w:cs="Times New Roman"/>
          <w:bCs/>
        </w:rPr>
        <w:t xml:space="preserve"> to fully understand the impact of infection</w:t>
      </w:r>
      <w:r w:rsidR="00635674">
        <w:rPr>
          <w:rFonts w:cs="Times New Roman"/>
          <w:bCs/>
        </w:rPr>
        <w:t xml:space="preserve"> </w:t>
      </w:r>
      <w:r w:rsidR="00635674">
        <w:rPr>
          <w:rFonts w:cs="Times New Roman"/>
          <w:bCs/>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595DDC">
        <w:rPr>
          <w:rFonts w:cs="Times New Roman"/>
          <w:bCs/>
        </w:rPr>
        <w:instrText xml:space="preserve"> ADDIN EN.CITE </w:instrText>
      </w:r>
      <w:r w:rsidR="00595DDC">
        <w:rPr>
          <w:rFonts w:cs="Times New Roman"/>
          <w:bCs/>
        </w:rPr>
        <w:fldChar w:fldCharType="begin">
          <w:fldData xml:space="preserve">PEVuZE5vdGU+PENpdGU+PEF1dGhvcj5UaG9tYXM8L0F1dGhvcj48WWVhcj4yMDE4PC9ZZWFyPjxS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</w:fldData>
        </w:fldChar>
      </w:r>
      <w:r w:rsidR="00595DDC">
        <w:rPr>
          <w:rFonts w:cs="Times New Roman"/>
          <w:bCs/>
        </w:rPr>
        <w:instrText xml:space="preserve"> ADDIN EN.CITE.DATA </w:instrText>
      </w:r>
      <w:r w:rsidR="00595DDC">
        <w:rPr>
          <w:rFonts w:cs="Times New Roman"/>
          <w:bCs/>
        </w:rPr>
      </w:r>
      <w:r w:rsidR="00595DDC">
        <w:rPr>
          <w:rFonts w:cs="Times New Roman"/>
          <w:bCs/>
        </w:rPr>
        <w:fldChar w:fldCharType="end"/>
      </w:r>
      <w:r w:rsidR="00635674">
        <w:rPr>
          <w:rFonts w:cs="Times New Roman"/>
          <w:bCs/>
        </w:rPr>
      </w:r>
      <w:r w:rsidR="00635674">
        <w:rPr>
          <w:rFonts w:cs="Times New Roman"/>
          <w:bCs/>
        </w:rPr>
        <w:fldChar w:fldCharType="separate"/>
      </w:r>
      <w:r w:rsidR="00595DDC">
        <w:rPr>
          <w:rFonts w:cs="Times New Roman"/>
          <w:bCs/>
          <w:noProof/>
        </w:rPr>
        <w:t>(Thomas et al., 2018)</w:t>
      </w:r>
      <w:r w:rsidR="00635674">
        <w:rPr>
          <w:rFonts w:cs="Times New Roman"/>
          <w:bCs/>
        </w:rPr>
        <w:fldChar w:fldCharType="end"/>
      </w:r>
      <w:r w:rsidR="001607AD">
        <w:rPr>
          <w:rFonts w:cs="Times New Roman"/>
          <w:bCs/>
        </w:rPr>
        <w:t xml:space="preserve">. </w:t>
      </w:r>
    </w:p>
    <w:p w14:paraId="09610BBF" w14:textId="5F3D6B71" w:rsidR="009E7D12" w:rsidRPr="00563E3A" w:rsidRDefault="009E7D12" w:rsidP="009E7D12">
      <w:r>
        <w:t xml:space="preserve">      </w:t>
      </w:r>
      <w:r w:rsidRPr="00241C6A">
        <w:t>In</w:t>
      </w:r>
      <w:r w:rsidR="00BB0059" w:rsidRPr="00241C6A">
        <w:t>vasion</w:t>
      </w:r>
      <w:r w:rsidRPr="00241C6A">
        <w:t xml:space="preserve"> of dermal glands with </w:t>
      </w:r>
      <w:r w:rsidRPr="00241C6A">
        <w:rPr>
          <w:i/>
          <w:iCs/>
        </w:rPr>
        <w:t>Bsal</w:t>
      </w:r>
      <w:r w:rsidRPr="00241C6A">
        <w:t xml:space="preserve"> zoosporangia was identified in at least one </w:t>
      </w:r>
      <w:r w:rsidRPr="00241C6A">
        <w:rPr>
          <w:i/>
          <w:iCs/>
        </w:rPr>
        <w:t xml:space="preserve">N. viridescens </w:t>
      </w:r>
      <w:r w:rsidRPr="00241C6A">
        <w:t xml:space="preserve">from </w:t>
      </w:r>
      <w:r w:rsidR="00BB0059" w:rsidRPr="00241C6A">
        <w:t>the majority of</w:t>
      </w:r>
      <w:r w:rsidRPr="00241C6A">
        <w:t xml:space="preserve"> zoospore dose treatment</w:t>
      </w:r>
      <w:r w:rsidR="00D506B7" w:rsidRPr="00241C6A">
        <w:t>s within the 6</w:t>
      </w:r>
      <w:r w:rsidR="00D506B7" w:rsidRPr="00241C6A">
        <w:rPr>
          <w:rFonts w:cs="Times New Roman"/>
        </w:rPr>
        <w:t>°</w:t>
      </w:r>
      <w:r w:rsidR="00D506B7" w:rsidRPr="00241C6A">
        <w:rPr>
          <w:rFonts w:cs="Times New Roman"/>
          <w:bCs/>
        </w:rPr>
        <w:t>C and 14</w:t>
      </w:r>
      <w:r w:rsidR="00D506B7" w:rsidRPr="00241C6A">
        <w:rPr>
          <w:rFonts w:cs="Times New Roman"/>
        </w:rPr>
        <w:t>°</w:t>
      </w:r>
      <w:r w:rsidR="00D506B7" w:rsidRPr="00241C6A">
        <w:rPr>
          <w:rFonts w:cs="Times New Roman"/>
          <w:bCs/>
        </w:rPr>
        <w:t>C treatment</w:t>
      </w:r>
      <w:r w:rsidR="00C5528D" w:rsidRPr="00241C6A">
        <w:rPr>
          <w:rFonts w:cs="Times New Roman"/>
          <w:bCs/>
        </w:rPr>
        <w:t xml:space="preserve"> groups</w:t>
      </w:r>
      <w:r w:rsidRPr="00241C6A">
        <w:t>.</w:t>
      </w:r>
      <w:r w:rsidR="00622B1E">
        <w:t xml:space="preserve"> </w:t>
      </w:r>
      <w:r w:rsidR="000F6F17">
        <w:t>Amphibians possess two types of glands within their dermis</w:t>
      </w:r>
      <w:r w:rsidR="00DC7FCD">
        <w:t xml:space="preserve"> </w:t>
      </w:r>
      <w:r w:rsidR="00494F3E">
        <w:t>classified</w:t>
      </w:r>
      <w:r w:rsidR="00046DE8">
        <w:t xml:space="preserve"> as</w:t>
      </w:r>
      <w:r w:rsidR="00494F3E">
        <w:t xml:space="preserve"> either</w:t>
      </w:r>
      <w:r w:rsidR="00046DE8">
        <w:t xml:space="preserve"> </w:t>
      </w:r>
      <w:r w:rsidR="000F6F17">
        <w:t xml:space="preserve">granular glands </w:t>
      </w:r>
      <w:r w:rsidR="00494F3E">
        <w:t>or</w:t>
      </w:r>
      <w:r w:rsidR="000F6F17">
        <w:t xml:space="preserve"> mucous glands. These glands have many important functions including maintaining moisture and permeability of the skin, producing and secreting antimicrobial peptides as a key </w:t>
      </w:r>
      <w:r w:rsidR="00046DE8">
        <w:t xml:space="preserve">component </w:t>
      </w:r>
      <w:r w:rsidR="000F6F17">
        <w:t xml:space="preserve">of the innate immune response, and producing substances to deter predators </w:t>
      </w:r>
      <w:r w:rsidR="000F6F17">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0F6F17">
        <w:instrText xml:space="preserve"> ADDIN EN.CITE </w:instrText>
      </w:r>
      <w:r w:rsidR="000F6F17">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0F6F17">
        <w:instrText xml:space="preserve"> ADDIN EN.CITE.DATA </w:instrText>
      </w:r>
      <w:r w:rsidR="000F6F17">
        <w:fldChar w:fldCharType="end"/>
      </w:r>
      <w:r w:rsidR="000F6F17">
        <w:fldChar w:fldCharType="separate"/>
      </w:r>
      <w:r w:rsidR="000F6F17">
        <w:rPr>
          <w:noProof/>
        </w:rPr>
        <w:t>(Varga et al., 2018)</w:t>
      </w:r>
      <w:r w:rsidR="000F6F17">
        <w:fldChar w:fldCharType="end"/>
      </w:r>
      <w:r w:rsidR="000F6F17">
        <w:t xml:space="preserve">. </w:t>
      </w:r>
      <w:r>
        <w:t xml:space="preserve">Infection of dermal glands in </w:t>
      </w:r>
      <w:r w:rsidRPr="009E7D12">
        <w:rPr>
          <w:i/>
          <w:iCs/>
        </w:rPr>
        <w:t>Bsal</w:t>
      </w:r>
      <w:r>
        <w:t xml:space="preserve"> chytridiomycosis has been reported previously</w:t>
      </w:r>
      <w:r w:rsidR="00D826C0">
        <w:t xml:space="preserve"> </w:t>
      </w:r>
      <w:r w:rsidR="00D826C0">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C632C6">
        <w:instrText xml:space="preserve"> ADDIN EN.CITE </w:instrText>
      </w:r>
      <w:r w:rsidR="00C632C6">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C632C6">
        <w:instrText xml:space="preserve"> ADDIN EN.CITE.DATA </w:instrText>
      </w:r>
      <w:r w:rsidR="00C632C6">
        <w:fldChar w:fldCharType="end"/>
      </w:r>
      <w:r w:rsidR="00D826C0">
        <w:fldChar w:fldCharType="separate"/>
      </w:r>
      <w:r w:rsidR="00C632C6">
        <w:rPr>
          <w:noProof/>
        </w:rPr>
        <w:t>(Ossiboff et al., 2019)</w:t>
      </w:r>
      <w:r w:rsidR="00D826C0">
        <w:fldChar w:fldCharType="end"/>
      </w:r>
      <w:r>
        <w:t xml:space="preserve">, and </w:t>
      </w:r>
      <w:r w:rsidR="0022331F">
        <w:t xml:space="preserve">has been proposed as a </w:t>
      </w:r>
      <w:r w:rsidR="0061681C">
        <w:t xml:space="preserve">potential </w:t>
      </w:r>
      <w:r w:rsidR="00B758C5">
        <w:t xml:space="preserve">unique </w:t>
      </w:r>
      <w:r w:rsidR="0022331F">
        <w:t xml:space="preserve">component of </w:t>
      </w:r>
      <w:r w:rsidR="00595DDC" w:rsidRPr="00770588">
        <w:rPr>
          <w:i/>
          <w:iCs/>
        </w:rPr>
        <w:t>Bsal</w:t>
      </w:r>
      <w:r w:rsidR="00595DDC">
        <w:t xml:space="preserve"> </w:t>
      </w:r>
      <w:r w:rsidR="0022331F">
        <w:t>pathogenesis</w:t>
      </w:r>
      <w:r w:rsidR="0063688B">
        <w:t xml:space="preserve"> </w:t>
      </w:r>
      <w:r w:rsidR="00595DDC">
        <w:t xml:space="preserve">(Chapter I), </w:t>
      </w:r>
      <w:r w:rsidR="0063688B">
        <w:t xml:space="preserve">as this does not occur in cases of </w:t>
      </w:r>
      <w:r w:rsidR="0063688B" w:rsidRPr="0063688B">
        <w:rPr>
          <w:i/>
          <w:iCs/>
        </w:rPr>
        <w:t>Bd</w:t>
      </w:r>
      <w:r w:rsidR="0063688B">
        <w:t xml:space="preserve"> chytridiomycosis</w:t>
      </w:r>
      <w:r w:rsidR="006573DE">
        <w:t xml:space="preserve"> </w:t>
      </w:r>
      <w:r w:rsidR="006573DE">
        <w:fldChar w:fldCharType="begin">
          <w:fldData xml:space="preserve">PEVuZE5vdGU+PENpdGU+PEF1dGhvcj5CZXJnZXI8L0F1dGhvcj48WWVhcj4yMDA1PC9ZZWFyPjxS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</w:fldData>
        </w:fldChar>
      </w:r>
      <w:r w:rsidR="00595DDC">
        <w:instrText xml:space="preserve"> ADDIN EN.CITE </w:instrText>
      </w:r>
      <w:r w:rsidR="00595DDC">
        <w:fldChar w:fldCharType="begin">
          <w:fldData xml:space="preserve">PEVuZE5vdGU+PENpdGU+PEF1dGhvcj5CZXJnZXI8L0F1dGhvcj48WWVhcj4yMDA1PC9ZZWFyPjxS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</w:fldData>
        </w:fldChar>
      </w:r>
      <w:r w:rsidR="00595DDC">
        <w:instrText xml:space="preserve"> ADDIN EN.CITE.DATA </w:instrText>
      </w:r>
      <w:r w:rsidR="00595DDC">
        <w:fldChar w:fldCharType="end"/>
      </w:r>
      <w:r w:rsidR="006573DE">
        <w:fldChar w:fldCharType="separate"/>
      </w:r>
      <w:r w:rsidR="00595DDC">
        <w:rPr>
          <w:noProof/>
        </w:rPr>
        <w:t>(Berger et al., 2005; Longcore et al., 1999)</w:t>
      </w:r>
      <w:r w:rsidR="006573DE">
        <w:fldChar w:fldCharType="end"/>
      </w:r>
      <w:r>
        <w:t xml:space="preserve">. </w:t>
      </w:r>
      <w:r w:rsidR="00D104FB">
        <w:t xml:space="preserve">Carter et al. (2021) </w:t>
      </w:r>
      <w:r w:rsidR="00563E3A">
        <w:t xml:space="preserve">found that at two months post </w:t>
      </w:r>
      <w:r w:rsidR="00563E3A" w:rsidRPr="00563E3A">
        <w:rPr>
          <w:i/>
          <w:iCs/>
        </w:rPr>
        <w:t xml:space="preserve">Bsal </w:t>
      </w:r>
      <w:r w:rsidR="00563E3A">
        <w:t xml:space="preserve">exposure, </w:t>
      </w:r>
      <w:r w:rsidR="00563E3A" w:rsidRPr="00176A3A">
        <w:rPr>
          <w:i/>
          <w:iCs/>
        </w:rPr>
        <w:t>N. viridescens</w:t>
      </w:r>
      <w:r w:rsidR="00563E3A">
        <w:rPr>
          <w:i/>
          <w:iCs/>
        </w:rPr>
        <w:t xml:space="preserve"> </w:t>
      </w:r>
      <w:r w:rsidR="00563E3A">
        <w:t xml:space="preserve">exposed at </w:t>
      </w:r>
      <w:r w:rsidR="00563E3A">
        <w:rPr>
          <w:rFonts w:cs="Times New Roman"/>
          <w:bCs/>
        </w:rPr>
        <w:t>6</w:t>
      </w:r>
      <w:r w:rsidR="00563E3A">
        <w:rPr>
          <w:rFonts w:cs="Times New Roman"/>
        </w:rPr>
        <w:t>°</w:t>
      </w:r>
      <w:r w:rsidR="00563E3A">
        <w:rPr>
          <w:rFonts w:cs="Times New Roman"/>
          <w:bCs/>
        </w:rPr>
        <w:t xml:space="preserve">C had significantly less defensive hydrophobic molecules produced through skin secretions than control </w:t>
      </w:r>
      <w:r w:rsidR="00563E3A" w:rsidRPr="00176A3A">
        <w:rPr>
          <w:i/>
          <w:iCs/>
        </w:rPr>
        <w:t>N. viridescens</w:t>
      </w:r>
      <w:r w:rsidR="00563E3A">
        <w:t>, which could also be supportive of damage to these glands being a</w:t>
      </w:r>
      <w:r w:rsidR="00495AAF">
        <w:t>n aspect of disease pathogenesis</w:t>
      </w:r>
      <w:r w:rsidR="00563E3A" w:rsidRPr="00563E3A">
        <w:t xml:space="preserve"> </w:t>
      </w:r>
      <w:r w:rsidR="00563E3A" w:rsidRPr="00563E3A">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563E3A" w:rsidRPr="00563E3A">
        <w:instrText xml:space="preserve"> ADDIN EN.CITE </w:instrText>
      </w:r>
      <w:r w:rsidR="00563E3A" w:rsidRPr="00563E3A">
        <w:fldChar w:fldCharType="begin">
          <w:fldData xml:space="preserve">PEVuZE5vdGU+PENpdGU+PEF1dGhvcj5DYXJ0ZXI8L0F1dGhvcj48WWVhcj4yMDIxPC9ZZWFyPjxS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==
</w:fldData>
        </w:fldChar>
      </w:r>
      <w:r w:rsidR="00563E3A" w:rsidRPr="00563E3A">
        <w:instrText xml:space="preserve"> ADDIN EN.CITE.DATA </w:instrText>
      </w:r>
      <w:r w:rsidR="00563E3A" w:rsidRPr="00563E3A">
        <w:fldChar w:fldCharType="end"/>
      </w:r>
      <w:r w:rsidR="00563E3A" w:rsidRPr="00563E3A">
        <w:fldChar w:fldCharType="separate"/>
      </w:r>
      <w:r w:rsidR="00563E3A" w:rsidRPr="00563E3A">
        <w:rPr>
          <w:noProof/>
        </w:rPr>
        <w:t>(Carter et al., 2021)</w:t>
      </w:r>
      <w:r w:rsidR="00563E3A" w:rsidRPr="00563E3A">
        <w:fldChar w:fldCharType="end"/>
      </w:r>
      <w:r w:rsidR="00495AAF">
        <w:t xml:space="preserve">. </w:t>
      </w:r>
      <w:r w:rsidR="00B5606A">
        <w:t xml:space="preserve">Secretion of these defensive molecules has also been shown to be associated with stress as well as other types of injury and infection </w:t>
      </w:r>
      <w:r w:rsidR="00B5606A">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B5606A">
        <w:instrText xml:space="preserve"> ADDIN EN.CITE </w:instrText>
      </w:r>
      <w:r w:rsidR="00B5606A">
        <w:fldChar w:fldCharType="begin">
          <w:fldData xml:space="preserve">PEVuZE5vdGU+PENpdGU+PEF1dGhvcj5WYXJnYTwvQXV0aG9yPjxZZWFyPjIwMTg8L1llYXI+PFJl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</w:fldData>
        </w:fldChar>
      </w:r>
      <w:r w:rsidR="00B5606A">
        <w:instrText xml:space="preserve"> ADDIN EN.CITE.DATA </w:instrText>
      </w:r>
      <w:r w:rsidR="00B5606A">
        <w:fldChar w:fldCharType="end"/>
      </w:r>
      <w:r w:rsidR="00B5606A">
        <w:fldChar w:fldCharType="separate"/>
      </w:r>
      <w:r w:rsidR="00B5606A">
        <w:rPr>
          <w:noProof/>
        </w:rPr>
        <w:t>(Varga et al., 2018)</w:t>
      </w:r>
      <w:r w:rsidR="00B5606A">
        <w:fldChar w:fldCharType="end"/>
      </w:r>
      <w:r w:rsidR="008C705F">
        <w:t>.</w:t>
      </w:r>
      <w:r w:rsidR="00B5606A">
        <w:t xml:space="preserve"> </w:t>
      </w:r>
      <w:r w:rsidR="008C705F">
        <w:t>Therefore, f</w:t>
      </w:r>
      <w:r w:rsidR="00A3529C">
        <w:t>uture studies assessing impaired function of these glands associated with</w:t>
      </w:r>
      <w:r w:rsidR="00A3529C" w:rsidRPr="00A3529C">
        <w:rPr>
          <w:i/>
          <w:iCs/>
        </w:rPr>
        <w:t xml:space="preserve"> Bsal </w:t>
      </w:r>
      <w:r w:rsidR="00A3529C">
        <w:t xml:space="preserve">infection are warranted. </w:t>
      </w:r>
    </w:p>
    <w:p w14:paraId="674D5E24" w14:textId="14F8484E" w:rsidR="00C45C27" w:rsidRDefault="00C45C27" w:rsidP="009E7D12">
      <w:pPr>
        <w:ind w:firstLine="360"/>
      </w:pPr>
      <w:r>
        <w:t xml:space="preserve">As in other chytridiomycosis studies, no internal lesions </w:t>
      </w:r>
      <w:r w:rsidR="00EA46DB">
        <w:t xml:space="preserve">directly </w:t>
      </w:r>
      <w:r>
        <w:t>related to chytridiomycosis w</w:t>
      </w:r>
      <w:r w:rsidR="00D64D13">
        <w:t>ere</w:t>
      </w:r>
      <w:r>
        <w:t xml:space="preserve"> identified. </w:t>
      </w:r>
      <w:r w:rsidR="00EA46DB">
        <w:t>Varying amounts of melanomacrophage hyperplasia w</w:t>
      </w:r>
      <w:r w:rsidR="00395963">
        <w:t>ere</w:t>
      </w:r>
      <w:r w:rsidR="00EA46DB">
        <w:t xml:space="preserve"> noted within the liver</w:t>
      </w:r>
      <w:r w:rsidR="00B758C5">
        <w:t xml:space="preserve"> of both control and exposed </w:t>
      </w:r>
      <w:r w:rsidR="00B758C5" w:rsidRPr="00B758C5">
        <w:rPr>
          <w:i/>
          <w:iCs/>
        </w:rPr>
        <w:t>N. viridescens</w:t>
      </w:r>
      <w:r w:rsidR="00EA46DB">
        <w:t xml:space="preserve">; however, this is a non-specific finding. </w:t>
      </w:r>
      <w:r w:rsidR="00395963">
        <w:t>Multiple</w:t>
      </w:r>
      <w:r>
        <w:t xml:space="preserve"> types of parasites were documented</w:t>
      </w:r>
      <w:r w:rsidR="00332300">
        <w:t xml:space="preserve"> within the coelomic cavity, gastrointestinal tract, and skeletal muscle</w:t>
      </w:r>
      <w:r>
        <w:t>; however, the</w:t>
      </w:r>
      <w:r w:rsidR="00395963">
        <w:t>y</w:t>
      </w:r>
      <w:r>
        <w:t xml:space="preserve"> </w:t>
      </w:r>
      <w:r w:rsidR="00EA46DB">
        <w:t xml:space="preserve">incited no to minimal inflammation and </w:t>
      </w:r>
      <w:r>
        <w:t>were considered incidental.</w:t>
      </w:r>
      <w:r w:rsidR="00AE727C">
        <w:t xml:space="preserve"> </w:t>
      </w:r>
      <w:r w:rsidR="00EA46DB">
        <w:t>Lack of internal lesions</w:t>
      </w:r>
      <w:r w:rsidR="00AE727C">
        <w:t xml:space="preserve"> </w:t>
      </w:r>
      <w:r w:rsidR="00A93137">
        <w:t xml:space="preserve">provides </w:t>
      </w:r>
      <w:r w:rsidR="00933326">
        <w:t xml:space="preserve">further </w:t>
      </w:r>
      <w:r w:rsidR="00AE727C">
        <w:t>support</w:t>
      </w:r>
      <w:r w:rsidR="00A93137">
        <w:t xml:space="preserve"> to</w:t>
      </w:r>
      <w:r w:rsidR="00AE727C">
        <w:t xml:space="preserve"> the proposed pathogenesis of chytridiomycosis </w:t>
      </w:r>
      <w:r w:rsidR="00EA46DB">
        <w:t xml:space="preserve">primarily </w:t>
      </w:r>
      <w:r w:rsidR="00AE727C">
        <w:t xml:space="preserve">involving damage to the skin cells </w:t>
      </w:r>
      <w:r w:rsidR="00EA46DB">
        <w:t xml:space="preserve">leading to electrolyte imbalances </w:t>
      </w:r>
      <w:r w:rsidR="00AE727C">
        <w:t xml:space="preserve">and cardiac arrest </w:t>
      </w:r>
      <w:r w:rsidR="00AE727C">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AE727C">
        <w:instrText xml:space="preserve"> ADDIN EN.CITE </w:instrText>
      </w:r>
      <w:r w:rsidR="00AE727C">
        <w:fldChar w:fldCharType="begin">
          <w:fldData xml:space="preserve">PEVuZE5vdGU+PENpdGU+PEF1dGhvcj5Wb3lsZXM8L0F1dGhvcj48WWVhcj4yMDA5PC9ZZWFyPjxS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</w:fldData>
        </w:fldChar>
      </w:r>
      <w:r w:rsidR="00AE727C">
        <w:instrText xml:space="preserve"> ADDIN EN.CITE.DATA </w:instrText>
      </w:r>
      <w:r w:rsidR="00AE727C">
        <w:fldChar w:fldCharType="end"/>
      </w:r>
      <w:r w:rsidR="00AE727C">
        <w:fldChar w:fldCharType="separate"/>
      </w:r>
      <w:r w:rsidR="00AE727C">
        <w:rPr>
          <w:noProof/>
        </w:rPr>
        <w:t>(Voyles et al., 2009)</w:t>
      </w:r>
      <w:r w:rsidR="00AE727C">
        <w:fldChar w:fldCharType="end"/>
      </w:r>
      <w:r w:rsidR="008F3C2B">
        <w:t>. D</w:t>
      </w:r>
      <w:r w:rsidR="00395963">
        <w:t xml:space="preserve">eath associated with </w:t>
      </w:r>
      <w:r w:rsidR="00933326">
        <w:t xml:space="preserve">electrolyte imbalances </w:t>
      </w:r>
      <w:r w:rsidR="00395963">
        <w:t>is often very acute</w:t>
      </w:r>
      <w:r w:rsidR="008F3C2B">
        <w:t>, and therefore, histologic lesions frequently do not have time to develop</w:t>
      </w:r>
      <w:r w:rsidR="00933326">
        <w:t xml:space="preserve"> in internal organs such as the heart</w:t>
      </w:r>
      <w:r w:rsidR="008F3C2B">
        <w:t>.</w:t>
      </w:r>
    </w:p>
    <w:p w14:paraId="25B400D7" w14:textId="54FCC698" w:rsidR="00086A63" w:rsidRPr="000D3649" w:rsidRDefault="005D20E0" w:rsidP="00852850">
      <w:pPr>
        <w:ind w:firstLine="360"/>
      </w:pPr>
      <w:r>
        <w:t xml:space="preserve">Overall, </w:t>
      </w:r>
      <w:r w:rsidR="00F91F69">
        <w:t xml:space="preserve">findings confirm that histologic lesion count and grade are influenced by both environmental temperature as well as zoospore dose in </w:t>
      </w:r>
      <w:r w:rsidR="00F91F69" w:rsidRPr="00F91F69">
        <w:rPr>
          <w:i/>
          <w:iCs/>
        </w:rPr>
        <w:t>Bsal</w:t>
      </w:r>
      <w:r w:rsidR="000D3649">
        <w:t xml:space="preserve">-infected </w:t>
      </w:r>
      <w:r w:rsidR="000D3649" w:rsidRPr="000D3649">
        <w:rPr>
          <w:i/>
          <w:iCs/>
        </w:rPr>
        <w:t>N. viridescens</w:t>
      </w:r>
      <w:r w:rsidR="001B63C3">
        <w:t xml:space="preserve">. Additionally, </w:t>
      </w:r>
      <w:r w:rsidR="00336321">
        <w:t>my</w:t>
      </w:r>
      <w:r w:rsidR="001B63C3">
        <w:t xml:space="preserve"> </w:t>
      </w:r>
      <w:r w:rsidR="00331BE2">
        <w:t xml:space="preserve">results provide support for the pathogenesis of chytridiomycosis primarily involving damage to the </w:t>
      </w:r>
      <w:r w:rsidR="001B63C3">
        <w:t>epidermal</w:t>
      </w:r>
      <w:r w:rsidR="00331BE2">
        <w:t xml:space="preserve"> cells</w:t>
      </w:r>
      <w:r w:rsidR="00C80387">
        <w:t xml:space="preserve"> (Chapter I)</w:t>
      </w:r>
      <w:r w:rsidR="00331BE2">
        <w:t>.</w:t>
      </w:r>
      <w:r w:rsidR="00852850">
        <w:t xml:space="preserve"> </w:t>
      </w:r>
      <w:r w:rsidR="002F5E07">
        <w:t xml:space="preserve">I </w:t>
      </w:r>
      <w:r w:rsidR="00BB17E6">
        <w:t>also provide further evidence that dermal gland in</w:t>
      </w:r>
      <w:r w:rsidR="009541C5">
        <w:t>vasion</w:t>
      </w:r>
      <w:r w:rsidR="00BB17E6">
        <w:t xml:space="preserve"> could </w:t>
      </w:r>
      <w:r w:rsidR="00852850">
        <w:t xml:space="preserve">potentially </w:t>
      </w:r>
      <w:r w:rsidR="00BB17E6">
        <w:t>play a</w:t>
      </w:r>
      <w:r w:rsidR="00852850">
        <w:t xml:space="preserve"> </w:t>
      </w:r>
      <w:r w:rsidR="00BB17E6">
        <w:t xml:space="preserve">role in </w:t>
      </w:r>
      <w:r w:rsidR="00BB17E6" w:rsidRPr="00BB17E6">
        <w:rPr>
          <w:i/>
          <w:iCs/>
        </w:rPr>
        <w:t>Bsal</w:t>
      </w:r>
      <w:r w:rsidR="00BB17E6">
        <w:t xml:space="preserve"> chytridiomycosis disease pathogenesis</w:t>
      </w:r>
      <w:r w:rsidR="00C80387">
        <w:t xml:space="preserve"> </w:t>
      </w:r>
      <w:r w:rsidR="00C80387">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C632C6">
        <w:instrText xml:space="preserve"> ADDIN EN.CITE </w:instrText>
      </w:r>
      <w:r w:rsidR="00C632C6">
        <w:fldChar w:fldCharType="begin">
          <w:fldData xml:space="preserve">PEVuZE5vdGU+PENpdGU+PEF1dGhvcj5Pc3NpYm9mZjwvQXV0aG9yPjxZZWFyPjIwMTk8L1llYXI+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</w:fldData>
        </w:fldChar>
      </w:r>
      <w:r w:rsidR="00C632C6">
        <w:instrText xml:space="preserve"> ADDIN EN.CITE.DATA </w:instrText>
      </w:r>
      <w:r w:rsidR="00C632C6">
        <w:fldChar w:fldCharType="end"/>
      </w:r>
      <w:r w:rsidR="00C80387">
        <w:fldChar w:fldCharType="separate"/>
      </w:r>
      <w:r w:rsidR="00C632C6">
        <w:rPr>
          <w:noProof/>
        </w:rPr>
        <w:t>(Ossiboff et al., 2019)</w:t>
      </w:r>
      <w:r w:rsidR="00C80387">
        <w:fldChar w:fldCharType="end"/>
      </w:r>
      <w:r w:rsidR="00852850" w:rsidRPr="00AF7515">
        <w:t>, as in</w:t>
      </w:r>
      <w:r w:rsidR="009541C5" w:rsidRPr="00AF7515">
        <w:t>vasion</w:t>
      </w:r>
      <w:r w:rsidR="00852850" w:rsidRPr="00AF7515">
        <w:t xml:space="preserve"> of glands was identified in multiple individuals</w:t>
      </w:r>
      <w:r w:rsidR="00AF7515">
        <w:t xml:space="preserve"> across treatment groups</w:t>
      </w:r>
      <w:r w:rsidR="00852850" w:rsidRPr="00AF7515">
        <w:t>.</w:t>
      </w:r>
    </w:p>
    <w:p w14:paraId="64DA98AC" w14:textId="54E7D479" w:rsidR="005D20E0" w:rsidRDefault="005D20E0" w:rsidP="009E7D12">
      <w:pPr>
        <w:ind w:firstLine="360"/>
      </w:pPr>
      <w:r>
        <w:t>Future studie</w:t>
      </w:r>
      <w:r w:rsidR="003252B2">
        <w:t>s should assess the effect of temperature and zoospore dose on histologic lesion count in additional amphibian species</w:t>
      </w:r>
      <w:r w:rsidR="008D6C71">
        <w:t>,</w:t>
      </w:r>
      <w:r w:rsidR="003252B2">
        <w:t xml:space="preserve"> as each species responds differently to infection</w:t>
      </w:r>
      <w:r w:rsidR="00C632C6">
        <w:t xml:space="preserve"> </w:t>
      </w:r>
      <w:r w:rsidR="00C632C6">
        <w:fldChar w:fldCharType="begin"/>
      </w:r>
      <w:r w:rsidR="00C632C6">
        <w:instrText xml:space="preserve"> ADDIN EN.CITE &lt;EndNote&gt;&lt;Cite&gt;&lt;Author&gt;Martel&lt;/Author&gt;&lt;Year&gt;2014&lt;/Year&gt;&lt;RecNum&gt;21&lt;/RecNum&gt;&lt;DisplayText&gt;(Martel et al., 2014)&lt;/DisplayText&gt;&lt;record&gt;&lt;rec-number&gt;21&lt;/rec-number&gt;&lt;foreign-keys&gt;&lt;key app="EN" db-id="wesszsrxkxze5qe2zdmva0epw9fz02a09xsx" timestamp="1578344151"&gt;21&lt;/key&gt;&lt;/foreign-keys&gt;&lt;ref-type name="Journal Article"&gt;17&lt;/ref-type&gt;&lt;contributors&gt;&lt;authors&gt;&lt;author&gt;Martel, A.&lt;/author&gt;&lt;author&gt;Blooi, M.&lt;/author&gt;&lt;author&gt;Adriaensen, C.&lt;/author&gt;&lt;author&gt;Van Rooij, P.&lt;/author&gt;&lt;author&gt;Beukema, W.&lt;/author&gt;&lt;author&gt;Fisher, M. C.&lt;/author&gt;&lt;author&gt;Pasmans, F.&lt;/author&gt;&lt;/authors&gt;&lt;/contributors&gt;&lt;titles&gt;&lt;title&gt;Recent introduction of a chytrid fungus endangers Western Palearctic salamanders &lt;/title&gt;&lt;secondary-title&gt;Science &lt;/secondary-title&gt;&lt;/titles&gt;&lt;pages&gt;630-631&lt;/pages&gt;&lt;volume&gt;346&lt;/volume&gt;&lt;dates&gt;&lt;year&gt;2014&lt;/year&gt;&lt;/dates&gt;&lt;urls&gt;&lt;/urls&gt;&lt;/record&gt;&lt;/Cite&gt;&lt;/EndNote&gt;</w:instrText>
      </w:r>
      <w:r w:rsidR="00C632C6">
        <w:fldChar w:fldCharType="separate"/>
      </w:r>
      <w:r w:rsidR="00C632C6">
        <w:rPr>
          <w:noProof/>
        </w:rPr>
        <w:t>(Martel et al., 2014)</w:t>
      </w:r>
      <w:r w:rsidR="00C632C6">
        <w:fldChar w:fldCharType="end"/>
      </w:r>
      <w:r w:rsidR="003252B2">
        <w:t xml:space="preserve">. </w:t>
      </w:r>
      <w:r w:rsidR="00835477">
        <w:t xml:space="preserve">This will further </w:t>
      </w:r>
      <w:r w:rsidR="00336321">
        <w:t>our</w:t>
      </w:r>
      <w:r w:rsidR="00835477">
        <w:t xml:space="preserve"> knowledge of host-pathogen interactions as well as increase </w:t>
      </w:r>
      <w:r w:rsidR="00336321">
        <w:t xml:space="preserve">our </w:t>
      </w:r>
      <w:r w:rsidR="00835477">
        <w:t xml:space="preserve">understanding </w:t>
      </w:r>
      <w:r w:rsidR="00835477" w:rsidRPr="000E1A23">
        <w:t xml:space="preserve">of pathogen </w:t>
      </w:r>
      <w:r w:rsidR="009541C5" w:rsidRPr="000E1A23">
        <w:t>tolerance</w:t>
      </w:r>
      <w:r w:rsidR="00C632C6">
        <w:t xml:space="preserve"> </w:t>
      </w:r>
      <w:r w:rsidR="00C632C6">
        <w:fldChar w:fldCharType="begin"/>
      </w:r>
      <w:r w:rsidR="00C632C6">
        <w:instrText xml:space="preserve"> ADDIN EN.CITE &lt;EndNote&gt;&lt;Cite&gt;&lt;Author&gt;Wilber&lt;/Author&gt;&lt;Year&gt;2021&lt;/Year&gt;&lt;RecNum&gt;137&lt;/RecNum&gt;&lt;DisplayText&gt;(Wilber et al., 2021)&lt;/DisplayText&gt;&lt;record&gt;&lt;rec-number&gt;137&lt;/rec-number&gt;&lt;foreign-keys&gt;&lt;key app="EN" db-id="wesszsrxkxze5qe2zdmva0epw9fz02a09xsx" timestamp="1644579498"&gt;137&lt;/key&gt;&lt;/foreign-keys&gt;&lt;ref-type name="Journal Article"&gt;17&lt;/ref-type&gt;&lt;contributors&gt;&lt;authors&gt;&lt;author&gt;Wilber, M. Q.&lt;/author&gt;&lt;author&gt;Carter, E. D.&lt;/author&gt;&lt;author&gt;Gray, M. J.&lt;/author&gt;&lt;author&gt;Briggs, C. J.&lt;/author&gt;&lt;/authors&gt;&lt;/contributors&gt;&lt;titles&gt;&lt;title&gt;Putative resistance and tolerance mechanisms have little impact on disease progression for an emerging salamander pathogen&lt;/title&gt;&lt;secondary-title&gt;Functional Ecology&lt;/secondary-title&gt;&lt;/titles&gt;&lt;periodical&gt;&lt;full-title&gt;Functional Ecology&lt;/full-title&gt;&lt;/periodical&gt;&lt;pages&gt;847-859&lt;/pages&gt;&lt;volume&gt;35&lt;/volume&gt;&lt;dates&gt;&lt;year&gt;2021&lt;/year&gt;&lt;/dates&gt;&lt;urls&gt;&lt;/urls&gt;&lt;electronic-resource-num&gt;10.1111/1365-2435.13754&lt;/electronic-resource-num&gt;&lt;/record&gt;&lt;/Cite&gt;&lt;/EndNote&gt;</w:instrText>
      </w:r>
      <w:r w:rsidR="00C632C6">
        <w:fldChar w:fldCharType="separate"/>
      </w:r>
      <w:r w:rsidR="00C632C6">
        <w:rPr>
          <w:noProof/>
        </w:rPr>
        <w:t>(Wilber et al., 2021)</w:t>
      </w:r>
      <w:r w:rsidR="00C632C6">
        <w:fldChar w:fldCharType="end"/>
      </w:r>
      <w:r w:rsidR="00835477" w:rsidRPr="000E1A23">
        <w:t>.</w:t>
      </w:r>
      <w:r w:rsidR="00835477">
        <w:t xml:space="preserve"> Additionally, future studies incorporating </w:t>
      </w:r>
      <w:r w:rsidR="006A7875">
        <w:t>other</w:t>
      </w:r>
      <w:r w:rsidR="00835477">
        <w:t xml:space="preserve"> diagnostic methods such as </w:t>
      </w:r>
      <w:r w:rsidR="00835477">
        <w:lastRenderedPageBreak/>
        <w:t>complete blood cell counts, blood gas evaluation, and plasma protein electrophoresis would be useful to better understand what disturbances are occurring in the host and leading to morbidity and mortality associated with skin lesions</w:t>
      </w:r>
      <w:r w:rsidR="00C632C6">
        <w:t xml:space="preserve"> (Chapter I)</w:t>
      </w:r>
      <w:r w:rsidR="00835477">
        <w:t xml:space="preserve">. </w:t>
      </w:r>
    </w:p>
    <w:p w14:paraId="2CA68CA3" w14:textId="0C6E0E9A" w:rsidR="009D1CA1" w:rsidRDefault="009D1CA1" w:rsidP="00E61003">
      <w:bookmarkStart w:id="72" w:name="_Toc289175842"/>
      <w:bookmarkStart w:id="73" w:name="_Toc92629675"/>
    </w:p>
    <w:p w14:paraId="7532E510" w14:textId="3C8A7CB7" w:rsidR="009D1CA1" w:rsidRDefault="009D1CA1" w:rsidP="009D1CA1"/>
    <w:p w14:paraId="27DF5385" w14:textId="3D93E364" w:rsidR="009D1CA1" w:rsidRDefault="009D1CA1" w:rsidP="009D1CA1"/>
    <w:p w14:paraId="6D875781" w14:textId="7C34EA71" w:rsidR="009D1CA1" w:rsidRDefault="009D1CA1" w:rsidP="009D1CA1"/>
    <w:p w14:paraId="1512F78D" w14:textId="13AF9180" w:rsidR="009D1CA1" w:rsidRDefault="009D1CA1" w:rsidP="009D1CA1"/>
    <w:p w14:paraId="516D9498" w14:textId="73EA74CA" w:rsidR="009D1CA1" w:rsidRDefault="009D1CA1" w:rsidP="009D1CA1"/>
    <w:p w14:paraId="048F66F7" w14:textId="0C6DD5B2" w:rsidR="009D1CA1" w:rsidRDefault="009D1CA1" w:rsidP="009D1CA1"/>
    <w:p w14:paraId="6CABB779" w14:textId="12AA8470" w:rsidR="009D1CA1" w:rsidRDefault="009D1CA1" w:rsidP="009D1CA1"/>
    <w:p w14:paraId="32A76A52" w14:textId="5BA69704" w:rsidR="009D1CA1" w:rsidRDefault="009D1CA1" w:rsidP="009D1CA1"/>
    <w:p w14:paraId="20FC5C62" w14:textId="10214130" w:rsidR="009D1CA1" w:rsidRDefault="009D1CA1" w:rsidP="009D1CA1"/>
    <w:p w14:paraId="66CE904C" w14:textId="1D82A6DA" w:rsidR="009D1CA1" w:rsidRDefault="009D1CA1" w:rsidP="009D1CA1"/>
    <w:p w14:paraId="3847BA9C" w14:textId="32CEBC1A" w:rsidR="009D1CA1" w:rsidRDefault="009D1CA1" w:rsidP="009D1CA1"/>
    <w:p w14:paraId="40130B96" w14:textId="35B040AD" w:rsidR="009D1CA1" w:rsidRDefault="009D1CA1" w:rsidP="009D1CA1"/>
    <w:p w14:paraId="45ADF5C1" w14:textId="3DB9BCD6" w:rsidR="009D1CA1" w:rsidRDefault="009D1CA1" w:rsidP="009D1CA1"/>
    <w:p w14:paraId="198E41C6" w14:textId="017E0F37" w:rsidR="009D1CA1" w:rsidRDefault="009D1CA1" w:rsidP="009D1CA1"/>
    <w:p w14:paraId="5C1A72FE" w14:textId="7DBA5516" w:rsidR="009D1CA1" w:rsidRDefault="009D1CA1" w:rsidP="009D1CA1"/>
    <w:p w14:paraId="705F17FD" w14:textId="0B282D70" w:rsidR="009D1CA1" w:rsidRDefault="009D1CA1" w:rsidP="009D1CA1"/>
    <w:p w14:paraId="1F63E427" w14:textId="56346410" w:rsidR="009D1CA1" w:rsidRDefault="009D1CA1" w:rsidP="009D1CA1"/>
    <w:p w14:paraId="32EFA6FC" w14:textId="582C8350" w:rsidR="009D1CA1" w:rsidRDefault="009D1CA1" w:rsidP="009D1CA1"/>
    <w:p w14:paraId="3EB67B64" w14:textId="79A8714F" w:rsidR="009D1CA1" w:rsidRDefault="009D1CA1" w:rsidP="009D1CA1"/>
    <w:p w14:paraId="4E0FD690" w14:textId="50A73DAF" w:rsidR="009D1CA1" w:rsidRDefault="009D1CA1" w:rsidP="009D1CA1"/>
    <w:p w14:paraId="3AF64794" w14:textId="0AF7E7E3" w:rsidR="009D1CA1" w:rsidRDefault="009D1CA1" w:rsidP="009D1CA1"/>
    <w:p w14:paraId="6387A137" w14:textId="6540AC32" w:rsidR="009D1CA1" w:rsidRDefault="009D1CA1" w:rsidP="009D1CA1"/>
    <w:p w14:paraId="7D1AE59C" w14:textId="0BE77DA6" w:rsidR="009D1CA1" w:rsidRDefault="009D1CA1" w:rsidP="009D1CA1"/>
    <w:p w14:paraId="4ACBF30A" w14:textId="0D37A725" w:rsidR="009D1CA1" w:rsidRDefault="009D1CA1" w:rsidP="009D1CA1"/>
    <w:p w14:paraId="2B13E81F" w14:textId="3DD9E053" w:rsidR="009D1CA1" w:rsidRDefault="009D1CA1" w:rsidP="009D1CA1"/>
    <w:p w14:paraId="6A7FA3B2" w14:textId="3DB7D1CF" w:rsidR="009D1CA1" w:rsidRDefault="009D1CA1" w:rsidP="009D1CA1"/>
    <w:p w14:paraId="4FF8CC7D" w14:textId="16C9AC88" w:rsidR="009D1CA1" w:rsidRDefault="009D1CA1" w:rsidP="009D1CA1"/>
    <w:p w14:paraId="51EC9E12" w14:textId="7D78E902" w:rsidR="009D1CA1" w:rsidRDefault="009D1CA1" w:rsidP="009D1CA1"/>
    <w:p w14:paraId="228FF514" w14:textId="07B9C3C8" w:rsidR="009D1CA1" w:rsidRDefault="009D1CA1" w:rsidP="009D1CA1"/>
    <w:p w14:paraId="7C987604" w14:textId="7FF477A7" w:rsidR="009D1CA1" w:rsidRDefault="009D1CA1" w:rsidP="009D1CA1"/>
    <w:p w14:paraId="609F39C7" w14:textId="577867B9" w:rsidR="009D1CA1" w:rsidRDefault="009D1CA1" w:rsidP="009D1CA1"/>
    <w:p w14:paraId="41301BA5" w14:textId="6DA150F2" w:rsidR="009D1CA1" w:rsidRDefault="009D1CA1" w:rsidP="009D1CA1"/>
    <w:p w14:paraId="60AB431B" w14:textId="253A51EE" w:rsidR="009D1CA1" w:rsidRDefault="009D1CA1" w:rsidP="009D1CA1"/>
    <w:p w14:paraId="4965D93F" w14:textId="634C3228" w:rsidR="009D1CA1" w:rsidRDefault="009D1CA1" w:rsidP="009D1CA1"/>
    <w:p w14:paraId="7D2D146D" w14:textId="45758904" w:rsidR="009D1CA1" w:rsidRDefault="009D1CA1" w:rsidP="009D1CA1"/>
    <w:p w14:paraId="49163C30" w14:textId="34E837AF" w:rsidR="009D1CA1" w:rsidRDefault="009D1CA1" w:rsidP="009D1CA1"/>
    <w:p w14:paraId="4BAD1010" w14:textId="77777777" w:rsidR="009D1CA1" w:rsidRPr="009D1CA1" w:rsidRDefault="009D1CA1" w:rsidP="009D1CA1"/>
    <w:p w14:paraId="5270806B" w14:textId="0A0330CF" w:rsidR="00486770" w:rsidRPr="00486770" w:rsidRDefault="004C2071" w:rsidP="002D558A">
      <w:pPr>
        <w:pStyle w:val="Heading2"/>
      </w:pPr>
      <w:bookmarkStart w:id="74" w:name="_Toc101961211"/>
      <w:r w:rsidRPr="00486770">
        <w:lastRenderedPageBreak/>
        <w:t>R</w:t>
      </w:r>
      <w:bookmarkEnd w:id="72"/>
      <w:r w:rsidR="00060A6A" w:rsidRPr="00486770">
        <w:t>EFERENCES</w:t>
      </w:r>
      <w:bookmarkEnd w:id="73"/>
      <w:bookmarkEnd w:id="74"/>
    </w:p>
    <w:p w14:paraId="1EE3D255" w14:textId="77777777" w:rsidR="0000205E" w:rsidRPr="0000205E" w:rsidRDefault="00304C76" w:rsidP="0000205E">
      <w:pPr>
        <w:pStyle w:val="EndNoteBibliography"/>
        <w:ind w:left="720" w:hanging="720"/>
        <w:rPr>
          <w:noProof/>
        </w:rPr>
      </w:pPr>
      <w:r w:rsidRPr="00304C76">
        <w:fldChar w:fldCharType="begin"/>
      </w:r>
      <w:r w:rsidRPr="00304C76">
        <w:instrText xml:space="preserve"> ADDIN EN.SECTION.REFLIST </w:instrText>
      </w:r>
      <w:r w:rsidRPr="00304C76">
        <w:fldChar w:fldCharType="separate"/>
      </w:r>
      <w:r w:rsidR="0000205E" w:rsidRPr="0000205E">
        <w:rPr>
          <w:noProof/>
        </w:rPr>
        <w:t xml:space="preserve">Berger, L., Hyatt, A. D., Speare, R., &amp; Longcore, J. E. (2005). Life cycle stages of the amphibian chytrid Batrachochytrium dendrobatidis. </w:t>
      </w:r>
      <w:r w:rsidR="0000205E" w:rsidRPr="0000205E">
        <w:rPr>
          <w:i/>
          <w:noProof/>
        </w:rPr>
        <w:t>Dis Aquat Organ, 68</w:t>
      </w:r>
      <w:r w:rsidR="0000205E" w:rsidRPr="0000205E">
        <w:rPr>
          <w:noProof/>
        </w:rPr>
        <w:t>(1), 51-63. doi:10.3354/dao068051</w:t>
      </w:r>
    </w:p>
    <w:p w14:paraId="6E86EEFD" w14:textId="77777777" w:rsidR="0000205E" w:rsidRPr="0000205E" w:rsidRDefault="0000205E" w:rsidP="0000205E">
      <w:pPr>
        <w:pStyle w:val="EndNoteBibliography"/>
        <w:ind w:left="720" w:hanging="720"/>
        <w:rPr>
          <w:noProof/>
        </w:rPr>
      </w:pPr>
      <w:r w:rsidRPr="0000205E">
        <w:rPr>
          <w:noProof/>
        </w:rPr>
        <w:t xml:space="preserve">Berger, L., Speare, R., &amp; Hyatt, A. (1999). Chytrid fungi and amphibian declines: overview, implications and future directions. In C. A (Ed.), </w:t>
      </w:r>
      <w:r w:rsidRPr="0000205E">
        <w:rPr>
          <w:i/>
          <w:noProof/>
        </w:rPr>
        <w:t>Declines and Disappearances of Australian Frogs</w:t>
      </w:r>
      <w:r w:rsidRPr="0000205E">
        <w:rPr>
          <w:noProof/>
        </w:rPr>
        <w:t xml:space="preserve"> (pp. 22-33): Canberra ACT: Environment Australia.</w:t>
      </w:r>
    </w:p>
    <w:p w14:paraId="21991F9E" w14:textId="77777777" w:rsidR="0000205E" w:rsidRPr="0000205E" w:rsidRDefault="0000205E" w:rsidP="0000205E">
      <w:pPr>
        <w:pStyle w:val="EndNoteBibliography"/>
        <w:ind w:left="720" w:hanging="720"/>
        <w:rPr>
          <w:noProof/>
        </w:rPr>
      </w:pPr>
      <w:r w:rsidRPr="0000205E">
        <w:rPr>
          <w:noProof/>
        </w:rPr>
        <w:t xml:space="preserve">Beukema, W., Pasmans, F., Van Praet, S., Ferri-Yanez, F., Kelly, M., Laking, A. E., Erens, J., Speybroeck, J., Verheyen, K., Lens, L., &amp; Martel, A. (2021). Microclimate limits thermal behaviour favourable to disease control in a nocturnal amphibian. </w:t>
      </w:r>
      <w:r w:rsidRPr="0000205E">
        <w:rPr>
          <w:i/>
          <w:noProof/>
        </w:rPr>
        <w:t>Ecol Lett, 24</w:t>
      </w:r>
      <w:r w:rsidRPr="0000205E">
        <w:rPr>
          <w:noProof/>
        </w:rPr>
        <w:t>(1), 27-37. doi:10.1111/ele.13616</w:t>
      </w:r>
    </w:p>
    <w:p w14:paraId="26CE2C88" w14:textId="77777777" w:rsidR="0000205E" w:rsidRPr="0000205E" w:rsidRDefault="0000205E" w:rsidP="0000205E">
      <w:pPr>
        <w:pStyle w:val="EndNoteBibliography"/>
        <w:ind w:left="720" w:hanging="720"/>
        <w:rPr>
          <w:noProof/>
        </w:rPr>
      </w:pPr>
      <w:r w:rsidRPr="0000205E">
        <w:rPr>
          <w:noProof/>
        </w:rPr>
        <w:t xml:space="preserve">Bletz, M. C. (2013). </w:t>
      </w:r>
      <w:r w:rsidRPr="0000205E">
        <w:rPr>
          <w:i/>
          <w:noProof/>
        </w:rPr>
        <w:t>Probiotic bioaugmentation of an anti-Bd bacteria, Janthinobacterium lividum, on the amphibian, Notophthalmus viridescens: Transmission efficacy and persistence of the probiotic on the host and non-target effects of probiotic addition on ecosystem components.</w:t>
      </w:r>
      <w:r w:rsidRPr="0000205E">
        <w:rPr>
          <w:noProof/>
        </w:rPr>
        <w:t xml:space="preserve"> James Madison University, Harrisonburg, VA. </w:t>
      </w:r>
    </w:p>
    <w:p w14:paraId="70563759" w14:textId="77777777" w:rsidR="0000205E" w:rsidRPr="0000205E" w:rsidRDefault="0000205E" w:rsidP="0000205E">
      <w:pPr>
        <w:pStyle w:val="EndNoteBibliography"/>
        <w:ind w:left="720" w:hanging="720"/>
        <w:rPr>
          <w:noProof/>
        </w:rPr>
      </w:pPr>
      <w:r w:rsidRPr="0000205E">
        <w:rPr>
          <w:noProof/>
        </w:rPr>
        <w:t xml:space="preserve">Blooi, M., Martel, A., Haesebrouck, F., Vercammen, F., Bonte, D., &amp; Pasmans, F. (2015a). Treatment of urodelans based on temperature dependent infection dynamics of Batrachochytrium salamandrivorans. </w:t>
      </w:r>
      <w:r w:rsidRPr="0000205E">
        <w:rPr>
          <w:i/>
          <w:noProof/>
        </w:rPr>
        <w:t>Sci Rep, 5</w:t>
      </w:r>
      <w:r w:rsidRPr="0000205E">
        <w:rPr>
          <w:noProof/>
        </w:rPr>
        <w:t>, 8037. doi:10.1038/srep08037</w:t>
      </w:r>
    </w:p>
    <w:p w14:paraId="28D02456" w14:textId="77777777" w:rsidR="0000205E" w:rsidRPr="0000205E" w:rsidRDefault="0000205E" w:rsidP="0000205E">
      <w:pPr>
        <w:pStyle w:val="EndNoteBibliography"/>
        <w:ind w:left="720" w:hanging="720"/>
        <w:rPr>
          <w:noProof/>
        </w:rPr>
      </w:pPr>
      <w:r w:rsidRPr="0000205E">
        <w:rPr>
          <w:noProof/>
        </w:rPr>
        <w:t xml:space="preserve">Blooi, M., Pasmans, F., Rouffaer, L., Haesebrouck, F., Vercammen, F., &amp; Martel, A. (2015b). Successful treatment of Batrachochytrium salamandrivorans infections in salamanders requires synergy between voriconazole, polymyxin E and temperature. </w:t>
      </w:r>
      <w:r w:rsidRPr="0000205E">
        <w:rPr>
          <w:i/>
          <w:noProof/>
        </w:rPr>
        <w:t>Sci Rep, 5</w:t>
      </w:r>
      <w:r w:rsidRPr="0000205E">
        <w:rPr>
          <w:noProof/>
        </w:rPr>
        <w:t>, 11788. doi:10.1038/srep11788</w:t>
      </w:r>
    </w:p>
    <w:p w14:paraId="3612B079" w14:textId="77777777" w:rsidR="0000205E" w:rsidRPr="0000205E" w:rsidRDefault="0000205E" w:rsidP="0000205E">
      <w:pPr>
        <w:pStyle w:val="EndNoteBibliography"/>
        <w:ind w:left="720" w:hanging="720"/>
        <w:rPr>
          <w:noProof/>
        </w:rPr>
      </w:pPr>
      <w:r w:rsidRPr="0000205E">
        <w:rPr>
          <w:noProof/>
        </w:rPr>
        <w:t xml:space="preserve">Borteiro, C., Kolenc, F., Verdes, J. M., Martinez Debat, C., &amp; Ubilla, M. (2019). Sensitivity of histology for the detection of the amphibian chytrid fungus Batrachochytrium dendrobatidis. </w:t>
      </w:r>
      <w:r w:rsidRPr="0000205E">
        <w:rPr>
          <w:i/>
          <w:noProof/>
        </w:rPr>
        <w:t>J Vet Diagn Invest, 31</w:t>
      </w:r>
      <w:r w:rsidRPr="0000205E">
        <w:rPr>
          <w:noProof/>
        </w:rPr>
        <w:t>(2), 246-249. doi:10.1177/1040638718816116</w:t>
      </w:r>
    </w:p>
    <w:p w14:paraId="1F70211A" w14:textId="77777777" w:rsidR="0000205E" w:rsidRPr="0000205E" w:rsidRDefault="0000205E" w:rsidP="0000205E">
      <w:pPr>
        <w:pStyle w:val="EndNoteBibliography"/>
        <w:ind w:left="720" w:hanging="720"/>
        <w:rPr>
          <w:noProof/>
        </w:rPr>
      </w:pPr>
      <w:r w:rsidRPr="0000205E">
        <w:rPr>
          <w:noProof/>
        </w:rPr>
        <w:t xml:space="preserve">Burkner, P. (2017). brms: An R package for Bayesian multilevel models using stan. </w:t>
      </w:r>
      <w:r w:rsidRPr="0000205E">
        <w:rPr>
          <w:i/>
          <w:noProof/>
        </w:rPr>
        <w:t>Journal of Statistical Software, 80</w:t>
      </w:r>
      <w:r w:rsidRPr="0000205E">
        <w:rPr>
          <w:noProof/>
        </w:rPr>
        <w:t xml:space="preserve">(1), 1-28. </w:t>
      </w:r>
    </w:p>
    <w:p w14:paraId="7A26D40A" w14:textId="77777777" w:rsidR="0000205E" w:rsidRPr="0000205E" w:rsidRDefault="0000205E" w:rsidP="0000205E">
      <w:pPr>
        <w:pStyle w:val="EndNoteBibliography"/>
        <w:ind w:left="720" w:hanging="720"/>
        <w:rPr>
          <w:noProof/>
        </w:rPr>
      </w:pPr>
      <w:r w:rsidRPr="0000205E">
        <w:rPr>
          <w:noProof/>
        </w:rPr>
        <w:t xml:space="preserve">Carter, E. D., Bletz, M. C., Le Sage, M., LaBumbard, B., Rollins-Smith, L. A., Woodhams, D. C., Miller, D. L., &amp; Gray, M. J. (2021). Winter is coming-Temperature affects immune defenses and susceptibility to Batrachochytrium salamandrivorans. </w:t>
      </w:r>
      <w:r w:rsidRPr="0000205E">
        <w:rPr>
          <w:i/>
          <w:noProof/>
        </w:rPr>
        <w:t>PLoS Pathog, 17</w:t>
      </w:r>
      <w:r w:rsidRPr="0000205E">
        <w:rPr>
          <w:noProof/>
        </w:rPr>
        <w:t>(2), e1009234. doi:10.1371/journal.ppat.1009234</w:t>
      </w:r>
    </w:p>
    <w:p w14:paraId="6FE0F825" w14:textId="77777777" w:rsidR="0000205E" w:rsidRPr="0000205E" w:rsidRDefault="0000205E" w:rsidP="0000205E">
      <w:pPr>
        <w:pStyle w:val="EndNoteBibliography"/>
        <w:ind w:left="720" w:hanging="720"/>
        <w:rPr>
          <w:noProof/>
        </w:rPr>
      </w:pPr>
      <w:r w:rsidRPr="0000205E">
        <w:rPr>
          <w:noProof/>
        </w:rPr>
        <w:t xml:space="preserve">Carter, E. D., Miller, D. L., Peterson, A. C., Sutton, W. B., Cusaac, J. P. W., Spatz, J. A., Rollins-Smith, L., Reinert, L., Bohanon, M., Williams, L. A., Upchurch, A., &amp; Gray, M. J. (2019). Conservation risk of Batrachochytrium salamandrivorans to endemic lungless salamanders. </w:t>
      </w:r>
      <w:r w:rsidRPr="0000205E">
        <w:rPr>
          <w:i/>
          <w:noProof/>
        </w:rPr>
        <w:t>Conservation Letters, 13</w:t>
      </w:r>
      <w:r w:rsidRPr="0000205E">
        <w:rPr>
          <w:noProof/>
        </w:rPr>
        <w:t xml:space="preserve">(1), e12675. </w:t>
      </w:r>
    </w:p>
    <w:p w14:paraId="243F70BB" w14:textId="77777777" w:rsidR="0000205E" w:rsidRPr="0000205E" w:rsidRDefault="0000205E" w:rsidP="0000205E">
      <w:pPr>
        <w:pStyle w:val="EndNoteBibliography"/>
        <w:ind w:left="720" w:hanging="720"/>
        <w:rPr>
          <w:noProof/>
        </w:rPr>
      </w:pPr>
      <w:r w:rsidRPr="0000205E">
        <w:rPr>
          <w:noProof/>
        </w:rPr>
        <w:t xml:space="preserve">Chatfield, M. W., &amp; Richards-Zawacki, C. L. (2011). Elevated temperature as a treatment for Batrachochytrium dendrobatidis infection in captive frogs. </w:t>
      </w:r>
      <w:r w:rsidRPr="0000205E">
        <w:rPr>
          <w:i/>
          <w:noProof/>
        </w:rPr>
        <w:t>Dis Aquat Organ, 94</w:t>
      </w:r>
      <w:r w:rsidRPr="0000205E">
        <w:rPr>
          <w:noProof/>
        </w:rPr>
        <w:t>(3), 235-238. doi:10.3354/dao02337</w:t>
      </w:r>
    </w:p>
    <w:p w14:paraId="14CE1C40" w14:textId="77777777" w:rsidR="0000205E" w:rsidRPr="0000205E" w:rsidRDefault="0000205E" w:rsidP="0000205E">
      <w:pPr>
        <w:pStyle w:val="EndNoteBibliography"/>
        <w:ind w:left="720" w:hanging="720"/>
        <w:rPr>
          <w:noProof/>
        </w:rPr>
      </w:pPr>
      <w:r w:rsidRPr="0000205E">
        <w:rPr>
          <w:noProof/>
        </w:rPr>
        <w:lastRenderedPageBreak/>
        <w:t xml:space="preserve">Faraway, J. J. (2016). </w:t>
      </w:r>
      <w:r w:rsidRPr="0000205E">
        <w:rPr>
          <w:i/>
          <w:noProof/>
        </w:rPr>
        <w:t>Extending the Linear Model with R: Generalized Linear, Mixed Effects and Nonparametric Regression Models</w:t>
      </w:r>
      <w:r w:rsidRPr="0000205E">
        <w:rPr>
          <w:noProof/>
        </w:rPr>
        <w:t xml:space="preserve"> (Second ed.). Boca Raton, FL: Taylor &amp; Francis Group.</w:t>
      </w:r>
    </w:p>
    <w:p w14:paraId="0A11CC79" w14:textId="77777777" w:rsidR="0000205E" w:rsidRPr="0000205E" w:rsidRDefault="0000205E" w:rsidP="0000205E">
      <w:pPr>
        <w:pStyle w:val="EndNoteBibliography"/>
        <w:ind w:left="720" w:hanging="720"/>
        <w:rPr>
          <w:noProof/>
        </w:rPr>
      </w:pPr>
      <w:r w:rsidRPr="0000205E">
        <w:rPr>
          <w:noProof/>
        </w:rPr>
        <w:t xml:space="preserve">Fisher, M. C., Henk, D. A., Briggs, C. J., Brownstein, J. S., Madoff, L. C., McCraw, S. L., &amp; Gurr, S. J. (2012). Emerging fungal threats to animal, plant and ecosystem health. </w:t>
      </w:r>
      <w:r w:rsidRPr="0000205E">
        <w:rPr>
          <w:i/>
          <w:noProof/>
        </w:rPr>
        <w:t>Nature, 484</w:t>
      </w:r>
      <w:r w:rsidRPr="0000205E">
        <w:rPr>
          <w:noProof/>
        </w:rPr>
        <w:t>(7393), 186-194. doi:10.1038/nature10947</w:t>
      </w:r>
    </w:p>
    <w:p w14:paraId="29D8AD42" w14:textId="77777777" w:rsidR="0000205E" w:rsidRPr="0000205E" w:rsidRDefault="0000205E" w:rsidP="0000205E">
      <w:pPr>
        <w:pStyle w:val="EndNoteBibliography"/>
        <w:ind w:left="720" w:hanging="720"/>
        <w:rPr>
          <w:noProof/>
        </w:rPr>
      </w:pPr>
      <w:r w:rsidRPr="0000205E">
        <w:rPr>
          <w:noProof/>
        </w:rPr>
        <w:t xml:space="preserve">Grant, E. H. C., Muths, E., Katz, R. A., Canessa, S., Adams, M. J., Ballard, J. R., Berger, L., Briggs, C. J., Coleman, J. T. H., Gray, M. J., Harris, M. C., Harris, R. N., Hossack, B., Huyvaert, K. P., Kolby, J., Lips, K. R., Lovich, R. E., McCallum, H. I., Mendelson, J. R., Nanjappa, P., Olson, D. H., Powers, J. G., Richgels, K. L., Russell, R. E., Schmidt, B. R., Spitzen-van der Sluijs, A., Watry, M. K., Woodhams, D. C., &amp; White, C. L. (2017). Using decision analysis to support proactive management of emerging infectious wildlife diseases. </w:t>
      </w:r>
      <w:r w:rsidRPr="0000205E">
        <w:rPr>
          <w:i/>
          <w:noProof/>
        </w:rPr>
        <w:t>Frontiers in Ecology and the Environment 15</w:t>
      </w:r>
      <w:r w:rsidRPr="0000205E">
        <w:rPr>
          <w:noProof/>
        </w:rPr>
        <w:t xml:space="preserve">(4), 214-221. </w:t>
      </w:r>
    </w:p>
    <w:p w14:paraId="5D684E3C" w14:textId="77777777" w:rsidR="0000205E" w:rsidRPr="0000205E" w:rsidRDefault="0000205E" w:rsidP="0000205E">
      <w:pPr>
        <w:pStyle w:val="EndNoteBibliography"/>
        <w:ind w:left="720" w:hanging="720"/>
        <w:rPr>
          <w:noProof/>
        </w:rPr>
      </w:pPr>
      <w:r w:rsidRPr="0000205E">
        <w:rPr>
          <w:noProof/>
        </w:rPr>
        <w:t xml:space="preserve">Gray, M. J., Lewis, J. P., Nanjappa, P., Klocke, B., Pasmans, F., Martel, A., Stephen, C., Parra Olea, G., Smith, S. A., Sacerdote-Velat, A., Christman, M. R., Williams, J. M., &amp; Olson, D. H. (2015). Batrachochytrium salamandrivorans: The North American Response and a Call for Action. </w:t>
      </w:r>
      <w:r w:rsidRPr="0000205E">
        <w:rPr>
          <w:i/>
          <w:noProof/>
        </w:rPr>
        <w:t>PLoS Pathog, 11</w:t>
      </w:r>
      <w:r w:rsidRPr="0000205E">
        <w:rPr>
          <w:noProof/>
        </w:rPr>
        <w:t>(12), e1005251. doi:10.1371/journal.ppat.1005251</w:t>
      </w:r>
    </w:p>
    <w:p w14:paraId="3AF25275" w14:textId="77777777" w:rsidR="0000205E" w:rsidRPr="0000205E" w:rsidRDefault="0000205E" w:rsidP="0000205E">
      <w:pPr>
        <w:pStyle w:val="EndNoteBibliography"/>
        <w:ind w:left="720" w:hanging="720"/>
        <w:rPr>
          <w:noProof/>
        </w:rPr>
      </w:pPr>
      <w:r w:rsidRPr="0000205E">
        <w:rPr>
          <w:noProof/>
        </w:rPr>
        <w:t xml:space="preserve">IUCN. (2020). </w:t>
      </w:r>
      <w:r w:rsidRPr="0000205E">
        <w:rPr>
          <w:i/>
          <w:noProof/>
        </w:rPr>
        <w:t>The IUCN Red List of Threatened Species</w:t>
      </w:r>
      <w:r w:rsidRPr="0000205E">
        <w:rPr>
          <w:noProof/>
        </w:rPr>
        <w:t xml:space="preserve">. Retrieved from </w:t>
      </w:r>
    </w:p>
    <w:p w14:paraId="42077B6B" w14:textId="77777777" w:rsidR="0000205E" w:rsidRPr="0000205E" w:rsidRDefault="0000205E" w:rsidP="0000205E">
      <w:pPr>
        <w:pStyle w:val="EndNoteBibliography"/>
        <w:ind w:left="720" w:hanging="720"/>
        <w:rPr>
          <w:noProof/>
        </w:rPr>
      </w:pPr>
      <w:r w:rsidRPr="0000205E">
        <w:rPr>
          <w:noProof/>
        </w:rPr>
        <w:t xml:space="preserve">Klein, J. P., &amp; Moeschberger, M. L. (2003). </w:t>
      </w:r>
      <w:r w:rsidRPr="0000205E">
        <w:rPr>
          <w:i/>
          <w:noProof/>
        </w:rPr>
        <w:t>Survival Analysis: Techniques for Censored and Truncated Data</w:t>
      </w:r>
      <w:r w:rsidRPr="0000205E">
        <w:rPr>
          <w:noProof/>
        </w:rPr>
        <w:t xml:space="preserve"> (2nd ed.). New York: Springer.</w:t>
      </w:r>
    </w:p>
    <w:p w14:paraId="636D476E" w14:textId="77777777" w:rsidR="0000205E" w:rsidRPr="0000205E" w:rsidRDefault="0000205E" w:rsidP="0000205E">
      <w:pPr>
        <w:pStyle w:val="EndNoteBibliography"/>
        <w:ind w:left="720" w:hanging="720"/>
        <w:rPr>
          <w:noProof/>
        </w:rPr>
      </w:pPr>
      <w:r w:rsidRPr="0000205E">
        <w:rPr>
          <w:noProof/>
        </w:rPr>
        <w:t xml:space="preserve">Longcore, J. E., Pessier, A. P., &amp; Nichols, D. K. (1999). Batrachochytrium dendrobatidis gen. et sp. nov., a chytrid pathogenic to amphibians. </w:t>
      </w:r>
      <w:r w:rsidRPr="0000205E">
        <w:rPr>
          <w:i/>
          <w:noProof/>
        </w:rPr>
        <w:t>Mycologia, 91</w:t>
      </w:r>
      <w:r w:rsidRPr="0000205E">
        <w:rPr>
          <w:noProof/>
        </w:rPr>
        <w:t>, 219-227. doi:10.1080/00275514.1999.12061011</w:t>
      </w:r>
    </w:p>
    <w:p w14:paraId="3DC0771F" w14:textId="77777777" w:rsidR="0000205E" w:rsidRPr="0000205E" w:rsidRDefault="0000205E" w:rsidP="0000205E">
      <w:pPr>
        <w:pStyle w:val="EndNoteBibliography"/>
        <w:ind w:left="720" w:hanging="720"/>
        <w:rPr>
          <w:noProof/>
        </w:rPr>
      </w:pPr>
      <w:r w:rsidRPr="0000205E">
        <w:rPr>
          <w:noProof/>
        </w:rPr>
        <w:t xml:space="preserve">Longo, A., Fleischer, R. C., &amp; Lips, K. R. (2019). Double trouble: co-infections of chytrid fungi will severely impact widely distributed N. viridescens. </w:t>
      </w:r>
      <w:r w:rsidRPr="0000205E">
        <w:rPr>
          <w:i/>
          <w:noProof/>
        </w:rPr>
        <w:t>Biological Invasions, 21</w:t>
      </w:r>
      <w:r w:rsidRPr="0000205E">
        <w:rPr>
          <w:noProof/>
        </w:rPr>
        <w:t>. doi:doi.org/10.1007/s10530-019-01973-3</w:t>
      </w:r>
    </w:p>
    <w:p w14:paraId="29F3F116" w14:textId="77777777" w:rsidR="0000205E" w:rsidRPr="0000205E" w:rsidRDefault="0000205E" w:rsidP="0000205E">
      <w:pPr>
        <w:pStyle w:val="EndNoteBibliography"/>
        <w:ind w:left="720" w:hanging="720"/>
        <w:rPr>
          <w:noProof/>
        </w:rPr>
      </w:pPr>
      <w:r w:rsidRPr="0000205E">
        <w:rPr>
          <w:noProof/>
        </w:rPr>
        <w:t xml:space="preserve">Lotters, S., Veith, M., Wagner, N., Martel, A., &amp; Pasmans, F. (2020). Bsal-driven salamander mortality pre-dates the European index outbreak. </w:t>
      </w:r>
      <w:r w:rsidRPr="0000205E">
        <w:rPr>
          <w:i/>
          <w:noProof/>
        </w:rPr>
        <w:t>Salamandra, 56</w:t>
      </w:r>
      <w:r w:rsidRPr="0000205E">
        <w:rPr>
          <w:noProof/>
        </w:rPr>
        <w:t xml:space="preserve">, 239-242. </w:t>
      </w:r>
    </w:p>
    <w:p w14:paraId="01E17D0A" w14:textId="77777777" w:rsidR="0000205E" w:rsidRPr="0000205E" w:rsidRDefault="0000205E" w:rsidP="0000205E">
      <w:pPr>
        <w:pStyle w:val="EndNoteBibliography"/>
        <w:ind w:left="720" w:hanging="720"/>
        <w:rPr>
          <w:noProof/>
        </w:rPr>
      </w:pPr>
      <w:r w:rsidRPr="0000205E">
        <w:rPr>
          <w:noProof/>
        </w:rPr>
        <w:t xml:space="preserve">Martel, A., Blooi, M., Adriaensen, C., Van Rooij, P., Beukema, W., Fisher, M. C., &amp; Pasmans, F. (2014). Recent introduction of a chytrid fungus endangers Western Palearctic salamanders </w:t>
      </w:r>
      <w:r w:rsidRPr="0000205E">
        <w:rPr>
          <w:i/>
          <w:noProof/>
        </w:rPr>
        <w:t>Science 346</w:t>
      </w:r>
      <w:r w:rsidRPr="0000205E">
        <w:rPr>
          <w:noProof/>
        </w:rPr>
        <w:t xml:space="preserve">, 630-631. </w:t>
      </w:r>
    </w:p>
    <w:p w14:paraId="4CBA427E" w14:textId="77777777" w:rsidR="0000205E" w:rsidRPr="0000205E" w:rsidRDefault="0000205E" w:rsidP="0000205E">
      <w:pPr>
        <w:pStyle w:val="EndNoteBibliography"/>
        <w:ind w:left="720" w:hanging="720"/>
        <w:rPr>
          <w:noProof/>
        </w:rPr>
      </w:pPr>
      <w:r w:rsidRPr="0000205E">
        <w:rPr>
          <w:noProof/>
        </w:rPr>
        <w:t xml:space="preserve">Martel, A., Spitzen-van der Sluijs, A., Blooi, M., Bert, W., Ducatelle, R., Fisher, M. C., Woeltjes, A., Bosman, W., Chiers, K., Bossuyt, F., &amp; Pasmans, F. (2013). Batrachochytrium salamandrivorans sp. nov. causes lethal chytridiomycosis in amphibians. </w:t>
      </w:r>
      <w:r w:rsidRPr="0000205E">
        <w:rPr>
          <w:i/>
          <w:noProof/>
        </w:rPr>
        <w:t>Proc Natl Acad Sci U S A, 110</w:t>
      </w:r>
      <w:r w:rsidRPr="0000205E">
        <w:rPr>
          <w:noProof/>
        </w:rPr>
        <w:t>(38), 15325-15329. doi:10.1073/pnas.1307356110</w:t>
      </w:r>
    </w:p>
    <w:p w14:paraId="6175ED4A" w14:textId="77777777" w:rsidR="0000205E" w:rsidRPr="0000205E" w:rsidRDefault="0000205E" w:rsidP="0000205E">
      <w:pPr>
        <w:pStyle w:val="EndNoteBibliography"/>
        <w:ind w:left="720" w:hanging="720"/>
        <w:rPr>
          <w:noProof/>
        </w:rPr>
      </w:pPr>
      <w:r w:rsidRPr="0000205E">
        <w:rPr>
          <w:noProof/>
        </w:rPr>
        <w:t xml:space="preserve">Martel, A., Vila-Escale, M., Fernandez-Giberteau, D., Martinez-Silvestre, A., Canessa, S., Van Praet, S., Pannon, P., Chiers, K., Ferran, A., Kelly, M., Picart, M., Piulats, D., Li, Z., Pagone, V., Perez-Sorribes, L., Molina, C., Tarrago-Guarro, A., Velarde-Nieto, R., Carbonell, F., Obon, E., Martinez-Martinez, D., Guinart, D., </w:t>
      </w:r>
      <w:r w:rsidRPr="0000205E">
        <w:rPr>
          <w:noProof/>
        </w:rPr>
        <w:lastRenderedPageBreak/>
        <w:t xml:space="preserve">Casanovas, R., Carranza, S., &amp; Pasmans, F. (2020). Integral chain management of wildlife diseases. </w:t>
      </w:r>
      <w:r w:rsidRPr="0000205E">
        <w:rPr>
          <w:i/>
          <w:noProof/>
        </w:rPr>
        <w:t>Conservation Letters, 13</w:t>
      </w:r>
      <w:r w:rsidRPr="0000205E">
        <w:rPr>
          <w:noProof/>
        </w:rPr>
        <w:t xml:space="preserve">, e12707. </w:t>
      </w:r>
    </w:p>
    <w:p w14:paraId="1015A139" w14:textId="77777777" w:rsidR="0000205E" w:rsidRPr="0000205E" w:rsidRDefault="0000205E" w:rsidP="0000205E">
      <w:pPr>
        <w:pStyle w:val="EndNoteBibliography"/>
        <w:ind w:left="720" w:hanging="720"/>
        <w:rPr>
          <w:noProof/>
        </w:rPr>
      </w:pPr>
      <w:r w:rsidRPr="0000205E">
        <w:rPr>
          <w:noProof/>
        </w:rPr>
        <w:t xml:space="preserve">Ossiboff, R. J., Towe, A. E., Brown, M. A., Longo, A. V., Lips, K. R., Miller, D. L., Carter, E. D., Gray, M. J., &amp; Frasca, S., Jr. (2019). Differentiating Batrachochytrium dendrobatidis and B. salamandrivorans in Amphibian Chytridiomycosis Using RNAScope((R)) in situ Hybridization. </w:t>
      </w:r>
      <w:r w:rsidRPr="0000205E">
        <w:rPr>
          <w:i/>
          <w:noProof/>
        </w:rPr>
        <w:t>Front Vet Sci, 6</w:t>
      </w:r>
      <w:r w:rsidRPr="0000205E">
        <w:rPr>
          <w:noProof/>
        </w:rPr>
        <w:t>, 304. doi:10.3389/fvets.2019.00304</w:t>
      </w:r>
    </w:p>
    <w:p w14:paraId="40213436" w14:textId="77777777" w:rsidR="0000205E" w:rsidRPr="0000205E" w:rsidRDefault="0000205E" w:rsidP="0000205E">
      <w:pPr>
        <w:pStyle w:val="EndNoteBibliography"/>
        <w:ind w:left="720" w:hanging="720"/>
        <w:rPr>
          <w:noProof/>
        </w:rPr>
      </w:pPr>
      <w:r w:rsidRPr="0000205E">
        <w:rPr>
          <w:noProof/>
        </w:rPr>
        <w:t xml:space="preserve">Rollins-Smith, L. A. (2017). Amphibian immunity-stress, disease, and climate change. </w:t>
      </w:r>
      <w:r w:rsidRPr="0000205E">
        <w:rPr>
          <w:i/>
          <w:noProof/>
        </w:rPr>
        <w:t>Dev Comp Immunol, 66</w:t>
      </w:r>
      <w:r w:rsidRPr="0000205E">
        <w:rPr>
          <w:noProof/>
        </w:rPr>
        <w:t>, 111-119. doi:10.1016/j.dci.2016.07.002</w:t>
      </w:r>
    </w:p>
    <w:p w14:paraId="5931FFCB" w14:textId="77777777" w:rsidR="0000205E" w:rsidRPr="0000205E" w:rsidRDefault="0000205E" w:rsidP="0000205E">
      <w:pPr>
        <w:pStyle w:val="EndNoteBibliography"/>
        <w:ind w:left="720" w:hanging="720"/>
        <w:rPr>
          <w:noProof/>
        </w:rPr>
      </w:pPr>
      <w:r w:rsidRPr="0000205E">
        <w:rPr>
          <w:noProof/>
        </w:rPr>
        <w:t xml:space="preserve">Rollins-Smith, L. A. (2020). Global amphibian declines, disease, and the ongoing battle between Batrachochytrium fungi and the immune system. </w:t>
      </w:r>
      <w:r w:rsidRPr="0000205E">
        <w:rPr>
          <w:i/>
          <w:noProof/>
        </w:rPr>
        <w:t>Herpetologica, 76</w:t>
      </w:r>
      <w:r w:rsidRPr="0000205E">
        <w:rPr>
          <w:noProof/>
        </w:rPr>
        <w:t>(2), 178-188. doi:10.1655/0018-0831-76.2.178</w:t>
      </w:r>
    </w:p>
    <w:p w14:paraId="199D68A8" w14:textId="77777777" w:rsidR="0000205E" w:rsidRPr="0000205E" w:rsidRDefault="0000205E" w:rsidP="0000205E">
      <w:pPr>
        <w:pStyle w:val="EndNoteBibliography"/>
        <w:ind w:left="720" w:hanging="720"/>
        <w:rPr>
          <w:noProof/>
        </w:rPr>
      </w:pPr>
      <w:r w:rsidRPr="0000205E">
        <w:rPr>
          <w:noProof/>
        </w:rPr>
        <w:t xml:space="preserve">Scheele, B. C., Pasmans, F., Skerratt, L. F., Berger, L., Martel, A., Wouter, B., Acevedo, A. A., &amp; Canessa, S. (2019). Amphibian fungal panzootic causes catastrophic and ongoing loss of biodiversity. </w:t>
      </w:r>
      <w:r w:rsidRPr="0000205E">
        <w:rPr>
          <w:i/>
          <w:noProof/>
        </w:rPr>
        <w:t xml:space="preserve">Wildlife Disease 363 </w:t>
      </w:r>
      <w:r w:rsidRPr="0000205E">
        <w:rPr>
          <w:noProof/>
        </w:rPr>
        <w:t xml:space="preserve">1459-1463 </w:t>
      </w:r>
    </w:p>
    <w:p w14:paraId="2C6502C0" w14:textId="77777777" w:rsidR="0000205E" w:rsidRPr="0000205E" w:rsidRDefault="0000205E" w:rsidP="0000205E">
      <w:pPr>
        <w:pStyle w:val="EndNoteBibliography"/>
        <w:ind w:left="720" w:hanging="720"/>
        <w:rPr>
          <w:noProof/>
        </w:rPr>
      </w:pPr>
      <w:r w:rsidRPr="0000205E">
        <w:rPr>
          <w:noProof/>
        </w:rPr>
        <w:t xml:space="preserve">Stegen, G., Pasmans, F., Schmidt, B. R., Rouffaer, L. O., Van Praet, S., Schaub, M., Canessa, S., Laudelout, A., Kinet, T., Adriaensen, C., Haesebrouck, F., Bert, W., Bossuyt, F., &amp; Martel, A. (2017). Drivers of salamander extirpation mediated by Batrachochytrium salamandrivorans. </w:t>
      </w:r>
      <w:r w:rsidRPr="0000205E">
        <w:rPr>
          <w:i/>
          <w:noProof/>
        </w:rPr>
        <w:t>Nature, 544</w:t>
      </w:r>
      <w:r w:rsidRPr="0000205E">
        <w:rPr>
          <w:noProof/>
        </w:rPr>
        <w:t>(7650), 353-356. doi:10.1038/nature22059</w:t>
      </w:r>
    </w:p>
    <w:p w14:paraId="0F68ECC7" w14:textId="77777777" w:rsidR="0000205E" w:rsidRPr="0000205E" w:rsidRDefault="0000205E" w:rsidP="0000205E">
      <w:pPr>
        <w:pStyle w:val="EndNoteBibliography"/>
        <w:ind w:left="720" w:hanging="720"/>
        <w:rPr>
          <w:noProof/>
        </w:rPr>
      </w:pPr>
      <w:r w:rsidRPr="0000205E">
        <w:rPr>
          <w:noProof/>
        </w:rPr>
        <w:t xml:space="preserve">Therneau, T. M., &amp; Lumley, T. (2015). Package ‘survival’. </w:t>
      </w:r>
      <w:r w:rsidRPr="0000205E">
        <w:rPr>
          <w:i/>
          <w:noProof/>
        </w:rPr>
        <w:t>R Topics Documented</w:t>
      </w:r>
      <w:r w:rsidRPr="0000205E">
        <w:rPr>
          <w:noProof/>
        </w:rPr>
        <w:t xml:space="preserve">, 128. </w:t>
      </w:r>
    </w:p>
    <w:p w14:paraId="20EDE9B5" w14:textId="77777777" w:rsidR="0000205E" w:rsidRPr="0000205E" w:rsidRDefault="0000205E" w:rsidP="0000205E">
      <w:pPr>
        <w:pStyle w:val="EndNoteBibliography"/>
        <w:ind w:left="720" w:hanging="720"/>
        <w:rPr>
          <w:noProof/>
        </w:rPr>
      </w:pPr>
      <w:r w:rsidRPr="0000205E">
        <w:rPr>
          <w:noProof/>
        </w:rPr>
        <w:t xml:space="preserve">Thomas, V., Blooi, M., Van Rooij, P., Van Praet, S., Verbrugghe, E., Grasselli, E., Lukac, M., Smith, S., Pasmans, F., &amp; Martel, A. (2018). Recommendations on diagnostic tools for Batrachochytrium salamandrivorans. </w:t>
      </w:r>
      <w:r w:rsidRPr="0000205E">
        <w:rPr>
          <w:i/>
          <w:noProof/>
        </w:rPr>
        <w:t>Transbound Emerg Dis, 65</w:t>
      </w:r>
      <w:r w:rsidRPr="0000205E">
        <w:rPr>
          <w:noProof/>
        </w:rPr>
        <w:t>(2), e478-e488. doi:10.1111/tbed.12787</w:t>
      </w:r>
    </w:p>
    <w:p w14:paraId="3AF3FFD5" w14:textId="77777777" w:rsidR="0000205E" w:rsidRPr="0000205E" w:rsidRDefault="0000205E" w:rsidP="0000205E">
      <w:pPr>
        <w:pStyle w:val="EndNoteBibliography"/>
        <w:ind w:left="720" w:hanging="720"/>
        <w:rPr>
          <w:noProof/>
        </w:rPr>
      </w:pPr>
      <w:r w:rsidRPr="0000205E">
        <w:rPr>
          <w:noProof/>
        </w:rPr>
        <w:t xml:space="preserve">Varga, J. F. A., Bui-Marinos, M. P., &amp; Katzenback, B. A. (2018). Frog Skin Innate Immune Defences: Sensing and Surviving Pathogens. </w:t>
      </w:r>
      <w:r w:rsidRPr="0000205E">
        <w:rPr>
          <w:i/>
          <w:noProof/>
        </w:rPr>
        <w:t>Front Immunol, 9</w:t>
      </w:r>
      <w:r w:rsidRPr="0000205E">
        <w:rPr>
          <w:noProof/>
        </w:rPr>
        <w:t>, 3128. doi:10.3389/fimmu.2018.03128</w:t>
      </w:r>
    </w:p>
    <w:p w14:paraId="621B7FE8" w14:textId="77777777" w:rsidR="0000205E" w:rsidRPr="0000205E" w:rsidRDefault="0000205E" w:rsidP="0000205E">
      <w:pPr>
        <w:pStyle w:val="EndNoteBibliography"/>
        <w:ind w:left="720" w:hanging="720"/>
        <w:rPr>
          <w:noProof/>
        </w:rPr>
      </w:pPr>
      <w:r w:rsidRPr="0000205E">
        <w:rPr>
          <w:noProof/>
        </w:rPr>
        <w:t xml:space="preserve">Vehtari, A., Gelman, A., Simpson, D., Carpenter, B., &amp; Burkner, P. (2020). Rank-normalization, folding, and localization: An improved R.hat for assessing convergence of MCMC (with discussion) </w:t>
      </w:r>
      <w:r w:rsidRPr="0000205E">
        <w:rPr>
          <w:i/>
          <w:noProof/>
        </w:rPr>
        <w:t>Bayesian Analysis, 16</w:t>
      </w:r>
      <w:r w:rsidRPr="0000205E">
        <w:rPr>
          <w:noProof/>
        </w:rPr>
        <w:t>(2), 667-718. doi:10.1214/20-BA1221</w:t>
      </w:r>
    </w:p>
    <w:p w14:paraId="474CF791" w14:textId="77777777" w:rsidR="0000205E" w:rsidRPr="0000205E" w:rsidRDefault="0000205E" w:rsidP="0000205E">
      <w:pPr>
        <w:pStyle w:val="EndNoteBibliography"/>
        <w:ind w:left="720" w:hanging="720"/>
        <w:rPr>
          <w:noProof/>
        </w:rPr>
      </w:pPr>
      <w:r w:rsidRPr="0000205E">
        <w:rPr>
          <w:noProof/>
        </w:rPr>
        <w:t xml:space="preserve">Vehtari, A., Mononen, T., Tolvanen, V., &amp; Sivula, T. (2016). Bayesian leave-one-out cross-validation approximations for Gaussian latent variable models. </w:t>
      </w:r>
      <w:r w:rsidRPr="0000205E">
        <w:rPr>
          <w:i/>
          <w:noProof/>
        </w:rPr>
        <w:t>Journal of Machine Learning Research, 17</w:t>
      </w:r>
      <w:r w:rsidRPr="0000205E">
        <w:rPr>
          <w:noProof/>
        </w:rPr>
        <w:t xml:space="preserve">, 1-38. </w:t>
      </w:r>
    </w:p>
    <w:p w14:paraId="3E994241" w14:textId="77777777" w:rsidR="0000205E" w:rsidRPr="0000205E" w:rsidRDefault="0000205E" w:rsidP="0000205E">
      <w:pPr>
        <w:pStyle w:val="EndNoteBibliography"/>
        <w:ind w:left="720" w:hanging="720"/>
        <w:rPr>
          <w:noProof/>
        </w:rPr>
      </w:pPr>
      <w:r w:rsidRPr="0000205E">
        <w:rPr>
          <w:noProof/>
        </w:rPr>
        <w:t xml:space="preserve">Voyles, J., Young, S., Berger, L., Campbell, C., Voyles, W. F., Dinudom, A., Cook, D., Webb, R., Alford, R. A., Skerratt, L. F., &amp; Speare, R. (2009). Pathogenesis of chytridiomycosis, a cause of catastrophic amphibian declines. </w:t>
      </w:r>
      <w:r w:rsidRPr="0000205E">
        <w:rPr>
          <w:i/>
          <w:noProof/>
        </w:rPr>
        <w:t>Science, 326</w:t>
      </w:r>
      <w:r w:rsidRPr="0000205E">
        <w:rPr>
          <w:noProof/>
        </w:rPr>
        <w:t>(5952), 582-585. doi:10.1126/science.1176765</w:t>
      </w:r>
    </w:p>
    <w:p w14:paraId="2A3E07AD" w14:textId="77777777" w:rsidR="0000205E" w:rsidRPr="0000205E" w:rsidRDefault="0000205E" w:rsidP="0000205E">
      <w:pPr>
        <w:pStyle w:val="EndNoteBibliography"/>
        <w:ind w:left="720" w:hanging="720"/>
        <w:rPr>
          <w:noProof/>
        </w:rPr>
      </w:pPr>
      <w:r w:rsidRPr="0000205E">
        <w:rPr>
          <w:noProof/>
        </w:rPr>
        <w:t xml:space="preserve">Waddle, J. H., Grear, D. A., Mosher, B. A., Grant, E. H. C., Adams, M. J., Backlin, A. R., Barichivich, W. J., Brand, A. B., Bucciarelli, G. M., Calhoun, D. L., Chestnut, T., Davenport, J. M., Dietrich, A. E., Fisher, R. N., Glorioso, B. M., Halstead, B. J., Hayes, M. P., Honeycutt, R. K., Hossack, B. R., Kleeman, P. M., Lemos-Espinal, J. A., Lorch, J. M., McCreary, B., Muths, E., Pearl, C. A., Richgels, K. L. </w:t>
      </w:r>
      <w:r w:rsidRPr="0000205E">
        <w:rPr>
          <w:noProof/>
        </w:rPr>
        <w:lastRenderedPageBreak/>
        <w:t xml:space="preserve">D., Robinson, C. W., Roth, M. F., Rowe, J. C., Sadinski, W., Sigafus, B. H., Stasiak, I., Sweet, S., Walls, S. C., Watkins-Colwell, G. J., White, C. L., Williams, L. A., &amp; Winzeler, M. E. (2020). Batrachochytrium salamandrivorans (Bsal) not detected in an intensive survey of wild North American amphibians. </w:t>
      </w:r>
      <w:r w:rsidRPr="0000205E">
        <w:rPr>
          <w:i/>
          <w:noProof/>
        </w:rPr>
        <w:t>Sci Rep, 10</w:t>
      </w:r>
      <w:r w:rsidRPr="0000205E">
        <w:rPr>
          <w:noProof/>
        </w:rPr>
        <w:t>(1), 13012. doi:10.1038/s41598-020-69486-x</w:t>
      </w:r>
    </w:p>
    <w:p w14:paraId="65AB3F33" w14:textId="77777777" w:rsidR="0000205E" w:rsidRPr="0000205E" w:rsidRDefault="0000205E" w:rsidP="0000205E">
      <w:pPr>
        <w:pStyle w:val="EndNoteBibliography"/>
        <w:ind w:left="720" w:hanging="720"/>
        <w:rPr>
          <w:noProof/>
        </w:rPr>
      </w:pPr>
      <w:r w:rsidRPr="0000205E">
        <w:rPr>
          <w:noProof/>
        </w:rPr>
        <w:t xml:space="preserve">Wells, D. K. (2007). </w:t>
      </w:r>
      <w:r w:rsidRPr="0000205E">
        <w:rPr>
          <w:i/>
          <w:noProof/>
        </w:rPr>
        <w:t>The Ecology and Behavior of Amphibians</w:t>
      </w:r>
      <w:r w:rsidRPr="0000205E">
        <w:rPr>
          <w:noProof/>
        </w:rPr>
        <w:t>: World Scientific.</w:t>
      </w:r>
    </w:p>
    <w:p w14:paraId="7729CE65" w14:textId="77777777" w:rsidR="0000205E" w:rsidRPr="0000205E" w:rsidRDefault="0000205E" w:rsidP="0000205E">
      <w:pPr>
        <w:pStyle w:val="EndNoteBibliography"/>
        <w:ind w:left="720" w:hanging="720"/>
        <w:rPr>
          <w:noProof/>
        </w:rPr>
      </w:pPr>
      <w:r w:rsidRPr="0000205E">
        <w:rPr>
          <w:noProof/>
        </w:rPr>
        <w:t xml:space="preserve">Wilber, M. Q., Carter, E. D., Gray, M. J., &amp; Briggs, C. J. (2021). Putative resistance and tolerance mechanisms have little impact on disease progression for an emerging salamander pathogen. </w:t>
      </w:r>
      <w:r w:rsidRPr="0000205E">
        <w:rPr>
          <w:i/>
          <w:noProof/>
        </w:rPr>
        <w:t>Functional Ecology, 35</w:t>
      </w:r>
      <w:r w:rsidRPr="0000205E">
        <w:rPr>
          <w:noProof/>
        </w:rPr>
        <w:t>, 847-859. doi:10.1111/1365-2435.13754</w:t>
      </w:r>
    </w:p>
    <w:p w14:paraId="05F0B7F7" w14:textId="77777777" w:rsidR="0000205E" w:rsidRPr="0000205E" w:rsidRDefault="0000205E" w:rsidP="0000205E">
      <w:pPr>
        <w:pStyle w:val="EndNoteBibliography"/>
        <w:ind w:left="720" w:hanging="720"/>
        <w:rPr>
          <w:noProof/>
        </w:rPr>
      </w:pPr>
      <w:r w:rsidRPr="0000205E">
        <w:rPr>
          <w:noProof/>
        </w:rPr>
        <w:t xml:space="preserve">Yap, T. A., Koo, M. S., Ambrose, R. F., Wake, D. B., &amp; Vredenburg, V. T. (2015). Averting a North American biodiversity crisis. </w:t>
      </w:r>
      <w:r w:rsidRPr="0000205E">
        <w:rPr>
          <w:i/>
          <w:noProof/>
        </w:rPr>
        <w:t>Science, 349</w:t>
      </w:r>
      <w:r w:rsidRPr="0000205E">
        <w:rPr>
          <w:noProof/>
        </w:rPr>
        <w:t>(6247), 481-482. doi:10.1126/science.aab1052</w:t>
      </w:r>
    </w:p>
    <w:p w14:paraId="4065ED37" w14:textId="77777777" w:rsidR="0000205E" w:rsidRPr="0000205E" w:rsidRDefault="0000205E" w:rsidP="0000205E">
      <w:pPr>
        <w:pStyle w:val="EndNoteBibliography"/>
        <w:ind w:left="720" w:hanging="720"/>
        <w:rPr>
          <w:noProof/>
        </w:rPr>
      </w:pPr>
      <w:r w:rsidRPr="0000205E">
        <w:rPr>
          <w:noProof/>
        </w:rPr>
        <w:t xml:space="preserve">Yap, T. A., Nguyen, N. T., Serr, M., Shepack, A., &amp; Vredenburg, V. T. (2017). Batrachochytrium salamandrivorans and the Risk of a Second Amphibian Pandemic. </w:t>
      </w:r>
      <w:r w:rsidRPr="0000205E">
        <w:rPr>
          <w:i/>
          <w:noProof/>
        </w:rPr>
        <w:t>Ecohealth, 14</w:t>
      </w:r>
      <w:r w:rsidRPr="0000205E">
        <w:rPr>
          <w:noProof/>
        </w:rPr>
        <w:t>(4), 851-864. doi:10.1007/s10393-017-1278-1</w:t>
      </w:r>
    </w:p>
    <w:p w14:paraId="7E6F9A6B" w14:textId="49E71037" w:rsidR="00AD58BC" w:rsidRDefault="00304C76" w:rsidP="00A32FC7">
      <w:pPr>
        <w:pStyle w:val="Heading2"/>
        <w:rPr>
          <w:rFonts w:cs="Times New Roman"/>
        </w:rPr>
        <w:sectPr w:rsidR="00AD58BC" w:rsidSect="00084BCB">
          <w:pgSz w:w="12240" w:h="15840" w:code="1"/>
          <w:pgMar w:top="1440" w:right="1800" w:bottom="1872" w:left="1800" w:header="720" w:footer="1440" w:gutter="0"/>
          <w:cols w:space="720"/>
          <w:noEndnote/>
          <w:docGrid w:linePitch="360"/>
        </w:sectPr>
      </w:pPr>
      <w:r w:rsidRPr="00304C76">
        <w:rPr>
          <w:rFonts w:cs="Times New Roman"/>
          <w:szCs w:val="24"/>
        </w:rPr>
        <w:fldChar w:fldCharType="end"/>
      </w:r>
    </w:p>
    <w:p w14:paraId="0131C5D9" w14:textId="1F975C77" w:rsidR="004C2071" w:rsidRPr="00553E71" w:rsidRDefault="00084BCB" w:rsidP="00553E71">
      <w:pPr>
        <w:pStyle w:val="Heading2"/>
      </w:pPr>
      <w:bookmarkStart w:id="75" w:name="_Toc101961212"/>
      <w:r w:rsidRPr="00553E71">
        <w:lastRenderedPageBreak/>
        <w:t>APPENDICES</w:t>
      </w:r>
      <w:bookmarkEnd w:id="75"/>
    </w:p>
    <w:p w14:paraId="0B0123F0" w14:textId="282439EA" w:rsidR="00084BCB" w:rsidRDefault="00084BCB" w:rsidP="00553E71">
      <w:pPr>
        <w:pStyle w:val="Heading3"/>
      </w:pPr>
      <w:bookmarkStart w:id="76" w:name="_Toc101961213"/>
      <w:r w:rsidRPr="00084BCB">
        <w:t>Appendix A: Tables</w:t>
      </w:r>
      <w:bookmarkEnd w:id="76"/>
    </w:p>
    <w:p w14:paraId="10CE7F68" w14:textId="5CFA7180" w:rsidR="00FA4997" w:rsidRDefault="00FA4997" w:rsidP="00FA4997"/>
    <w:p w14:paraId="0EE12899" w14:textId="6EDF3B0A" w:rsidR="00FA4997" w:rsidRDefault="00FA4997" w:rsidP="00FA4997"/>
    <w:p w14:paraId="04E8D716" w14:textId="7390228F" w:rsidR="00FA4997" w:rsidRDefault="00FA4997" w:rsidP="00FA4997"/>
    <w:p w14:paraId="7B8AB14C" w14:textId="12C09970" w:rsidR="00FA4997" w:rsidRDefault="00FA4997" w:rsidP="00FA4997"/>
    <w:p w14:paraId="01CB15AA" w14:textId="670AC22B" w:rsidR="00FA4997" w:rsidRDefault="00FA4997" w:rsidP="00FA4997"/>
    <w:p w14:paraId="22C7DA4B" w14:textId="680E4496" w:rsidR="00FA4997" w:rsidRDefault="00FA4997" w:rsidP="00FA4997"/>
    <w:p w14:paraId="066A2A6D" w14:textId="31EA5BB5" w:rsidR="00FA4997" w:rsidRDefault="00FA4997" w:rsidP="00FA4997"/>
    <w:p w14:paraId="06CD0CDE" w14:textId="03735986" w:rsidR="00FA4997" w:rsidRDefault="00FA4997" w:rsidP="00FA4997"/>
    <w:p w14:paraId="7B3E17FB" w14:textId="182B0221" w:rsidR="00FA4997" w:rsidRDefault="00FA4997" w:rsidP="00FA4997"/>
    <w:p w14:paraId="44FD6EE6" w14:textId="49944F43" w:rsidR="00FA4997" w:rsidRDefault="00FA4997" w:rsidP="00FA4997"/>
    <w:p w14:paraId="59B191C8" w14:textId="0C329AB3" w:rsidR="00FA4997" w:rsidRDefault="00FA4997" w:rsidP="00FA4997"/>
    <w:p w14:paraId="0C656DDE" w14:textId="2A3490E7" w:rsidR="00FA4997" w:rsidRDefault="00FA4997" w:rsidP="00FA4997"/>
    <w:p w14:paraId="3DA7AAAF" w14:textId="644BE153" w:rsidR="00FA4997" w:rsidRDefault="00FA4997" w:rsidP="00FA4997"/>
    <w:p w14:paraId="4E10209E" w14:textId="5BC023B7" w:rsidR="00FA4997" w:rsidRDefault="00FA4997" w:rsidP="00FA4997"/>
    <w:p w14:paraId="752706E8" w14:textId="7540F3E7" w:rsidR="00FA4997" w:rsidRDefault="00FA4997" w:rsidP="00FA4997"/>
    <w:p w14:paraId="57D9EE69" w14:textId="5E9C17F8" w:rsidR="00FA4997" w:rsidRDefault="00FA4997" w:rsidP="00FA4997"/>
    <w:p w14:paraId="25507F87" w14:textId="1C39303E" w:rsidR="00FA4997" w:rsidRDefault="00FA4997" w:rsidP="00FA4997"/>
    <w:p w14:paraId="58FC77F7" w14:textId="68931678" w:rsidR="00FA4997" w:rsidRDefault="00FA4997" w:rsidP="00FA4997"/>
    <w:p w14:paraId="6DD1EE54" w14:textId="29B10C92" w:rsidR="00FA4997" w:rsidRDefault="00FA4997" w:rsidP="00FA4997"/>
    <w:p w14:paraId="083C00DA" w14:textId="00F96D70" w:rsidR="00FA4997" w:rsidRDefault="00FA4997" w:rsidP="00FA4997"/>
    <w:p w14:paraId="7BE804AD" w14:textId="0F085A63" w:rsidR="00FA4997" w:rsidRDefault="00FA4997" w:rsidP="00FA4997"/>
    <w:p w14:paraId="4E803871" w14:textId="280234E6" w:rsidR="00FA4997" w:rsidRDefault="00FA4997" w:rsidP="00FA4997"/>
    <w:p w14:paraId="77B419F8" w14:textId="535524B2" w:rsidR="00FA4997" w:rsidRDefault="00FA4997" w:rsidP="00FA4997"/>
    <w:p w14:paraId="046DA632" w14:textId="7D8D845B" w:rsidR="00FA4997" w:rsidRDefault="00FA4997" w:rsidP="00FA4997"/>
    <w:p w14:paraId="391BA01A" w14:textId="73D9E7D3" w:rsidR="00FA4997" w:rsidRDefault="00FA4997" w:rsidP="00FA4997"/>
    <w:p w14:paraId="099F7674" w14:textId="458FE9BA" w:rsidR="00FA4997" w:rsidRDefault="00FA4997" w:rsidP="00FA4997"/>
    <w:p w14:paraId="3D065724" w14:textId="3749E05D" w:rsidR="00FA4997" w:rsidRDefault="00FA4997" w:rsidP="00FA4997"/>
    <w:p w14:paraId="283112EC" w14:textId="7DAFB7FB" w:rsidR="00FA4997" w:rsidRDefault="00FA4997" w:rsidP="00FA4997"/>
    <w:p w14:paraId="593206A0" w14:textId="6F351E6F" w:rsidR="00FA4997" w:rsidRDefault="00FA4997" w:rsidP="00FA4997"/>
    <w:p w14:paraId="63DD8142" w14:textId="43B4A169" w:rsidR="00FA4997" w:rsidRDefault="00FA4997" w:rsidP="00FA4997"/>
    <w:p w14:paraId="03A10A39" w14:textId="5411CE59" w:rsidR="00FA4997" w:rsidRDefault="00FA4997" w:rsidP="00FA4997"/>
    <w:p w14:paraId="4A261B86" w14:textId="32FAD2CD" w:rsidR="00FA4997" w:rsidRDefault="00FA4997" w:rsidP="00FA4997"/>
    <w:p w14:paraId="5B75C442" w14:textId="4FF7043F" w:rsidR="00FA4997" w:rsidRDefault="00FA4997" w:rsidP="00FA4997"/>
    <w:p w14:paraId="526AD0C8" w14:textId="66D87813" w:rsidR="00FA4997" w:rsidRDefault="00FA4997" w:rsidP="00FA4997"/>
    <w:p w14:paraId="19834E91" w14:textId="5D69C619" w:rsidR="00FA4997" w:rsidRDefault="00FA4997" w:rsidP="00FA4997"/>
    <w:p w14:paraId="3DE19A7A" w14:textId="12F01BA8" w:rsidR="00FA4997" w:rsidRDefault="00FA4997" w:rsidP="00FA4997"/>
    <w:p w14:paraId="2061ADA3" w14:textId="5E4F0321" w:rsidR="00FA4997" w:rsidRDefault="00FA4997" w:rsidP="00FA4997"/>
    <w:p w14:paraId="193CDD9C" w14:textId="77777777" w:rsidR="00FA4997" w:rsidRPr="00FA4997" w:rsidRDefault="00FA4997" w:rsidP="00FA4997"/>
    <w:p w14:paraId="22C6C2D6" w14:textId="3E2D46F0" w:rsidR="00084BCB" w:rsidRDefault="00084BCB" w:rsidP="00084BCB">
      <w:pPr>
        <w:rPr>
          <w:rFonts w:cs="Times New Roman"/>
          <w:b/>
          <w:bCs/>
          <w:i/>
          <w:iCs/>
        </w:rPr>
      </w:pPr>
    </w:p>
    <w:p w14:paraId="1146C85B" w14:textId="79AD056B" w:rsidR="005D7AD2" w:rsidRDefault="008E2670" w:rsidP="003E67BF">
      <w:pPr>
        <w:pStyle w:val="Caption"/>
        <w:rPr>
          <w:rFonts w:cs="Times New Roman"/>
          <w:b w:val="0"/>
          <w:bCs w:val="0"/>
          <w:i/>
          <w:iCs/>
        </w:rPr>
      </w:pPr>
      <w:bookmarkStart w:id="77" w:name="_Toc101961234"/>
      <w:r>
        <w:lastRenderedPageBreak/>
        <w:t xml:space="preserve">Table </w:t>
      </w:r>
      <w:r w:rsidR="007626BD">
        <w:t>2</w:t>
      </w:r>
      <w:r w:rsidR="00DF077A">
        <w:t>.</w:t>
      </w:r>
      <w:fldSimple w:instr=" SEQ Table \* ARABIC \s 1 ">
        <w:r w:rsidR="00DF077A">
          <w:rPr>
            <w:noProof/>
          </w:rPr>
          <w:t>1</w:t>
        </w:r>
      </w:fldSimple>
      <w:r>
        <w:t xml:space="preserve"> </w:t>
      </w:r>
      <w:r w:rsidR="00F4542A" w:rsidRPr="00F323DE">
        <w:rPr>
          <w:rFonts w:cs="Times New Roman"/>
          <w:b w:val="0"/>
          <w:bCs w:val="0"/>
        </w:rPr>
        <w:t>Anatomic location associated with each of ten standardized s</w:t>
      </w:r>
      <w:r w:rsidR="00315D6C">
        <w:rPr>
          <w:rFonts w:cs="Times New Roman"/>
          <w:b w:val="0"/>
          <w:bCs w:val="0"/>
        </w:rPr>
        <w:t>ection</w:t>
      </w:r>
      <w:r w:rsidR="00110A6E">
        <w:rPr>
          <w:rFonts w:cs="Times New Roman"/>
          <w:b w:val="0"/>
          <w:bCs w:val="0"/>
        </w:rPr>
        <w:t>s</w:t>
      </w:r>
      <w:r w:rsidR="00F4542A" w:rsidRPr="00F323DE">
        <w:rPr>
          <w:rFonts w:cs="Times New Roman"/>
          <w:b w:val="0"/>
          <w:bCs w:val="0"/>
        </w:rPr>
        <w:t xml:space="preserve"> examined histologically for lesion counts and grading</w:t>
      </w:r>
      <w:r w:rsidR="00F4542A">
        <w:rPr>
          <w:rFonts w:cs="Times New Roman"/>
          <w:b w:val="0"/>
          <w:bCs w:val="0"/>
        </w:rPr>
        <w:t xml:space="preserve"> in </w:t>
      </w:r>
      <w:r w:rsidR="00F4542A" w:rsidRPr="001A6197">
        <w:rPr>
          <w:rFonts w:cs="Times New Roman"/>
          <w:b w:val="0"/>
          <w:bCs w:val="0"/>
          <w:i/>
          <w:iCs/>
        </w:rPr>
        <w:t>Batrachochytrium salamandrivorans</w:t>
      </w:r>
      <w:r w:rsidR="00F4542A">
        <w:rPr>
          <w:rFonts w:cs="Times New Roman"/>
          <w:b w:val="0"/>
          <w:bCs w:val="0"/>
        </w:rPr>
        <w:t xml:space="preserve"> infected </w:t>
      </w:r>
      <w:r w:rsidR="00F4542A">
        <w:rPr>
          <w:rFonts w:cs="Times New Roman"/>
          <w:b w:val="0"/>
          <w:bCs w:val="0"/>
          <w:i/>
          <w:iCs/>
        </w:rPr>
        <w:t>Notophthalmus viridescens.</w:t>
      </w:r>
      <w:bookmarkEnd w:id="77"/>
    </w:p>
    <w:p w14:paraId="7DB5C038" w14:textId="77777777" w:rsidR="00901A29" w:rsidRPr="00901A29" w:rsidRDefault="00901A29" w:rsidP="00901A29"/>
    <w:tbl>
      <w:tblPr>
        <w:tblStyle w:val="TableGrid"/>
        <w:tblW w:w="87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7"/>
        <w:gridCol w:w="4587"/>
      </w:tblGrid>
      <w:tr w:rsidR="008529A3" w14:paraId="3AF89EF3" w14:textId="77777777" w:rsidTr="0085047D">
        <w:trPr>
          <w:trHeight w:val="300"/>
          <w:jc w:val="center"/>
        </w:trPr>
        <w:tc>
          <w:tcPr>
            <w:tcW w:w="4177" w:type="dxa"/>
            <w:tcBorders>
              <w:top w:val="single" w:sz="4" w:space="0" w:color="auto"/>
              <w:bottom w:val="single" w:sz="4" w:space="0" w:color="auto"/>
              <w:right w:val="single" w:sz="4" w:space="0" w:color="auto"/>
            </w:tcBorders>
          </w:tcPr>
          <w:p w14:paraId="1F31A097" w14:textId="77777777" w:rsidR="008529A3" w:rsidRPr="00CB231D" w:rsidRDefault="008529A3" w:rsidP="00496755">
            <w:pPr>
              <w:jc w:val="center"/>
              <w:rPr>
                <w:rFonts w:cs="Times New Roman"/>
                <w:b/>
                <w:bCs/>
              </w:rPr>
            </w:pPr>
            <w:r w:rsidRPr="00CB231D">
              <w:rPr>
                <w:rFonts w:cs="Times New Roman"/>
                <w:b/>
                <w:bCs/>
              </w:rPr>
              <w:t>Section Number</w:t>
            </w:r>
          </w:p>
        </w:tc>
        <w:tc>
          <w:tcPr>
            <w:tcW w:w="4587" w:type="dxa"/>
            <w:tcBorders>
              <w:top w:val="single" w:sz="4" w:space="0" w:color="auto"/>
              <w:left w:val="single" w:sz="4" w:space="0" w:color="auto"/>
              <w:bottom w:val="single" w:sz="4" w:space="0" w:color="auto"/>
            </w:tcBorders>
          </w:tcPr>
          <w:p w14:paraId="4DEA923A" w14:textId="77777777" w:rsidR="008529A3" w:rsidRPr="00CB231D" w:rsidRDefault="008529A3" w:rsidP="00496755">
            <w:pPr>
              <w:jc w:val="center"/>
              <w:rPr>
                <w:rFonts w:cs="Times New Roman"/>
                <w:b/>
                <w:bCs/>
              </w:rPr>
            </w:pPr>
            <w:r>
              <w:rPr>
                <w:rFonts w:cs="Times New Roman"/>
                <w:b/>
                <w:bCs/>
              </w:rPr>
              <w:t xml:space="preserve">Anatomic </w:t>
            </w:r>
            <w:r w:rsidRPr="00CB231D">
              <w:rPr>
                <w:rFonts w:cs="Times New Roman"/>
                <w:b/>
                <w:bCs/>
              </w:rPr>
              <w:t>Location</w:t>
            </w:r>
          </w:p>
        </w:tc>
      </w:tr>
      <w:tr w:rsidR="008529A3" w14:paraId="135B2766" w14:textId="77777777" w:rsidTr="0085047D">
        <w:trPr>
          <w:trHeight w:val="300"/>
          <w:jc w:val="center"/>
        </w:trPr>
        <w:tc>
          <w:tcPr>
            <w:tcW w:w="4177" w:type="dxa"/>
            <w:tcBorders>
              <w:top w:val="single" w:sz="4" w:space="0" w:color="auto"/>
              <w:right w:val="single" w:sz="4" w:space="0" w:color="auto"/>
            </w:tcBorders>
            <w:shd w:val="clear" w:color="auto" w:fill="D9D9D9" w:themeFill="background1" w:themeFillShade="D9"/>
          </w:tcPr>
          <w:p w14:paraId="6EF6AEFC" w14:textId="77777777" w:rsidR="008529A3" w:rsidRDefault="008529A3" w:rsidP="00496755">
            <w:pPr>
              <w:jc w:val="center"/>
              <w:rPr>
                <w:rFonts w:cs="Times New Roman"/>
              </w:rPr>
            </w:pPr>
            <w:r>
              <w:rPr>
                <w:rFonts w:cs="Times New Roman"/>
              </w:rPr>
              <w:t>1</w:t>
            </w:r>
          </w:p>
        </w:tc>
        <w:tc>
          <w:tcPr>
            <w:tcW w:w="4587" w:type="dxa"/>
            <w:tcBorders>
              <w:top w:val="single" w:sz="4" w:space="0" w:color="auto"/>
              <w:left w:val="single" w:sz="4" w:space="0" w:color="auto"/>
            </w:tcBorders>
            <w:shd w:val="clear" w:color="auto" w:fill="D9D9D9" w:themeFill="background1" w:themeFillShade="D9"/>
          </w:tcPr>
          <w:p w14:paraId="08A3EA2B" w14:textId="77777777" w:rsidR="008529A3" w:rsidRDefault="008529A3" w:rsidP="00496755">
            <w:pPr>
              <w:jc w:val="center"/>
              <w:rPr>
                <w:rFonts w:cs="Times New Roman"/>
              </w:rPr>
            </w:pPr>
            <w:r>
              <w:rPr>
                <w:rFonts w:cs="Times New Roman"/>
              </w:rPr>
              <w:t>Cranial to eye</w:t>
            </w:r>
          </w:p>
        </w:tc>
      </w:tr>
      <w:tr w:rsidR="008529A3" w14:paraId="604CC7E6" w14:textId="77777777" w:rsidTr="0085047D">
        <w:trPr>
          <w:trHeight w:val="300"/>
          <w:jc w:val="center"/>
        </w:trPr>
        <w:tc>
          <w:tcPr>
            <w:tcW w:w="4177" w:type="dxa"/>
            <w:tcBorders>
              <w:right w:val="single" w:sz="4" w:space="0" w:color="auto"/>
            </w:tcBorders>
          </w:tcPr>
          <w:p w14:paraId="2B033B3D" w14:textId="77777777" w:rsidR="008529A3" w:rsidRDefault="008529A3" w:rsidP="00496755">
            <w:pPr>
              <w:jc w:val="center"/>
              <w:rPr>
                <w:rFonts w:cs="Times New Roman"/>
              </w:rPr>
            </w:pPr>
            <w:r>
              <w:rPr>
                <w:rFonts w:cs="Times New Roman"/>
              </w:rPr>
              <w:t>2</w:t>
            </w:r>
          </w:p>
        </w:tc>
        <w:tc>
          <w:tcPr>
            <w:tcW w:w="4587" w:type="dxa"/>
            <w:tcBorders>
              <w:left w:val="single" w:sz="4" w:space="0" w:color="auto"/>
            </w:tcBorders>
          </w:tcPr>
          <w:p w14:paraId="36045C11" w14:textId="77777777" w:rsidR="008529A3" w:rsidRDefault="008529A3" w:rsidP="00496755">
            <w:pPr>
              <w:jc w:val="center"/>
              <w:rPr>
                <w:rFonts w:cs="Times New Roman"/>
              </w:rPr>
            </w:pPr>
            <w:r>
              <w:rPr>
                <w:rFonts w:cs="Times New Roman"/>
              </w:rPr>
              <w:t>Caudal to eye</w:t>
            </w:r>
          </w:p>
        </w:tc>
      </w:tr>
      <w:tr w:rsidR="008529A3" w14:paraId="47CE2A74" w14:textId="77777777" w:rsidTr="0085047D">
        <w:trPr>
          <w:trHeight w:val="300"/>
          <w:jc w:val="center"/>
        </w:trPr>
        <w:tc>
          <w:tcPr>
            <w:tcW w:w="4177" w:type="dxa"/>
            <w:tcBorders>
              <w:right w:val="single" w:sz="4" w:space="0" w:color="auto"/>
            </w:tcBorders>
            <w:shd w:val="clear" w:color="auto" w:fill="D9D9D9" w:themeFill="background1" w:themeFillShade="D9"/>
          </w:tcPr>
          <w:p w14:paraId="7C9DA695" w14:textId="77777777" w:rsidR="008529A3" w:rsidRDefault="008529A3" w:rsidP="00496755">
            <w:pPr>
              <w:jc w:val="center"/>
              <w:rPr>
                <w:rFonts w:cs="Times New Roman"/>
              </w:rPr>
            </w:pPr>
            <w:r>
              <w:rPr>
                <w:rFonts w:cs="Times New Roman"/>
              </w:rPr>
              <w:t>3</w:t>
            </w:r>
          </w:p>
        </w:tc>
        <w:tc>
          <w:tcPr>
            <w:tcW w:w="4587" w:type="dxa"/>
            <w:tcBorders>
              <w:left w:val="single" w:sz="4" w:space="0" w:color="auto"/>
            </w:tcBorders>
            <w:shd w:val="clear" w:color="auto" w:fill="D9D9D9" w:themeFill="background1" w:themeFillShade="D9"/>
          </w:tcPr>
          <w:p w14:paraId="470C8EC6" w14:textId="77777777" w:rsidR="008529A3" w:rsidRDefault="008529A3" w:rsidP="00496755">
            <w:pPr>
              <w:jc w:val="center"/>
              <w:rPr>
                <w:rFonts w:cs="Times New Roman"/>
              </w:rPr>
            </w:pPr>
            <w:r>
              <w:rPr>
                <w:rFonts w:cs="Times New Roman"/>
              </w:rPr>
              <w:t>Cranial to thoracic limbs</w:t>
            </w:r>
          </w:p>
        </w:tc>
      </w:tr>
      <w:tr w:rsidR="008529A3" w14:paraId="68B21630" w14:textId="77777777" w:rsidTr="0085047D">
        <w:trPr>
          <w:trHeight w:val="300"/>
          <w:jc w:val="center"/>
        </w:trPr>
        <w:tc>
          <w:tcPr>
            <w:tcW w:w="4177" w:type="dxa"/>
            <w:tcBorders>
              <w:right w:val="single" w:sz="4" w:space="0" w:color="auto"/>
            </w:tcBorders>
          </w:tcPr>
          <w:p w14:paraId="4B3F8CE4" w14:textId="77777777" w:rsidR="008529A3" w:rsidRDefault="008529A3" w:rsidP="00496755">
            <w:pPr>
              <w:jc w:val="center"/>
              <w:rPr>
                <w:rFonts w:cs="Times New Roman"/>
              </w:rPr>
            </w:pPr>
            <w:r>
              <w:rPr>
                <w:rFonts w:cs="Times New Roman"/>
              </w:rPr>
              <w:t>4</w:t>
            </w:r>
          </w:p>
        </w:tc>
        <w:tc>
          <w:tcPr>
            <w:tcW w:w="4587" w:type="dxa"/>
            <w:tcBorders>
              <w:left w:val="single" w:sz="4" w:space="0" w:color="auto"/>
            </w:tcBorders>
          </w:tcPr>
          <w:p w14:paraId="600CDE1E" w14:textId="77777777" w:rsidR="008529A3" w:rsidRDefault="008529A3" w:rsidP="00496755">
            <w:pPr>
              <w:jc w:val="center"/>
              <w:rPr>
                <w:rFonts w:cs="Times New Roman"/>
              </w:rPr>
            </w:pPr>
            <w:r>
              <w:rPr>
                <w:rFonts w:cs="Times New Roman"/>
              </w:rPr>
              <w:t>Caudal to thoracic limbs</w:t>
            </w:r>
          </w:p>
        </w:tc>
      </w:tr>
      <w:tr w:rsidR="008529A3" w14:paraId="4ABFECC2" w14:textId="77777777" w:rsidTr="0085047D">
        <w:trPr>
          <w:trHeight w:val="300"/>
          <w:jc w:val="center"/>
        </w:trPr>
        <w:tc>
          <w:tcPr>
            <w:tcW w:w="4177" w:type="dxa"/>
            <w:tcBorders>
              <w:right w:val="single" w:sz="4" w:space="0" w:color="auto"/>
            </w:tcBorders>
            <w:shd w:val="clear" w:color="auto" w:fill="D9D9D9" w:themeFill="background1" w:themeFillShade="D9"/>
          </w:tcPr>
          <w:p w14:paraId="130A21DB" w14:textId="77777777" w:rsidR="008529A3" w:rsidRDefault="008529A3" w:rsidP="00496755">
            <w:pPr>
              <w:jc w:val="center"/>
              <w:rPr>
                <w:rFonts w:cs="Times New Roman"/>
              </w:rPr>
            </w:pPr>
            <w:r>
              <w:rPr>
                <w:rFonts w:cs="Times New Roman"/>
              </w:rPr>
              <w:t>5</w:t>
            </w:r>
          </w:p>
        </w:tc>
        <w:tc>
          <w:tcPr>
            <w:tcW w:w="4587" w:type="dxa"/>
            <w:tcBorders>
              <w:left w:val="single" w:sz="4" w:space="0" w:color="auto"/>
            </w:tcBorders>
            <w:shd w:val="clear" w:color="auto" w:fill="D9D9D9" w:themeFill="background1" w:themeFillShade="D9"/>
          </w:tcPr>
          <w:p w14:paraId="06C1900D" w14:textId="77777777" w:rsidR="008529A3" w:rsidRDefault="008529A3" w:rsidP="00496755">
            <w:pPr>
              <w:jc w:val="center"/>
              <w:rPr>
                <w:rFonts w:cs="Times New Roman"/>
              </w:rPr>
            </w:pPr>
            <w:r>
              <w:rPr>
                <w:rFonts w:cs="Times New Roman"/>
              </w:rPr>
              <w:t>Left forelimb</w:t>
            </w:r>
          </w:p>
        </w:tc>
      </w:tr>
      <w:tr w:rsidR="008529A3" w14:paraId="74BE690B" w14:textId="77777777" w:rsidTr="0085047D">
        <w:trPr>
          <w:trHeight w:val="300"/>
          <w:jc w:val="center"/>
        </w:trPr>
        <w:tc>
          <w:tcPr>
            <w:tcW w:w="4177" w:type="dxa"/>
            <w:tcBorders>
              <w:right w:val="single" w:sz="4" w:space="0" w:color="auto"/>
            </w:tcBorders>
          </w:tcPr>
          <w:p w14:paraId="3FEAA47F" w14:textId="77777777" w:rsidR="008529A3" w:rsidRDefault="008529A3" w:rsidP="00496755">
            <w:pPr>
              <w:jc w:val="center"/>
              <w:rPr>
                <w:rFonts w:cs="Times New Roman"/>
              </w:rPr>
            </w:pPr>
            <w:r>
              <w:rPr>
                <w:rFonts w:cs="Times New Roman"/>
              </w:rPr>
              <w:t>6</w:t>
            </w:r>
          </w:p>
        </w:tc>
        <w:tc>
          <w:tcPr>
            <w:tcW w:w="4587" w:type="dxa"/>
            <w:tcBorders>
              <w:left w:val="single" w:sz="4" w:space="0" w:color="auto"/>
            </w:tcBorders>
          </w:tcPr>
          <w:p w14:paraId="27B563B2" w14:textId="77777777" w:rsidR="008529A3" w:rsidRDefault="008529A3" w:rsidP="00496755">
            <w:pPr>
              <w:jc w:val="center"/>
              <w:rPr>
                <w:rFonts w:cs="Times New Roman"/>
              </w:rPr>
            </w:pPr>
            <w:r>
              <w:rPr>
                <w:rFonts w:cs="Times New Roman"/>
              </w:rPr>
              <w:t>Right hindlimb</w:t>
            </w:r>
          </w:p>
        </w:tc>
      </w:tr>
      <w:tr w:rsidR="008529A3" w14:paraId="68E6CFA2" w14:textId="77777777" w:rsidTr="0085047D">
        <w:trPr>
          <w:trHeight w:val="300"/>
          <w:jc w:val="center"/>
        </w:trPr>
        <w:tc>
          <w:tcPr>
            <w:tcW w:w="4177" w:type="dxa"/>
            <w:tcBorders>
              <w:right w:val="single" w:sz="4" w:space="0" w:color="auto"/>
            </w:tcBorders>
            <w:shd w:val="clear" w:color="auto" w:fill="D9D9D9" w:themeFill="background1" w:themeFillShade="D9"/>
          </w:tcPr>
          <w:p w14:paraId="47D0D2D7" w14:textId="77777777" w:rsidR="008529A3" w:rsidRDefault="008529A3" w:rsidP="00496755">
            <w:pPr>
              <w:jc w:val="center"/>
              <w:rPr>
                <w:rFonts w:cs="Times New Roman"/>
              </w:rPr>
            </w:pPr>
            <w:r>
              <w:rPr>
                <w:rFonts w:cs="Times New Roman"/>
              </w:rPr>
              <w:t>7</w:t>
            </w:r>
          </w:p>
        </w:tc>
        <w:tc>
          <w:tcPr>
            <w:tcW w:w="4587" w:type="dxa"/>
            <w:tcBorders>
              <w:left w:val="single" w:sz="4" w:space="0" w:color="auto"/>
            </w:tcBorders>
            <w:shd w:val="clear" w:color="auto" w:fill="D9D9D9" w:themeFill="background1" w:themeFillShade="D9"/>
          </w:tcPr>
          <w:p w14:paraId="31356816" w14:textId="77777777" w:rsidR="008529A3" w:rsidRDefault="008529A3" w:rsidP="00496755">
            <w:pPr>
              <w:jc w:val="center"/>
              <w:rPr>
                <w:rFonts w:cs="Times New Roman"/>
              </w:rPr>
            </w:pPr>
            <w:r>
              <w:rPr>
                <w:rFonts w:cs="Times New Roman"/>
              </w:rPr>
              <w:t>Mid-body</w:t>
            </w:r>
          </w:p>
        </w:tc>
      </w:tr>
      <w:tr w:rsidR="008529A3" w14:paraId="1DEB0733" w14:textId="77777777" w:rsidTr="0085047D">
        <w:trPr>
          <w:trHeight w:val="318"/>
          <w:jc w:val="center"/>
        </w:trPr>
        <w:tc>
          <w:tcPr>
            <w:tcW w:w="4177" w:type="dxa"/>
            <w:tcBorders>
              <w:right w:val="single" w:sz="4" w:space="0" w:color="auto"/>
            </w:tcBorders>
          </w:tcPr>
          <w:p w14:paraId="79B86A2A" w14:textId="77777777" w:rsidR="008529A3" w:rsidRDefault="008529A3" w:rsidP="00496755">
            <w:pPr>
              <w:jc w:val="center"/>
              <w:rPr>
                <w:rFonts w:cs="Times New Roman"/>
              </w:rPr>
            </w:pPr>
            <w:r>
              <w:rPr>
                <w:rFonts w:cs="Times New Roman"/>
              </w:rPr>
              <w:t>8</w:t>
            </w:r>
          </w:p>
        </w:tc>
        <w:tc>
          <w:tcPr>
            <w:tcW w:w="4587" w:type="dxa"/>
            <w:tcBorders>
              <w:left w:val="single" w:sz="4" w:space="0" w:color="auto"/>
            </w:tcBorders>
          </w:tcPr>
          <w:p w14:paraId="32CDD82D" w14:textId="77777777" w:rsidR="008529A3" w:rsidRDefault="008529A3" w:rsidP="00496755">
            <w:pPr>
              <w:jc w:val="center"/>
              <w:rPr>
                <w:rFonts w:cs="Times New Roman"/>
              </w:rPr>
            </w:pPr>
            <w:r>
              <w:rPr>
                <w:rFonts w:cs="Times New Roman"/>
              </w:rPr>
              <w:t>Cranial to hindlimbs</w:t>
            </w:r>
          </w:p>
        </w:tc>
      </w:tr>
      <w:tr w:rsidR="008529A3" w14:paraId="1C347435" w14:textId="77777777" w:rsidTr="0085047D">
        <w:trPr>
          <w:trHeight w:val="300"/>
          <w:jc w:val="center"/>
        </w:trPr>
        <w:tc>
          <w:tcPr>
            <w:tcW w:w="4177" w:type="dxa"/>
            <w:tcBorders>
              <w:right w:val="single" w:sz="4" w:space="0" w:color="auto"/>
            </w:tcBorders>
            <w:shd w:val="clear" w:color="auto" w:fill="D9D9D9" w:themeFill="background1" w:themeFillShade="D9"/>
          </w:tcPr>
          <w:p w14:paraId="5C7FE2A1" w14:textId="77777777" w:rsidR="008529A3" w:rsidRDefault="008529A3" w:rsidP="00496755">
            <w:pPr>
              <w:jc w:val="center"/>
              <w:rPr>
                <w:rFonts w:cs="Times New Roman"/>
              </w:rPr>
            </w:pPr>
            <w:r>
              <w:rPr>
                <w:rFonts w:cs="Times New Roman"/>
              </w:rPr>
              <w:t>9</w:t>
            </w:r>
          </w:p>
        </w:tc>
        <w:tc>
          <w:tcPr>
            <w:tcW w:w="4587" w:type="dxa"/>
            <w:tcBorders>
              <w:left w:val="single" w:sz="4" w:space="0" w:color="auto"/>
            </w:tcBorders>
            <w:shd w:val="clear" w:color="auto" w:fill="D9D9D9" w:themeFill="background1" w:themeFillShade="D9"/>
          </w:tcPr>
          <w:p w14:paraId="31260FAF" w14:textId="77777777" w:rsidR="008529A3" w:rsidRDefault="008529A3" w:rsidP="00496755">
            <w:pPr>
              <w:jc w:val="center"/>
              <w:rPr>
                <w:rFonts w:cs="Times New Roman"/>
              </w:rPr>
            </w:pPr>
            <w:r>
              <w:rPr>
                <w:rFonts w:cs="Times New Roman"/>
              </w:rPr>
              <w:t>Caudal to hindlimbs</w:t>
            </w:r>
          </w:p>
        </w:tc>
      </w:tr>
      <w:tr w:rsidR="008529A3" w14:paraId="0C248A67" w14:textId="77777777" w:rsidTr="0085047D">
        <w:trPr>
          <w:trHeight w:val="282"/>
          <w:jc w:val="center"/>
        </w:trPr>
        <w:tc>
          <w:tcPr>
            <w:tcW w:w="4177" w:type="dxa"/>
            <w:tcBorders>
              <w:bottom w:val="single" w:sz="4" w:space="0" w:color="auto"/>
              <w:right w:val="single" w:sz="4" w:space="0" w:color="auto"/>
            </w:tcBorders>
          </w:tcPr>
          <w:p w14:paraId="235AE19C" w14:textId="77777777" w:rsidR="008529A3" w:rsidRDefault="008529A3" w:rsidP="00496755">
            <w:pPr>
              <w:jc w:val="center"/>
              <w:rPr>
                <w:rFonts w:cs="Times New Roman"/>
              </w:rPr>
            </w:pPr>
            <w:r>
              <w:rPr>
                <w:rFonts w:cs="Times New Roman"/>
              </w:rPr>
              <w:t>10</w:t>
            </w:r>
          </w:p>
        </w:tc>
        <w:tc>
          <w:tcPr>
            <w:tcW w:w="4587" w:type="dxa"/>
            <w:tcBorders>
              <w:left w:val="single" w:sz="4" w:space="0" w:color="auto"/>
              <w:bottom w:val="single" w:sz="4" w:space="0" w:color="auto"/>
            </w:tcBorders>
          </w:tcPr>
          <w:p w14:paraId="708DD4AB" w14:textId="77777777" w:rsidR="008529A3" w:rsidRDefault="008529A3" w:rsidP="00496755">
            <w:pPr>
              <w:jc w:val="center"/>
              <w:rPr>
                <w:rFonts w:cs="Times New Roman"/>
              </w:rPr>
            </w:pPr>
            <w:r>
              <w:rPr>
                <w:rFonts w:cs="Times New Roman"/>
              </w:rPr>
              <w:t>Caudal 3 cm of the tail</w:t>
            </w:r>
          </w:p>
        </w:tc>
      </w:tr>
    </w:tbl>
    <w:p w14:paraId="70DE42A5" w14:textId="77777777" w:rsidR="008529A3" w:rsidRDefault="008529A3" w:rsidP="008529A3">
      <w:pPr>
        <w:rPr>
          <w:rFonts w:cs="Times New Roman"/>
        </w:rPr>
      </w:pPr>
    </w:p>
    <w:p w14:paraId="19AF9ABF" w14:textId="77777777" w:rsidR="008529A3" w:rsidRDefault="008529A3" w:rsidP="008529A3">
      <w:pPr>
        <w:rPr>
          <w:rFonts w:cs="Times New Roman"/>
          <w:b/>
          <w:bCs/>
        </w:rPr>
      </w:pPr>
    </w:p>
    <w:p w14:paraId="4F451703" w14:textId="69EAB7A0" w:rsidR="0039075B" w:rsidRDefault="0039075B" w:rsidP="008529A3">
      <w:pPr>
        <w:rPr>
          <w:rFonts w:cs="Times New Roman"/>
          <w:b/>
          <w:bCs/>
        </w:rPr>
      </w:pPr>
    </w:p>
    <w:p w14:paraId="6C935734" w14:textId="0C8D55DC" w:rsidR="0039075B" w:rsidRDefault="0039075B" w:rsidP="008529A3">
      <w:pPr>
        <w:rPr>
          <w:rFonts w:cs="Times New Roman"/>
          <w:b/>
          <w:bCs/>
        </w:rPr>
      </w:pPr>
    </w:p>
    <w:p w14:paraId="25238DAC" w14:textId="452DE868" w:rsidR="0039075B" w:rsidRDefault="0039075B" w:rsidP="008529A3">
      <w:pPr>
        <w:rPr>
          <w:rFonts w:cs="Times New Roman"/>
          <w:b/>
          <w:bCs/>
        </w:rPr>
      </w:pPr>
    </w:p>
    <w:p w14:paraId="0D39AFD5" w14:textId="77777777" w:rsidR="0039075B" w:rsidRDefault="0039075B" w:rsidP="008529A3">
      <w:pPr>
        <w:rPr>
          <w:rFonts w:cs="Times New Roman"/>
          <w:b/>
          <w:bCs/>
        </w:rPr>
      </w:pPr>
    </w:p>
    <w:p w14:paraId="2E91BB6D" w14:textId="77777777" w:rsidR="008529A3" w:rsidRDefault="008529A3" w:rsidP="008529A3">
      <w:pPr>
        <w:rPr>
          <w:rFonts w:cs="Times New Roman"/>
          <w:b/>
          <w:bCs/>
        </w:rPr>
      </w:pPr>
    </w:p>
    <w:p w14:paraId="27D001F7" w14:textId="77777777" w:rsidR="008529A3" w:rsidRDefault="008529A3" w:rsidP="008529A3">
      <w:pPr>
        <w:rPr>
          <w:rFonts w:cs="Times New Roman"/>
          <w:b/>
          <w:bCs/>
        </w:rPr>
      </w:pPr>
    </w:p>
    <w:p w14:paraId="4D131593" w14:textId="77777777" w:rsidR="003E67BF" w:rsidRPr="00291082" w:rsidRDefault="003E67BF" w:rsidP="008529A3">
      <w:pPr>
        <w:rPr>
          <w:rFonts w:cs="Times New Roman"/>
        </w:rPr>
      </w:pPr>
    </w:p>
    <w:p w14:paraId="4DEE1393" w14:textId="3B0BAFC2" w:rsidR="00E61003" w:rsidRDefault="00E61003" w:rsidP="00901A29">
      <w:pPr>
        <w:pStyle w:val="Caption"/>
        <w:rPr>
          <w:rFonts w:cs="Times New Roman"/>
        </w:rPr>
      </w:pPr>
      <w:bookmarkStart w:id="78" w:name="_Toc101961235"/>
      <w:r>
        <w:t xml:space="preserve">Table </w:t>
      </w:r>
      <w:fldSimple w:instr=" STYLEREF 1 \s ">
        <w:r>
          <w:rPr>
            <w:noProof/>
          </w:rPr>
          <w:t>2</w:t>
        </w:r>
      </w:fldSimple>
      <w:r>
        <w:t>.</w:t>
      </w:r>
      <w:fldSimple w:instr=" SEQ Table \* ARABIC \s 1 ">
        <w:r>
          <w:rPr>
            <w:noProof/>
          </w:rPr>
          <w:t>2</w:t>
        </w:r>
      </w:fldSimple>
      <w:r>
        <w:t xml:space="preserve"> </w:t>
      </w:r>
      <w:r w:rsidRPr="00E61003">
        <w:rPr>
          <w:rFonts w:cs="Times New Roman"/>
          <w:b w:val="0"/>
          <w:bCs w:val="0"/>
        </w:rPr>
        <w:t xml:space="preserve">Description of histologic lesion grading system (1–5) used in </w:t>
      </w:r>
      <w:r w:rsidRPr="00E61003">
        <w:rPr>
          <w:rFonts w:cs="Times New Roman"/>
          <w:b w:val="0"/>
          <w:bCs w:val="0"/>
          <w:i/>
          <w:iCs/>
        </w:rPr>
        <w:t>Batrachochytrium salamandrivorans</w:t>
      </w:r>
      <w:r w:rsidRPr="00E61003">
        <w:rPr>
          <w:rFonts w:cs="Times New Roman"/>
          <w:b w:val="0"/>
          <w:bCs w:val="0"/>
        </w:rPr>
        <w:t xml:space="preserve"> infected </w:t>
      </w:r>
      <w:r w:rsidRPr="00E61003">
        <w:rPr>
          <w:rFonts w:cs="Times New Roman"/>
          <w:b w:val="0"/>
          <w:bCs w:val="0"/>
          <w:i/>
          <w:iCs/>
        </w:rPr>
        <w:t>Notophthalmus viridescens</w:t>
      </w:r>
      <w:r w:rsidRPr="00E61003">
        <w:rPr>
          <w:rFonts w:cs="Times New Roman"/>
          <w:b w:val="0"/>
          <w:bCs w:val="0"/>
        </w:rPr>
        <w:t>.</w:t>
      </w:r>
      <w:bookmarkEnd w:id="78"/>
    </w:p>
    <w:p w14:paraId="0EA2F1EF" w14:textId="77777777" w:rsidR="00E61003" w:rsidRPr="00E61003" w:rsidRDefault="00E61003" w:rsidP="00E61003">
      <w:pPr>
        <w:rPr>
          <w:rFonts w:cs="Times New Roman"/>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6"/>
        <w:gridCol w:w="7024"/>
      </w:tblGrid>
      <w:tr w:rsidR="008529A3" w14:paraId="26005C02" w14:textId="77777777" w:rsidTr="00901A29">
        <w:trPr>
          <w:jc w:val="center"/>
        </w:trPr>
        <w:tc>
          <w:tcPr>
            <w:tcW w:w="1616" w:type="dxa"/>
            <w:tcBorders>
              <w:top w:val="single" w:sz="4" w:space="0" w:color="auto"/>
              <w:bottom w:val="single" w:sz="4" w:space="0" w:color="auto"/>
              <w:right w:val="single" w:sz="4" w:space="0" w:color="auto"/>
            </w:tcBorders>
          </w:tcPr>
          <w:p w14:paraId="260E46D0" w14:textId="77777777" w:rsidR="008529A3" w:rsidRPr="00BC396E" w:rsidRDefault="008529A3" w:rsidP="00496755">
            <w:pPr>
              <w:jc w:val="center"/>
              <w:rPr>
                <w:rFonts w:cs="Times New Roman"/>
                <w:b/>
                <w:bCs/>
              </w:rPr>
            </w:pPr>
            <w:r w:rsidRPr="00BC396E">
              <w:rPr>
                <w:rFonts w:cs="Times New Roman"/>
                <w:b/>
                <w:bCs/>
              </w:rPr>
              <w:t>Lesion Grade</w:t>
            </w:r>
          </w:p>
        </w:tc>
        <w:tc>
          <w:tcPr>
            <w:tcW w:w="7024" w:type="dxa"/>
            <w:tcBorders>
              <w:top w:val="single" w:sz="4" w:space="0" w:color="auto"/>
              <w:left w:val="single" w:sz="4" w:space="0" w:color="auto"/>
              <w:bottom w:val="single" w:sz="4" w:space="0" w:color="auto"/>
            </w:tcBorders>
          </w:tcPr>
          <w:p w14:paraId="0CBF67DE" w14:textId="77777777" w:rsidR="008529A3" w:rsidRPr="00BC396E" w:rsidRDefault="008529A3" w:rsidP="00496755">
            <w:pPr>
              <w:jc w:val="center"/>
              <w:rPr>
                <w:rFonts w:cs="Times New Roman"/>
                <w:b/>
                <w:bCs/>
              </w:rPr>
            </w:pPr>
            <w:r w:rsidRPr="00BC396E">
              <w:rPr>
                <w:rFonts w:cs="Times New Roman"/>
                <w:b/>
                <w:bCs/>
              </w:rPr>
              <w:t>Description</w:t>
            </w:r>
          </w:p>
        </w:tc>
      </w:tr>
      <w:tr w:rsidR="008529A3" w14:paraId="5BAE681C" w14:textId="77777777" w:rsidTr="00901A29">
        <w:trPr>
          <w:jc w:val="center"/>
        </w:trPr>
        <w:tc>
          <w:tcPr>
            <w:tcW w:w="1616" w:type="dxa"/>
            <w:tcBorders>
              <w:top w:val="single" w:sz="4" w:space="0" w:color="auto"/>
              <w:right w:val="single" w:sz="4" w:space="0" w:color="auto"/>
            </w:tcBorders>
            <w:shd w:val="clear" w:color="auto" w:fill="D9D9D9" w:themeFill="background1" w:themeFillShade="D9"/>
          </w:tcPr>
          <w:p w14:paraId="76D68094" w14:textId="77777777" w:rsidR="008529A3" w:rsidRDefault="008529A3" w:rsidP="00496755">
            <w:pPr>
              <w:jc w:val="center"/>
              <w:rPr>
                <w:rFonts w:cs="Times New Roman"/>
              </w:rPr>
            </w:pPr>
            <w:r>
              <w:rPr>
                <w:rFonts w:cs="Times New Roman"/>
              </w:rPr>
              <w:t>1</w:t>
            </w:r>
          </w:p>
        </w:tc>
        <w:tc>
          <w:tcPr>
            <w:tcW w:w="7024" w:type="dxa"/>
            <w:tcBorders>
              <w:top w:val="single" w:sz="4" w:space="0" w:color="auto"/>
              <w:left w:val="single" w:sz="4" w:space="0" w:color="auto"/>
            </w:tcBorders>
            <w:shd w:val="clear" w:color="auto" w:fill="D9D9D9" w:themeFill="background1" w:themeFillShade="D9"/>
          </w:tcPr>
          <w:p w14:paraId="1E0FB563" w14:textId="77777777" w:rsidR="008529A3" w:rsidRDefault="008529A3" w:rsidP="00496755">
            <w:pPr>
              <w:jc w:val="center"/>
              <w:rPr>
                <w:rFonts w:cs="Times New Roman"/>
              </w:rPr>
            </w:pPr>
            <w:r>
              <w:rPr>
                <w:rFonts w:cs="Times New Roman"/>
              </w:rPr>
              <w:t>Lesion/Organisms extending into the stratum corneum only</w:t>
            </w:r>
          </w:p>
        </w:tc>
      </w:tr>
      <w:tr w:rsidR="008529A3" w14:paraId="0BEC081B" w14:textId="77777777" w:rsidTr="00901A29">
        <w:trPr>
          <w:jc w:val="center"/>
        </w:trPr>
        <w:tc>
          <w:tcPr>
            <w:tcW w:w="1616" w:type="dxa"/>
            <w:tcBorders>
              <w:right w:val="single" w:sz="4" w:space="0" w:color="auto"/>
            </w:tcBorders>
          </w:tcPr>
          <w:p w14:paraId="4CDCEF82" w14:textId="77777777" w:rsidR="008529A3" w:rsidRDefault="008529A3" w:rsidP="00496755">
            <w:pPr>
              <w:jc w:val="center"/>
              <w:rPr>
                <w:rFonts w:cs="Times New Roman"/>
              </w:rPr>
            </w:pPr>
            <w:r>
              <w:rPr>
                <w:rFonts w:cs="Times New Roman"/>
              </w:rPr>
              <w:t>2</w:t>
            </w:r>
          </w:p>
        </w:tc>
        <w:tc>
          <w:tcPr>
            <w:tcW w:w="7024" w:type="dxa"/>
            <w:tcBorders>
              <w:left w:val="single" w:sz="4" w:space="0" w:color="auto"/>
            </w:tcBorders>
          </w:tcPr>
          <w:p w14:paraId="52DD394C" w14:textId="73B1C485" w:rsidR="008529A3" w:rsidRDefault="008529A3" w:rsidP="00496755">
            <w:pPr>
              <w:jc w:val="center"/>
              <w:rPr>
                <w:rFonts w:cs="Times New Roman"/>
              </w:rPr>
            </w:pPr>
            <w:r>
              <w:rPr>
                <w:rFonts w:cs="Times New Roman"/>
              </w:rPr>
              <w:t>Lesion/organisms extending to the level of the mid-</w:t>
            </w:r>
            <w:r w:rsidR="007B4CE9">
              <w:rPr>
                <w:rFonts w:cs="Times New Roman"/>
              </w:rPr>
              <w:t>stratum spinosum</w:t>
            </w:r>
          </w:p>
        </w:tc>
      </w:tr>
      <w:tr w:rsidR="008529A3" w14:paraId="59225A98" w14:textId="77777777" w:rsidTr="00901A29">
        <w:trPr>
          <w:jc w:val="center"/>
        </w:trPr>
        <w:tc>
          <w:tcPr>
            <w:tcW w:w="1616" w:type="dxa"/>
            <w:tcBorders>
              <w:right w:val="single" w:sz="4" w:space="0" w:color="auto"/>
            </w:tcBorders>
            <w:shd w:val="clear" w:color="auto" w:fill="D9D9D9" w:themeFill="background1" w:themeFillShade="D9"/>
          </w:tcPr>
          <w:p w14:paraId="78FFB212" w14:textId="77777777" w:rsidR="008529A3" w:rsidRDefault="008529A3" w:rsidP="00496755">
            <w:pPr>
              <w:jc w:val="center"/>
              <w:rPr>
                <w:rFonts w:cs="Times New Roman"/>
              </w:rPr>
            </w:pPr>
            <w:r>
              <w:rPr>
                <w:rFonts w:cs="Times New Roman"/>
              </w:rPr>
              <w:t>3</w:t>
            </w:r>
          </w:p>
        </w:tc>
        <w:tc>
          <w:tcPr>
            <w:tcW w:w="7024" w:type="dxa"/>
            <w:tcBorders>
              <w:left w:val="single" w:sz="4" w:space="0" w:color="auto"/>
            </w:tcBorders>
            <w:shd w:val="clear" w:color="auto" w:fill="D9D9D9" w:themeFill="background1" w:themeFillShade="D9"/>
          </w:tcPr>
          <w:p w14:paraId="045F5A93" w14:textId="77777777" w:rsidR="008529A3" w:rsidRDefault="008529A3" w:rsidP="00496755">
            <w:pPr>
              <w:jc w:val="center"/>
              <w:rPr>
                <w:rFonts w:cs="Times New Roman"/>
              </w:rPr>
            </w:pPr>
            <w:r>
              <w:rPr>
                <w:rFonts w:cs="Times New Roman"/>
              </w:rPr>
              <w:t>Lesion/organisms extending through the full thickness of the epidermis</w:t>
            </w:r>
          </w:p>
        </w:tc>
      </w:tr>
      <w:tr w:rsidR="008529A3" w14:paraId="1D9FB286" w14:textId="77777777" w:rsidTr="00901A29">
        <w:trPr>
          <w:jc w:val="center"/>
        </w:trPr>
        <w:tc>
          <w:tcPr>
            <w:tcW w:w="1616" w:type="dxa"/>
            <w:tcBorders>
              <w:right w:val="single" w:sz="4" w:space="0" w:color="auto"/>
            </w:tcBorders>
          </w:tcPr>
          <w:p w14:paraId="15FA64F8" w14:textId="77777777" w:rsidR="008529A3" w:rsidRDefault="008529A3" w:rsidP="00496755">
            <w:pPr>
              <w:jc w:val="center"/>
              <w:rPr>
                <w:rFonts w:cs="Times New Roman"/>
              </w:rPr>
            </w:pPr>
            <w:r>
              <w:rPr>
                <w:rFonts w:cs="Times New Roman"/>
              </w:rPr>
              <w:t>4</w:t>
            </w:r>
          </w:p>
        </w:tc>
        <w:tc>
          <w:tcPr>
            <w:tcW w:w="7024" w:type="dxa"/>
            <w:tcBorders>
              <w:left w:val="single" w:sz="4" w:space="0" w:color="auto"/>
            </w:tcBorders>
          </w:tcPr>
          <w:p w14:paraId="42003936" w14:textId="77777777" w:rsidR="008529A3" w:rsidRDefault="008529A3" w:rsidP="00496755">
            <w:pPr>
              <w:jc w:val="center"/>
              <w:rPr>
                <w:rFonts w:cs="Times New Roman"/>
              </w:rPr>
            </w:pPr>
            <w:r>
              <w:rPr>
                <w:rFonts w:cs="Times New Roman"/>
              </w:rPr>
              <w:t>Coalescing/large lesion which extends full thickness of the epidermis and is &lt;1 millimeter in length</w:t>
            </w:r>
          </w:p>
        </w:tc>
      </w:tr>
      <w:tr w:rsidR="008529A3" w14:paraId="65C45487" w14:textId="77777777" w:rsidTr="00901A29">
        <w:trPr>
          <w:jc w:val="center"/>
        </w:trPr>
        <w:tc>
          <w:tcPr>
            <w:tcW w:w="1616" w:type="dxa"/>
            <w:tcBorders>
              <w:bottom w:val="single" w:sz="4" w:space="0" w:color="auto"/>
              <w:right w:val="single" w:sz="4" w:space="0" w:color="auto"/>
            </w:tcBorders>
            <w:shd w:val="clear" w:color="auto" w:fill="D9D9D9" w:themeFill="background1" w:themeFillShade="D9"/>
          </w:tcPr>
          <w:p w14:paraId="1290735B" w14:textId="77777777" w:rsidR="008529A3" w:rsidRDefault="008529A3" w:rsidP="00496755">
            <w:pPr>
              <w:jc w:val="center"/>
              <w:rPr>
                <w:rFonts w:cs="Times New Roman"/>
              </w:rPr>
            </w:pPr>
            <w:r>
              <w:rPr>
                <w:rFonts w:cs="Times New Roman"/>
              </w:rPr>
              <w:t>5</w:t>
            </w:r>
          </w:p>
        </w:tc>
        <w:tc>
          <w:tcPr>
            <w:tcW w:w="7024" w:type="dxa"/>
            <w:tcBorders>
              <w:left w:val="single" w:sz="4" w:space="0" w:color="auto"/>
              <w:bottom w:val="single" w:sz="4" w:space="0" w:color="auto"/>
            </w:tcBorders>
            <w:shd w:val="clear" w:color="auto" w:fill="D9D9D9" w:themeFill="background1" w:themeFillShade="D9"/>
          </w:tcPr>
          <w:p w14:paraId="4AA63822" w14:textId="77777777" w:rsidR="008529A3" w:rsidRDefault="008529A3" w:rsidP="00496755">
            <w:pPr>
              <w:jc w:val="center"/>
              <w:rPr>
                <w:rFonts w:cs="Times New Roman"/>
              </w:rPr>
            </w:pPr>
            <w:r>
              <w:rPr>
                <w:rFonts w:cs="Times New Roman"/>
              </w:rPr>
              <w:t>Coalescing/large lesion which extends full thickness of the epidermis and is ≥ 1 millimeter in length</w:t>
            </w:r>
          </w:p>
        </w:tc>
      </w:tr>
    </w:tbl>
    <w:p w14:paraId="401C1919" w14:textId="63CB22CF" w:rsidR="00E61003" w:rsidRDefault="00E61003" w:rsidP="00084BCB">
      <w:pPr>
        <w:rPr>
          <w:rFonts w:cs="Times New Roman"/>
          <w:b/>
          <w:bCs/>
          <w:i/>
          <w:iCs/>
        </w:rPr>
      </w:pPr>
    </w:p>
    <w:p w14:paraId="03034E2C" w14:textId="071B98FB" w:rsidR="00E61003" w:rsidRDefault="00E61003" w:rsidP="00084BCB">
      <w:pPr>
        <w:rPr>
          <w:rFonts w:cs="Times New Roman"/>
          <w:b/>
          <w:bCs/>
          <w:i/>
          <w:iCs/>
        </w:rPr>
      </w:pPr>
    </w:p>
    <w:p w14:paraId="4A7E6285" w14:textId="7393B137" w:rsidR="00E61003" w:rsidRDefault="00E61003" w:rsidP="00E61003">
      <w:pPr>
        <w:pStyle w:val="Caption"/>
        <w:rPr>
          <w:b w:val="0"/>
          <w:bCs w:val="0"/>
        </w:rPr>
      </w:pPr>
      <w:bookmarkStart w:id="79" w:name="_Toc101961236"/>
      <w:r>
        <w:lastRenderedPageBreak/>
        <w:t xml:space="preserve">Table </w:t>
      </w:r>
      <w:fldSimple w:instr=" STYLEREF 1 \s ">
        <w:r>
          <w:rPr>
            <w:noProof/>
          </w:rPr>
          <w:t>2</w:t>
        </w:r>
      </w:fldSimple>
      <w:r>
        <w:t>.</w:t>
      </w:r>
      <w:fldSimple w:instr=" SEQ Table \* ARABIC \s 1 ">
        <w:r>
          <w:rPr>
            <w:noProof/>
          </w:rPr>
          <w:t>3</w:t>
        </w:r>
      </w:fldSimple>
      <w:r>
        <w:t xml:space="preserve"> </w:t>
      </w:r>
      <w:r>
        <w:rPr>
          <w:b w:val="0"/>
          <w:bCs w:val="0"/>
        </w:rPr>
        <w:t xml:space="preserve">Akaike information criterion (AIC) for candidate statistical models included in survival analysis in </w:t>
      </w:r>
      <w:r w:rsidRPr="002F3994">
        <w:rPr>
          <w:b w:val="0"/>
          <w:bCs w:val="0"/>
          <w:i/>
          <w:iCs/>
        </w:rPr>
        <w:t>Notophthalmus viridescens</w:t>
      </w:r>
      <w:r>
        <w:rPr>
          <w:b w:val="0"/>
          <w:bCs w:val="0"/>
        </w:rPr>
        <w:t xml:space="preserve"> exposed to one of four </w:t>
      </w:r>
      <w:r w:rsidRPr="002F3994">
        <w:rPr>
          <w:b w:val="0"/>
          <w:bCs w:val="0"/>
          <w:i/>
          <w:iCs/>
        </w:rPr>
        <w:t>Bsal</w:t>
      </w:r>
      <w:r>
        <w:rPr>
          <w:b w:val="0"/>
          <w:bCs w:val="0"/>
        </w:rPr>
        <w:t xml:space="preserve"> zoospore doses.</w:t>
      </w:r>
      <w:bookmarkEnd w:id="79"/>
    </w:p>
    <w:p w14:paraId="04028E55" w14:textId="77777777" w:rsidR="00E61003" w:rsidRPr="00E61003" w:rsidRDefault="00E61003" w:rsidP="00E61003"/>
    <w:tbl>
      <w:tblPr>
        <w:tblStyle w:val="TableGrid"/>
        <w:tblW w:w="8378" w:type="dxa"/>
        <w:jc w:val="center"/>
        <w:tblBorders>
          <w:left w:val="none" w:sz="0" w:space="0" w:color="auto"/>
          <w:right w:val="none" w:sz="0" w:space="0" w:color="auto"/>
        </w:tblBorders>
        <w:tblLook w:val="04A0" w:firstRow="1" w:lastRow="0" w:firstColumn="1" w:lastColumn="0" w:noHBand="0" w:noVBand="1"/>
      </w:tblPr>
      <w:tblGrid>
        <w:gridCol w:w="5639"/>
        <w:gridCol w:w="2739"/>
      </w:tblGrid>
      <w:tr w:rsidR="00CC04E5" w14:paraId="7974E3CB" w14:textId="77777777" w:rsidTr="00CC04E5">
        <w:trPr>
          <w:trHeight w:val="75"/>
          <w:jc w:val="center"/>
        </w:trPr>
        <w:tc>
          <w:tcPr>
            <w:tcW w:w="5639" w:type="dxa"/>
          </w:tcPr>
          <w:p w14:paraId="12652131" w14:textId="314E3C27" w:rsidR="00E624DC" w:rsidRPr="00901A29" w:rsidRDefault="0039075B" w:rsidP="00901A29">
            <w:pPr>
              <w:jc w:val="center"/>
              <w:rPr>
                <w:b/>
                <w:bCs/>
              </w:rPr>
            </w:pPr>
            <w:r w:rsidRPr="00901A29">
              <w:rPr>
                <w:b/>
                <w:bCs/>
              </w:rPr>
              <w:t xml:space="preserve">Statistical </w:t>
            </w:r>
            <w:r w:rsidR="00E624DC" w:rsidRPr="00901A29">
              <w:rPr>
                <w:b/>
                <w:bCs/>
              </w:rPr>
              <w:t>Model</w:t>
            </w:r>
          </w:p>
        </w:tc>
        <w:tc>
          <w:tcPr>
            <w:tcW w:w="2739" w:type="dxa"/>
          </w:tcPr>
          <w:p w14:paraId="4CB7147D" w14:textId="591F8E76" w:rsidR="00E624DC" w:rsidRPr="00901A29" w:rsidRDefault="00E624DC" w:rsidP="00901A29">
            <w:pPr>
              <w:jc w:val="center"/>
              <w:rPr>
                <w:b/>
                <w:bCs/>
              </w:rPr>
            </w:pPr>
            <w:r w:rsidRPr="00901A29">
              <w:rPr>
                <w:b/>
                <w:bCs/>
              </w:rPr>
              <w:t>AIC</w:t>
            </w:r>
          </w:p>
        </w:tc>
      </w:tr>
      <w:tr w:rsidR="00CC04E5" w14:paraId="0DCC4A66" w14:textId="77777777" w:rsidTr="00CC04E5">
        <w:trPr>
          <w:trHeight w:val="474"/>
          <w:jc w:val="center"/>
        </w:trPr>
        <w:tc>
          <w:tcPr>
            <w:tcW w:w="5639" w:type="dxa"/>
            <w:shd w:val="clear" w:color="auto" w:fill="D9D9D9" w:themeFill="background1" w:themeFillShade="D9"/>
          </w:tcPr>
          <w:p w14:paraId="1453EE0A" w14:textId="606C4ED9" w:rsidR="00E624DC" w:rsidRPr="00E61003" w:rsidRDefault="00E624DC" w:rsidP="00901A29">
            <w:pPr>
              <w:jc w:val="center"/>
            </w:pPr>
            <w:r w:rsidRPr="00E61003">
              <w:t>Days Survived ~ Lesion count</w:t>
            </w:r>
          </w:p>
        </w:tc>
        <w:tc>
          <w:tcPr>
            <w:tcW w:w="2739" w:type="dxa"/>
            <w:shd w:val="clear" w:color="auto" w:fill="D9D9D9" w:themeFill="background1" w:themeFillShade="D9"/>
          </w:tcPr>
          <w:p w14:paraId="72DFC2E2" w14:textId="50FC58FB" w:rsidR="00E624DC" w:rsidRPr="00E61003" w:rsidRDefault="0039075B" w:rsidP="00901A29">
            <w:pPr>
              <w:jc w:val="center"/>
            </w:pPr>
            <w:r w:rsidRPr="00E61003">
              <w:t>1482.70</w:t>
            </w:r>
          </w:p>
        </w:tc>
      </w:tr>
      <w:tr w:rsidR="00E624DC" w14:paraId="39C40FCC" w14:textId="77777777" w:rsidTr="00901A29">
        <w:trPr>
          <w:trHeight w:val="459"/>
          <w:jc w:val="center"/>
        </w:trPr>
        <w:tc>
          <w:tcPr>
            <w:tcW w:w="5639" w:type="dxa"/>
          </w:tcPr>
          <w:p w14:paraId="714EEEA3" w14:textId="474024D7" w:rsidR="00E624DC" w:rsidRPr="00E61003" w:rsidRDefault="00E624DC" w:rsidP="00901A29">
            <w:pPr>
              <w:jc w:val="center"/>
            </w:pPr>
            <w:r w:rsidRPr="00E61003">
              <w:t>Days survived ~ Lesion count + Bsal load at necropsy</w:t>
            </w:r>
          </w:p>
        </w:tc>
        <w:tc>
          <w:tcPr>
            <w:tcW w:w="2739" w:type="dxa"/>
          </w:tcPr>
          <w:p w14:paraId="7C25DD45" w14:textId="73B65ACF" w:rsidR="00E624DC" w:rsidRPr="00E61003" w:rsidRDefault="0039075B" w:rsidP="00901A29">
            <w:pPr>
              <w:jc w:val="center"/>
            </w:pPr>
            <w:r w:rsidRPr="00E61003">
              <w:t>1463.86</w:t>
            </w:r>
          </w:p>
        </w:tc>
      </w:tr>
      <w:tr w:rsidR="00CC04E5" w14:paraId="6145BB4E" w14:textId="77777777" w:rsidTr="00CC04E5">
        <w:trPr>
          <w:trHeight w:val="474"/>
          <w:jc w:val="center"/>
        </w:trPr>
        <w:tc>
          <w:tcPr>
            <w:tcW w:w="5639" w:type="dxa"/>
            <w:shd w:val="clear" w:color="auto" w:fill="D9D9D9" w:themeFill="background1" w:themeFillShade="D9"/>
          </w:tcPr>
          <w:p w14:paraId="319EDDD3" w14:textId="39AC665C" w:rsidR="00E624DC" w:rsidRPr="00E61003" w:rsidRDefault="00E624DC" w:rsidP="00901A29">
            <w:pPr>
              <w:jc w:val="center"/>
            </w:pPr>
            <w:r w:rsidRPr="00E61003">
              <w:t>Days survived ~ Lesion count</w:t>
            </w:r>
            <w:r w:rsidR="0039075B" w:rsidRPr="00E61003">
              <w:t xml:space="preserve"> + Bsal zoospore dose</w:t>
            </w:r>
          </w:p>
        </w:tc>
        <w:tc>
          <w:tcPr>
            <w:tcW w:w="2739" w:type="dxa"/>
            <w:shd w:val="clear" w:color="auto" w:fill="D9D9D9" w:themeFill="background1" w:themeFillShade="D9"/>
          </w:tcPr>
          <w:p w14:paraId="36B0C3E4" w14:textId="5F808800" w:rsidR="00E624DC" w:rsidRPr="00E61003" w:rsidRDefault="0039075B" w:rsidP="00901A29">
            <w:pPr>
              <w:jc w:val="center"/>
            </w:pPr>
            <w:r w:rsidRPr="00E61003">
              <w:t>1440.03</w:t>
            </w:r>
          </w:p>
        </w:tc>
      </w:tr>
    </w:tbl>
    <w:p w14:paraId="6B24BE88" w14:textId="77777777" w:rsidR="00E624DC" w:rsidRDefault="00E624DC" w:rsidP="00553E71">
      <w:pPr>
        <w:pStyle w:val="Heading3"/>
      </w:pPr>
    </w:p>
    <w:p w14:paraId="6A14DCA9" w14:textId="77777777" w:rsidR="00E624DC" w:rsidRDefault="00E624DC" w:rsidP="00553E71">
      <w:pPr>
        <w:pStyle w:val="Heading3"/>
      </w:pPr>
    </w:p>
    <w:p w14:paraId="1E22F1F3" w14:textId="77777777" w:rsidR="00E624DC" w:rsidRDefault="00E624DC" w:rsidP="00553E71">
      <w:pPr>
        <w:pStyle w:val="Heading3"/>
      </w:pPr>
    </w:p>
    <w:p w14:paraId="0FA7C65E" w14:textId="0C5EA1DA" w:rsidR="00E624DC" w:rsidRDefault="00E624DC" w:rsidP="00553E71">
      <w:pPr>
        <w:pStyle w:val="Heading3"/>
      </w:pPr>
    </w:p>
    <w:p w14:paraId="2573DE4C" w14:textId="6923C2A1" w:rsidR="0039075B" w:rsidRDefault="0039075B" w:rsidP="00737B4E"/>
    <w:p w14:paraId="1BEE7D19" w14:textId="2741DD0F" w:rsidR="0039075B" w:rsidRDefault="0039075B" w:rsidP="00737B4E"/>
    <w:p w14:paraId="24CA4C09" w14:textId="7FD3C8F6" w:rsidR="0039075B" w:rsidRDefault="0039075B" w:rsidP="00737B4E"/>
    <w:p w14:paraId="7AD18172" w14:textId="68604C84" w:rsidR="0039075B" w:rsidRDefault="0039075B" w:rsidP="00737B4E"/>
    <w:p w14:paraId="51645685" w14:textId="1157FBBE" w:rsidR="0039075B" w:rsidRDefault="0039075B" w:rsidP="00737B4E"/>
    <w:p w14:paraId="7761702D" w14:textId="70196B7A" w:rsidR="0039075B" w:rsidRDefault="0039075B" w:rsidP="00737B4E"/>
    <w:p w14:paraId="1A3D0E59" w14:textId="335C3CE2" w:rsidR="0039075B" w:rsidRDefault="0039075B" w:rsidP="00737B4E"/>
    <w:p w14:paraId="749867B1" w14:textId="15CED6FB" w:rsidR="0039075B" w:rsidRDefault="0039075B" w:rsidP="00737B4E"/>
    <w:p w14:paraId="3B1A2164" w14:textId="26BA0C8E" w:rsidR="0039075B" w:rsidRDefault="0039075B" w:rsidP="00737B4E"/>
    <w:p w14:paraId="4A806C57" w14:textId="3BC92DC2" w:rsidR="0039075B" w:rsidRDefault="0039075B" w:rsidP="00737B4E"/>
    <w:p w14:paraId="2FED3163" w14:textId="398C6880" w:rsidR="0039075B" w:rsidRDefault="0039075B" w:rsidP="00737B4E"/>
    <w:p w14:paraId="5A91BF8E" w14:textId="246E8840" w:rsidR="0039075B" w:rsidRDefault="0039075B" w:rsidP="00737B4E"/>
    <w:p w14:paraId="3F6DB4AD" w14:textId="6EB917E1" w:rsidR="0039075B" w:rsidRDefault="0039075B" w:rsidP="00737B4E"/>
    <w:p w14:paraId="4DD5F412" w14:textId="0BB28E04" w:rsidR="0039075B" w:rsidRDefault="0039075B" w:rsidP="00737B4E"/>
    <w:p w14:paraId="5BFEDE35" w14:textId="2A04AEC7" w:rsidR="0039075B" w:rsidRDefault="0039075B" w:rsidP="00737B4E"/>
    <w:p w14:paraId="10B1BED8" w14:textId="0DF320F0" w:rsidR="0039075B" w:rsidRDefault="0039075B" w:rsidP="00737B4E"/>
    <w:p w14:paraId="43436111" w14:textId="0AEFA6C4" w:rsidR="0039075B" w:rsidRDefault="0039075B" w:rsidP="00737B4E"/>
    <w:p w14:paraId="26DD5BA9" w14:textId="15122D8D" w:rsidR="0039075B" w:rsidRDefault="0039075B" w:rsidP="00737B4E"/>
    <w:p w14:paraId="756A34D0" w14:textId="0679116B" w:rsidR="0039075B" w:rsidRDefault="0039075B" w:rsidP="00737B4E"/>
    <w:p w14:paraId="6D9DE11A" w14:textId="2CB353C1" w:rsidR="0039075B" w:rsidRDefault="0039075B" w:rsidP="00737B4E"/>
    <w:p w14:paraId="76A0D905" w14:textId="13B280B7" w:rsidR="0039075B" w:rsidRDefault="0039075B" w:rsidP="00737B4E"/>
    <w:p w14:paraId="4200B589" w14:textId="3041266E" w:rsidR="0039075B" w:rsidRDefault="0039075B" w:rsidP="00737B4E"/>
    <w:p w14:paraId="4E6C25BF" w14:textId="25F0FDC9" w:rsidR="0039075B" w:rsidRDefault="0039075B" w:rsidP="00737B4E"/>
    <w:p w14:paraId="2944C2FD" w14:textId="5CA092F7" w:rsidR="0039075B" w:rsidRDefault="0039075B" w:rsidP="00737B4E"/>
    <w:p w14:paraId="17330851" w14:textId="77777777" w:rsidR="00E61003" w:rsidRDefault="00E61003" w:rsidP="00737B4E"/>
    <w:p w14:paraId="5F3E9138" w14:textId="3DA8CC06" w:rsidR="00084BCB" w:rsidRPr="00084BCB" w:rsidRDefault="00084BCB" w:rsidP="00553E71">
      <w:pPr>
        <w:pStyle w:val="Heading3"/>
      </w:pPr>
      <w:bookmarkStart w:id="80" w:name="_Toc101961214"/>
      <w:r>
        <w:lastRenderedPageBreak/>
        <w:t>Appendix B: Figures</w:t>
      </w:r>
      <w:bookmarkEnd w:id="80"/>
    </w:p>
    <w:p w14:paraId="42EE74EF" w14:textId="49911F1B" w:rsidR="00FA4997" w:rsidRDefault="00FA4997" w:rsidP="00084BCB"/>
    <w:p w14:paraId="5F63389B" w14:textId="7C7F7E6D" w:rsidR="00FA4997" w:rsidRDefault="00FA4997" w:rsidP="00084BCB"/>
    <w:p w14:paraId="42221FEC" w14:textId="322F722F" w:rsidR="00FA4997" w:rsidRDefault="00FA4997" w:rsidP="00084BCB"/>
    <w:p w14:paraId="613C398F" w14:textId="5E78FD89" w:rsidR="00FA4997" w:rsidRDefault="00FA4997" w:rsidP="00084BCB"/>
    <w:p w14:paraId="62A361C2" w14:textId="30EA4C62" w:rsidR="00FA4997" w:rsidRDefault="00FA4997" w:rsidP="00084BCB"/>
    <w:p w14:paraId="27811D93" w14:textId="1F585F4E" w:rsidR="00FA4997" w:rsidRDefault="00FA4997" w:rsidP="00084BCB"/>
    <w:p w14:paraId="1C4CF114" w14:textId="4EC95984" w:rsidR="00FA4997" w:rsidRDefault="00FA4997" w:rsidP="00084BCB"/>
    <w:p w14:paraId="1D7C0136" w14:textId="39472971" w:rsidR="00FA4997" w:rsidRDefault="00FA4997" w:rsidP="00084BCB"/>
    <w:p w14:paraId="7A0DB00F" w14:textId="7A2831BF" w:rsidR="00FA4997" w:rsidRDefault="00FA4997" w:rsidP="00084BCB"/>
    <w:p w14:paraId="730967CA" w14:textId="4ADFB6E1" w:rsidR="00FA4997" w:rsidRDefault="00FA4997" w:rsidP="00084BCB"/>
    <w:p w14:paraId="0377B161" w14:textId="21DC8F56" w:rsidR="00FA4997" w:rsidRDefault="00FA4997" w:rsidP="00084BCB"/>
    <w:p w14:paraId="25739974" w14:textId="5ED2CE5B" w:rsidR="00FA4997" w:rsidRDefault="00FA4997" w:rsidP="00084BCB"/>
    <w:p w14:paraId="58436361" w14:textId="2C4876C7" w:rsidR="00FA4997" w:rsidRDefault="00FA4997" w:rsidP="00084BCB"/>
    <w:p w14:paraId="73017167" w14:textId="196876B4" w:rsidR="00FA4997" w:rsidRDefault="00FA4997" w:rsidP="00084BCB"/>
    <w:p w14:paraId="579E9BA6" w14:textId="7AC61B59" w:rsidR="00FA4997" w:rsidRDefault="00FA4997" w:rsidP="00084BCB"/>
    <w:p w14:paraId="4DED6ABA" w14:textId="77777777" w:rsidR="00FA4997" w:rsidRDefault="00FA4997" w:rsidP="00084BCB"/>
    <w:p w14:paraId="38E2B0F7" w14:textId="77777777" w:rsidR="00544882" w:rsidRDefault="00544882" w:rsidP="00084BCB"/>
    <w:p w14:paraId="6430BCC5" w14:textId="2079F204" w:rsidR="000D57F3" w:rsidRDefault="00DE7D8F" w:rsidP="0085047D">
      <w:pPr>
        <w:keepNext/>
        <w:jc w:val="center"/>
      </w:pPr>
      <w:r>
        <w:rPr>
          <w:noProof/>
        </w:rPr>
        <w:lastRenderedPageBreak/>
        <w:drawing>
          <wp:inline distT="0" distB="0" distL="0" distR="0" wp14:anchorId="1DB10D19" wp14:editId="5ACBA1B0">
            <wp:extent cx="5068957" cy="3927855"/>
            <wp:effectExtent l="0" t="0" r="0" b="0"/>
            <wp:docPr id="17" name="Picture 17" descr="A picture containing yel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picture containing yellow&#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073761" cy="3931577"/>
                    </a:xfrm>
                    <a:prstGeom prst="rect">
                      <a:avLst/>
                    </a:prstGeom>
                  </pic:spPr>
                </pic:pic>
              </a:graphicData>
            </a:graphic>
          </wp:inline>
        </w:drawing>
      </w:r>
    </w:p>
    <w:p w14:paraId="0146561A" w14:textId="77777777" w:rsidR="005D7AD2" w:rsidRDefault="005D7AD2" w:rsidP="0085047D">
      <w:pPr>
        <w:keepNext/>
        <w:jc w:val="center"/>
      </w:pPr>
    </w:p>
    <w:p w14:paraId="11A3F23A" w14:textId="5F2B8E6A" w:rsidR="000D57F3" w:rsidRDefault="000D57F3" w:rsidP="000D57F3">
      <w:pPr>
        <w:pStyle w:val="Caption"/>
      </w:pPr>
      <w:bookmarkStart w:id="81" w:name="_Toc101961254"/>
      <w:r>
        <w:t>Figure</w:t>
      </w:r>
      <w:r w:rsidR="00EF2C6F">
        <w:t xml:space="preserve"> 2</w:t>
      </w:r>
      <w:r w:rsidR="007C0EAA">
        <w:t>.</w:t>
      </w:r>
      <w:r w:rsidR="00753A41">
        <w:fldChar w:fldCharType="begin"/>
      </w:r>
      <w:r w:rsidR="00753A41">
        <w:instrText xml:space="preserve"> SEQ Figure \* ARABIC \s 1 </w:instrText>
      </w:r>
      <w:r w:rsidR="00753A41">
        <w:fldChar w:fldCharType="separate"/>
      </w:r>
      <w:r w:rsidR="007C0EAA">
        <w:rPr>
          <w:noProof/>
        </w:rPr>
        <w:t>1</w:t>
      </w:r>
      <w:r w:rsidR="00753A41">
        <w:rPr>
          <w:noProof/>
        </w:rPr>
        <w:fldChar w:fldCharType="end"/>
      </w:r>
      <w:r>
        <w:t xml:space="preserve"> </w:t>
      </w:r>
      <w:r w:rsidRPr="008E2670">
        <w:rPr>
          <w:b w:val="0"/>
          <w:bCs w:val="0"/>
        </w:rPr>
        <w:t>Anatomic location associated with each of the ten standardized s</w:t>
      </w:r>
      <w:r w:rsidR="00315D6C">
        <w:rPr>
          <w:b w:val="0"/>
          <w:bCs w:val="0"/>
        </w:rPr>
        <w:t>ection</w:t>
      </w:r>
      <w:r w:rsidR="00110A6E">
        <w:rPr>
          <w:b w:val="0"/>
          <w:bCs w:val="0"/>
        </w:rPr>
        <w:t xml:space="preserve">s </w:t>
      </w:r>
      <w:r w:rsidRPr="008E2670">
        <w:rPr>
          <w:b w:val="0"/>
          <w:bCs w:val="0"/>
        </w:rPr>
        <w:t>examined histologically for lesion counts and grading</w:t>
      </w:r>
      <w:r w:rsidR="00770BB1">
        <w:rPr>
          <w:b w:val="0"/>
          <w:bCs w:val="0"/>
        </w:rPr>
        <w:t xml:space="preserve"> in </w:t>
      </w:r>
      <w:r w:rsidR="00770BB1" w:rsidRPr="003E55E2">
        <w:rPr>
          <w:b w:val="0"/>
          <w:bCs w:val="0"/>
          <w:i/>
          <w:iCs/>
        </w:rPr>
        <w:t xml:space="preserve">Batrachochytrium salamandrivorans </w:t>
      </w:r>
      <w:r w:rsidR="00770BB1">
        <w:rPr>
          <w:b w:val="0"/>
          <w:bCs w:val="0"/>
        </w:rPr>
        <w:t xml:space="preserve">infected </w:t>
      </w:r>
      <w:r w:rsidR="00770BB1" w:rsidRPr="003E55E2">
        <w:rPr>
          <w:b w:val="0"/>
          <w:bCs w:val="0"/>
          <w:i/>
          <w:iCs/>
        </w:rPr>
        <w:t>Notophthalmus viridescens</w:t>
      </w:r>
      <w:r w:rsidRPr="008E2670">
        <w:rPr>
          <w:b w:val="0"/>
          <w:bCs w:val="0"/>
        </w:rPr>
        <w:t>.</w:t>
      </w:r>
      <w:bookmarkEnd w:id="81"/>
    </w:p>
    <w:p w14:paraId="082A5EA3" w14:textId="5C7D52C1" w:rsidR="00A6309C" w:rsidRDefault="00A6309C" w:rsidP="00084BCB"/>
    <w:p w14:paraId="4EDC9127" w14:textId="7EB9533D" w:rsidR="00A6309C" w:rsidRDefault="00A6309C" w:rsidP="00084BCB"/>
    <w:p w14:paraId="26BB55B4" w14:textId="7BD3AEAE" w:rsidR="00A6309C" w:rsidRDefault="00A6309C" w:rsidP="00084BCB"/>
    <w:p w14:paraId="02E156AE" w14:textId="19C7024B" w:rsidR="00A6309C" w:rsidRDefault="00A6309C" w:rsidP="00084BCB"/>
    <w:p w14:paraId="02AFA9C1" w14:textId="28100591" w:rsidR="00A6309C" w:rsidRDefault="00A6309C" w:rsidP="00084BCB"/>
    <w:p w14:paraId="09B244DA" w14:textId="17081A04" w:rsidR="00A6309C" w:rsidRDefault="00A6309C" w:rsidP="00084BCB"/>
    <w:p w14:paraId="2CDAD57C" w14:textId="623CBB34" w:rsidR="00A6309C" w:rsidRDefault="00A6309C" w:rsidP="00084BCB"/>
    <w:p w14:paraId="11CA087C" w14:textId="01A29E1A" w:rsidR="003A56BE" w:rsidRDefault="003A56BE" w:rsidP="0085047D">
      <w:pPr>
        <w:keepNext/>
        <w:jc w:val="center"/>
      </w:pPr>
      <w:r>
        <w:rPr>
          <w:noProof/>
        </w:rPr>
        <w:lastRenderedPageBreak/>
        <w:drawing>
          <wp:inline distT="0" distB="0" distL="0" distR="0" wp14:anchorId="72E9D5A9" wp14:editId="56BFC0DF">
            <wp:extent cx="5486400" cy="3944944"/>
            <wp:effectExtent l="0" t="0" r="0" b="5080"/>
            <wp:docPr id="21" name="Picture 2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porcelain&#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944944"/>
                    </a:xfrm>
                    <a:prstGeom prst="rect">
                      <a:avLst/>
                    </a:prstGeom>
                  </pic:spPr>
                </pic:pic>
              </a:graphicData>
            </a:graphic>
          </wp:inline>
        </w:drawing>
      </w:r>
    </w:p>
    <w:p w14:paraId="569807A8" w14:textId="77777777" w:rsidR="005D7AD2" w:rsidRDefault="005D7AD2" w:rsidP="0085047D">
      <w:pPr>
        <w:keepNext/>
        <w:jc w:val="center"/>
      </w:pPr>
    </w:p>
    <w:p w14:paraId="05FA29B3" w14:textId="4FEF9ADE" w:rsidR="00A6309C" w:rsidRDefault="003A56BE" w:rsidP="003A56BE">
      <w:pPr>
        <w:pStyle w:val="Caption"/>
      </w:pPr>
      <w:bookmarkStart w:id="82" w:name="_Toc101961255"/>
      <w:r>
        <w:t>Figure 2</w:t>
      </w:r>
      <w:r w:rsidR="007C0EAA">
        <w:t>.</w:t>
      </w:r>
      <w:r w:rsidR="00753A41">
        <w:fldChar w:fldCharType="begin"/>
      </w:r>
      <w:r w:rsidR="00753A41">
        <w:instrText xml:space="preserve"> SEQ Figure \* ARABIC \s 1 </w:instrText>
      </w:r>
      <w:r w:rsidR="00753A41">
        <w:fldChar w:fldCharType="separate"/>
      </w:r>
      <w:r w:rsidR="007C0EAA">
        <w:rPr>
          <w:noProof/>
        </w:rPr>
        <w:t>2</w:t>
      </w:r>
      <w:r w:rsidR="00753A41">
        <w:rPr>
          <w:noProof/>
        </w:rPr>
        <w:fldChar w:fldCharType="end"/>
      </w:r>
      <w:r>
        <w:t xml:space="preserve"> </w:t>
      </w:r>
      <w:r>
        <w:rPr>
          <w:b w:val="0"/>
          <w:bCs w:val="0"/>
        </w:rPr>
        <w:t xml:space="preserve">Examples of histologic lesion grading scheme </w:t>
      </w:r>
      <w:r w:rsidR="0021698B">
        <w:rPr>
          <w:b w:val="0"/>
          <w:bCs w:val="0"/>
        </w:rPr>
        <w:t xml:space="preserve">used for </w:t>
      </w:r>
      <w:r w:rsidR="0021698B" w:rsidRPr="003E55E2">
        <w:rPr>
          <w:b w:val="0"/>
          <w:bCs w:val="0"/>
          <w:i/>
          <w:iCs/>
        </w:rPr>
        <w:t>Notophthalmus</w:t>
      </w:r>
      <w:r w:rsidR="0021698B">
        <w:rPr>
          <w:b w:val="0"/>
          <w:bCs w:val="0"/>
        </w:rPr>
        <w:t xml:space="preserve"> </w:t>
      </w:r>
      <w:r w:rsidR="0021698B" w:rsidRPr="003E55E2">
        <w:rPr>
          <w:b w:val="0"/>
          <w:bCs w:val="0"/>
          <w:i/>
          <w:iCs/>
        </w:rPr>
        <w:t>viridescens</w:t>
      </w:r>
      <w:r w:rsidR="0021698B">
        <w:rPr>
          <w:b w:val="0"/>
          <w:bCs w:val="0"/>
        </w:rPr>
        <w:t xml:space="preserve"> infected with </w:t>
      </w:r>
      <w:r w:rsidR="0021698B" w:rsidRPr="003E55E2">
        <w:rPr>
          <w:b w:val="0"/>
          <w:bCs w:val="0"/>
          <w:i/>
          <w:iCs/>
        </w:rPr>
        <w:t>Batrachochytrium salamandrivorans</w:t>
      </w:r>
      <w:r w:rsidR="0021698B">
        <w:rPr>
          <w:b w:val="0"/>
          <w:bCs w:val="0"/>
        </w:rPr>
        <w:t xml:space="preserve"> (</w:t>
      </w:r>
      <w:r w:rsidR="0021698B" w:rsidRPr="003E55E2">
        <w:rPr>
          <w:b w:val="0"/>
          <w:bCs w:val="0"/>
          <w:i/>
          <w:iCs/>
        </w:rPr>
        <w:t>Bsal</w:t>
      </w:r>
      <w:r w:rsidR="0021698B">
        <w:rPr>
          <w:b w:val="0"/>
          <w:bCs w:val="0"/>
        </w:rPr>
        <w:t xml:space="preserve">) </w:t>
      </w:r>
      <w:r>
        <w:rPr>
          <w:b w:val="0"/>
          <w:bCs w:val="0"/>
        </w:rPr>
        <w:t>including Grade 1 (A), Grade 2 (B), Grade 3 (C), and Grade 4 (D).</w:t>
      </w:r>
      <w:r w:rsidR="00DE5679">
        <w:rPr>
          <w:b w:val="0"/>
          <w:bCs w:val="0"/>
        </w:rPr>
        <w:t xml:space="preserve"> </w:t>
      </w:r>
      <w:r w:rsidR="00294759">
        <w:rPr>
          <w:b w:val="0"/>
          <w:bCs w:val="0"/>
        </w:rPr>
        <w:t xml:space="preserve">Grade 1 lesions were limited to </w:t>
      </w:r>
      <w:r w:rsidR="00294759" w:rsidRPr="00DA06DA">
        <w:rPr>
          <w:b w:val="0"/>
          <w:bCs w:val="0"/>
          <w:i/>
          <w:iCs/>
        </w:rPr>
        <w:t>Bsal</w:t>
      </w:r>
      <w:r w:rsidR="00294759">
        <w:rPr>
          <w:b w:val="0"/>
          <w:bCs w:val="0"/>
        </w:rPr>
        <w:t xml:space="preserve"> organisms within the stratum corneum, grade 2 lesions included </w:t>
      </w:r>
      <w:r w:rsidR="00294759" w:rsidRPr="00DA06DA">
        <w:rPr>
          <w:b w:val="0"/>
          <w:bCs w:val="0"/>
          <w:i/>
          <w:iCs/>
        </w:rPr>
        <w:t>Bsal</w:t>
      </w:r>
      <w:r w:rsidR="00294759">
        <w:rPr>
          <w:b w:val="0"/>
          <w:bCs w:val="0"/>
        </w:rPr>
        <w:t xml:space="preserve"> organisms and associated cellular damage which extended into the mid-epidermis, grade 3 lesions included </w:t>
      </w:r>
      <w:r w:rsidR="00294759" w:rsidRPr="00DA06DA">
        <w:rPr>
          <w:b w:val="0"/>
          <w:bCs w:val="0"/>
          <w:i/>
          <w:iCs/>
        </w:rPr>
        <w:t>Bsal</w:t>
      </w:r>
      <w:r w:rsidR="00294759">
        <w:rPr>
          <w:b w:val="0"/>
          <w:bCs w:val="0"/>
        </w:rPr>
        <w:t xml:space="preserve"> organisms and associated cellular damage which extended full thickness through the epidermis, grade 4 lesions included coalescing/large lesions in which </w:t>
      </w:r>
      <w:r w:rsidR="00294759" w:rsidRPr="00DA06DA">
        <w:rPr>
          <w:b w:val="0"/>
          <w:bCs w:val="0"/>
          <w:i/>
          <w:iCs/>
        </w:rPr>
        <w:t>Bsal</w:t>
      </w:r>
      <w:r w:rsidR="00294759">
        <w:rPr>
          <w:b w:val="0"/>
          <w:bCs w:val="0"/>
        </w:rPr>
        <w:t xml:space="preserve"> organisms and associated cellular damage extended full thickness through the epidermis and were &lt;1 millimeter in length.</w:t>
      </w:r>
      <w:bookmarkEnd w:id="82"/>
      <w:r w:rsidR="00294759">
        <w:rPr>
          <w:b w:val="0"/>
          <w:bCs w:val="0"/>
        </w:rPr>
        <w:t xml:space="preserve"> </w:t>
      </w:r>
    </w:p>
    <w:p w14:paraId="31992B12" w14:textId="5C162A2E" w:rsidR="00A6309C" w:rsidRDefault="00A6309C" w:rsidP="00084BCB"/>
    <w:p w14:paraId="4B1ED5AF" w14:textId="78F8783B" w:rsidR="00A6309C" w:rsidRDefault="00A6309C" w:rsidP="00084BCB"/>
    <w:p w14:paraId="6F297195" w14:textId="23F74E9A" w:rsidR="00A6309C" w:rsidRDefault="00A6309C" w:rsidP="00084BCB"/>
    <w:p w14:paraId="618F2BF5" w14:textId="4C9630D1" w:rsidR="00A6309C" w:rsidRDefault="00A6309C" w:rsidP="00084BCB"/>
    <w:p w14:paraId="38DBA176" w14:textId="5CCDF60B" w:rsidR="00A6309C" w:rsidRDefault="00A6309C" w:rsidP="00084BCB"/>
    <w:p w14:paraId="6464FD74" w14:textId="115C35D7" w:rsidR="00A6309C" w:rsidRDefault="00A6309C" w:rsidP="00084BCB"/>
    <w:p w14:paraId="198A45C3" w14:textId="68A2F658" w:rsidR="00A6309C" w:rsidRDefault="00A6309C" w:rsidP="00084BCB"/>
    <w:p w14:paraId="4ED18A20" w14:textId="57ACC6A4" w:rsidR="00A6309C" w:rsidRDefault="00A6309C" w:rsidP="00084BCB"/>
    <w:p w14:paraId="1A4D5354" w14:textId="23827783" w:rsidR="00A6309C" w:rsidRDefault="00A6309C" w:rsidP="00084BCB"/>
    <w:p w14:paraId="5F2FA6B1" w14:textId="5158621C" w:rsidR="00A6309C" w:rsidRDefault="00A6309C" w:rsidP="00084BCB"/>
    <w:p w14:paraId="0FF06BAC" w14:textId="58168BE6" w:rsidR="00A6309C" w:rsidRDefault="00A6309C" w:rsidP="00084BCB"/>
    <w:p w14:paraId="14ABB827" w14:textId="6B21B640" w:rsidR="00B85383" w:rsidRDefault="00EB17C7" w:rsidP="00B85383">
      <w:pPr>
        <w:keepNext/>
        <w:jc w:val="center"/>
      </w:pPr>
      <w:r>
        <w:rPr>
          <w:rFonts w:cs="Times New Roman"/>
          <w:noProof/>
        </w:rPr>
        <w:lastRenderedPageBreak/>
        <w:drawing>
          <wp:inline distT="0" distB="0" distL="0" distR="0" wp14:anchorId="391F5B1C" wp14:editId="2699C173">
            <wp:extent cx="5486400" cy="3420208"/>
            <wp:effectExtent l="0" t="0" r="0" b="0"/>
            <wp:docPr id="5" name="Picture 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420208"/>
                    </a:xfrm>
                    <a:prstGeom prst="rect">
                      <a:avLst/>
                    </a:prstGeom>
                  </pic:spPr>
                </pic:pic>
              </a:graphicData>
            </a:graphic>
          </wp:inline>
        </w:drawing>
      </w:r>
    </w:p>
    <w:p w14:paraId="0759934A" w14:textId="77777777" w:rsidR="005D7AD2" w:rsidRDefault="005D7AD2" w:rsidP="00B85383">
      <w:pPr>
        <w:keepNext/>
        <w:jc w:val="center"/>
      </w:pPr>
    </w:p>
    <w:p w14:paraId="0CC9AE3B" w14:textId="4724B320" w:rsidR="00C109C1" w:rsidRDefault="00B85383" w:rsidP="00B85383">
      <w:pPr>
        <w:pStyle w:val="Caption"/>
      </w:pPr>
      <w:bookmarkStart w:id="83" w:name="_Toc101961256"/>
      <w:r>
        <w:t>Figure 2</w:t>
      </w:r>
      <w:r w:rsidR="007C0EAA">
        <w:t>.</w:t>
      </w:r>
      <w:r w:rsidR="00753A41">
        <w:fldChar w:fldCharType="begin"/>
      </w:r>
      <w:r w:rsidR="00753A41">
        <w:instrText xml:space="preserve"> SEQ Figure \* ARABIC \s 1 </w:instrText>
      </w:r>
      <w:r w:rsidR="00753A41">
        <w:fldChar w:fldCharType="separate"/>
      </w:r>
      <w:r w:rsidR="007C0EAA">
        <w:rPr>
          <w:noProof/>
        </w:rPr>
        <w:t>3</w:t>
      </w:r>
      <w:r w:rsidR="00753A41">
        <w:rPr>
          <w:noProof/>
        </w:rPr>
        <w:fldChar w:fldCharType="end"/>
      </w:r>
      <w:r>
        <w:t xml:space="preserve"> </w:t>
      </w:r>
      <w:r w:rsidR="00EB17C7">
        <w:rPr>
          <w:b w:val="0"/>
          <w:bCs w:val="0"/>
        </w:rPr>
        <w:t xml:space="preserve">Plot of the expected </w:t>
      </w:r>
      <w:r w:rsidR="001B17B3">
        <w:rPr>
          <w:b w:val="0"/>
          <w:bCs w:val="0"/>
        </w:rPr>
        <w:t xml:space="preserve">histologic </w:t>
      </w:r>
      <w:r w:rsidR="00EB17C7">
        <w:rPr>
          <w:b w:val="0"/>
          <w:bCs w:val="0"/>
        </w:rPr>
        <w:t xml:space="preserve">lesions per average cross section (y-axis) for each </w:t>
      </w:r>
      <w:r w:rsidR="00EB17C7" w:rsidRPr="003838EF">
        <w:rPr>
          <w:b w:val="0"/>
          <w:bCs w:val="0"/>
          <w:i/>
          <w:iCs/>
        </w:rPr>
        <w:t>Batrachochytrium salamandrivorans</w:t>
      </w:r>
      <w:r w:rsidR="00EB17C7">
        <w:rPr>
          <w:b w:val="0"/>
          <w:bCs w:val="0"/>
        </w:rPr>
        <w:t xml:space="preserve"> </w:t>
      </w:r>
      <w:r w:rsidR="001B17B3">
        <w:rPr>
          <w:b w:val="0"/>
          <w:bCs w:val="0"/>
        </w:rPr>
        <w:t>(</w:t>
      </w:r>
      <w:r w:rsidR="001B17B3" w:rsidRPr="003E55E2">
        <w:rPr>
          <w:b w:val="0"/>
          <w:bCs w:val="0"/>
          <w:i/>
          <w:iCs/>
        </w:rPr>
        <w:t>Bsal</w:t>
      </w:r>
      <w:r w:rsidR="001B17B3">
        <w:rPr>
          <w:b w:val="0"/>
          <w:bCs w:val="0"/>
        </w:rPr>
        <w:t xml:space="preserve">) </w:t>
      </w:r>
      <w:r w:rsidR="00EB17C7">
        <w:rPr>
          <w:b w:val="0"/>
          <w:bCs w:val="0"/>
        </w:rPr>
        <w:t>zoospore dose (x-axis) and temperature (6</w:t>
      </w:r>
      <w:r w:rsidR="00EB17C7">
        <w:rPr>
          <w:rFonts w:cs="Times New Roman"/>
          <w:b w:val="0"/>
          <w:bCs w:val="0"/>
        </w:rPr>
        <w:t>°</w:t>
      </w:r>
      <w:r w:rsidR="00EB17C7">
        <w:rPr>
          <w:b w:val="0"/>
          <w:bCs w:val="0"/>
        </w:rPr>
        <w:t>C = red; 14</w:t>
      </w:r>
      <w:r w:rsidR="00EB17C7">
        <w:rPr>
          <w:rFonts w:cs="Times New Roman"/>
          <w:b w:val="0"/>
          <w:bCs w:val="0"/>
        </w:rPr>
        <w:t>°</w:t>
      </w:r>
      <w:r w:rsidR="00EB17C7">
        <w:rPr>
          <w:b w:val="0"/>
          <w:bCs w:val="0"/>
        </w:rPr>
        <w:t>C = blue) treatment combination</w:t>
      </w:r>
      <w:r w:rsidR="001B17B3">
        <w:rPr>
          <w:b w:val="0"/>
          <w:bCs w:val="0"/>
        </w:rPr>
        <w:t xml:space="preserve"> in </w:t>
      </w:r>
      <w:r w:rsidR="001B17B3" w:rsidRPr="003E55E2">
        <w:rPr>
          <w:b w:val="0"/>
          <w:bCs w:val="0"/>
          <w:i/>
          <w:iCs/>
        </w:rPr>
        <w:t>Bsal</w:t>
      </w:r>
      <w:r w:rsidR="001B17B3">
        <w:rPr>
          <w:b w:val="0"/>
          <w:bCs w:val="0"/>
        </w:rPr>
        <w:t xml:space="preserve">-infected </w:t>
      </w:r>
      <w:r w:rsidR="001B17B3" w:rsidRPr="003E55E2">
        <w:rPr>
          <w:b w:val="0"/>
          <w:bCs w:val="0"/>
          <w:i/>
          <w:iCs/>
        </w:rPr>
        <w:t>Notophthalmus viridescens</w:t>
      </w:r>
      <w:r w:rsidR="00EB17C7">
        <w:rPr>
          <w:b w:val="0"/>
          <w:bCs w:val="0"/>
        </w:rPr>
        <w:t>. Each point within a zoospore dose represents a s</w:t>
      </w:r>
      <w:r w:rsidR="00315D6C">
        <w:rPr>
          <w:b w:val="0"/>
          <w:bCs w:val="0"/>
        </w:rPr>
        <w:t>ection</w:t>
      </w:r>
      <w:r w:rsidR="00EB17C7">
        <w:rPr>
          <w:b w:val="0"/>
          <w:bCs w:val="0"/>
        </w:rPr>
        <w:t xml:space="preserve"> in numerical order from s</w:t>
      </w:r>
      <w:r w:rsidR="00315D6C">
        <w:rPr>
          <w:b w:val="0"/>
          <w:bCs w:val="0"/>
        </w:rPr>
        <w:t>ection</w:t>
      </w:r>
      <w:r w:rsidR="00EB17C7">
        <w:rPr>
          <w:b w:val="0"/>
          <w:bCs w:val="0"/>
        </w:rPr>
        <w:t xml:space="preserve"> 1</w:t>
      </w:r>
      <w:r w:rsidR="00C23C86">
        <w:rPr>
          <w:b w:val="0"/>
          <w:bCs w:val="0"/>
        </w:rPr>
        <w:t>–</w:t>
      </w:r>
      <w:r w:rsidR="00EB17C7">
        <w:rPr>
          <w:b w:val="0"/>
          <w:bCs w:val="0"/>
        </w:rPr>
        <w:t>s</w:t>
      </w:r>
      <w:r w:rsidR="00315D6C">
        <w:rPr>
          <w:b w:val="0"/>
          <w:bCs w:val="0"/>
        </w:rPr>
        <w:t>ection</w:t>
      </w:r>
      <w:r w:rsidR="00EB17C7">
        <w:rPr>
          <w:b w:val="0"/>
          <w:bCs w:val="0"/>
        </w:rPr>
        <w:t xml:space="preserve"> 10. Error bars are showing the 95% confidence intervals around the predicted response.</w:t>
      </w:r>
      <w:bookmarkEnd w:id="83"/>
    </w:p>
    <w:p w14:paraId="4683BD24" w14:textId="46FBE2D2" w:rsidR="00C109C1" w:rsidRDefault="00C109C1" w:rsidP="00B85383"/>
    <w:p w14:paraId="48397CD6" w14:textId="607702D2" w:rsidR="00C109C1" w:rsidRDefault="00C109C1" w:rsidP="00C109C1"/>
    <w:p w14:paraId="50B40D67" w14:textId="2672FD77" w:rsidR="00C109C1" w:rsidRDefault="00C109C1" w:rsidP="00C109C1"/>
    <w:p w14:paraId="247277ED" w14:textId="566F93B1" w:rsidR="00C109C1" w:rsidRDefault="00C109C1" w:rsidP="00C109C1"/>
    <w:p w14:paraId="1181C9EA" w14:textId="77777777" w:rsidR="00C109C1" w:rsidRDefault="00C109C1" w:rsidP="00C109C1"/>
    <w:p w14:paraId="1CE72BC6" w14:textId="0862BD3C" w:rsidR="00C109C1" w:rsidRDefault="00C109C1" w:rsidP="00084BCB"/>
    <w:p w14:paraId="4F0257A6" w14:textId="27E965A1" w:rsidR="00C109C1" w:rsidRDefault="00C109C1" w:rsidP="00084BCB"/>
    <w:p w14:paraId="3FECA1A9" w14:textId="7402B7DE" w:rsidR="00C109C1" w:rsidRDefault="00C109C1" w:rsidP="00084BCB"/>
    <w:p w14:paraId="2754B9EF" w14:textId="77777777" w:rsidR="00C109C1" w:rsidRDefault="00C109C1" w:rsidP="00084BCB"/>
    <w:p w14:paraId="7C6ADB46" w14:textId="089619E5" w:rsidR="00440251" w:rsidRDefault="00440251" w:rsidP="00084BCB"/>
    <w:p w14:paraId="497C95AA" w14:textId="1DA3F44C" w:rsidR="00AE1B7E" w:rsidRDefault="00EB17C7" w:rsidP="00AE1B7E">
      <w:pPr>
        <w:keepNext/>
        <w:jc w:val="center"/>
      </w:pPr>
      <w:r>
        <w:rPr>
          <w:rFonts w:cs="Times New Roman"/>
          <w:noProof/>
        </w:rPr>
        <w:lastRenderedPageBreak/>
        <w:drawing>
          <wp:inline distT="0" distB="0" distL="0" distR="0" wp14:anchorId="6641700B" wp14:editId="555759D0">
            <wp:extent cx="5486400" cy="3396762"/>
            <wp:effectExtent l="0" t="0" r="0" b="0"/>
            <wp:docPr id="9" name="Picture 9"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ox and whisker chart&#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3396762"/>
                    </a:xfrm>
                    <a:prstGeom prst="rect">
                      <a:avLst/>
                    </a:prstGeom>
                  </pic:spPr>
                </pic:pic>
              </a:graphicData>
            </a:graphic>
          </wp:inline>
        </w:drawing>
      </w:r>
    </w:p>
    <w:p w14:paraId="35DFCE58" w14:textId="77777777" w:rsidR="005D7AD2" w:rsidRDefault="005D7AD2" w:rsidP="00AE1B7E">
      <w:pPr>
        <w:keepNext/>
        <w:jc w:val="center"/>
      </w:pPr>
    </w:p>
    <w:p w14:paraId="016C1075" w14:textId="22C918C4" w:rsidR="00440251" w:rsidRDefault="00AE1B7E" w:rsidP="003E55E2">
      <w:pPr>
        <w:pStyle w:val="Caption"/>
      </w:pPr>
      <w:bookmarkStart w:id="84" w:name="_Toc101961257"/>
      <w:r>
        <w:t>Figure</w:t>
      </w:r>
      <w:r w:rsidR="007626BD">
        <w:t xml:space="preserve"> </w:t>
      </w:r>
      <w:r w:rsidR="00B85383">
        <w:t>2</w:t>
      </w:r>
      <w:r w:rsidR="007C0EAA">
        <w:t>.</w:t>
      </w:r>
      <w:r w:rsidR="00753A41">
        <w:fldChar w:fldCharType="begin"/>
      </w:r>
      <w:r w:rsidR="00753A41">
        <w:instrText xml:space="preserve"> SEQ Figure \* ARABIC \s 1 </w:instrText>
      </w:r>
      <w:r w:rsidR="00753A41">
        <w:fldChar w:fldCharType="separate"/>
      </w:r>
      <w:r w:rsidR="007C0EAA">
        <w:rPr>
          <w:noProof/>
        </w:rPr>
        <w:t>4</w:t>
      </w:r>
      <w:r w:rsidR="00753A41">
        <w:rPr>
          <w:noProof/>
        </w:rPr>
        <w:fldChar w:fldCharType="end"/>
      </w:r>
      <w:r>
        <w:t xml:space="preserve"> </w:t>
      </w:r>
      <w:r w:rsidR="00EB17C7">
        <w:rPr>
          <w:b w:val="0"/>
          <w:bCs w:val="0"/>
        </w:rPr>
        <w:t xml:space="preserve">Plot of the expected probability of </w:t>
      </w:r>
      <w:r w:rsidR="001B17B3">
        <w:rPr>
          <w:b w:val="0"/>
          <w:bCs w:val="0"/>
        </w:rPr>
        <w:t xml:space="preserve">histologic </w:t>
      </w:r>
      <w:r w:rsidR="00EB17C7">
        <w:rPr>
          <w:b w:val="0"/>
          <w:bCs w:val="0"/>
        </w:rPr>
        <w:t xml:space="preserve">lesions being present (y-axis) across each </w:t>
      </w:r>
      <w:r w:rsidR="00EB17C7" w:rsidRPr="003838EF">
        <w:rPr>
          <w:b w:val="0"/>
          <w:bCs w:val="0"/>
          <w:i/>
          <w:iCs/>
        </w:rPr>
        <w:t>Batrachochytrium salamandrivorans</w:t>
      </w:r>
      <w:r w:rsidR="00EB17C7">
        <w:rPr>
          <w:b w:val="0"/>
          <w:bCs w:val="0"/>
        </w:rPr>
        <w:t xml:space="preserve"> </w:t>
      </w:r>
      <w:r w:rsidR="001B17B3">
        <w:rPr>
          <w:b w:val="0"/>
          <w:bCs w:val="0"/>
        </w:rPr>
        <w:t>(</w:t>
      </w:r>
      <w:r w:rsidR="001B17B3" w:rsidRPr="003E55E2">
        <w:rPr>
          <w:b w:val="0"/>
          <w:bCs w:val="0"/>
          <w:i/>
          <w:iCs/>
        </w:rPr>
        <w:t>Bsal</w:t>
      </w:r>
      <w:r w:rsidR="001B17B3">
        <w:rPr>
          <w:b w:val="0"/>
          <w:bCs w:val="0"/>
        </w:rPr>
        <w:t xml:space="preserve">) </w:t>
      </w:r>
      <w:r w:rsidR="00EB17C7">
        <w:rPr>
          <w:b w:val="0"/>
          <w:bCs w:val="0"/>
        </w:rPr>
        <w:t>zoospore dose (x-axis) and temperature (6</w:t>
      </w:r>
      <w:r w:rsidR="00EB17C7">
        <w:rPr>
          <w:rFonts w:cs="Times New Roman"/>
          <w:b w:val="0"/>
          <w:bCs w:val="0"/>
        </w:rPr>
        <w:t>°</w:t>
      </w:r>
      <w:r w:rsidR="00EB17C7">
        <w:rPr>
          <w:b w:val="0"/>
          <w:bCs w:val="0"/>
        </w:rPr>
        <w:t>C = red; 14</w:t>
      </w:r>
      <w:r w:rsidR="00EB17C7">
        <w:rPr>
          <w:rFonts w:cs="Times New Roman"/>
          <w:b w:val="0"/>
          <w:bCs w:val="0"/>
        </w:rPr>
        <w:t>°</w:t>
      </w:r>
      <w:r w:rsidR="00EB17C7">
        <w:rPr>
          <w:b w:val="0"/>
          <w:bCs w:val="0"/>
        </w:rPr>
        <w:t>C = blue) treatment combination</w:t>
      </w:r>
      <w:r w:rsidR="001B17B3">
        <w:rPr>
          <w:b w:val="0"/>
          <w:bCs w:val="0"/>
        </w:rPr>
        <w:t xml:space="preserve"> in </w:t>
      </w:r>
      <w:r w:rsidR="001B17B3" w:rsidRPr="003E55E2">
        <w:rPr>
          <w:b w:val="0"/>
          <w:bCs w:val="0"/>
          <w:i/>
          <w:iCs/>
        </w:rPr>
        <w:t>Bsal</w:t>
      </w:r>
      <w:r w:rsidR="001B17B3">
        <w:rPr>
          <w:b w:val="0"/>
          <w:bCs w:val="0"/>
        </w:rPr>
        <w:t xml:space="preserve">-infected </w:t>
      </w:r>
      <w:r w:rsidR="001B17B3" w:rsidRPr="003E55E2">
        <w:rPr>
          <w:b w:val="0"/>
          <w:bCs w:val="0"/>
          <w:i/>
          <w:iCs/>
        </w:rPr>
        <w:t>Notophthalmus viridescens</w:t>
      </w:r>
      <w:r w:rsidR="00EB17C7">
        <w:rPr>
          <w:b w:val="0"/>
          <w:bCs w:val="0"/>
        </w:rPr>
        <w:t>. Error bars are showing the 95% confidence intervals around the predicted response.</w:t>
      </w:r>
      <w:bookmarkEnd w:id="84"/>
    </w:p>
    <w:p w14:paraId="22B9D49D" w14:textId="4E1E3EE3" w:rsidR="00AE1B7E" w:rsidRDefault="00AE1B7E" w:rsidP="00084BCB"/>
    <w:p w14:paraId="795F589D" w14:textId="59D76A2E" w:rsidR="00AE1B7E" w:rsidRDefault="00AE1B7E" w:rsidP="00084BCB"/>
    <w:p w14:paraId="38115D53" w14:textId="0D36013D" w:rsidR="00AE1B7E" w:rsidRDefault="00AE1B7E" w:rsidP="00084BCB"/>
    <w:p w14:paraId="6BDA2A98" w14:textId="2BA0F438" w:rsidR="00AE1B7E" w:rsidRDefault="00AE1B7E" w:rsidP="00084BCB"/>
    <w:p w14:paraId="58C5CA81" w14:textId="36F69F9D" w:rsidR="00AE1B7E" w:rsidRDefault="00AE1B7E" w:rsidP="00084BCB"/>
    <w:p w14:paraId="2E562154" w14:textId="39495E72" w:rsidR="00AE1B7E" w:rsidRDefault="00AE1B7E" w:rsidP="00084BCB"/>
    <w:p w14:paraId="4EB90777" w14:textId="2B604815" w:rsidR="00AE1B7E" w:rsidRDefault="00AE1B7E" w:rsidP="00084BCB"/>
    <w:p w14:paraId="27BA1E07" w14:textId="2A1EC890" w:rsidR="00AE1B7E" w:rsidRDefault="00AE1B7E" w:rsidP="00084BCB"/>
    <w:p w14:paraId="7A0103DE" w14:textId="13FE4766" w:rsidR="00AE1B7E" w:rsidRDefault="00AE1B7E" w:rsidP="00084BCB"/>
    <w:p w14:paraId="1D05CF53" w14:textId="77777777" w:rsidR="00AE1B7E" w:rsidRDefault="00AE1B7E" w:rsidP="00084BCB"/>
    <w:p w14:paraId="0C807305" w14:textId="084B3BD0" w:rsidR="00440251" w:rsidRDefault="00440251" w:rsidP="00084BCB"/>
    <w:p w14:paraId="5A29E17D" w14:textId="5B97B8F8" w:rsidR="00440251" w:rsidRDefault="00440251" w:rsidP="00084BCB"/>
    <w:p w14:paraId="5848FE40" w14:textId="38739724" w:rsidR="00FB4866" w:rsidRDefault="00FB4866" w:rsidP="0085047D">
      <w:pPr>
        <w:keepNext/>
        <w:jc w:val="center"/>
      </w:pPr>
      <w:r>
        <w:rPr>
          <w:noProof/>
        </w:rPr>
        <w:lastRenderedPageBreak/>
        <w:drawing>
          <wp:inline distT="0" distB="0" distL="0" distR="0" wp14:anchorId="612B2C77" wp14:editId="69EA3FA7">
            <wp:extent cx="5814391" cy="3491326"/>
            <wp:effectExtent l="0" t="0" r="2540" b="127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823941" cy="3497060"/>
                    </a:xfrm>
                    <a:prstGeom prst="rect">
                      <a:avLst/>
                    </a:prstGeom>
                  </pic:spPr>
                </pic:pic>
              </a:graphicData>
            </a:graphic>
          </wp:inline>
        </w:drawing>
      </w:r>
    </w:p>
    <w:p w14:paraId="457A1B7E" w14:textId="77777777" w:rsidR="005D7AD2" w:rsidRDefault="005D7AD2" w:rsidP="0085047D">
      <w:pPr>
        <w:keepNext/>
        <w:jc w:val="center"/>
      </w:pPr>
    </w:p>
    <w:p w14:paraId="034ED105" w14:textId="759B5836" w:rsidR="00FB4866" w:rsidRDefault="00FB4866" w:rsidP="00FB4866">
      <w:pPr>
        <w:pStyle w:val="Caption"/>
      </w:pPr>
      <w:bookmarkStart w:id="85" w:name="_Toc101961258"/>
      <w:r>
        <w:t>Figure 2</w:t>
      </w:r>
      <w:r w:rsidR="007C0EAA">
        <w:t>.</w:t>
      </w:r>
      <w:r w:rsidR="00753A41">
        <w:fldChar w:fldCharType="begin"/>
      </w:r>
      <w:r w:rsidR="00753A41">
        <w:instrText xml:space="preserve"> SEQ Figure \* ARABIC \s 1 </w:instrText>
      </w:r>
      <w:r w:rsidR="00753A41">
        <w:fldChar w:fldCharType="separate"/>
      </w:r>
      <w:r w:rsidR="007C0EAA">
        <w:rPr>
          <w:noProof/>
        </w:rPr>
        <w:t>5</w:t>
      </w:r>
      <w:r w:rsidR="00753A41">
        <w:rPr>
          <w:noProof/>
        </w:rPr>
        <w:fldChar w:fldCharType="end"/>
      </w:r>
      <w:r>
        <w:t xml:space="preserve"> </w:t>
      </w:r>
      <w:r w:rsidRPr="00EB17C7">
        <w:rPr>
          <w:rFonts w:cs="Times New Roman"/>
          <w:b w:val="0"/>
          <w:bCs w:val="0"/>
        </w:rPr>
        <w:t xml:space="preserve">Plot of the expected </w:t>
      </w:r>
      <w:r w:rsidR="002A1295">
        <w:rPr>
          <w:rFonts w:cs="Times New Roman"/>
          <w:b w:val="0"/>
          <w:bCs w:val="0"/>
        </w:rPr>
        <w:t xml:space="preserve">histologic lesion </w:t>
      </w:r>
      <w:r w:rsidRPr="00EB17C7">
        <w:rPr>
          <w:rFonts w:cs="Times New Roman"/>
          <w:b w:val="0"/>
          <w:bCs w:val="0"/>
        </w:rPr>
        <w:t xml:space="preserve">density per unit of cross section (y-axis) for each </w:t>
      </w:r>
      <w:r w:rsidRPr="00EB17C7">
        <w:rPr>
          <w:rFonts w:cs="Times New Roman"/>
          <w:b w:val="0"/>
          <w:bCs w:val="0"/>
          <w:i/>
          <w:iCs/>
        </w:rPr>
        <w:t>Batrachochytrium salamandrivorans</w:t>
      </w:r>
      <w:r w:rsidRPr="00EB17C7">
        <w:rPr>
          <w:rFonts w:cs="Times New Roman"/>
          <w:b w:val="0"/>
          <w:bCs w:val="0"/>
        </w:rPr>
        <w:t xml:space="preserve"> </w:t>
      </w:r>
      <w:r w:rsidR="002A1295">
        <w:rPr>
          <w:rFonts w:cs="Times New Roman"/>
          <w:b w:val="0"/>
          <w:bCs w:val="0"/>
        </w:rPr>
        <w:t>(</w:t>
      </w:r>
      <w:r w:rsidR="002A1295" w:rsidRPr="003E55E2">
        <w:rPr>
          <w:rFonts w:cs="Times New Roman"/>
          <w:b w:val="0"/>
          <w:bCs w:val="0"/>
          <w:i/>
          <w:iCs/>
        </w:rPr>
        <w:t>Bsal</w:t>
      </w:r>
      <w:r w:rsidR="002A1295">
        <w:rPr>
          <w:rFonts w:cs="Times New Roman"/>
          <w:b w:val="0"/>
          <w:bCs w:val="0"/>
        </w:rPr>
        <w:t xml:space="preserve">) </w:t>
      </w:r>
      <w:r w:rsidRPr="00EB17C7">
        <w:rPr>
          <w:rFonts w:cs="Times New Roman"/>
          <w:b w:val="0"/>
          <w:bCs w:val="0"/>
        </w:rPr>
        <w:t>zoospore dose (x-axis) and temperature (6°C = red; 14°C = blue) treatment combination</w:t>
      </w:r>
      <w:r w:rsidR="002A1295">
        <w:rPr>
          <w:rFonts w:cs="Times New Roman"/>
          <w:b w:val="0"/>
          <w:bCs w:val="0"/>
        </w:rPr>
        <w:t xml:space="preserve"> in </w:t>
      </w:r>
      <w:r w:rsidR="002A1295" w:rsidRPr="003E55E2">
        <w:rPr>
          <w:rFonts w:cs="Times New Roman"/>
          <w:b w:val="0"/>
          <w:bCs w:val="0"/>
          <w:i/>
          <w:iCs/>
        </w:rPr>
        <w:t>Bsal</w:t>
      </w:r>
      <w:r w:rsidR="002A1295">
        <w:rPr>
          <w:rFonts w:cs="Times New Roman"/>
          <w:b w:val="0"/>
          <w:bCs w:val="0"/>
        </w:rPr>
        <w:t xml:space="preserve">-infected </w:t>
      </w:r>
      <w:r w:rsidR="002A1295" w:rsidRPr="003E55E2">
        <w:rPr>
          <w:rFonts w:cs="Times New Roman"/>
          <w:b w:val="0"/>
          <w:bCs w:val="0"/>
          <w:i/>
          <w:iCs/>
        </w:rPr>
        <w:t>Notophthalmus viridescens</w:t>
      </w:r>
      <w:r w:rsidRPr="00EB17C7">
        <w:rPr>
          <w:rFonts w:cs="Times New Roman"/>
          <w:b w:val="0"/>
          <w:bCs w:val="0"/>
        </w:rPr>
        <w:t>. Each point within a zoospore dose represents a lesion grade in numerical order from Grade 1</w:t>
      </w:r>
      <w:r w:rsidR="00C23C86">
        <w:rPr>
          <w:rFonts w:cs="Times New Roman"/>
          <w:b w:val="0"/>
          <w:bCs w:val="0"/>
        </w:rPr>
        <w:t>–</w:t>
      </w:r>
      <w:r w:rsidRPr="00EB17C7">
        <w:rPr>
          <w:rFonts w:cs="Times New Roman"/>
          <w:b w:val="0"/>
          <w:bCs w:val="0"/>
        </w:rPr>
        <w:t xml:space="preserve">Grade 4 along with an associated shape (Grade 1 = circle; Grade 2 = triangle; Grade 3 = square; Grade 4 = +). Black points represent the observed mean lesion density for each lesion </w:t>
      </w:r>
      <w:r w:rsidR="002A1295">
        <w:rPr>
          <w:rFonts w:cs="Times New Roman"/>
          <w:b w:val="0"/>
          <w:bCs w:val="0"/>
        </w:rPr>
        <w:t>grade</w:t>
      </w:r>
      <w:r w:rsidRPr="00EB17C7">
        <w:rPr>
          <w:rFonts w:cs="Times New Roman"/>
          <w:b w:val="0"/>
          <w:bCs w:val="0"/>
        </w:rPr>
        <w:t xml:space="preserve"> within a zoospore dose and temperature. Error bars are showing the 95% confidence intervals around the predicted response.</w:t>
      </w:r>
      <w:bookmarkEnd w:id="85"/>
    </w:p>
    <w:p w14:paraId="7DB871F0" w14:textId="6DA7C54D" w:rsidR="00440251" w:rsidRPr="00FB4866" w:rsidRDefault="00FB4866" w:rsidP="00FB4866">
      <w:r w:rsidRPr="009B1852">
        <w:rPr>
          <w:b/>
          <w:bCs/>
        </w:rPr>
        <w:t xml:space="preserve"> </w:t>
      </w:r>
    </w:p>
    <w:p w14:paraId="27E28F20" w14:textId="2BBEDC97" w:rsidR="00860BDE" w:rsidRDefault="00860BDE" w:rsidP="00084BCB"/>
    <w:p w14:paraId="54215888" w14:textId="1E4E44C8" w:rsidR="00860BDE" w:rsidRDefault="00860BDE" w:rsidP="00084BCB"/>
    <w:p w14:paraId="3BB16B4C" w14:textId="206E16C2" w:rsidR="00860BDE" w:rsidRDefault="00860BDE" w:rsidP="00084BCB"/>
    <w:p w14:paraId="3A6BC347" w14:textId="532F5A7A" w:rsidR="00860BDE" w:rsidRDefault="00860BDE" w:rsidP="00084BCB"/>
    <w:p w14:paraId="5AAED26F" w14:textId="77777777" w:rsidR="00860BDE" w:rsidRDefault="00860BDE" w:rsidP="00084BCB"/>
    <w:p w14:paraId="5BBC5EB0" w14:textId="0D5D8C13" w:rsidR="00440251" w:rsidRDefault="00440251" w:rsidP="00084BCB"/>
    <w:p w14:paraId="58D37DF5" w14:textId="5FB417DC" w:rsidR="00440251" w:rsidRDefault="00440251" w:rsidP="00084BCB"/>
    <w:p w14:paraId="1B04365B" w14:textId="0BA5F5F6" w:rsidR="00440251" w:rsidRDefault="00440251" w:rsidP="00084BCB"/>
    <w:p w14:paraId="5832D951" w14:textId="3BC2E999" w:rsidR="003838EF" w:rsidRDefault="00923FEF" w:rsidP="0085047D">
      <w:pPr>
        <w:keepNext/>
        <w:jc w:val="center"/>
      </w:pPr>
      <w:r>
        <w:rPr>
          <w:noProof/>
        </w:rPr>
        <w:lastRenderedPageBreak/>
        <w:drawing>
          <wp:inline distT="0" distB="0" distL="0" distR="0" wp14:anchorId="30857C9C" wp14:editId="5594803D">
            <wp:extent cx="5486400" cy="3637280"/>
            <wp:effectExtent l="0" t="0" r="0" b="0"/>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86400" cy="3637280"/>
                    </a:xfrm>
                    <a:prstGeom prst="rect">
                      <a:avLst/>
                    </a:prstGeom>
                  </pic:spPr>
                </pic:pic>
              </a:graphicData>
            </a:graphic>
          </wp:inline>
        </w:drawing>
      </w:r>
    </w:p>
    <w:p w14:paraId="3F886F0C" w14:textId="77777777" w:rsidR="005D7AD2" w:rsidRDefault="005D7AD2" w:rsidP="0085047D">
      <w:pPr>
        <w:keepNext/>
        <w:jc w:val="center"/>
      </w:pPr>
    </w:p>
    <w:p w14:paraId="78D99AFB" w14:textId="56292F31" w:rsidR="00440251" w:rsidRPr="003838EF" w:rsidRDefault="003838EF" w:rsidP="003838EF">
      <w:pPr>
        <w:pStyle w:val="Caption"/>
        <w:rPr>
          <w:b w:val="0"/>
          <w:bCs w:val="0"/>
        </w:rPr>
      </w:pPr>
      <w:bookmarkStart w:id="86" w:name="_Toc101961259"/>
      <w:r>
        <w:t xml:space="preserve">Figure </w:t>
      </w:r>
      <w:r w:rsidR="007626BD">
        <w:t>2</w:t>
      </w:r>
      <w:r w:rsidR="007C0EAA">
        <w:t>.</w:t>
      </w:r>
      <w:r w:rsidR="00753A41">
        <w:fldChar w:fldCharType="begin"/>
      </w:r>
      <w:r w:rsidR="00753A41">
        <w:instrText xml:space="preserve"> SEQ Figure \* ARABIC \s 1 </w:instrText>
      </w:r>
      <w:r w:rsidR="00753A41">
        <w:fldChar w:fldCharType="separate"/>
      </w:r>
      <w:r w:rsidR="007C0EAA">
        <w:rPr>
          <w:noProof/>
        </w:rPr>
        <w:t>6</w:t>
      </w:r>
      <w:r w:rsidR="00753A41">
        <w:rPr>
          <w:noProof/>
        </w:rPr>
        <w:fldChar w:fldCharType="end"/>
      </w:r>
      <w:r>
        <w:t xml:space="preserve"> </w:t>
      </w:r>
      <w:r w:rsidR="00EB17C7" w:rsidRPr="00EB17C7">
        <w:rPr>
          <w:rFonts w:cs="Times New Roman"/>
          <w:b w:val="0"/>
          <w:bCs w:val="0"/>
        </w:rPr>
        <w:t xml:space="preserve">Survival curves representing the mortality rate of </w:t>
      </w:r>
      <w:r w:rsidR="00EB17C7" w:rsidRPr="00EB17C7">
        <w:rPr>
          <w:rFonts w:cs="Times New Roman"/>
          <w:b w:val="0"/>
          <w:bCs w:val="0"/>
          <w:i/>
          <w:iCs/>
        </w:rPr>
        <w:t>N</w:t>
      </w:r>
      <w:r w:rsidR="002A1295">
        <w:rPr>
          <w:rFonts w:cs="Times New Roman"/>
          <w:b w:val="0"/>
          <w:bCs w:val="0"/>
          <w:i/>
          <w:iCs/>
        </w:rPr>
        <w:t>otophthalmus</w:t>
      </w:r>
      <w:r w:rsidR="00EB17C7" w:rsidRPr="00EB17C7">
        <w:rPr>
          <w:rFonts w:cs="Times New Roman"/>
          <w:b w:val="0"/>
          <w:bCs w:val="0"/>
          <w:i/>
          <w:iCs/>
        </w:rPr>
        <w:t xml:space="preserve"> viridescens </w:t>
      </w:r>
      <w:r w:rsidR="00EB17C7" w:rsidRPr="00EB17C7">
        <w:rPr>
          <w:rFonts w:cs="Times New Roman"/>
          <w:b w:val="0"/>
          <w:bCs w:val="0"/>
        </w:rPr>
        <w:t xml:space="preserve">exposed to </w:t>
      </w:r>
      <w:r w:rsidR="002A1295">
        <w:rPr>
          <w:rFonts w:cs="Times New Roman"/>
          <w:b w:val="0"/>
          <w:bCs w:val="0"/>
        </w:rPr>
        <w:t xml:space="preserve">one of </w:t>
      </w:r>
      <w:r w:rsidR="00EB17C7" w:rsidRPr="00EB17C7">
        <w:rPr>
          <w:rFonts w:cs="Times New Roman"/>
          <w:b w:val="0"/>
          <w:bCs w:val="0"/>
        </w:rPr>
        <w:t xml:space="preserve">four </w:t>
      </w:r>
      <w:r w:rsidR="00EB17C7" w:rsidRPr="00EB17C7">
        <w:rPr>
          <w:rFonts w:cs="Times New Roman"/>
          <w:b w:val="0"/>
          <w:bCs w:val="0"/>
          <w:i/>
          <w:iCs/>
        </w:rPr>
        <w:t>Batrachochytrium salamandrivorans</w:t>
      </w:r>
      <w:r w:rsidR="00EB17C7" w:rsidRPr="00EB17C7">
        <w:rPr>
          <w:rFonts w:cs="Times New Roman"/>
          <w:b w:val="0"/>
          <w:bCs w:val="0"/>
        </w:rPr>
        <w:t xml:space="preserve"> zoospore doses (5 x 10</w:t>
      </w:r>
      <w:r w:rsidR="00EB17C7" w:rsidRPr="00EB17C7">
        <w:rPr>
          <w:rFonts w:cs="Times New Roman"/>
          <w:b w:val="0"/>
          <w:bCs w:val="0"/>
          <w:vertAlign w:val="superscript"/>
        </w:rPr>
        <w:t>3</w:t>
      </w:r>
      <w:r w:rsidR="00C23C86">
        <w:rPr>
          <w:rFonts w:cs="Times New Roman"/>
          <w:b w:val="0"/>
          <w:bCs w:val="0"/>
          <w:vertAlign w:val="superscript"/>
        </w:rPr>
        <w:t>–</w:t>
      </w:r>
      <w:r w:rsidR="00EB17C7" w:rsidRPr="00EB17C7">
        <w:rPr>
          <w:rFonts w:cs="Times New Roman"/>
          <w:b w:val="0"/>
          <w:bCs w:val="0"/>
          <w:vertAlign w:val="superscript"/>
        </w:rPr>
        <w:t>6</w:t>
      </w:r>
      <w:r w:rsidR="00EB17C7" w:rsidRPr="00EB17C7">
        <w:rPr>
          <w:rFonts w:cs="Times New Roman"/>
          <w:b w:val="0"/>
          <w:bCs w:val="0"/>
        </w:rPr>
        <w:t>).</w:t>
      </w:r>
      <w:bookmarkStart w:id="87" w:name="_Toc289175843"/>
      <w:bookmarkEnd w:id="86"/>
    </w:p>
    <w:p w14:paraId="71EC9D54" w14:textId="1D5C8233" w:rsidR="00084BCB" w:rsidRDefault="00084BCB" w:rsidP="00084BCB"/>
    <w:p w14:paraId="00FB9A8D" w14:textId="4F64B34B" w:rsidR="00084BCB" w:rsidRDefault="00084BCB" w:rsidP="00084BCB"/>
    <w:p w14:paraId="653F1432" w14:textId="3FF6A033" w:rsidR="00084BCB" w:rsidRDefault="00084BCB" w:rsidP="00084BCB"/>
    <w:p w14:paraId="736C9CCA" w14:textId="28C7F08A" w:rsidR="00084BCB" w:rsidRDefault="00084BCB" w:rsidP="00084BCB"/>
    <w:p w14:paraId="19639B0D" w14:textId="1D400F0D" w:rsidR="00084BCB" w:rsidRDefault="00084BCB" w:rsidP="00084BCB"/>
    <w:p w14:paraId="3D8E2A95" w14:textId="12046D33" w:rsidR="00084BCB" w:rsidRDefault="00084BCB" w:rsidP="00084BCB"/>
    <w:p w14:paraId="4EDDF38D" w14:textId="33D540A4" w:rsidR="00084BCB" w:rsidRDefault="00084BCB" w:rsidP="00084BCB"/>
    <w:p w14:paraId="171D93F2" w14:textId="64C15F83" w:rsidR="00084BCB" w:rsidRDefault="00084BCB" w:rsidP="00084BCB"/>
    <w:p w14:paraId="697A120F" w14:textId="0B13B1C1" w:rsidR="00084BCB" w:rsidRDefault="00084BCB" w:rsidP="00084BCB"/>
    <w:p w14:paraId="0D96E699" w14:textId="711938DF" w:rsidR="00084BCB" w:rsidRDefault="00084BCB" w:rsidP="00084BCB"/>
    <w:p w14:paraId="6FA7B32D" w14:textId="0F91C268" w:rsidR="00084BCB" w:rsidRDefault="00084BCB" w:rsidP="00084BCB"/>
    <w:p w14:paraId="65DBC966" w14:textId="3BCA420B" w:rsidR="00084BCB" w:rsidRDefault="00084BCB" w:rsidP="00084BCB"/>
    <w:p w14:paraId="595480BA" w14:textId="19DB4C85" w:rsidR="00084BCB" w:rsidRDefault="00084BCB" w:rsidP="00084BCB"/>
    <w:p w14:paraId="0D1341D7" w14:textId="36D19F6F" w:rsidR="00084BCB" w:rsidRDefault="00084BCB" w:rsidP="00084BCB"/>
    <w:p w14:paraId="22DE465C" w14:textId="443DF384" w:rsidR="00084BCB" w:rsidRDefault="00084BCB" w:rsidP="00084BCB"/>
    <w:p w14:paraId="17B3DC5B" w14:textId="6A195AE2" w:rsidR="00084BCB" w:rsidRDefault="00084BCB" w:rsidP="00084BCB"/>
    <w:p w14:paraId="69C08969" w14:textId="1A645DE9" w:rsidR="00084BCB" w:rsidRDefault="00084BCB" w:rsidP="00084BCB"/>
    <w:p w14:paraId="1773622E" w14:textId="408A2A78" w:rsidR="00084BCB" w:rsidRDefault="00084BCB" w:rsidP="00084BCB"/>
    <w:p w14:paraId="0F8C1A6F" w14:textId="0CDEC9D4" w:rsidR="00084BCB" w:rsidRDefault="00084BCB" w:rsidP="00084BCB"/>
    <w:p w14:paraId="191E1EDE" w14:textId="77777777" w:rsidR="00084BCB" w:rsidRDefault="00084BCB" w:rsidP="00C357BA">
      <w:pPr>
        <w:pStyle w:val="Heading1"/>
        <w:numPr>
          <w:ilvl w:val="0"/>
          <w:numId w:val="0"/>
        </w:numPr>
        <w:jc w:val="left"/>
        <w:rPr>
          <w:rFonts w:cs="Times New Roman"/>
          <w:szCs w:val="28"/>
        </w:rPr>
      </w:pPr>
    </w:p>
    <w:p w14:paraId="34227ACA" w14:textId="7559D4AB" w:rsidR="00FB605E" w:rsidRPr="005F4E15" w:rsidRDefault="005F4E15" w:rsidP="0041227A">
      <w:pPr>
        <w:pStyle w:val="Heading1"/>
      </w:pPr>
      <w:bookmarkStart w:id="88" w:name="_Toc101961215"/>
      <w:bookmarkEnd w:id="87"/>
      <w:r>
        <w:lastRenderedPageBreak/>
        <w:t>C</w:t>
      </w:r>
      <w:r w:rsidR="00F323DE">
        <w:t>HAPTER</w:t>
      </w:r>
      <w:r>
        <w:t xml:space="preserve"> III</w:t>
      </w:r>
      <w:r w:rsidR="00F323DE">
        <w:t xml:space="preserve">: PLASMA PROTEIN ELECTROPHORESIS IN ONE ANURAN AND SIX </w:t>
      </w:r>
      <w:r w:rsidR="00F323DE" w:rsidRPr="008E2670">
        <w:t>URODELAN</w:t>
      </w:r>
      <w:r w:rsidR="00F323DE">
        <w:t xml:space="preserve"> SPECIES</w:t>
      </w:r>
      <w:bookmarkEnd w:id="88"/>
    </w:p>
    <w:p w14:paraId="309A5D9F" w14:textId="2D065AA7" w:rsidR="00A32FC7" w:rsidRDefault="00A32FC7" w:rsidP="00A32FC7"/>
    <w:p w14:paraId="67D093DB" w14:textId="47C51492" w:rsidR="00A32FC7" w:rsidRDefault="00A32FC7" w:rsidP="00A32FC7"/>
    <w:p w14:paraId="6EB300F9" w14:textId="64394BCA" w:rsidR="00A32FC7" w:rsidRDefault="00A32FC7" w:rsidP="00A32FC7"/>
    <w:p w14:paraId="051D5DA0" w14:textId="529D836A" w:rsidR="00A32FC7" w:rsidRDefault="00A32FC7" w:rsidP="00A32FC7"/>
    <w:p w14:paraId="7FC74D80" w14:textId="77777777" w:rsidR="00A32FC7" w:rsidRPr="00A32FC7" w:rsidRDefault="00A32FC7" w:rsidP="00A32FC7"/>
    <w:p w14:paraId="46167091" w14:textId="1CDDA6C9" w:rsidR="00FB605E" w:rsidRDefault="00FB605E" w:rsidP="00D75391">
      <w:pPr>
        <w:pStyle w:val="Heading1"/>
        <w:numPr>
          <w:ilvl w:val="0"/>
          <w:numId w:val="0"/>
        </w:numPr>
        <w:jc w:val="left"/>
        <w:rPr>
          <w:rFonts w:cs="Times New Roman"/>
          <w:sz w:val="24"/>
        </w:rPr>
      </w:pPr>
    </w:p>
    <w:p w14:paraId="7E5435C5" w14:textId="7F9FD514" w:rsidR="00FB605E" w:rsidRDefault="00FB605E" w:rsidP="00FB605E"/>
    <w:p w14:paraId="31BE4CB0" w14:textId="6C90CF7B" w:rsidR="00FB605E" w:rsidRDefault="00FB605E" w:rsidP="00FB605E"/>
    <w:p w14:paraId="0A748FD5" w14:textId="34BE9275" w:rsidR="00FB605E" w:rsidRDefault="00FB605E" w:rsidP="00FB605E"/>
    <w:p w14:paraId="0E054F33" w14:textId="7CBC0FF2" w:rsidR="00FB605E" w:rsidRDefault="00FB605E" w:rsidP="00FB605E"/>
    <w:p w14:paraId="55BCAE80" w14:textId="427F3A71" w:rsidR="00FB605E" w:rsidRDefault="00FB605E" w:rsidP="00FB605E"/>
    <w:p w14:paraId="25F1E801" w14:textId="4C5E37DE" w:rsidR="00FB605E" w:rsidRDefault="00FB605E" w:rsidP="00FB605E"/>
    <w:p w14:paraId="559220C1" w14:textId="61FF7589" w:rsidR="00FB605E" w:rsidRDefault="00FB605E" w:rsidP="00FB605E"/>
    <w:p w14:paraId="204CF86A" w14:textId="43E2C6B6" w:rsidR="00FB605E" w:rsidRDefault="00FB605E" w:rsidP="00FB605E"/>
    <w:p w14:paraId="6DEE038A" w14:textId="5F0AB3A7" w:rsidR="00FB605E" w:rsidRDefault="00FB605E" w:rsidP="00FB605E"/>
    <w:p w14:paraId="389AE483" w14:textId="293D3D13" w:rsidR="00FB605E" w:rsidRDefault="00FB605E" w:rsidP="00FB605E"/>
    <w:p w14:paraId="2D5CC052" w14:textId="5A4AC907" w:rsidR="00FB605E" w:rsidRDefault="00FB605E" w:rsidP="00FB605E"/>
    <w:p w14:paraId="020EF713" w14:textId="13294C1A" w:rsidR="00FB605E" w:rsidRDefault="00FB605E" w:rsidP="00FB605E"/>
    <w:p w14:paraId="32593DC4" w14:textId="24A35B27" w:rsidR="00FB605E" w:rsidRDefault="00FB605E" w:rsidP="00FB605E"/>
    <w:p w14:paraId="29EC9D91" w14:textId="75659891" w:rsidR="00FB605E" w:rsidRDefault="00FB605E" w:rsidP="00FB605E"/>
    <w:p w14:paraId="559AEB29" w14:textId="333C60BB" w:rsidR="00FB605E" w:rsidRDefault="00FB605E" w:rsidP="00FB605E"/>
    <w:p w14:paraId="2E57C1CC" w14:textId="77B27D1B" w:rsidR="00FB605E" w:rsidRDefault="00FB605E" w:rsidP="00FB605E"/>
    <w:p w14:paraId="15767863" w14:textId="7CF51FF0" w:rsidR="00FB605E" w:rsidRDefault="00FB605E" w:rsidP="00FB605E"/>
    <w:p w14:paraId="62D7404F" w14:textId="76CAF5EE" w:rsidR="00FB605E" w:rsidRDefault="00FB605E" w:rsidP="00FB605E"/>
    <w:p w14:paraId="6349A67E" w14:textId="1B851381" w:rsidR="00FB605E" w:rsidRDefault="00FB605E" w:rsidP="00FB605E"/>
    <w:p w14:paraId="5B4A0CA2" w14:textId="42D39BB6" w:rsidR="00FB605E" w:rsidRDefault="00FB605E" w:rsidP="00FB605E"/>
    <w:p w14:paraId="4B096E6E" w14:textId="43DE5F95" w:rsidR="00FB605E" w:rsidRDefault="00FB605E" w:rsidP="00FB605E"/>
    <w:p w14:paraId="4505A701" w14:textId="04E49CF8" w:rsidR="00FB605E" w:rsidRDefault="00FB605E" w:rsidP="00FB605E"/>
    <w:p w14:paraId="51669422" w14:textId="1506280B" w:rsidR="00FB605E" w:rsidRDefault="00FB605E" w:rsidP="00FB605E"/>
    <w:p w14:paraId="283AFBEC" w14:textId="79DF62F9" w:rsidR="00FB605E" w:rsidRDefault="00FB605E" w:rsidP="00FB605E"/>
    <w:p w14:paraId="09E4ED49" w14:textId="2E6FC2B1" w:rsidR="00FB605E" w:rsidRDefault="00FB605E" w:rsidP="00FB605E"/>
    <w:p w14:paraId="108CCA7C" w14:textId="0440A3C8" w:rsidR="00FB605E" w:rsidRDefault="00FB605E" w:rsidP="00FB605E"/>
    <w:p w14:paraId="3ED7F3FE" w14:textId="7DB823EC" w:rsidR="00FB605E" w:rsidRDefault="00FB605E" w:rsidP="00FB605E"/>
    <w:p w14:paraId="1C470DF9" w14:textId="6CEFB909" w:rsidR="00FB605E" w:rsidRDefault="00FB605E" w:rsidP="00FB605E"/>
    <w:p w14:paraId="439A7539" w14:textId="178FD55D" w:rsidR="00FB605E" w:rsidRDefault="00FB605E" w:rsidP="00FB605E"/>
    <w:p w14:paraId="03F91978" w14:textId="0652CB6B" w:rsidR="00FB605E" w:rsidRDefault="00FB605E" w:rsidP="00FB605E"/>
    <w:p w14:paraId="31526B8A" w14:textId="41F4524B" w:rsidR="00FB605E" w:rsidRDefault="00FB605E" w:rsidP="00FB605E"/>
    <w:p w14:paraId="5505D3D2" w14:textId="342B4D10" w:rsidR="00FB605E" w:rsidRDefault="00FB605E" w:rsidP="00FB605E"/>
    <w:p w14:paraId="7C3836DA" w14:textId="139D3372" w:rsidR="00D50DD4" w:rsidRDefault="00D50DD4" w:rsidP="00FB605E"/>
    <w:p w14:paraId="10CB65C6" w14:textId="77777777" w:rsidR="00D50DD4" w:rsidRDefault="00D50DD4" w:rsidP="00FB605E"/>
    <w:p w14:paraId="7B02A146" w14:textId="17C81AED" w:rsidR="000771E8" w:rsidRDefault="000771E8" w:rsidP="00553E71">
      <w:pPr>
        <w:pStyle w:val="Heading2"/>
      </w:pPr>
      <w:bookmarkStart w:id="89" w:name="_Toc92629677"/>
      <w:bookmarkStart w:id="90" w:name="_Toc101961216"/>
      <w:r w:rsidRPr="00553E71">
        <w:lastRenderedPageBreak/>
        <w:t>Abstract</w:t>
      </w:r>
      <w:bookmarkEnd w:id="90"/>
    </w:p>
    <w:p w14:paraId="455340AB" w14:textId="5883B8AE" w:rsidR="00AB479A" w:rsidRPr="001A171C" w:rsidRDefault="00AB479A" w:rsidP="00AB479A">
      <w:pPr>
        <w:rPr>
          <w:rFonts w:cs="Times New Roman"/>
        </w:rPr>
      </w:pPr>
      <w:bookmarkStart w:id="91" w:name="_Toc97889325"/>
      <w:r>
        <w:rPr>
          <w:rFonts w:cs="Times New Roman"/>
        </w:rPr>
        <w:t>As threats to amphibian health increase, there is an increasing need for diagnostic tools to assess and monitor their health status.</w:t>
      </w:r>
      <w:r w:rsidRPr="00D80750">
        <w:rPr>
          <w:rFonts w:cs="Times New Roman"/>
        </w:rPr>
        <w:t xml:space="preserve"> </w:t>
      </w:r>
      <w:r>
        <w:rPr>
          <w:rFonts w:cs="Times New Roman"/>
        </w:rPr>
        <w:t xml:space="preserve">One such tool which has undergone very little investigation in </w:t>
      </w:r>
      <w:r w:rsidR="00011A54">
        <w:rPr>
          <w:rFonts w:cs="Times New Roman"/>
        </w:rPr>
        <w:t>amphibians but</w:t>
      </w:r>
      <w:r>
        <w:rPr>
          <w:rFonts w:cs="Times New Roman"/>
        </w:rPr>
        <w:t xml:space="preserve"> has proven to be useful in other non-mammalian species is plasma protein electrophoresis. </w:t>
      </w:r>
      <w:r w:rsidR="00B67EC2">
        <w:rPr>
          <w:rFonts w:cs="Times New Roman"/>
        </w:rPr>
        <w:t>For</w:t>
      </w:r>
      <w:r>
        <w:rPr>
          <w:rFonts w:cs="Times New Roman"/>
        </w:rPr>
        <w:t xml:space="preserve"> this diagnostic tool to be useful in amphibians, </w:t>
      </w:r>
      <w:r w:rsidR="009D424F">
        <w:rPr>
          <w:rFonts w:cs="Times New Roman"/>
        </w:rPr>
        <w:t>we</w:t>
      </w:r>
      <w:r>
        <w:rPr>
          <w:rFonts w:cs="Times New Roman"/>
        </w:rPr>
        <w:t xml:space="preserve"> must first </w:t>
      </w:r>
      <w:r w:rsidR="002B07C9">
        <w:rPr>
          <w:rFonts w:cs="Times New Roman"/>
        </w:rPr>
        <w:t xml:space="preserve">define the amphibian electrophoretogram and then </w:t>
      </w:r>
      <w:r>
        <w:rPr>
          <w:rFonts w:cs="Times New Roman"/>
        </w:rPr>
        <w:t xml:space="preserve">obtain baseline reference intervals across species. </w:t>
      </w:r>
      <w:r w:rsidR="002F5E07">
        <w:rPr>
          <w:rFonts w:cs="Times New Roman"/>
        </w:rPr>
        <w:t>I</w:t>
      </w:r>
      <w:r>
        <w:rPr>
          <w:rFonts w:cs="Times New Roman"/>
        </w:rPr>
        <w:t xml:space="preserve"> </w:t>
      </w:r>
      <w:r w:rsidRPr="00D80750">
        <w:rPr>
          <w:rFonts w:cs="Times New Roman"/>
        </w:rPr>
        <w:t xml:space="preserve">aim to provide </w:t>
      </w:r>
      <w:r>
        <w:rPr>
          <w:rFonts w:cs="Times New Roman"/>
        </w:rPr>
        <w:t xml:space="preserve">representative plasma protein electrophoretograms </w:t>
      </w:r>
      <w:r w:rsidRPr="00D80750">
        <w:rPr>
          <w:rFonts w:cs="Times New Roman"/>
        </w:rPr>
        <w:t xml:space="preserve">for clinically </w:t>
      </w:r>
      <w:r w:rsidR="00DD6291">
        <w:rPr>
          <w:rFonts w:cs="Times New Roman"/>
        </w:rPr>
        <w:t xml:space="preserve">normal </w:t>
      </w:r>
      <w:r w:rsidRPr="00D80750">
        <w:rPr>
          <w:rFonts w:cs="Times New Roman"/>
        </w:rPr>
        <w:t>amphibian</w:t>
      </w:r>
      <w:r>
        <w:rPr>
          <w:rFonts w:cs="Times New Roman"/>
        </w:rPr>
        <w:t>(s)</w:t>
      </w:r>
      <w:r w:rsidRPr="00D80750">
        <w:rPr>
          <w:rFonts w:cs="Times New Roman"/>
        </w:rPr>
        <w:t xml:space="preserve"> of </w:t>
      </w:r>
      <w:r>
        <w:rPr>
          <w:rFonts w:cs="Times New Roman"/>
        </w:rPr>
        <w:t>seven</w:t>
      </w:r>
      <w:r w:rsidRPr="00D80750">
        <w:rPr>
          <w:rFonts w:cs="Times New Roman"/>
        </w:rPr>
        <w:t xml:space="preserve"> different species, which have not been described previously. </w:t>
      </w:r>
      <w:r>
        <w:rPr>
          <w:rFonts w:cs="Times New Roman"/>
        </w:rPr>
        <w:t>Blood</w:t>
      </w:r>
      <w:r w:rsidRPr="00D80750">
        <w:rPr>
          <w:rFonts w:cs="Times New Roman"/>
        </w:rPr>
        <w:t xml:space="preserve"> samples were collected</w:t>
      </w:r>
      <w:r>
        <w:rPr>
          <w:rFonts w:cs="Times New Roman"/>
        </w:rPr>
        <w:t xml:space="preserve"> </w:t>
      </w:r>
      <w:r w:rsidR="00FE3F7F">
        <w:rPr>
          <w:rFonts w:cs="Times New Roman"/>
        </w:rPr>
        <w:t xml:space="preserve">immediately </w:t>
      </w:r>
      <w:r>
        <w:rPr>
          <w:rFonts w:cs="Times New Roman"/>
        </w:rPr>
        <w:t>postmortem by cardiocentesis</w:t>
      </w:r>
      <w:r w:rsidRPr="00D80750">
        <w:rPr>
          <w:rFonts w:cs="Times New Roman"/>
        </w:rPr>
        <w:t xml:space="preserve"> from clinically </w:t>
      </w:r>
      <w:r w:rsidR="00DD6291">
        <w:rPr>
          <w:rFonts w:cs="Times New Roman"/>
        </w:rPr>
        <w:t xml:space="preserve">normal </w:t>
      </w:r>
      <w:r w:rsidRPr="00D80750">
        <w:rPr>
          <w:rFonts w:cs="Times New Roman"/>
        </w:rPr>
        <w:t>individual</w:t>
      </w:r>
      <w:r>
        <w:rPr>
          <w:rFonts w:cs="Times New Roman"/>
        </w:rPr>
        <w:t>s</w:t>
      </w:r>
      <w:r w:rsidRPr="00D80750">
        <w:rPr>
          <w:rFonts w:cs="Times New Roman"/>
        </w:rPr>
        <w:t xml:space="preserve"> of each of the following species</w:t>
      </w:r>
      <w:r>
        <w:rPr>
          <w:rFonts w:cs="Times New Roman"/>
        </w:rPr>
        <w:t xml:space="preserve">: </w:t>
      </w:r>
      <w:r w:rsidRPr="00D80750">
        <w:rPr>
          <w:rFonts w:cs="Times New Roman"/>
          <w:i/>
          <w:iCs/>
        </w:rPr>
        <w:t>Osteopilus septentrionalis</w:t>
      </w:r>
      <w:r w:rsidRPr="00D80750">
        <w:rPr>
          <w:rFonts w:cs="Times New Roman"/>
        </w:rPr>
        <w:t xml:space="preserve"> (Cuban </w:t>
      </w:r>
      <w:r>
        <w:rPr>
          <w:rFonts w:cs="Times New Roman"/>
        </w:rPr>
        <w:t>t</w:t>
      </w:r>
      <w:r w:rsidRPr="00D80750">
        <w:rPr>
          <w:rFonts w:cs="Times New Roman"/>
        </w:rPr>
        <w:t xml:space="preserve">ree </w:t>
      </w:r>
      <w:r>
        <w:rPr>
          <w:rFonts w:cs="Times New Roman"/>
        </w:rPr>
        <w:t>f</w:t>
      </w:r>
      <w:r w:rsidRPr="00D80750">
        <w:rPr>
          <w:rFonts w:cs="Times New Roman"/>
        </w:rPr>
        <w:t>rog</w:t>
      </w:r>
      <w:r w:rsidR="00333449">
        <w:rPr>
          <w:rFonts w:cs="Times New Roman"/>
        </w:rPr>
        <w:t xml:space="preserve">, </w:t>
      </w:r>
      <w:r>
        <w:rPr>
          <w:rFonts w:cs="Times New Roman"/>
        </w:rPr>
        <w:t>n=2)</w:t>
      </w:r>
      <w:r w:rsidRPr="00D80750">
        <w:rPr>
          <w:rFonts w:cs="Times New Roman"/>
        </w:rPr>
        <w:t xml:space="preserve">, </w:t>
      </w:r>
      <w:r w:rsidRPr="00D80750">
        <w:rPr>
          <w:rFonts w:cs="Times New Roman"/>
          <w:i/>
          <w:iCs/>
        </w:rPr>
        <w:t>Gyrinophilus porphyriticus</w:t>
      </w:r>
      <w:r w:rsidRPr="00D80750">
        <w:rPr>
          <w:rFonts w:cs="Times New Roman"/>
        </w:rPr>
        <w:t xml:space="preserve"> (</w:t>
      </w:r>
      <w:r>
        <w:rPr>
          <w:rFonts w:cs="Times New Roman"/>
        </w:rPr>
        <w:t>s</w:t>
      </w:r>
      <w:r w:rsidRPr="00D80750">
        <w:rPr>
          <w:rFonts w:cs="Times New Roman"/>
        </w:rPr>
        <w:t xml:space="preserve">pring </w:t>
      </w:r>
      <w:r>
        <w:rPr>
          <w:rFonts w:cs="Times New Roman"/>
        </w:rPr>
        <w:t>s</w:t>
      </w:r>
      <w:r w:rsidRPr="00D80750">
        <w:rPr>
          <w:rFonts w:cs="Times New Roman"/>
        </w:rPr>
        <w:t>alamander</w:t>
      </w:r>
      <w:r w:rsidR="00333449">
        <w:rPr>
          <w:rFonts w:cs="Times New Roman"/>
        </w:rPr>
        <w:t xml:space="preserve">, </w:t>
      </w:r>
      <w:r>
        <w:rPr>
          <w:rFonts w:cs="Times New Roman"/>
        </w:rPr>
        <w:t>n=1)</w:t>
      </w:r>
      <w:r w:rsidRPr="00D80750">
        <w:rPr>
          <w:rFonts w:cs="Times New Roman"/>
        </w:rPr>
        <w:t xml:space="preserve">, </w:t>
      </w:r>
      <w:r w:rsidRPr="00D80750">
        <w:rPr>
          <w:rFonts w:cs="Times New Roman"/>
          <w:i/>
          <w:iCs/>
        </w:rPr>
        <w:t xml:space="preserve">Notophthalmus viridescens </w:t>
      </w:r>
      <w:r w:rsidRPr="00D80750">
        <w:rPr>
          <w:rFonts w:cs="Times New Roman"/>
        </w:rPr>
        <w:t>(</w:t>
      </w:r>
      <w:r>
        <w:rPr>
          <w:rFonts w:cs="Times New Roman"/>
        </w:rPr>
        <w:t>e</w:t>
      </w:r>
      <w:r w:rsidRPr="00D80750">
        <w:rPr>
          <w:rFonts w:cs="Times New Roman"/>
        </w:rPr>
        <w:t>astern newt</w:t>
      </w:r>
      <w:r w:rsidR="00333449">
        <w:rPr>
          <w:rFonts w:cs="Times New Roman"/>
        </w:rPr>
        <w:t xml:space="preserve">, </w:t>
      </w:r>
      <w:r>
        <w:rPr>
          <w:rFonts w:cs="Times New Roman"/>
        </w:rPr>
        <w:t>n=1)</w:t>
      </w:r>
      <w:r w:rsidRPr="00D80750">
        <w:rPr>
          <w:rFonts w:cs="Times New Roman"/>
        </w:rPr>
        <w:t xml:space="preserve">, </w:t>
      </w:r>
      <w:r w:rsidRPr="00D80750">
        <w:rPr>
          <w:rFonts w:cs="Times New Roman"/>
          <w:i/>
          <w:iCs/>
        </w:rPr>
        <w:t>Eurycea guttolineata</w:t>
      </w:r>
      <w:r w:rsidRPr="00D80750">
        <w:rPr>
          <w:rFonts w:cs="Times New Roman"/>
        </w:rPr>
        <w:t xml:space="preserve"> (</w:t>
      </w:r>
      <w:r>
        <w:rPr>
          <w:rFonts w:cs="Times New Roman"/>
        </w:rPr>
        <w:t>t</w:t>
      </w:r>
      <w:r w:rsidRPr="00D80750">
        <w:rPr>
          <w:rFonts w:cs="Times New Roman"/>
        </w:rPr>
        <w:t xml:space="preserve">hree-lined </w:t>
      </w:r>
      <w:r>
        <w:rPr>
          <w:rFonts w:cs="Times New Roman"/>
        </w:rPr>
        <w:t>s</w:t>
      </w:r>
      <w:r w:rsidRPr="00D80750">
        <w:rPr>
          <w:rFonts w:cs="Times New Roman"/>
        </w:rPr>
        <w:t>alamander</w:t>
      </w:r>
      <w:r w:rsidR="00333449">
        <w:rPr>
          <w:rFonts w:cs="Times New Roman"/>
        </w:rPr>
        <w:t xml:space="preserve">, </w:t>
      </w:r>
      <w:r>
        <w:rPr>
          <w:rFonts w:cs="Times New Roman"/>
        </w:rPr>
        <w:t>n=2),</w:t>
      </w:r>
      <w:r w:rsidRPr="00D80750">
        <w:rPr>
          <w:rFonts w:cs="Times New Roman"/>
          <w:i/>
          <w:iCs/>
        </w:rPr>
        <w:t xml:space="preserve"> </w:t>
      </w:r>
      <w:r>
        <w:rPr>
          <w:rFonts w:cs="Times New Roman"/>
        </w:rPr>
        <w:t xml:space="preserve">and </w:t>
      </w:r>
      <w:r w:rsidRPr="00D80750">
        <w:rPr>
          <w:rFonts w:cs="Times New Roman"/>
          <w:i/>
          <w:iCs/>
        </w:rPr>
        <w:t xml:space="preserve">Amphiuma tridacylum </w:t>
      </w:r>
      <w:r w:rsidRPr="00D80750">
        <w:rPr>
          <w:rFonts w:cs="Times New Roman"/>
        </w:rPr>
        <w:t>(</w:t>
      </w:r>
      <w:r>
        <w:rPr>
          <w:rFonts w:cs="Times New Roman"/>
        </w:rPr>
        <w:t>t</w:t>
      </w:r>
      <w:r w:rsidRPr="00D80750">
        <w:rPr>
          <w:rFonts w:cs="Times New Roman"/>
        </w:rPr>
        <w:t xml:space="preserve">hree-toed </w:t>
      </w:r>
      <w:r>
        <w:rPr>
          <w:rFonts w:cs="Times New Roman"/>
        </w:rPr>
        <w:t>a</w:t>
      </w:r>
      <w:r w:rsidRPr="00D80750">
        <w:rPr>
          <w:rFonts w:cs="Times New Roman"/>
        </w:rPr>
        <w:t>mphiuma</w:t>
      </w:r>
      <w:r w:rsidR="00333449">
        <w:rPr>
          <w:rFonts w:cs="Times New Roman"/>
        </w:rPr>
        <w:t xml:space="preserve">, </w:t>
      </w:r>
      <w:r>
        <w:rPr>
          <w:rFonts w:cs="Times New Roman"/>
        </w:rPr>
        <w:t xml:space="preserve">n=2). Blood samples were collected antemortem via venipuncture of the ventral tail vein from </w:t>
      </w:r>
      <w:r w:rsidRPr="00D80750">
        <w:rPr>
          <w:rFonts w:cs="Times New Roman"/>
          <w:i/>
          <w:iCs/>
        </w:rPr>
        <w:t>Cryptobranchus alleganiensis</w:t>
      </w:r>
      <w:r w:rsidRPr="00D80750">
        <w:rPr>
          <w:rFonts w:cs="Times New Roman"/>
        </w:rPr>
        <w:t xml:space="preserve"> (</w:t>
      </w:r>
      <w:r>
        <w:rPr>
          <w:rFonts w:cs="Times New Roman"/>
        </w:rPr>
        <w:t>h</w:t>
      </w:r>
      <w:r w:rsidRPr="00D80750">
        <w:rPr>
          <w:rFonts w:cs="Times New Roman"/>
        </w:rPr>
        <w:t>ellbender</w:t>
      </w:r>
      <w:r w:rsidR="00333449">
        <w:rPr>
          <w:rFonts w:cs="Times New Roman"/>
        </w:rPr>
        <w:t xml:space="preserve">, </w:t>
      </w:r>
      <w:r>
        <w:rPr>
          <w:rFonts w:cs="Times New Roman"/>
        </w:rPr>
        <w:t xml:space="preserve">n=5) and </w:t>
      </w:r>
      <w:r w:rsidRPr="00D80750">
        <w:rPr>
          <w:rFonts w:cs="Times New Roman"/>
          <w:i/>
          <w:iCs/>
        </w:rPr>
        <w:t xml:space="preserve">Siren lacertina </w:t>
      </w:r>
      <w:r w:rsidRPr="00D80750">
        <w:rPr>
          <w:rFonts w:cs="Times New Roman"/>
        </w:rPr>
        <w:t>(</w:t>
      </w:r>
      <w:r>
        <w:rPr>
          <w:rFonts w:cs="Times New Roman"/>
        </w:rPr>
        <w:t>g</w:t>
      </w:r>
      <w:r w:rsidRPr="00D80750">
        <w:rPr>
          <w:rFonts w:cs="Times New Roman"/>
        </w:rPr>
        <w:t xml:space="preserve">reater </w:t>
      </w:r>
      <w:r>
        <w:rPr>
          <w:rFonts w:cs="Times New Roman"/>
        </w:rPr>
        <w:t>s</w:t>
      </w:r>
      <w:r w:rsidRPr="00D80750">
        <w:rPr>
          <w:rFonts w:cs="Times New Roman"/>
        </w:rPr>
        <w:t>iren</w:t>
      </w:r>
      <w:r w:rsidR="00333449">
        <w:rPr>
          <w:rFonts w:cs="Times New Roman"/>
        </w:rPr>
        <w:t xml:space="preserve">, </w:t>
      </w:r>
      <w:r>
        <w:rPr>
          <w:rFonts w:cs="Times New Roman"/>
        </w:rPr>
        <w:t>n=6)</w:t>
      </w:r>
      <w:r w:rsidRPr="00D80750">
        <w:rPr>
          <w:rFonts w:cs="Times New Roman"/>
        </w:rPr>
        <w:t xml:space="preserve">. </w:t>
      </w:r>
      <w:r>
        <w:rPr>
          <w:rFonts w:cs="Times New Roman"/>
        </w:rPr>
        <w:t>Agarose gel</w:t>
      </w:r>
      <w:r w:rsidRPr="00D80750">
        <w:rPr>
          <w:rFonts w:cs="Times New Roman"/>
        </w:rPr>
        <w:t xml:space="preserve"> electrophoresis was performed </w:t>
      </w:r>
      <w:r w:rsidR="00E12EAA">
        <w:rPr>
          <w:rFonts w:cs="Times New Roman"/>
        </w:rPr>
        <w:t>using</w:t>
      </w:r>
      <w:r w:rsidRPr="00D80750">
        <w:rPr>
          <w:rFonts w:cs="Times New Roman"/>
        </w:rPr>
        <w:t xml:space="preserve"> </w:t>
      </w:r>
      <w:r>
        <w:rPr>
          <w:rFonts w:cs="Times New Roman"/>
        </w:rPr>
        <w:t xml:space="preserve">plasma collected from </w:t>
      </w:r>
      <w:r w:rsidRPr="00D80750">
        <w:rPr>
          <w:rFonts w:cs="Times New Roman"/>
        </w:rPr>
        <w:t xml:space="preserve">each </w:t>
      </w:r>
      <w:r w:rsidR="00E12EAA">
        <w:rPr>
          <w:rFonts w:cs="Times New Roman"/>
        </w:rPr>
        <w:t>species</w:t>
      </w:r>
      <w:r w:rsidRPr="00D80750">
        <w:rPr>
          <w:rFonts w:cs="Times New Roman"/>
        </w:rPr>
        <w:t>.</w:t>
      </w:r>
      <w:r>
        <w:rPr>
          <w:rFonts w:cs="Times New Roman"/>
        </w:rPr>
        <w:t xml:space="preserve"> Electrophoretograms</w:t>
      </w:r>
      <w:r w:rsidRPr="00D80750">
        <w:rPr>
          <w:rFonts w:cs="Times New Roman"/>
        </w:rPr>
        <w:t xml:space="preserve"> var</w:t>
      </w:r>
      <w:r>
        <w:rPr>
          <w:rFonts w:cs="Times New Roman"/>
        </w:rPr>
        <w:t xml:space="preserve">ied in the </w:t>
      </w:r>
      <w:r w:rsidR="009D424F">
        <w:rPr>
          <w:rFonts w:cs="Times New Roman"/>
        </w:rPr>
        <w:t xml:space="preserve">total </w:t>
      </w:r>
      <w:r>
        <w:rPr>
          <w:rFonts w:cs="Times New Roman"/>
        </w:rPr>
        <w:t xml:space="preserve">number </w:t>
      </w:r>
      <w:r w:rsidR="009D424F">
        <w:rPr>
          <w:rFonts w:cs="Times New Roman"/>
        </w:rPr>
        <w:t>of</w:t>
      </w:r>
      <w:r>
        <w:rPr>
          <w:rFonts w:cs="Times New Roman"/>
        </w:rPr>
        <w:t xml:space="preserve"> fractions</w:t>
      </w:r>
      <w:r w:rsidR="00B068DF">
        <w:rPr>
          <w:rFonts w:cs="Times New Roman"/>
        </w:rPr>
        <w:t xml:space="preserve"> between each species</w:t>
      </w:r>
      <w:r w:rsidRPr="00D80750">
        <w:rPr>
          <w:rFonts w:cs="Times New Roman"/>
        </w:rPr>
        <w:t xml:space="preserve">; however, </w:t>
      </w:r>
      <w:r w:rsidR="00B068DF">
        <w:rPr>
          <w:rFonts w:cs="Times New Roman"/>
        </w:rPr>
        <w:t>the number of fractions was consistent within a species. A</w:t>
      </w:r>
      <w:r>
        <w:rPr>
          <w:rFonts w:cs="Times New Roman"/>
        </w:rPr>
        <w:t>n albumin</w:t>
      </w:r>
      <w:r w:rsidR="009D424F">
        <w:rPr>
          <w:rFonts w:cs="Times New Roman"/>
        </w:rPr>
        <w:t xml:space="preserve"> </w:t>
      </w:r>
      <w:r>
        <w:rPr>
          <w:rFonts w:cs="Times New Roman"/>
        </w:rPr>
        <w:t>migrating fraction</w:t>
      </w:r>
      <w:r w:rsidR="009D424F">
        <w:rPr>
          <w:rFonts w:cs="Times New Roman"/>
        </w:rPr>
        <w:t xml:space="preserve"> (predominant fraction in normal plasma samples </w:t>
      </w:r>
      <w:r w:rsidR="00B068DF">
        <w:rPr>
          <w:rFonts w:cs="Times New Roman"/>
        </w:rPr>
        <w:t>of</w:t>
      </w:r>
      <w:r w:rsidR="009D424F">
        <w:rPr>
          <w:rFonts w:cs="Times New Roman"/>
        </w:rPr>
        <w:t xml:space="preserve"> other species) </w:t>
      </w:r>
      <w:r>
        <w:rPr>
          <w:rFonts w:cs="Times New Roman"/>
        </w:rPr>
        <w:t>was consistently observed</w:t>
      </w:r>
      <w:r w:rsidR="00B068DF">
        <w:rPr>
          <w:rFonts w:cs="Times New Roman"/>
        </w:rPr>
        <w:t xml:space="preserve"> in all species</w:t>
      </w:r>
      <w:r w:rsidRPr="00D80750">
        <w:rPr>
          <w:rFonts w:cs="Times New Roman"/>
        </w:rPr>
        <w:t>.</w:t>
      </w:r>
      <w:r w:rsidR="00B068DF">
        <w:rPr>
          <w:rFonts w:cs="Times New Roman"/>
        </w:rPr>
        <w:t xml:space="preserve"> </w:t>
      </w:r>
      <w:r w:rsidR="00FE3F7F">
        <w:rPr>
          <w:rFonts w:cs="Times New Roman"/>
        </w:rPr>
        <w:t>Additionally, a pre-albumin</w:t>
      </w:r>
      <w:r w:rsidR="00B67EC2">
        <w:rPr>
          <w:rFonts w:cs="Times New Roman"/>
        </w:rPr>
        <w:t xml:space="preserve"> migrating</w:t>
      </w:r>
      <w:r w:rsidR="00FE3F7F">
        <w:rPr>
          <w:rFonts w:cs="Times New Roman"/>
        </w:rPr>
        <w:t xml:space="preserve"> fraction was identified in species which primarily use </w:t>
      </w:r>
      <w:r w:rsidR="00416DAF">
        <w:rPr>
          <w:rFonts w:cs="Times New Roman"/>
        </w:rPr>
        <w:t xml:space="preserve">other organs aside from the skin for respiration. </w:t>
      </w:r>
      <w:r>
        <w:rPr>
          <w:rFonts w:cs="Times New Roman"/>
        </w:rPr>
        <w:t>These results provide a representative yet preliminary example of a normal plasma protein electrophoretogram for seven amphibian species. As</w:t>
      </w:r>
      <w:r w:rsidRPr="00D80750">
        <w:rPr>
          <w:rFonts w:cs="Times New Roman"/>
        </w:rPr>
        <w:t xml:space="preserve"> </w:t>
      </w:r>
      <w:r>
        <w:rPr>
          <w:rFonts w:cs="Times New Roman"/>
        </w:rPr>
        <w:t>electrophoretograms</w:t>
      </w:r>
      <w:r w:rsidRPr="00D80750">
        <w:rPr>
          <w:rFonts w:cs="Times New Roman"/>
        </w:rPr>
        <w:t xml:space="preserve"> </w:t>
      </w:r>
      <w:r>
        <w:rPr>
          <w:rFonts w:cs="Times New Roman"/>
        </w:rPr>
        <w:t>were observed to</w:t>
      </w:r>
      <w:r w:rsidRPr="00D80750">
        <w:rPr>
          <w:rFonts w:cs="Times New Roman"/>
        </w:rPr>
        <w:t xml:space="preserve"> vary greatly </w:t>
      </w:r>
      <w:r>
        <w:rPr>
          <w:rFonts w:cs="Times New Roman"/>
        </w:rPr>
        <w:t>among</w:t>
      </w:r>
      <w:r w:rsidRPr="00D80750">
        <w:rPr>
          <w:rFonts w:cs="Times New Roman"/>
        </w:rPr>
        <w:t xml:space="preserve"> amphibian species</w:t>
      </w:r>
      <w:r>
        <w:rPr>
          <w:rFonts w:cs="Times New Roman"/>
        </w:rPr>
        <w:t xml:space="preserve">, </w:t>
      </w:r>
      <w:r w:rsidRPr="00D80750">
        <w:rPr>
          <w:rFonts w:cs="Times New Roman"/>
        </w:rPr>
        <w:t xml:space="preserve">it is important for future studies to establish reference intervals </w:t>
      </w:r>
      <w:r>
        <w:rPr>
          <w:rFonts w:cs="Times New Roman"/>
        </w:rPr>
        <w:t xml:space="preserve">and further classify protein fractions to fully evaluate </w:t>
      </w:r>
      <w:r w:rsidRPr="00D80750">
        <w:rPr>
          <w:rFonts w:cs="Times New Roman"/>
        </w:rPr>
        <w:t xml:space="preserve">protein electrophoresis </w:t>
      </w:r>
      <w:r>
        <w:rPr>
          <w:rFonts w:cs="Times New Roman"/>
        </w:rPr>
        <w:t xml:space="preserve">as a </w:t>
      </w:r>
      <w:r w:rsidRPr="00D80750">
        <w:rPr>
          <w:rFonts w:cs="Times New Roman"/>
        </w:rPr>
        <w:t>useful tool in amphibian health</w:t>
      </w:r>
      <w:r w:rsidR="00FE3F7F">
        <w:rPr>
          <w:rFonts w:cs="Times New Roman"/>
        </w:rPr>
        <w:t xml:space="preserve"> investigations</w:t>
      </w:r>
      <w:r w:rsidRPr="00D80750">
        <w:rPr>
          <w:rFonts w:cs="Times New Roman"/>
        </w:rPr>
        <w:t xml:space="preserve">. </w:t>
      </w:r>
    </w:p>
    <w:p w14:paraId="678F337B" w14:textId="77777777" w:rsidR="007021FC" w:rsidRPr="00553E71" w:rsidRDefault="007021FC" w:rsidP="007021FC">
      <w:pPr>
        <w:pStyle w:val="Heading2"/>
      </w:pPr>
      <w:bookmarkStart w:id="92" w:name="_Toc101961217"/>
      <w:r w:rsidRPr="00553E71">
        <w:t>1. Introduction</w:t>
      </w:r>
      <w:bookmarkEnd w:id="91"/>
      <w:bookmarkEnd w:id="92"/>
      <w:r w:rsidRPr="00553E71">
        <w:t xml:space="preserve"> </w:t>
      </w:r>
    </w:p>
    <w:p w14:paraId="7BB6EFD0" w14:textId="179EF752" w:rsidR="007021FC" w:rsidRDefault="007021FC" w:rsidP="00A72DDB">
      <w:pPr>
        <w:rPr>
          <w:rFonts w:cs="Times New Roman"/>
        </w:rPr>
      </w:pPr>
      <w:r>
        <w:rPr>
          <w:rFonts w:cs="Times New Roman"/>
        </w:rPr>
        <w:t>Amphibians are currently facing severe threats to their biodiversity with at least 4</w:t>
      </w:r>
      <w:r w:rsidR="0025683B">
        <w:rPr>
          <w:rFonts w:cs="Times New Roman"/>
        </w:rPr>
        <w:t>1</w:t>
      </w:r>
      <w:r>
        <w:rPr>
          <w:rFonts w:cs="Times New Roman"/>
        </w:rPr>
        <w:t xml:space="preserve">% of amphibian species </w:t>
      </w:r>
      <w:r w:rsidR="007C1DEB">
        <w:rPr>
          <w:rFonts w:cs="Times New Roman"/>
        </w:rPr>
        <w:t>threatened with extinction</w:t>
      </w:r>
      <w:r>
        <w:rPr>
          <w:rFonts w:cs="Times New Roman"/>
        </w:rPr>
        <w:t xml:space="preserve"> </w:t>
      </w:r>
      <w:r w:rsidR="007C1DEB">
        <w:rPr>
          <w:rFonts w:cs="Times New Roman"/>
        </w:rPr>
        <w:fldChar w:fldCharType="begin"/>
      </w:r>
      <w:r w:rsidR="007C1DEB">
        <w:rPr>
          <w:rFonts w:cs="Times New Roman"/>
        </w:rPr>
        <w:instrText xml:space="preserve"> ADDIN EN.CITE &lt;EndNote&gt;&lt;Cite&gt;&lt;Author&gt;IUCN&lt;/Author&gt;&lt;Year&gt;2020&lt;/Year&gt;&lt;RecNum&gt;119&lt;/RecNum&gt;&lt;DisplayText&gt;(IUCN, 2020)&lt;/DisplayText&gt;&lt;record&gt;&lt;rec-number&gt;119&lt;/rec-number&gt;&lt;foreign-keys&gt;&lt;key app="EN" db-id="wesszsrxkxze5qe2zdmva0epw9fz02a09xsx" timestamp="1642191674"&gt;119&lt;/key&gt;&lt;/foreign-keys&gt;&lt;ref-type name="Report"&gt;27&lt;/ref-type&gt;&lt;contributors&gt;&lt;authors&gt;&lt;author&gt;IUCN&lt;/author&gt;&lt;/authors&gt;&lt;/contributors&gt;&lt;titles&gt;&lt;title&gt;The IUCN Red List of Threatened Species&lt;/title&gt;&lt;/titles&gt;&lt;dates&gt;&lt;year&gt;2020&lt;/year&gt;&lt;/dates&gt;&lt;urls&gt;&lt;/urls&gt;&lt;/record&gt;&lt;/Cite&gt;&lt;/EndNote&gt;</w:instrText>
      </w:r>
      <w:r w:rsidR="007C1DEB">
        <w:rPr>
          <w:rFonts w:cs="Times New Roman"/>
        </w:rPr>
        <w:fldChar w:fldCharType="separate"/>
      </w:r>
      <w:r w:rsidR="007C1DEB">
        <w:rPr>
          <w:rFonts w:cs="Times New Roman"/>
          <w:noProof/>
        </w:rPr>
        <w:t>(IUCN, 2020)</w:t>
      </w:r>
      <w:r w:rsidR="007C1DEB">
        <w:rPr>
          <w:rFonts w:cs="Times New Roman"/>
        </w:rPr>
        <w:fldChar w:fldCharType="end"/>
      </w:r>
      <w:r>
        <w:rPr>
          <w:rFonts w:cs="Times New Roman"/>
        </w:rPr>
        <w:t>.</w:t>
      </w:r>
      <w:r>
        <w:rPr>
          <w:rFonts w:cs="Times New Roman"/>
          <w:vertAlign w:val="superscript"/>
        </w:rPr>
        <w:t xml:space="preserve"> </w:t>
      </w:r>
      <w:r w:rsidR="007C1DEB">
        <w:rPr>
          <w:rFonts w:cs="Times New Roman"/>
        </w:rPr>
        <w:t xml:space="preserve">With rates of amphibian declines increasing due to various factors, including </w:t>
      </w:r>
      <w:r>
        <w:rPr>
          <w:rFonts w:cs="Times New Roman"/>
        </w:rPr>
        <w:t xml:space="preserve">emerging infectious disease, climate change, and habitat destruction </w:t>
      </w:r>
      <w:r>
        <w:rPr>
          <w:rFonts w:cs="Times New Roman"/>
        </w:rPr>
        <w:fldChar w:fldCharType="begin"/>
      </w:r>
      <w:r>
        <w:rPr>
          <w:rFonts w:cs="Times New Roman"/>
        </w:rPr>
        <w:instrText xml:space="preserve"> ADDIN EN.CITE &lt;EndNote&gt;&lt;Cite&gt;&lt;Author&gt;IUCN&lt;/Author&gt;&lt;Year&gt;2020&lt;/Year&gt;&lt;RecNum&gt;119&lt;/RecNum&gt;&lt;DisplayText&gt;(IUCN, 2020)&lt;/DisplayText&gt;&lt;record&gt;&lt;rec-number&gt;119&lt;/rec-number&gt;&lt;foreign-keys&gt;&lt;key app="EN" db-id="wesszsrxkxze5qe2zdmva0epw9fz02a09xsx" timestamp="1642191674"&gt;119&lt;/key&gt;&lt;/foreign-keys&gt;&lt;ref-type name="Report"&gt;27&lt;/ref-type&gt;&lt;contributors&gt;&lt;authors&gt;&lt;author&gt;IUCN&lt;/author&gt;&lt;/authors&gt;&lt;/contributors&gt;&lt;titles&gt;&lt;title&gt;The IUCN Red List of Threatened Species&lt;/title&gt;&lt;/titles&gt;&lt;dates&gt;&lt;year&gt;2020&lt;/year&gt;&lt;/dates&gt;&lt;urls&gt;&lt;/urls&gt;&lt;/record&gt;&lt;/Cite&gt;&lt;/EndNote&gt;</w:instrText>
      </w:r>
      <w:r>
        <w:rPr>
          <w:rFonts w:cs="Times New Roman"/>
        </w:rPr>
        <w:fldChar w:fldCharType="separate"/>
      </w:r>
      <w:r>
        <w:rPr>
          <w:rFonts w:cs="Times New Roman"/>
          <w:noProof/>
        </w:rPr>
        <w:t>(IUCN, 2020)</w:t>
      </w:r>
      <w:r>
        <w:rPr>
          <w:rFonts w:cs="Times New Roman"/>
        </w:rPr>
        <w:fldChar w:fldCharType="end"/>
      </w:r>
      <w:r>
        <w:rPr>
          <w:rFonts w:cs="Times New Roman"/>
        </w:rPr>
        <w:t xml:space="preserve">, it is now more important than ever to </w:t>
      </w:r>
      <w:r w:rsidR="007C1DEB">
        <w:rPr>
          <w:rFonts w:cs="Times New Roman"/>
        </w:rPr>
        <w:t xml:space="preserve">develop diagnostic tools to </w:t>
      </w:r>
      <w:r>
        <w:rPr>
          <w:rFonts w:cs="Times New Roman"/>
        </w:rPr>
        <w:t xml:space="preserve">study amphibian health. </w:t>
      </w:r>
      <w:r w:rsidR="007C1DEB">
        <w:rPr>
          <w:rFonts w:cs="Times New Roman"/>
        </w:rPr>
        <w:t xml:space="preserve">One diagnostic tool which lacks appropriate investigation in amphibian species and can be used to assess health status is plasma protein electrophoresis. </w:t>
      </w:r>
      <w:r>
        <w:rPr>
          <w:rFonts w:cs="Times New Roman"/>
        </w:rPr>
        <w:br/>
      </w:r>
      <w:r>
        <w:rPr>
          <w:rFonts w:cs="Times New Roman"/>
        </w:rPr>
        <w:tab/>
        <w:t xml:space="preserve">Plasma protein electrophoresis is a routinely performed </w:t>
      </w:r>
      <w:r w:rsidR="00E12EAA">
        <w:rPr>
          <w:rFonts w:cs="Times New Roman"/>
        </w:rPr>
        <w:t>clinical</w:t>
      </w:r>
      <w:r>
        <w:rPr>
          <w:rFonts w:cs="Times New Roman"/>
        </w:rPr>
        <w:t xml:space="preserve"> test in numerous mammalian species, including humans </w:t>
      </w:r>
      <w:r>
        <w:rPr>
          <w:rFonts w:cs="Times New Roman"/>
        </w:rPr>
        <w:fldChar w:fldCharType="begin"/>
      </w:r>
      <w:r>
        <w:rPr>
          <w:rFonts w:cs="Times New Roman"/>
        </w:rPr>
        <w:instrText xml:space="preserve"> ADDIN EN.CITE &lt;EndNote&gt;&lt;Cite&gt;&lt;Author&gt;Tothova&lt;/Author&gt;&lt;Year&gt;2016&lt;/Year&gt;&lt;RecNum&gt;71&lt;/RecNum&gt;&lt;DisplayText&gt;(Tothova et al., 2016)&lt;/DisplayText&gt;&lt;record&gt;&lt;rec-number&gt;71&lt;/rec-number&gt;&lt;foreign-keys&gt;&lt;key app="EN" db-id="wesszsrxkxze5qe2zdmva0epw9fz02a09xsx" timestamp="1640117502"&gt;71&lt;/key&gt;&lt;/foreign-keys&gt;&lt;ref-type name="Journal Article"&gt;17&lt;/ref-type&gt;&lt;contributors&gt;&lt;authors&gt;&lt;author&gt;Tothova, C.&lt;/author&gt;&lt;author&gt;Nagy, O.&lt;/author&gt;&lt;author&gt;Kovac, G.&lt;/author&gt;&lt;/authors&gt;&lt;/contributors&gt;&lt;titles&gt;&lt;title&gt;Serum proteins and their diagnostic utility in veterinary medicine: a review&lt;/title&gt;&lt;secondary-title&gt;Veterinarni Medicina&lt;/secondary-title&gt;&lt;/titles&gt;&lt;periodical&gt;&lt;full-title&gt;Veterinarni Medicina&lt;/full-title&gt;&lt;/periodical&gt;&lt;pages&gt;475-496&lt;/pages&gt;&lt;volume&gt;61&lt;/volume&gt;&lt;number&gt;9&lt;/number&gt;&lt;dates&gt;&lt;year&gt;2016&lt;/year&gt;&lt;/dates&gt;&lt;urls&gt;&lt;/urls&gt;&lt;/record&gt;&lt;/Cite&gt;&lt;/EndNote&gt;</w:instrText>
      </w:r>
      <w:r>
        <w:rPr>
          <w:rFonts w:cs="Times New Roman"/>
        </w:rPr>
        <w:fldChar w:fldCharType="separate"/>
      </w:r>
      <w:r>
        <w:rPr>
          <w:rFonts w:cs="Times New Roman"/>
          <w:noProof/>
        </w:rPr>
        <w:t>(Tothova et al., 2016)</w:t>
      </w:r>
      <w:r>
        <w:rPr>
          <w:rFonts w:cs="Times New Roman"/>
        </w:rPr>
        <w:fldChar w:fldCharType="end"/>
      </w:r>
      <w:r>
        <w:rPr>
          <w:rFonts w:cs="Times New Roman"/>
        </w:rPr>
        <w:t xml:space="preserve">. This </w:t>
      </w:r>
      <w:r w:rsidR="00DF7E1F">
        <w:rPr>
          <w:rFonts w:cs="Times New Roman"/>
        </w:rPr>
        <w:t>assay</w:t>
      </w:r>
      <w:r>
        <w:rPr>
          <w:rFonts w:cs="Times New Roman"/>
        </w:rPr>
        <w:t xml:space="preserve"> measures proteins in the blood as a means to characterize the health status of an individual</w:t>
      </w:r>
      <w:r w:rsidR="00DF7E1F">
        <w:rPr>
          <w:rFonts w:cs="Times New Roman"/>
        </w:rPr>
        <w:t>,</w:t>
      </w:r>
      <w:r>
        <w:rPr>
          <w:rFonts w:cs="Times New Roman"/>
        </w:rPr>
        <w:t xml:space="preserve"> and i</w:t>
      </w:r>
      <w:r w:rsidR="00263625">
        <w:rPr>
          <w:rFonts w:cs="Times New Roman"/>
        </w:rPr>
        <w:t xml:space="preserve">n </w:t>
      </w:r>
      <w:r>
        <w:rPr>
          <w:rFonts w:cs="Times New Roman"/>
        </w:rPr>
        <w:t>some cases, identify certain diseases</w:t>
      </w:r>
      <w:r w:rsidR="002A3A5B">
        <w:rPr>
          <w:rFonts w:cs="Times New Roman"/>
        </w:rPr>
        <w:t xml:space="preserve"> such as inflammatory processes, </w:t>
      </w:r>
      <w:r w:rsidR="00300CA3">
        <w:rPr>
          <w:rFonts w:cs="Times New Roman"/>
        </w:rPr>
        <w:t>lymphoproliferative processes</w:t>
      </w:r>
      <w:r w:rsidR="002A3A5B">
        <w:rPr>
          <w:rFonts w:cs="Times New Roman"/>
        </w:rPr>
        <w:t xml:space="preserve">, and abnormalities in multiple organ systems including the gastrointestinal tract, kidneys, and liver </w:t>
      </w:r>
      <w:r w:rsidR="002A3A5B">
        <w:rPr>
          <w:rFonts w:cs="Times New Roman"/>
        </w:rPr>
        <w:fldChar w:fldCharType="begin">
          <w:fldData xml:space="preserve">PEVuZE5vdGU+PENpdGU+PEF1dGhvcj5Gb3J6YW48L0F1dGhvcj48WWVhcj4yMDE3PC9ZZWFyPjxS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</w:fldData>
        </w:fldChar>
      </w:r>
      <w:r w:rsidR="00BC0773">
        <w:rPr>
          <w:rFonts w:cs="Times New Roman"/>
        </w:rPr>
        <w:instrText xml:space="preserve"> ADDIN EN.CITE </w:instrText>
      </w:r>
      <w:r w:rsidR="00BC0773">
        <w:rPr>
          <w:rFonts w:cs="Times New Roman"/>
        </w:rPr>
        <w:fldChar w:fldCharType="begin">
          <w:fldData xml:space="preserve">PEVuZE5vdGU+PENpdGU+PEF1dGhvcj5Gb3J6YW48L0F1dGhvcj48WWVhcj4yMDE3PC9ZZWFyPjxS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</w:fldData>
        </w:fldChar>
      </w:r>
      <w:r w:rsidR="00BC0773">
        <w:rPr>
          <w:rFonts w:cs="Times New Roman"/>
        </w:rPr>
        <w:instrText xml:space="preserve"> ADDIN EN.CITE.DATA </w:instrText>
      </w:r>
      <w:r w:rsidR="00BC0773">
        <w:rPr>
          <w:rFonts w:cs="Times New Roman"/>
        </w:rPr>
      </w:r>
      <w:r w:rsidR="00BC0773">
        <w:rPr>
          <w:rFonts w:cs="Times New Roman"/>
        </w:rPr>
        <w:fldChar w:fldCharType="end"/>
      </w:r>
      <w:r w:rsidR="002A3A5B">
        <w:rPr>
          <w:rFonts w:cs="Times New Roman"/>
        </w:rPr>
      </w:r>
      <w:r w:rsidR="002A3A5B">
        <w:rPr>
          <w:rFonts w:cs="Times New Roman"/>
        </w:rPr>
        <w:fldChar w:fldCharType="separate"/>
      </w:r>
      <w:r w:rsidR="00BC0773">
        <w:rPr>
          <w:rFonts w:cs="Times New Roman"/>
          <w:noProof/>
        </w:rPr>
        <w:t>(Cray, 2021; Forzan et al., 2017)</w:t>
      </w:r>
      <w:r w:rsidR="002A3A5B">
        <w:rPr>
          <w:rFonts w:cs="Times New Roman"/>
        </w:rPr>
        <w:fldChar w:fldCharType="end"/>
      </w:r>
      <w:r>
        <w:rPr>
          <w:rFonts w:cs="Times New Roman"/>
        </w:rPr>
        <w:t xml:space="preserve">. More recently, protein electrophoresis has become </w:t>
      </w:r>
      <w:r w:rsidR="00CD457E">
        <w:rPr>
          <w:rFonts w:cs="Times New Roman"/>
        </w:rPr>
        <w:t>well-described</w:t>
      </w:r>
      <w:r>
        <w:rPr>
          <w:rFonts w:cs="Times New Roman"/>
        </w:rPr>
        <w:t xml:space="preserve"> in avian species and is becoming more commonly used in reptiles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Although the plasma proteins of amphibians have not been studied using modern electrophoresis tools and no reference intervals have </w:t>
      </w:r>
      <w:r>
        <w:rPr>
          <w:rFonts w:cs="Times New Roman"/>
        </w:rPr>
        <w:lastRenderedPageBreak/>
        <w:t xml:space="preserve">been calculated for any amphibian species, we can extrapolate data collected from other species to make generalizations about protein electrophoresis profiles in amphibians </w:t>
      </w:r>
      <w:r>
        <w:rPr>
          <w:rFonts w:cs="Times New Roman"/>
        </w:rPr>
        <w:fldChar w:fldCharType="begin"/>
      </w:r>
      <w:r>
        <w:rPr>
          <w:rFonts w:cs="Times New Roman"/>
        </w:rPr>
        <w:instrText xml:space="preserve"> ADDIN EN.CITE &lt;EndNote&gt;&lt;Cite&gt;&lt;Author&gt;Zaias&lt;/Author&gt;&lt;Year&gt;2002&lt;/Year&gt;&lt;RecNum&gt;158&lt;/RecNum&gt;&lt;DisplayText&gt;(Zaias &amp;amp; Cray, 2002)&lt;/DisplayText&gt;&lt;record&gt;&lt;rec-number&gt;158&lt;/rec-number&gt;&lt;foreign-keys&gt;&lt;key app="EN" db-id="wesszsrxkxze5qe2zdmva0epw9fz02a09xsx" timestamp="1646925540"&gt;158&lt;/key&gt;&lt;/foreign-keys&gt;&lt;ref-type name="Journal Article"&gt;17&lt;/ref-type&gt;&lt;contributors&gt;&lt;authors&gt;&lt;author&gt;Zaias, J.&lt;/author&gt;&lt;author&gt;Cray, C.&lt;/author&gt;&lt;/authors&gt;&lt;/contributors&gt;&lt;titles&gt;&lt;title&gt;Protein electrophoresis: A tool for the reptilian and amphibian practitioner&lt;/title&gt;&lt;secondary-title&gt;Journal of Herpetological Medicine and Surgery&lt;/secondary-title&gt;&lt;/titles&gt;&lt;periodical&gt;&lt;full-title&gt;Journal of Herpetological Medicine and Surgery&lt;/full-title&gt;&lt;/periodical&gt;&lt;pages&gt;30-32&lt;/pages&gt;&lt;volume&gt;12&lt;/volume&gt;&lt;number&gt;1&lt;/number&gt;&lt;dates&gt;&lt;year&gt;2002&lt;/year&gt;&lt;/dates&gt;&lt;urls&gt;&lt;/urls&gt;&lt;/record&gt;&lt;/Cite&gt;&lt;/EndNote&gt;</w:instrText>
      </w:r>
      <w:r>
        <w:rPr>
          <w:rFonts w:cs="Times New Roman"/>
        </w:rPr>
        <w:fldChar w:fldCharType="separate"/>
      </w:r>
      <w:r>
        <w:rPr>
          <w:rFonts w:cs="Times New Roman"/>
          <w:noProof/>
        </w:rPr>
        <w:t>(Zaias &amp; Cray, 2002)</w:t>
      </w:r>
      <w:r>
        <w:rPr>
          <w:rFonts w:cs="Times New Roman"/>
        </w:rPr>
        <w:fldChar w:fldCharType="end"/>
      </w:r>
      <w:r>
        <w:rPr>
          <w:rFonts w:cs="Times New Roman"/>
        </w:rPr>
        <w:t xml:space="preserve">. </w:t>
      </w:r>
    </w:p>
    <w:p w14:paraId="341B019D" w14:textId="3A3706D3" w:rsidR="007021FC" w:rsidRDefault="007021FC" w:rsidP="007021FC">
      <w:pPr>
        <w:ind w:firstLine="720"/>
        <w:rPr>
          <w:rFonts w:cs="Times New Roman"/>
        </w:rPr>
      </w:pPr>
      <w:r>
        <w:rPr>
          <w:rFonts w:cs="Times New Roman"/>
        </w:rPr>
        <w:t>Protein electrophoresis</w:t>
      </w:r>
      <w:r w:rsidR="004B4E84">
        <w:rPr>
          <w:rFonts w:cs="Times New Roman"/>
        </w:rPr>
        <w:t xml:space="preserve"> </w:t>
      </w:r>
      <w:r w:rsidR="00B67EC2">
        <w:rPr>
          <w:rFonts w:cs="Times New Roman"/>
        </w:rPr>
        <w:t>may be</w:t>
      </w:r>
      <w:r>
        <w:rPr>
          <w:rFonts w:cs="Times New Roman"/>
        </w:rPr>
        <w:t xml:space="preserve"> particularly useful in amphibians for two reasons. First, plasma protein electrophoresis can be performed on very small amounts of blood. Due to their frequently small size, blood volumes which can safely be obtained from live amphibians are </w:t>
      </w:r>
      <w:r w:rsidR="00E12EAA">
        <w:rPr>
          <w:rFonts w:cs="Times New Roman"/>
        </w:rPr>
        <w:t>often</w:t>
      </w:r>
      <w:r>
        <w:rPr>
          <w:rFonts w:cs="Times New Roman"/>
        </w:rPr>
        <w:t xml:space="preserve"> less than 0.5 ml depending on the species </w:t>
      </w:r>
      <w:r>
        <w:rPr>
          <w:rFonts w:cs="Times New Roman"/>
        </w:rPr>
        <w:fldChar w:fldCharType="begin">
          <w:fldData xml:space="preserve">PEVuZE5vdGU+PENpdGU+PEF1dGhvcj5Gb3J6YW48L0F1dGhvcj48WWVhcj4yMDE3PC9ZZWFyPjxS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</w:fldData>
        </w:fldChar>
      </w:r>
      <w:r>
        <w:rPr>
          <w:rFonts w:cs="Times New Roman"/>
        </w:rPr>
        <w:instrText xml:space="preserve"> ADDIN EN.CITE </w:instrText>
      </w:r>
      <w:r>
        <w:rPr>
          <w:rFonts w:cs="Times New Roman"/>
        </w:rPr>
        <w:fldChar w:fldCharType="begin">
          <w:fldData xml:space="preserve">PEVuZE5vdGU+PENpdGU+PEF1dGhvcj5Gb3J6YW48L0F1dGhvcj48WWVhcj4yMDE3PC9ZZWFyPjxS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(Forzan et al., 2017)</w:t>
      </w:r>
      <w:r>
        <w:rPr>
          <w:rFonts w:cs="Times New Roman"/>
        </w:rPr>
        <w:fldChar w:fldCharType="end"/>
      </w:r>
      <w:r>
        <w:rPr>
          <w:rFonts w:cs="Times New Roman"/>
        </w:rPr>
        <w:t xml:space="preserve">. While this small amount of blood is limiting for many diagnostic tests, plasma protein electrophoresis offers a feasible diagnostic option in amphibians, including in antemortem settings. Second, protein electrophoresis provides a much more accurate measurement of plasma proteins than commonly used methods such as bromocresol green (BCG) methods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BCG methods, which are commonly used in mammalian species to quantitate albumin (the predominant fraction in normal plasma samples), have been shown to be inaccurate in non-mammalian species due to binding of BCG to albumin as well as globulins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w:t>
      </w:r>
    </w:p>
    <w:p w14:paraId="0B19B20A" w14:textId="2963C90F" w:rsidR="007021FC" w:rsidRPr="00477EB1" w:rsidRDefault="007021FC" w:rsidP="007021FC">
      <w:pPr>
        <w:ind w:firstLine="720"/>
        <w:rPr>
          <w:rFonts w:cs="Times New Roman"/>
        </w:rPr>
      </w:pPr>
      <w:r>
        <w:rPr>
          <w:rFonts w:cs="Times New Roman"/>
        </w:rPr>
        <w:t xml:space="preserve">As in other non-mammalian species, plasma protein profiles in amphibians can vary greatly among species </w:t>
      </w:r>
      <w:r>
        <w:rPr>
          <w:rFonts w:cs="Times New Roman"/>
        </w:rPr>
        <w:fldChar w:fldCharType="begin">
          <w:fldData xml:space="preserve">PEVuZE5vdGU+PENpdGU+PEF1dGhvcj5DcmF5PC9BdXRob3I+PFllYXI+MjAyMTwvWWVhcj48UmVj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</w:fldData>
        </w:fldChar>
      </w:r>
      <w:r w:rsidR="00E17D7F">
        <w:rPr>
          <w:rFonts w:cs="Times New Roman"/>
        </w:rPr>
        <w:instrText xml:space="preserve"> ADDIN EN.CITE </w:instrText>
      </w:r>
      <w:r w:rsidR="00E17D7F">
        <w:rPr>
          <w:rFonts w:cs="Times New Roman"/>
        </w:rPr>
        <w:fldChar w:fldCharType="begin">
          <w:fldData xml:space="preserve">PEVuZE5vdGU+PENpdGU+PEF1dGhvcj5DcmF5PC9BdXRob3I+PFllYXI+MjAyMTwvWWVhcj48UmVj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</w:fldData>
        </w:fldChar>
      </w:r>
      <w:r w:rsidR="00E17D7F">
        <w:rPr>
          <w:rFonts w:cs="Times New Roman"/>
        </w:rPr>
        <w:instrText xml:space="preserve"> ADDIN EN.CITE.DATA </w:instrText>
      </w:r>
      <w:r w:rsidR="00E17D7F">
        <w:rPr>
          <w:rFonts w:cs="Times New Roman"/>
        </w:rPr>
      </w:r>
      <w:r w:rsidR="00E17D7F">
        <w:rPr>
          <w:rFonts w:cs="Times New Roman"/>
        </w:rPr>
        <w:fldChar w:fldCharType="end"/>
      </w:r>
      <w:r>
        <w:rPr>
          <w:rFonts w:cs="Times New Roman"/>
        </w:rPr>
      </w:r>
      <w:r>
        <w:rPr>
          <w:rFonts w:cs="Times New Roman"/>
        </w:rPr>
        <w:fldChar w:fldCharType="separate"/>
      </w:r>
      <w:r w:rsidR="00E17D7F">
        <w:rPr>
          <w:rFonts w:cs="Times New Roman"/>
          <w:noProof/>
        </w:rPr>
        <w:t>(Chen, 1967, 1970; Cray, 2021)</w:t>
      </w:r>
      <w:r>
        <w:rPr>
          <w:rFonts w:cs="Times New Roman"/>
        </w:rPr>
        <w:fldChar w:fldCharType="end"/>
      </w:r>
      <w:r>
        <w:rPr>
          <w:rFonts w:cs="Times New Roman"/>
        </w:rPr>
        <w:t xml:space="preserve">. They can also vary within species based on sex, age group/life stage, and potentially environmental factors </w:t>
      </w:r>
      <w:r>
        <w:rPr>
          <w:rFonts w:cs="Times New Roman"/>
        </w:rPr>
        <w:fldChar w:fldCharType="begin">
          <w:fldData xml:space="preserve">PEVuZE5vdGU+PENpdGU+PEF1dGhvcj5DcmF5PC9BdXRob3I+PFllYXI+MjAyMTwvWWVhcj48UmVj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</w:fldData>
        </w:fldChar>
      </w:r>
      <w:r w:rsidR="00E17D7F">
        <w:rPr>
          <w:rFonts w:cs="Times New Roman"/>
        </w:rPr>
        <w:instrText xml:space="preserve"> ADDIN EN.CITE </w:instrText>
      </w:r>
      <w:r w:rsidR="00E17D7F">
        <w:rPr>
          <w:rFonts w:cs="Times New Roman"/>
        </w:rPr>
        <w:fldChar w:fldCharType="begin">
          <w:fldData xml:space="preserve">PEVuZE5vdGU+PENpdGU+PEF1dGhvcj5DcmF5PC9BdXRob3I+PFllYXI+MjAyMTwvWWVhcj48UmVj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</w:fldData>
        </w:fldChar>
      </w:r>
      <w:r w:rsidR="00E17D7F">
        <w:rPr>
          <w:rFonts w:cs="Times New Roman"/>
        </w:rPr>
        <w:instrText xml:space="preserve"> ADDIN EN.CITE.DATA </w:instrText>
      </w:r>
      <w:r w:rsidR="00E17D7F">
        <w:rPr>
          <w:rFonts w:cs="Times New Roman"/>
        </w:rPr>
      </w:r>
      <w:r w:rsidR="00E17D7F">
        <w:rPr>
          <w:rFonts w:cs="Times New Roman"/>
        </w:rPr>
        <w:fldChar w:fldCharType="end"/>
      </w:r>
      <w:r>
        <w:rPr>
          <w:rFonts w:cs="Times New Roman"/>
        </w:rPr>
      </w:r>
      <w:r>
        <w:rPr>
          <w:rFonts w:cs="Times New Roman"/>
        </w:rPr>
        <w:fldChar w:fldCharType="separate"/>
      </w:r>
      <w:r w:rsidR="00E17D7F">
        <w:rPr>
          <w:rFonts w:cs="Times New Roman"/>
          <w:noProof/>
        </w:rPr>
        <w:t>(Chen, 1967, 1970; Cray, 2021; Forzan et al., 2017; Frieden et al., 1957; Herner &amp; Frieden, 1960; Young et al., 2012)</w:t>
      </w:r>
      <w:r>
        <w:rPr>
          <w:rFonts w:cs="Times New Roman"/>
        </w:rPr>
        <w:fldChar w:fldCharType="end"/>
      </w:r>
      <w:r>
        <w:rPr>
          <w:rFonts w:cs="Times New Roman"/>
        </w:rPr>
        <w:t xml:space="preserve">. For these reasons, it is important that reference intervals are established for each species and that sex, age group/life stage, and environmental factors are considered. </w:t>
      </w:r>
      <w:r w:rsidR="00A74FC6">
        <w:rPr>
          <w:rFonts w:cs="Times New Roman"/>
        </w:rPr>
        <w:t xml:space="preserve">Reference </w:t>
      </w:r>
      <w:r w:rsidR="00B67EC2">
        <w:rPr>
          <w:rFonts w:cs="Times New Roman"/>
        </w:rPr>
        <w:t xml:space="preserve">intervals </w:t>
      </w:r>
      <w:r w:rsidR="00A74FC6">
        <w:rPr>
          <w:rFonts w:cs="Times New Roman"/>
        </w:rPr>
        <w:t>are useful to identify abnormalities in results of a diagnostic test</w:t>
      </w:r>
      <w:r w:rsidR="004B4E84">
        <w:rPr>
          <w:rFonts w:cs="Times New Roman"/>
        </w:rPr>
        <w:t xml:space="preserve">. </w:t>
      </w:r>
      <w:r>
        <w:rPr>
          <w:rFonts w:cs="Times New Roman"/>
        </w:rPr>
        <w:t xml:space="preserve">The goal of this brief report is to provide a representative example of a plasma protein electrophoretogram from a clinically </w:t>
      </w:r>
      <w:r w:rsidR="00DD6291">
        <w:rPr>
          <w:rFonts w:cs="Times New Roman"/>
        </w:rPr>
        <w:t>normal</w:t>
      </w:r>
      <w:r>
        <w:rPr>
          <w:rFonts w:cs="Times New Roman"/>
        </w:rPr>
        <w:t xml:space="preserve"> individual or individuals from each of seven diverse amphibian species including one anuran and six urodelans. Future studies can build on these findings and strengthen our knowledge of plasma protein electrophoresis in amphibians. </w:t>
      </w:r>
    </w:p>
    <w:p w14:paraId="73CFE07A" w14:textId="77777777" w:rsidR="007021FC" w:rsidRDefault="007021FC" w:rsidP="007021FC">
      <w:pPr>
        <w:pStyle w:val="Heading2"/>
      </w:pPr>
      <w:bookmarkStart w:id="93" w:name="_Toc97889326"/>
      <w:bookmarkStart w:id="94" w:name="_Toc101961218"/>
      <w:r w:rsidRPr="00553E71">
        <w:t>2. Methods</w:t>
      </w:r>
      <w:bookmarkEnd w:id="93"/>
      <w:bookmarkEnd w:id="94"/>
    </w:p>
    <w:p w14:paraId="08E3A707" w14:textId="77777777" w:rsidR="007021FC" w:rsidRPr="00DB726E" w:rsidRDefault="007021FC" w:rsidP="007021FC">
      <w:pPr>
        <w:pStyle w:val="Heading3"/>
      </w:pPr>
      <w:bookmarkStart w:id="95" w:name="_Toc97889327"/>
      <w:bookmarkStart w:id="96" w:name="_Toc101961219"/>
      <w:r w:rsidRPr="00DB726E">
        <w:t>Animals</w:t>
      </w:r>
      <w:bookmarkEnd w:id="95"/>
      <w:bookmarkEnd w:id="96"/>
    </w:p>
    <w:p w14:paraId="208B7104" w14:textId="01D84909" w:rsidR="007021FC" w:rsidRDefault="007021FC" w:rsidP="00A72DDB">
      <w:pPr>
        <w:rPr>
          <w:rFonts w:cs="Times New Roman"/>
        </w:rPr>
      </w:pPr>
      <w:r w:rsidRPr="00D80750">
        <w:rPr>
          <w:rFonts w:cs="Times New Roman"/>
        </w:rPr>
        <w:t>Species examined include</w:t>
      </w:r>
      <w:r>
        <w:rPr>
          <w:rFonts w:cs="Times New Roman"/>
        </w:rPr>
        <w:t>d</w:t>
      </w:r>
      <w:r w:rsidRPr="00D80750">
        <w:rPr>
          <w:rFonts w:cs="Times New Roman"/>
        </w:rPr>
        <w:t xml:space="preserve"> </w:t>
      </w:r>
      <w:r w:rsidRPr="00D80750">
        <w:rPr>
          <w:rFonts w:cs="Times New Roman"/>
          <w:i/>
          <w:iCs/>
        </w:rPr>
        <w:t>Osteopilus septentrionalis</w:t>
      </w:r>
      <w:r w:rsidRPr="00D80750">
        <w:rPr>
          <w:rFonts w:cs="Times New Roman"/>
        </w:rPr>
        <w:t xml:space="preserve"> (Cuban </w:t>
      </w:r>
      <w:r>
        <w:rPr>
          <w:rFonts w:cs="Times New Roman"/>
        </w:rPr>
        <w:t>t</w:t>
      </w:r>
      <w:r w:rsidRPr="00D80750">
        <w:rPr>
          <w:rFonts w:cs="Times New Roman"/>
        </w:rPr>
        <w:t xml:space="preserve">ree </w:t>
      </w:r>
      <w:r>
        <w:rPr>
          <w:rFonts w:cs="Times New Roman"/>
        </w:rPr>
        <w:t>f</w:t>
      </w:r>
      <w:r w:rsidRPr="00D80750">
        <w:rPr>
          <w:rFonts w:cs="Times New Roman"/>
        </w:rPr>
        <w:t>rog</w:t>
      </w:r>
      <w:r w:rsidR="005106AF">
        <w:rPr>
          <w:rFonts w:cs="Times New Roman"/>
        </w:rPr>
        <w:t xml:space="preserve">, </w:t>
      </w:r>
      <w:r>
        <w:rPr>
          <w:rFonts w:cs="Times New Roman"/>
        </w:rPr>
        <w:t>n=2)</w:t>
      </w:r>
      <w:r w:rsidRPr="00D80750">
        <w:rPr>
          <w:rFonts w:cs="Times New Roman"/>
        </w:rPr>
        <w:t xml:space="preserve">, </w:t>
      </w:r>
      <w:r w:rsidRPr="00D80750">
        <w:rPr>
          <w:rFonts w:cs="Times New Roman"/>
          <w:i/>
          <w:iCs/>
        </w:rPr>
        <w:t xml:space="preserve">Siren lacertina </w:t>
      </w:r>
      <w:r w:rsidRPr="00D80750">
        <w:rPr>
          <w:rFonts w:cs="Times New Roman"/>
        </w:rPr>
        <w:t>(</w:t>
      </w:r>
      <w:r>
        <w:rPr>
          <w:rFonts w:cs="Times New Roman"/>
        </w:rPr>
        <w:t>g</w:t>
      </w:r>
      <w:r w:rsidRPr="00D80750">
        <w:rPr>
          <w:rFonts w:cs="Times New Roman"/>
        </w:rPr>
        <w:t xml:space="preserve">reater </w:t>
      </w:r>
      <w:r>
        <w:rPr>
          <w:rFonts w:cs="Times New Roman"/>
        </w:rPr>
        <w:t>s</w:t>
      </w:r>
      <w:r w:rsidRPr="00D80750">
        <w:rPr>
          <w:rFonts w:cs="Times New Roman"/>
        </w:rPr>
        <w:t>iren</w:t>
      </w:r>
      <w:r w:rsidR="005106AF">
        <w:rPr>
          <w:rFonts w:cs="Times New Roman"/>
        </w:rPr>
        <w:t xml:space="preserve">, </w:t>
      </w:r>
      <w:r>
        <w:rPr>
          <w:rFonts w:cs="Times New Roman"/>
        </w:rPr>
        <w:t>n=6)</w:t>
      </w:r>
      <w:r w:rsidRPr="00D80750">
        <w:rPr>
          <w:rFonts w:cs="Times New Roman"/>
        </w:rPr>
        <w:t xml:space="preserve">, </w:t>
      </w:r>
      <w:r w:rsidRPr="00D80750">
        <w:rPr>
          <w:rFonts w:cs="Times New Roman"/>
          <w:i/>
          <w:iCs/>
        </w:rPr>
        <w:t>Gyrinophilus porphyriticus</w:t>
      </w:r>
      <w:r w:rsidRPr="00D80750">
        <w:rPr>
          <w:rFonts w:cs="Times New Roman"/>
        </w:rPr>
        <w:t xml:space="preserve"> (</w:t>
      </w:r>
      <w:r>
        <w:rPr>
          <w:rFonts w:cs="Times New Roman"/>
        </w:rPr>
        <w:t>s</w:t>
      </w:r>
      <w:r w:rsidRPr="00D80750">
        <w:rPr>
          <w:rFonts w:cs="Times New Roman"/>
        </w:rPr>
        <w:t xml:space="preserve">pring </w:t>
      </w:r>
      <w:r>
        <w:rPr>
          <w:rFonts w:cs="Times New Roman"/>
        </w:rPr>
        <w:t>s</w:t>
      </w:r>
      <w:r w:rsidRPr="00D80750">
        <w:rPr>
          <w:rFonts w:cs="Times New Roman"/>
        </w:rPr>
        <w:t>alamander</w:t>
      </w:r>
      <w:r w:rsidR="005106AF">
        <w:rPr>
          <w:rFonts w:cs="Times New Roman"/>
        </w:rPr>
        <w:t xml:space="preserve">, </w:t>
      </w:r>
      <w:r>
        <w:rPr>
          <w:rFonts w:cs="Times New Roman"/>
        </w:rPr>
        <w:t>n=1)</w:t>
      </w:r>
      <w:r w:rsidRPr="00D80750">
        <w:rPr>
          <w:rFonts w:cs="Times New Roman"/>
        </w:rPr>
        <w:t xml:space="preserve">, </w:t>
      </w:r>
      <w:r w:rsidRPr="00D80750">
        <w:rPr>
          <w:rFonts w:cs="Times New Roman"/>
          <w:i/>
          <w:iCs/>
        </w:rPr>
        <w:t xml:space="preserve">Notophthalmus viridescens </w:t>
      </w:r>
      <w:r w:rsidRPr="00D80750">
        <w:rPr>
          <w:rFonts w:cs="Times New Roman"/>
        </w:rPr>
        <w:t>(</w:t>
      </w:r>
      <w:r>
        <w:rPr>
          <w:rFonts w:cs="Times New Roman"/>
        </w:rPr>
        <w:t>e</w:t>
      </w:r>
      <w:r w:rsidRPr="00D80750">
        <w:rPr>
          <w:rFonts w:cs="Times New Roman"/>
        </w:rPr>
        <w:t>astern newt</w:t>
      </w:r>
      <w:r w:rsidR="005106AF">
        <w:rPr>
          <w:rFonts w:cs="Times New Roman"/>
        </w:rPr>
        <w:t xml:space="preserve">, </w:t>
      </w:r>
      <w:r>
        <w:rPr>
          <w:rFonts w:cs="Times New Roman"/>
        </w:rPr>
        <w:t>n=1)</w:t>
      </w:r>
      <w:r w:rsidRPr="00D80750">
        <w:rPr>
          <w:rFonts w:cs="Times New Roman"/>
        </w:rPr>
        <w:t xml:space="preserve">, </w:t>
      </w:r>
      <w:r w:rsidRPr="00D80750">
        <w:rPr>
          <w:rFonts w:cs="Times New Roman"/>
          <w:i/>
          <w:iCs/>
        </w:rPr>
        <w:t>Eurycea guttolineata</w:t>
      </w:r>
      <w:r w:rsidRPr="00D80750">
        <w:rPr>
          <w:rFonts w:cs="Times New Roman"/>
        </w:rPr>
        <w:t xml:space="preserve"> (</w:t>
      </w:r>
      <w:r>
        <w:rPr>
          <w:rFonts w:cs="Times New Roman"/>
        </w:rPr>
        <w:t>t</w:t>
      </w:r>
      <w:r w:rsidRPr="00D80750">
        <w:rPr>
          <w:rFonts w:cs="Times New Roman"/>
        </w:rPr>
        <w:t xml:space="preserve">hree-lined </w:t>
      </w:r>
      <w:r>
        <w:rPr>
          <w:rFonts w:cs="Times New Roman"/>
        </w:rPr>
        <w:t>s</w:t>
      </w:r>
      <w:r w:rsidRPr="00D80750">
        <w:rPr>
          <w:rFonts w:cs="Times New Roman"/>
        </w:rPr>
        <w:t>alamander</w:t>
      </w:r>
      <w:r w:rsidR="005106AF">
        <w:rPr>
          <w:rFonts w:cs="Times New Roman"/>
        </w:rPr>
        <w:t xml:space="preserve">, </w:t>
      </w:r>
      <w:r>
        <w:rPr>
          <w:rFonts w:cs="Times New Roman"/>
        </w:rPr>
        <w:t xml:space="preserve">n=2), </w:t>
      </w:r>
      <w:r w:rsidRPr="00D80750">
        <w:rPr>
          <w:rFonts w:cs="Times New Roman"/>
          <w:i/>
          <w:iCs/>
        </w:rPr>
        <w:t xml:space="preserve">Amphiuma tridacylum </w:t>
      </w:r>
      <w:r w:rsidRPr="00D80750">
        <w:rPr>
          <w:rFonts w:cs="Times New Roman"/>
        </w:rPr>
        <w:t>(</w:t>
      </w:r>
      <w:r>
        <w:rPr>
          <w:rFonts w:cs="Times New Roman"/>
        </w:rPr>
        <w:t>t</w:t>
      </w:r>
      <w:r w:rsidRPr="00D80750">
        <w:rPr>
          <w:rFonts w:cs="Times New Roman"/>
        </w:rPr>
        <w:t xml:space="preserve">hree-toed </w:t>
      </w:r>
      <w:r>
        <w:rPr>
          <w:rFonts w:cs="Times New Roman"/>
        </w:rPr>
        <w:t>a</w:t>
      </w:r>
      <w:r w:rsidRPr="00D80750">
        <w:rPr>
          <w:rFonts w:cs="Times New Roman"/>
        </w:rPr>
        <w:t>mphiuma</w:t>
      </w:r>
      <w:r w:rsidR="005106AF">
        <w:rPr>
          <w:rFonts w:cs="Times New Roman"/>
        </w:rPr>
        <w:t xml:space="preserve">, </w:t>
      </w:r>
      <w:r>
        <w:rPr>
          <w:rFonts w:cs="Times New Roman"/>
        </w:rPr>
        <w:t xml:space="preserve">n=2), and </w:t>
      </w:r>
      <w:r w:rsidRPr="00D80750">
        <w:rPr>
          <w:rFonts w:cs="Times New Roman"/>
          <w:i/>
          <w:iCs/>
        </w:rPr>
        <w:t>Cryptobranchus alleganiensis</w:t>
      </w:r>
      <w:r w:rsidRPr="00D80750">
        <w:rPr>
          <w:rFonts w:cs="Times New Roman"/>
        </w:rPr>
        <w:t xml:space="preserve"> (</w:t>
      </w:r>
      <w:r>
        <w:rPr>
          <w:rFonts w:cs="Times New Roman"/>
        </w:rPr>
        <w:t>h</w:t>
      </w:r>
      <w:r w:rsidRPr="00D80750">
        <w:rPr>
          <w:rFonts w:cs="Times New Roman"/>
        </w:rPr>
        <w:t>ellbender</w:t>
      </w:r>
      <w:r w:rsidR="005106AF">
        <w:rPr>
          <w:rFonts w:cs="Times New Roman"/>
        </w:rPr>
        <w:t xml:space="preserve">, </w:t>
      </w:r>
      <w:r>
        <w:rPr>
          <w:rFonts w:cs="Times New Roman"/>
        </w:rPr>
        <w:t>n=5). All individuals of each species aside from the h</w:t>
      </w:r>
      <w:r w:rsidRPr="005A4B0E">
        <w:rPr>
          <w:rFonts w:cs="Times New Roman"/>
        </w:rPr>
        <w:t>ellbender</w:t>
      </w:r>
      <w:r>
        <w:rPr>
          <w:rFonts w:cs="Times New Roman"/>
        </w:rPr>
        <w:t xml:space="preserve"> were held in a </w:t>
      </w:r>
      <w:r w:rsidR="00E12EAA">
        <w:rPr>
          <w:rFonts w:cs="Times New Roman"/>
        </w:rPr>
        <w:t>human-managed</w:t>
      </w:r>
      <w:r>
        <w:rPr>
          <w:rFonts w:cs="Times New Roman"/>
        </w:rPr>
        <w:t xml:space="preserve"> setting and were experimental controls in chytridiomycosis trials. The h</w:t>
      </w:r>
      <w:r w:rsidRPr="005A4B0E">
        <w:rPr>
          <w:rFonts w:cs="Times New Roman"/>
        </w:rPr>
        <w:t xml:space="preserve">ellbenders </w:t>
      </w:r>
      <w:r>
        <w:rPr>
          <w:rFonts w:cs="Times New Roman"/>
        </w:rPr>
        <w:t xml:space="preserve">were collected in the wild from two separate sites in Tennessee (Middle and East) under Tennessee Wildlife Resources Agency (TWRA) Permit #1691. </w:t>
      </w:r>
      <w:r w:rsidRPr="005A4B0E">
        <w:rPr>
          <w:rFonts w:cs="Times New Roman"/>
        </w:rPr>
        <w:t xml:space="preserve">Cuban </w:t>
      </w:r>
      <w:r>
        <w:rPr>
          <w:rFonts w:cs="Times New Roman"/>
        </w:rPr>
        <w:t>t</w:t>
      </w:r>
      <w:r w:rsidRPr="005A4B0E">
        <w:rPr>
          <w:rFonts w:cs="Times New Roman"/>
        </w:rPr>
        <w:t xml:space="preserve">ree </w:t>
      </w:r>
      <w:r>
        <w:rPr>
          <w:rFonts w:cs="Times New Roman"/>
        </w:rPr>
        <w:t>f</w:t>
      </w:r>
      <w:r w:rsidRPr="005A4B0E">
        <w:rPr>
          <w:rFonts w:cs="Times New Roman"/>
        </w:rPr>
        <w:t>rogs</w:t>
      </w:r>
      <w:r>
        <w:rPr>
          <w:rFonts w:cs="Times New Roman"/>
          <w:i/>
          <w:iCs/>
        </w:rPr>
        <w:t xml:space="preserve"> </w:t>
      </w:r>
      <w:r>
        <w:rPr>
          <w:rFonts w:cs="Times New Roman"/>
        </w:rPr>
        <w:t>and g</w:t>
      </w:r>
      <w:r w:rsidRPr="00066294">
        <w:rPr>
          <w:rFonts w:cs="Times New Roman"/>
        </w:rPr>
        <w:t xml:space="preserve">reater </w:t>
      </w:r>
      <w:r>
        <w:rPr>
          <w:rFonts w:cs="Times New Roman"/>
        </w:rPr>
        <w:t>s</w:t>
      </w:r>
      <w:r w:rsidRPr="005A4B0E">
        <w:rPr>
          <w:rFonts w:cs="Times New Roman"/>
        </w:rPr>
        <w:t>irens</w:t>
      </w:r>
      <w:r>
        <w:rPr>
          <w:rFonts w:cs="Times New Roman"/>
          <w:i/>
          <w:iCs/>
        </w:rPr>
        <w:t xml:space="preserve"> </w:t>
      </w:r>
      <w:r>
        <w:rPr>
          <w:rFonts w:cs="Times New Roman"/>
        </w:rPr>
        <w:t xml:space="preserve">were collected </w:t>
      </w:r>
      <w:r w:rsidR="005106AF">
        <w:rPr>
          <w:rFonts w:cs="Times New Roman"/>
        </w:rPr>
        <w:t>by</w:t>
      </w:r>
      <w:r>
        <w:rPr>
          <w:rFonts w:cs="Times New Roman"/>
        </w:rPr>
        <w:t xml:space="preserve"> Florida</w:t>
      </w:r>
      <w:r w:rsidR="005106AF">
        <w:rPr>
          <w:rFonts w:cs="Times New Roman"/>
        </w:rPr>
        <w:t xml:space="preserve"> Fish and Wildlife Conservation Commission</w:t>
      </w:r>
      <w:r>
        <w:rPr>
          <w:rFonts w:cs="Times New Roman"/>
        </w:rPr>
        <w:t>, the s</w:t>
      </w:r>
      <w:r w:rsidRPr="005A4B0E">
        <w:rPr>
          <w:rFonts w:cs="Times New Roman"/>
        </w:rPr>
        <w:t>pring salamander</w:t>
      </w:r>
      <w:r>
        <w:rPr>
          <w:rFonts w:cs="Times New Roman"/>
        </w:rPr>
        <w:t xml:space="preserve"> was collected from North Carolina</w:t>
      </w:r>
      <w:r w:rsidR="00602183">
        <w:rPr>
          <w:rFonts w:cs="Times New Roman"/>
        </w:rPr>
        <w:t xml:space="preserve"> Wildlife Resources Commission</w:t>
      </w:r>
      <w:r>
        <w:rPr>
          <w:rFonts w:cs="Times New Roman"/>
        </w:rPr>
        <w:t>,</w:t>
      </w:r>
      <w:r w:rsidRPr="00C0547F">
        <w:rPr>
          <w:rFonts w:cs="Times New Roman"/>
          <w:i/>
          <w:iCs/>
        </w:rPr>
        <w:t xml:space="preserve"> </w:t>
      </w:r>
      <w:r>
        <w:rPr>
          <w:rFonts w:cs="Times New Roman"/>
        </w:rPr>
        <w:t>the e</w:t>
      </w:r>
      <w:r w:rsidRPr="005A4B0E">
        <w:rPr>
          <w:rFonts w:cs="Times New Roman"/>
        </w:rPr>
        <w:t xml:space="preserve">astern </w:t>
      </w:r>
      <w:r>
        <w:rPr>
          <w:rFonts w:cs="Times New Roman"/>
        </w:rPr>
        <w:t>n</w:t>
      </w:r>
      <w:r w:rsidRPr="005A4B0E">
        <w:rPr>
          <w:rFonts w:cs="Times New Roman"/>
        </w:rPr>
        <w:t>ewt</w:t>
      </w:r>
      <w:r>
        <w:rPr>
          <w:rFonts w:cs="Times New Roman"/>
          <w:i/>
          <w:iCs/>
        </w:rPr>
        <w:t xml:space="preserve"> </w:t>
      </w:r>
      <w:r>
        <w:rPr>
          <w:rFonts w:cs="Times New Roman"/>
        </w:rPr>
        <w:t>was collected from Tennessee</w:t>
      </w:r>
      <w:r w:rsidR="00602183">
        <w:rPr>
          <w:rFonts w:cs="Times New Roman"/>
        </w:rPr>
        <w:t xml:space="preserve"> under TWRA permit #1504</w:t>
      </w:r>
      <w:r>
        <w:rPr>
          <w:rFonts w:cs="Times New Roman"/>
        </w:rPr>
        <w:t xml:space="preserve">, </w:t>
      </w:r>
      <w:r w:rsidR="001A1A0A">
        <w:rPr>
          <w:rFonts w:cs="Times New Roman"/>
        </w:rPr>
        <w:t xml:space="preserve">and </w:t>
      </w:r>
      <w:r>
        <w:rPr>
          <w:rFonts w:cs="Times New Roman"/>
        </w:rPr>
        <w:t>t</w:t>
      </w:r>
      <w:r w:rsidRPr="005A4B0E">
        <w:rPr>
          <w:rFonts w:cs="Times New Roman"/>
        </w:rPr>
        <w:t xml:space="preserve">hree-toed </w:t>
      </w:r>
      <w:r>
        <w:rPr>
          <w:rFonts w:cs="Times New Roman"/>
        </w:rPr>
        <w:t>a</w:t>
      </w:r>
      <w:r w:rsidRPr="005A4B0E">
        <w:rPr>
          <w:rFonts w:cs="Times New Roman"/>
        </w:rPr>
        <w:t>mphiuma</w:t>
      </w:r>
      <w:r>
        <w:rPr>
          <w:rFonts w:cs="Times New Roman"/>
          <w:i/>
          <w:iCs/>
        </w:rPr>
        <w:t xml:space="preserve"> </w:t>
      </w:r>
      <w:r>
        <w:rPr>
          <w:rFonts w:cs="Times New Roman"/>
        </w:rPr>
        <w:t xml:space="preserve">were collected from Louisiana </w:t>
      </w:r>
      <w:r w:rsidR="00602183">
        <w:rPr>
          <w:rFonts w:cs="Times New Roman"/>
        </w:rPr>
        <w:t>under Louisiana Department of Wildlife and Fisheries permit #WDP-20-</w:t>
      </w:r>
      <w:r w:rsidR="00602183">
        <w:rPr>
          <w:rFonts w:cs="Times New Roman"/>
        </w:rPr>
        <w:lastRenderedPageBreak/>
        <w:t xml:space="preserve">077. </w:t>
      </w:r>
      <w:r>
        <w:rPr>
          <w:rFonts w:cs="Times New Roman"/>
        </w:rPr>
        <w:t>T</w:t>
      </w:r>
      <w:r w:rsidRPr="005A4B0E">
        <w:rPr>
          <w:rFonts w:cs="Times New Roman"/>
        </w:rPr>
        <w:t xml:space="preserve">hree-lined salamanders </w:t>
      </w:r>
      <w:r>
        <w:rPr>
          <w:rFonts w:cs="Times New Roman"/>
        </w:rPr>
        <w:t>were captive bred</w:t>
      </w:r>
      <w:r w:rsidR="00602183">
        <w:rPr>
          <w:rFonts w:cs="Times New Roman"/>
        </w:rPr>
        <w:t xml:space="preserve"> and purchased from Indoor Ecosystems, LLC.</w:t>
      </w:r>
      <w:r>
        <w:rPr>
          <w:rFonts w:cs="Times New Roman"/>
        </w:rPr>
        <w:t xml:space="preserve"> </w:t>
      </w:r>
    </w:p>
    <w:p w14:paraId="207B6625" w14:textId="1B0EA2A4" w:rsidR="007021FC" w:rsidRDefault="00D65ADD" w:rsidP="007021FC">
      <w:pPr>
        <w:ind w:firstLine="720"/>
        <w:rPr>
          <w:rFonts w:cs="Times New Roman"/>
        </w:rPr>
      </w:pPr>
      <w:r>
        <w:rPr>
          <w:rFonts w:cs="Times New Roman"/>
        </w:rPr>
        <w:t>Animals (except hellbenders that were collected and sampled in the wild) were</w:t>
      </w:r>
      <w:r w:rsidR="007021FC">
        <w:rPr>
          <w:rFonts w:cs="Times New Roman"/>
        </w:rPr>
        <w:t xml:space="preserve"> </w:t>
      </w:r>
      <w:r>
        <w:rPr>
          <w:rFonts w:cs="Times New Roman"/>
        </w:rPr>
        <w:t xml:space="preserve">transported to and </w:t>
      </w:r>
      <w:r w:rsidR="007021FC">
        <w:rPr>
          <w:rFonts w:cs="Times New Roman"/>
        </w:rPr>
        <w:t xml:space="preserve">housed in the Johnson Animal Research and Teaching Unit at the University of Tennessee, Knoxville under either UTK-IACUC protocol #2723 (greater sirens) or UTK-IACUC protocol #2395 (all others). </w:t>
      </w:r>
      <w:r w:rsidR="007021FC" w:rsidRPr="00BF005C">
        <w:rPr>
          <w:rFonts w:cs="Times New Roman"/>
        </w:rPr>
        <w:t>Greater sirens</w:t>
      </w:r>
      <w:r w:rsidR="007021FC">
        <w:rPr>
          <w:rFonts w:cs="Times New Roman"/>
        </w:rPr>
        <w:t xml:space="preserve"> and three-toed amphiuma were individually housed in 3.78L tanks at room temperature (~20C). All other species were individually housed in separate containers within a Conviron environmental growth chamber. Individual housing </w:t>
      </w:r>
      <w:r w:rsidR="007021FC" w:rsidRPr="005A4B0E">
        <w:rPr>
          <w:rFonts w:cs="Times New Roman"/>
        </w:rPr>
        <w:t xml:space="preserve">for </w:t>
      </w:r>
      <w:r w:rsidR="007021FC" w:rsidRPr="00BF005C">
        <w:rPr>
          <w:rFonts w:cs="Times New Roman"/>
        </w:rPr>
        <w:t xml:space="preserve">Cuban </w:t>
      </w:r>
      <w:r w:rsidR="007021FC">
        <w:rPr>
          <w:rFonts w:cs="Times New Roman"/>
        </w:rPr>
        <w:t>t</w:t>
      </w:r>
      <w:r w:rsidR="007021FC" w:rsidRPr="00BF005C">
        <w:rPr>
          <w:rFonts w:cs="Times New Roman"/>
        </w:rPr>
        <w:t xml:space="preserve">ree </w:t>
      </w:r>
      <w:r w:rsidR="007021FC">
        <w:rPr>
          <w:rFonts w:cs="Times New Roman"/>
        </w:rPr>
        <w:t>f</w:t>
      </w:r>
      <w:r w:rsidR="007021FC" w:rsidRPr="00BF005C">
        <w:rPr>
          <w:rFonts w:cs="Times New Roman"/>
        </w:rPr>
        <w:t>rogs</w:t>
      </w:r>
      <w:r w:rsidR="007021FC" w:rsidRPr="005A4B0E">
        <w:rPr>
          <w:rFonts w:cs="Times New Roman"/>
        </w:rPr>
        <w:t xml:space="preserve">, </w:t>
      </w:r>
      <w:r w:rsidR="007021FC">
        <w:rPr>
          <w:rFonts w:cs="Times New Roman"/>
        </w:rPr>
        <w:t>s</w:t>
      </w:r>
      <w:r w:rsidR="007021FC" w:rsidRPr="00BF005C">
        <w:rPr>
          <w:rFonts w:cs="Times New Roman"/>
        </w:rPr>
        <w:t>pring salamander</w:t>
      </w:r>
      <w:r w:rsidR="007021FC" w:rsidRPr="005A4B0E">
        <w:rPr>
          <w:rFonts w:cs="Times New Roman"/>
        </w:rPr>
        <w:t xml:space="preserve">, and </w:t>
      </w:r>
      <w:r w:rsidR="007021FC">
        <w:rPr>
          <w:rFonts w:cs="Times New Roman"/>
        </w:rPr>
        <w:t>t</w:t>
      </w:r>
      <w:r w:rsidR="007021FC" w:rsidRPr="00BF005C">
        <w:rPr>
          <w:rFonts w:cs="Times New Roman"/>
        </w:rPr>
        <w:t>hree-lined salamanders</w:t>
      </w:r>
      <w:r w:rsidR="007021FC">
        <w:rPr>
          <w:rFonts w:cs="Times New Roman"/>
          <w:i/>
          <w:iCs/>
        </w:rPr>
        <w:t xml:space="preserve"> </w:t>
      </w:r>
      <w:r w:rsidR="007021FC">
        <w:rPr>
          <w:rFonts w:cs="Times New Roman"/>
        </w:rPr>
        <w:t>consisted of a 710-cm</w:t>
      </w:r>
      <w:r w:rsidR="007021FC">
        <w:rPr>
          <w:rFonts w:cs="Times New Roman"/>
          <w:vertAlign w:val="superscript"/>
        </w:rPr>
        <w:t>3</w:t>
      </w:r>
      <w:r w:rsidR="007021FC" w:rsidRPr="002B0F37">
        <w:rPr>
          <w:rFonts w:cs="Times New Roman"/>
          <w:vertAlign w:val="superscript"/>
        </w:rPr>
        <w:t xml:space="preserve"> </w:t>
      </w:r>
      <w:r w:rsidR="007021FC">
        <w:rPr>
          <w:rFonts w:cs="Times New Roman"/>
        </w:rPr>
        <w:t xml:space="preserve">plastic container containing a moist paper towel and PVC cover object. Individual housing for </w:t>
      </w:r>
      <w:r w:rsidR="007021FC" w:rsidRPr="005A4B0E">
        <w:rPr>
          <w:rFonts w:cs="Times New Roman"/>
        </w:rPr>
        <w:t xml:space="preserve">the </w:t>
      </w:r>
      <w:r w:rsidR="007021FC">
        <w:rPr>
          <w:rFonts w:cs="Times New Roman"/>
        </w:rPr>
        <w:t>e</w:t>
      </w:r>
      <w:r w:rsidR="007021FC" w:rsidRPr="00BF005C">
        <w:rPr>
          <w:rFonts w:cs="Times New Roman"/>
        </w:rPr>
        <w:t xml:space="preserve">astern newt </w:t>
      </w:r>
      <w:r w:rsidR="007021FC" w:rsidRPr="005A4B0E">
        <w:rPr>
          <w:rFonts w:cs="Times New Roman"/>
        </w:rPr>
        <w:t>consisted</w:t>
      </w:r>
      <w:r w:rsidR="007021FC">
        <w:rPr>
          <w:rFonts w:cs="Times New Roman"/>
        </w:rPr>
        <w:t xml:space="preserve"> of a 2000-cm</w:t>
      </w:r>
      <w:r w:rsidR="007021FC" w:rsidRPr="005F15B9">
        <w:rPr>
          <w:rFonts w:cs="Times New Roman"/>
          <w:vertAlign w:val="superscript"/>
        </w:rPr>
        <w:t>3</w:t>
      </w:r>
      <w:r w:rsidR="007021FC">
        <w:rPr>
          <w:rFonts w:cs="Times New Roman"/>
        </w:rPr>
        <w:t xml:space="preserve"> plastic container that had 300-mL of water and a PVC cover object. </w:t>
      </w:r>
    </w:p>
    <w:p w14:paraId="390A5C0E" w14:textId="36DCE4BE" w:rsidR="007021FC" w:rsidRDefault="007021FC" w:rsidP="007021FC">
      <w:pPr>
        <w:ind w:firstLine="720"/>
        <w:rPr>
          <w:rFonts w:cs="Times New Roman"/>
        </w:rPr>
      </w:pPr>
      <w:r>
        <w:rPr>
          <w:rFonts w:cs="Times New Roman"/>
        </w:rPr>
        <w:t xml:space="preserve">The spring salamander, three-lined salamanders, and three-toed amphiuma were skin swabbed for </w:t>
      </w:r>
      <w:r w:rsidRPr="007D5704">
        <w:rPr>
          <w:rFonts w:cs="Times New Roman"/>
          <w:i/>
          <w:iCs/>
        </w:rPr>
        <w:t>Batrachochytrium dendrobatidis</w:t>
      </w:r>
      <w:r>
        <w:rPr>
          <w:rFonts w:cs="Times New Roman"/>
        </w:rPr>
        <w:t xml:space="preserve"> (</w:t>
      </w:r>
      <w:r w:rsidRPr="00ED2E2B">
        <w:rPr>
          <w:rFonts w:cs="Times New Roman"/>
          <w:i/>
          <w:iCs/>
        </w:rPr>
        <w:t>Bd</w:t>
      </w:r>
      <w:r>
        <w:rPr>
          <w:rFonts w:cs="Times New Roman"/>
        </w:rPr>
        <w:t xml:space="preserve">) qPCR upon entry into the laboratory and confirmed to be negative. Cuban tree frogs, eastern newts, and sirens were heat-treated for </w:t>
      </w:r>
      <w:r w:rsidRPr="00327507">
        <w:rPr>
          <w:rFonts w:cs="Times New Roman"/>
          <w:i/>
          <w:iCs/>
        </w:rPr>
        <w:t>Bd</w:t>
      </w:r>
      <w:r>
        <w:rPr>
          <w:rFonts w:cs="Times New Roman"/>
        </w:rPr>
        <w:t xml:space="preserve"> infection upon arrival into the laboratory without initial </w:t>
      </w:r>
      <w:r w:rsidRPr="007D5704">
        <w:rPr>
          <w:rFonts w:cs="Times New Roman"/>
          <w:i/>
          <w:iCs/>
        </w:rPr>
        <w:t>Bd</w:t>
      </w:r>
      <w:r>
        <w:rPr>
          <w:rFonts w:cs="Times New Roman"/>
        </w:rPr>
        <w:t xml:space="preserve"> qPCR testing. Heat treatment consisted of 10 days in a</w:t>
      </w:r>
      <w:r w:rsidR="00D35510">
        <w:rPr>
          <w:rFonts w:cs="Times New Roman"/>
        </w:rPr>
        <w:t xml:space="preserve">n </w:t>
      </w:r>
      <w:r>
        <w:rPr>
          <w:rFonts w:cs="Times New Roman"/>
        </w:rPr>
        <w:t>environmental growth chamber (</w:t>
      </w:r>
      <w:r w:rsidR="00D35510">
        <w:rPr>
          <w:rFonts w:cs="Times New Roman"/>
        </w:rPr>
        <w:t xml:space="preserve">Conviron, </w:t>
      </w:r>
      <w:r>
        <w:rPr>
          <w:rFonts w:cs="Times New Roman"/>
        </w:rPr>
        <w:t>Winnipeg, Canada) at 30</w:t>
      </w:r>
      <w:r>
        <w:rPr>
          <w:rFonts w:ascii="degree" w:hAnsi="degree" w:cs="Times New Roman"/>
        </w:rPr>
        <w:t>°</w:t>
      </w:r>
      <w:r>
        <w:rPr>
          <w:rFonts w:cs="Times New Roman"/>
        </w:rPr>
        <w:t>C. Animals were then skin swabbed and confirmed to be negative</w:t>
      </w:r>
      <w:r w:rsidR="00D35510">
        <w:rPr>
          <w:rFonts w:cs="Times New Roman"/>
        </w:rPr>
        <w:t xml:space="preserve"> for </w:t>
      </w:r>
      <w:r w:rsidR="00D35510" w:rsidRPr="00300CA3">
        <w:rPr>
          <w:rFonts w:cs="Times New Roman"/>
          <w:i/>
          <w:iCs/>
        </w:rPr>
        <w:t>Bd</w:t>
      </w:r>
      <w:r w:rsidR="00D35510">
        <w:rPr>
          <w:rFonts w:cs="Times New Roman"/>
        </w:rPr>
        <w:t xml:space="preserve"> using qPCR</w:t>
      </w:r>
      <w:r>
        <w:rPr>
          <w:rFonts w:cs="Times New Roman"/>
        </w:rPr>
        <w:t>.</w:t>
      </w:r>
    </w:p>
    <w:p w14:paraId="5D7A4AEB" w14:textId="3B60C555" w:rsidR="007021FC" w:rsidRPr="003124B4" w:rsidRDefault="007021FC" w:rsidP="007021FC">
      <w:pPr>
        <w:ind w:firstLine="720"/>
        <w:rPr>
          <w:rFonts w:cs="Times New Roman"/>
        </w:rPr>
      </w:pPr>
      <w:r>
        <w:rPr>
          <w:rFonts w:cs="Times New Roman"/>
        </w:rPr>
        <w:t>Following heat treatment, individuals were acclimated over 2 weeks to a temperature of 14</w:t>
      </w:r>
      <w:r>
        <w:rPr>
          <w:rFonts w:ascii="degree" w:hAnsi="degree" w:cs="Times New Roman"/>
        </w:rPr>
        <w:t>°</w:t>
      </w:r>
      <w:r>
        <w:rPr>
          <w:rFonts w:cs="Times New Roman"/>
        </w:rPr>
        <w:t xml:space="preserve">C. Environmental chambers were also set to a light/dark cycle that corresponded with the </w:t>
      </w:r>
      <w:r w:rsidR="0060266D">
        <w:rPr>
          <w:rFonts w:cs="Times New Roman"/>
        </w:rPr>
        <w:t xml:space="preserve">season </w:t>
      </w:r>
      <w:r w:rsidR="00D87272">
        <w:rPr>
          <w:rFonts w:cs="Times New Roman"/>
        </w:rPr>
        <w:t>associated with this</w:t>
      </w:r>
      <w:r w:rsidR="0060266D">
        <w:rPr>
          <w:rFonts w:cs="Times New Roman"/>
        </w:rPr>
        <w:t xml:space="preserve"> temperature</w:t>
      </w:r>
      <w:r>
        <w:rPr>
          <w:rFonts w:cs="Times New Roman"/>
        </w:rPr>
        <w:t xml:space="preserve"> (spring/fall = 14 hours dark). Water changes were performed once every three days for individuals housed in environmental growth chambers. </w:t>
      </w:r>
      <w:r w:rsidRPr="005A4B0E">
        <w:rPr>
          <w:rFonts w:cs="Times New Roman"/>
        </w:rPr>
        <w:t xml:space="preserve">All </w:t>
      </w:r>
      <w:r w:rsidR="00A30332">
        <w:rPr>
          <w:rFonts w:cs="Times New Roman"/>
        </w:rPr>
        <w:t>human-managed</w:t>
      </w:r>
      <w:r w:rsidRPr="005A4B0E">
        <w:rPr>
          <w:rFonts w:cs="Times New Roman"/>
        </w:rPr>
        <w:t xml:space="preserve"> individuals were fed </w:t>
      </w:r>
      <w:r w:rsidR="00E37C03">
        <w:rPr>
          <w:rFonts w:cs="Times New Roman"/>
        </w:rPr>
        <w:t>4</w:t>
      </w:r>
      <w:r w:rsidRPr="005A4B0E">
        <w:rPr>
          <w:rFonts w:cs="Times New Roman"/>
        </w:rPr>
        <w:t xml:space="preserve">% of their body mass 24 hours prior to every water change. The </w:t>
      </w:r>
      <w:r>
        <w:rPr>
          <w:rFonts w:cs="Times New Roman"/>
        </w:rPr>
        <w:t>e</w:t>
      </w:r>
      <w:r w:rsidRPr="00BF005C">
        <w:rPr>
          <w:rFonts w:cs="Times New Roman"/>
        </w:rPr>
        <w:t>astern newt</w:t>
      </w:r>
      <w:r w:rsidRPr="005A4B0E">
        <w:rPr>
          <w:rFonts w:cs="Times New Roman"/>
        </w:rPr>
        <w:t xml:space="preserve"> and </w:t>
      </w:r>
      <w:r>
        <w:rPr>
          <w:rFonts w:cs="Times New Roman"/>
        </w:rPr>
        <w:t>g</w:t>
      </w:r>
      <w:r w:rsidRPr="00BF005C">
        <w:rPr>
          <w:rFonts w:cs="Times New Roman"/>
        </w:rPr>
        <w:t>reater sirens</w:t>
      </w:r>
      <w:r>
        <w:rPr>
          <w:rFonts w:cs="Times New Roman"/>
        </w:rPr>
        <w:t xml:space="preserve"> were fed bloodworms (</w:t>
      </w:r>
      <w:r w:rsidRPr="002B0F37">
        <w:rPr>
          <w:rFonts w:cs="Times New Roman"/>
          <w:i/>
          <w:iCs/>
        </w:rPr>
        <w:t>Chironomus plumosus</w:t>
      </w:r>
      <w:r>
        <w:rPr>
          <w:rFonts w:cs="Times New Roman"/>
        </w:rPr>
        <w:t xml:space="preserve">), </w:t>
      </w:r>
      <w:r w:rsidR="00A30332">
        <w:rPr>
          <w:rFonts w:cs="Times New Roman"/>
        </w:rPr>
        <w:t>t</w:t>
      </w:r>
      <w:r w:rsidRPr="00BF005C">
        <w:rPr>
          <w:rFonts w:cs="Times New Roman"/>
        </w:rPr>
        <w:t xml:space="preserve">hree-toed </w:t>
      </w:r>
      <w:r>
        <w:rPr>
          <w:rFonts w:cs="Times New Roman"/>
        </w:rPr>
        <w:t>a</w:t>
      </w:r>
      <w:r w:rsidRPr="00BF005C">
        <w:rPr>
          <w:rFonts w:cs="Times New Roman"/>
        </w:rPr>
        <w:t xml:space="preserve">mphiuma </w:t>
      </w:r>
      <w:r w:rsidRPr="005A4B0E">
        <w:rPr>
          <w:rFonts w:cs="Times New Roman"/>
        </w:rPr>
        <w:t xml:space="preserve">were fed earthworms and bloodworms, </w:t>
      </w:r>
      <w:r w:rsidRPr="00BF005C">
        <w:rPr>
          <w:rFonts w:cs="Times New Roman"/>
        </w:rPr>
        <w:t xml:space="preserve">Cuban </w:t>
      </w:r>
      <w:r>
        <w:rPr>
          <w:rFonts w:cs="Times New Roman"/>
        </w:rPr>
        <w:t>t</w:t>
      </w:r>
      <w:r w:rsidRPr="00BF005C">
        <w:rPr>
          <w:rFonts w:cs="Times New Roman"/>
        </w:rPr>
        <w:t xml:space="preserve">ree </w:t>
      </w:r>
      <w:r>
        <w:rPr>
          <w:rFonts w:cs="Times New Roman"/>
        </w:rPr>
        <w:t>f</w:t>
      </w:r>
      <w:r w:rsidRPr="00BF005C">
        <w:rPr>
          <w:rFonts w:cs="Times New Roman"/>
        </w:rPr>
        <w:t xml:space="preserve">rogs </w:t>
      </w:r>
      <w:r>
        <w:rPr>
          <w:rFonts w:cs="Times New Roman"/>
        </w:rPr>
        <w:t xml:space="preserve">and spring salamander </w:t>
      </w:r>
      <w:r w:rsidRPr="005A4B0E">
        <w:rPr>
          <w:rFonts w:cs="Times New Roman"/>
        </w:rPr>
        <w:t xml:space="preserve">were fed crickets, and </w:t>
      </w:r>
      <w:r w:rsidRPr="00BF005C">
        <w:rPr>
          <w:rFonts w:cs="Times New Roman"/>
        </w:rPr>
        <w:t xml:space="preserve">the </w:t>
      </w:r>
      <w:r>
        <w:rPr>
          <w:rFonts w:cs="Times New Roman"/>
        </w:rPr>
        <w:t>t</w:t>
      </w:r>
      <w:r w:rsidRPr="00BF005C">
        <w:rPr>
          <w:rFonts w:cs="Times New Roman"/>
        </w:rPr>
        <w:t xml:space="preserve">hree-lined salamanders </w:t>
      </w:r>
      <w:r>
        <w:rPr>
          <w:rFonts w:cs="Times New Roman"/>
        </w:rPr>
        <w:t xml:space="preserve">were fed fruit flies. </w:t>
      </w:r>
    </w:p>
    <w:p w14:paraId="3798FE4D" w14:textId="62B227BC" w:rsidR="007021FC" w:rsidRDefault="007021FC" w:rsidP="007021FC">
      <w:pPr>
        <w:ind w:firstLine="720"/>
        <w:rPr>
          <w:rFonts w:cs="Times New Roman"/>
        </w:rPr>
      </w:pPr>
      <w:r>
        <w:rPr>
          <w:rFonts w:cs="Times New Roman"/>
        </w:rPr>
        <w:t>All animals</w:t>
      </w:r>
      <w:r w:rsidR="00E37C03">
        <w:rPr>
          <w:rFonts w:cs="Times New Roman"/>
        </w:rPr>
        <w:t xml:space="preserve"> (except hellbenders)</w:t>
      </w:r>
      <w:r>
        <w:rPr>
          <w:rFonts w:cs="Times New Roman"/>
        </w:rPr>
        <w:t xml:space="preserve"> were control individuals in chytridiomycosis studies; therefore, they were inoculated with autoclaved, dechlorinated water for 24 hours in substitution of a chytrid zoospore dose at the beginning of the experimental trial. Animals were skin swabbed once every 6 days following the previously described methods (10 swabs along the ventrum and 5 along the bottom of each foot). Health checks consisting of brief visual examination were performed twice daily. </w:t>
      </w:r>
      <w:r w:rsidRPr="00607319">
        <w:rPr>
          <w:rFonts w:cs="Times New Roman"/>
        </w:rPr>
        <w:t>All</w:t>
      </w:r>
      <w:r>
        <w:rPr>
          <w:rFonts w:cs="Times New Roman"/>
        </w:rPr>
        <w:t xml:space="preserve"> species were euthanized within 90 days post-entry into the laboratory.  </w:t>
      </w:r>
    </w:p>
    <w:p w14:paraId="03609D27" w14:textId="78288097" w:rsidR="007021FC" w:rsidRPr="007D5704" w:rsidRDefault="007021FC" w:rsidP="007021FC">
      <w:pPr>
        <w:pStyle w:val="Heading3"/>
      </w:pPr>
      <w:bookmarkStart w:id="97" w:name="_Toc97889328"/>
      <w:bookmarkStart w:id="98" w:name="_Toc101961220"/>
      <w:r w:rsidRPr="007D5704">
        <w:t>Blood</w:t>
      </w:r>
      <w:r w:rsidR="002851FB">
        <w:t>/Sample</w:t>
      </w:r>
      <w:r w:rsidRPr="007D5704">
        <w:t xml:space="preserve"> Collection</w:t>
      </w:r>
      <w:bookmarkEnd w:id="97"/>
      <w:bookmarkEnd w:id="98"/>
    </w:p>
    <w:p w14:paraId="4FCC89AA" w14:textId="4954A2D8" w:rsidR="007021FC" w:rsidRDefault="007021FC" w:rsidP="00A72DDB">
      <w:pPr>
        <w:rPr>
          <w:rFonts w:cs="Times New Roman"/>
        </w:rPr>
      </w:pPr>
      <w:r>
        <w:rPr>
          <w:rFonts w:cs="Times New Roman"/>
        </w:rPr>
        <w:t xml:space="preserve">Blood was collected from hellbenders in the field. </w:t>
      </w:r>
      <w:r w:rsidRPr="005A4B0E">
        <w:rPr>
          <w:rFonts w:cs="Times New Roman"/>
        </w:rPr>
        <w:t xml:space="preserve">Hellbenders </w:t>
      </w:r>
      <w:r>
        <w:rPr>
          <w:rFonts w:cs="Times New Roman"/>
        </w:rPr>
        <w:t xml:space="preserve">were restrained using a towel wrap soaked in river water with only the tail exposed. Blood was collected from the ventral tail vein using a heparinized syringe. A skin swab was collected at the time of blood collection and processed for </w:t>
      </w:r>
      <w:r w:rsidRPr="00000742">
        <w:rPr>
          <w:rFonts w:cs="Times New Roman"/>
          <w:i/>
          <w:iCs/>
        </w:rPr>
        <w:t>Bd</w:t>
      </w:r>
      <w:r>
        <w:rPr>
          <w:rFonts w:cs="Times New Roman"/>
        </w:rPr>
        <w:t xml:space="preserve"> qPCR using methods similar to Boyle et al</w:t>
      </w:r>
      <w:r w:rsidR="00DB0311">
        <w:rPr>
          <w:rFonts w:cs="Times New Roman"/>
        </w:rPr>
        <w:t xml:space="preserve"> (2004)</w:t>
      </w:r>
      <w:r>
        <w:rPr>
          <w:rFonts w:cs="Times New Roman"/>
        </w:rPr>
        <w:t xml:space="preserve">. All animals were confirmed to be qPCR negative for </w:t>
      </w:r>
      <w:r w:rsidRPr="00DD503B">
        <w:rPr>
          <w:rFonts w:cs="Times New Roman"/>
          <w:i/>
          <w:iCs/>
        </w:rPr>
        <w:t>Bd</w:t>
      </w:r>
      <w:r>
        <w:rPr>
          <w:rFonts w:cs="Times New Roman"/>
        </w:rPr>
        <w:t xml:space="preserve">. </w:t>
      </w:r>
    </w:p>
    <w:p w14:paraId="429F8332" w14:textId="0D98A8A4" w:rsidR="007021FC" w:rsidRDefault="007021FC" w:rsidP="00300CA3">
      <w:pPr>
        <w:ind w:firstLine="720"/>
        <w:rPr>
          <w:rFonts w:cs="Times New Roman"/>
        </w:rPr>
      </w:pPr>
      <w:r>
        <w:rPr>
          <w:rFonts w:cs="Times New Roman"/>
        </w:rPr>
        <w:lastRenderedPageBreak/>
        <w:t>Blood was collected from sirens while under anesthesia. Anesthesia was induced by water bath exposure to 200 mg/L benzocaine dissolved in dechlorinated water. During blood collection, each siren was wrapped in a towel soaked in the water/benzocaine solution, its tail exposed and 1.5</w:t>
      </w:r>
      <w:r w:rsidR="00C23C86">
        <w:rPr>
          <w:rFonts w:cs="Times New Roman"/>
        </w:rPr>
        <w:t>–</w:t>
      </w:r>
      <w:r>
        <w:rPr>
          <w:rFonts w:cs="Times New Roman"/>
        </w:rPr>
        <w:t xml:space="preserve">2 ml of blood was collected from the ventral tail vein using a heparinized syringe. </w:t>
      </w:r>
      <w:r w:rsidRPr="00D80750">
        <w:rPr>
          <w:rFonts w:cs="Times New Roman"/>
        </w:rPr>
        <w:t xml:space="preserve">Blood samples </w:t>
      </w:r>
      <w:r>
        <w:rPr>
          <w:rFonts w:cs="Times New Roman"/>
        </w:rPr>
        <w:t xml:space="preserve">for the remaining species </w:t>
      </w:r>
      <w:r w:rsidRPr="00E86254">
        <w:rPr>
          <w:rFonts w:cs="Times New Roman"/>
        </w:rPr>
        <w:t>were</w:t>
      </w:r>
      <w:r>
        <w:rPr>
          <w:rFonts w:cs="Times New Roman"/>
        </w:rPr>
        <w:t xml:space="preserve"> collected immediately postmortem through cardiocentesis using a heparinized capillary tube. </w:t>
      </w:r>
    </w:p>
    <w:p w14:paraId="7C78F73E" w14:textId="77777777" w:rsidR="007021FC" w:rsidRPr="007D5704" w:rsidRDefault="007021FC" w:rsidP="007021FC">
      <w:pPr>
        <w:pStyle w:val="Heading3"/>
      </w:pPr>
      <w:bookmarkStart w:id="99" w:name="_Toc97889329"/>
      <w:bookmarkStart w:id="100" w:name="_Toc101961221"/>
      <w:r w:rsidRPr="007D5704">
        <w:t>Blood Processing</w:t>
      </w:r>
      <w:r>
        <w:t xml:space="preserve"> and Analysis</w:t>
      </w:r>
      <w:bookmarkEnd w:id="99"/>
      <w:bookmarkEnd w:id="100"/>
    </w:p>
    <w:p w14:paraId="7FDFF95B" w14:textId="0E801E39" w:rsidR="00C10E65" w:rsidRDefault="007021FC" w:rsidP="00A72DDB">
      <w:pPr>
        <w:rPr>
          <w:rFonts w:cs="Times New Roman"/>
        </w:rPr>
      </w:pPr>
      <w:r>
        <w:rPr>
          <w:rFonts w:cs="Times New Roman"/>
        </w:rPr>
        <w:t>After collection, b</w:t>
      </w:r>
      <w:r w:rsidRPr="00D80750">
        <w:rPr>
          <w:rFonts w:cs="Times New Roman"/>
        </w:rPr>
        <w:t xml:space="preserve">lood </w:t>
      </w:r>
      <w:r>
        <w:rPr>
          <w:rFonts w:cs="Times New Roman"/>
        </w:rPr>
        <w:t xml:space="preserve">from all species </w:t>
      </w:r>
      <w:r w:rsidRPr="00D80750">
        <w:rPr>
          <w:rFonts w:cs="Times New Roman"/>
        </w:rPr>
        <w:t>was spun in a</w:t>
      </w:r>
      <w:r>
        <w:rPr>
          <w:rFonts w:cs="Times New Roman"/>
        </w:rPr>
        <w:t>n Eppendorf 5424R</w:t>
      </w:r>
      <w:r w:rsidRPr="00D80750">
        <w:rPr>
          <w:rFonts w:cs="Times New Roman"/>
        </w:rPr>
        <w:t xml:space="preserve"> centrifuge </w:t>
      </w:r>
      <w:r>
        <w:rPr>
          <w:rFonts w:cs="Times New Roman"/>
        </w:rPr>
        <w:t xml:space="preserve">at 2170 G for 3 minutes </w:t>
      </w:r>
      <w:r w:rsidRPr="00D80750">
        <w:rPr>
          <w:rFonts w:cs="Times New Roman"/>
        </w:rPr>
        <w:t xml:space="preserve">to separate plasma. </w:t>
      </w:r>
      <w:r>
        <w:rPr>
          <w:rFonts w:cs="Times New Roman"/>
        </w:rPr>
        <w:t>Samples</w:t>
      </w:r>
      <w:r w:rsidRPr="00D80750">
        <w:rPr>
          <w:rFonts w:cs="Times New Roman"/>
        </w:rPr>
        <w:t xml:space="preserve"> were analyzed in accordance with instructions provided by the Helena QuickGel system with the use of Split Beta gels (Helena Laboratories, Inc., Beaumont, Texas 77707, USA). Samples were run in duplicate</w:t>
      </w:r>
      <w:r>
        <w:rPr>
          <w:rFonts w:cs="Times New Roman"/>
        </w:rPr>
        <w:t xml:space="preserve">. A </w:t>
      </w:r>
      <w:r w:rsidRPr="00D80750">
        <w:rPr>
          <w:rFonts w:cs="Times New Roman"/>
        </w:rPr>
        <w:t>known human control sample</w:t>
      </w:r>
      <w:r>
        <w:rPr>
          <w:rFonts w:cs="Times New Roman"/>
        </w:rPr>
        <w:t xml:space="preserve"> </w:t>
      </w:r>
      <w:r w:rsidR="004B4E84" w:rsidRPr="00D80750">
        <w:rPr>
          <w:rFonts w:cs="Times New Roman"/>
        </w:rPr>
        <w:t xml:space="preserve">(Helena Laboratories, Inc.) </w:t>
      </w:r>
      <w:r>
        <w:rPr>
          <w:rFonts w:cs="Times New Roman"/>
        </w:rPr>
        <w:t xml:space="preserve">as well as a known abnormal canine sample from a canine known to have multiple myeloma were also run to confirm accuracy. </w:t>
      </w:r>
      <w:r w:rsidRPr="00D80750">
        <w:rPr>
          <w:rFonts w:cs="Times New Roman"/>
        </w:rPr>
        <w:t xml:space="preserve">Gels were scanned and analyzed using software provided by Helena. </w:t>
      </w:r>
    </w:p>
    <w:p w14:paraId="075DBC79" w14:textId="77777777" w:rsidR="00C10E65" w:rsidRDefault="00C10E65" w:rsidP="00C10E65">
      <w:pPr>
        <w:pStyle w:val="Heading3"/>
      </w:pPr>
      <w:bookmarkStart w:id="101" w:name="_Toc101961222"/>
      <w:r w:rsidRPr="0098586F">
        <w:t>Statistical Analysis</w:t>
      </w:r>
      <w:bookmarkEnd w:id="101"/>
    </w:p>
    <w:p w14:paraId="6F9D1FFB" w14:textId="5744FA47" w:rsidR="00C10E65" w:rsidRPr="00C10E65" w:rsidRDefault="00C10E65" w:rsidP="00C10E65">
      <w:pPr>
        <w:rPr>
          <w:rFonts w:cs="Times New Roman"/>
        </w:rPr>
      </w:pPr>
      <w:r>
        <w:rPr>
          <w:rFonts w:cs="Times New Roman"/>
        </w:rPr>
        <w:t xml:space="preserve">To compare the variation in fraction sizes between species to the variation in fraction sizes within a species, the compositional mean of the albumin fraction as well as the fraction immediately cathodic to albumin was calculated for the species that had samples from more than one individual. The metric variance was then determined between all species and within species for the hellbenders and the sirens. All analyses were performed using the ‘compositions’ package in R (version 4.1.1) </w:t>
      </w:r>
      <w:r>
        <w:rPr>
          <w:rFonts w:cs="Times New Roman"/>
        </w:rPr>
        <w:fldChar w:fldCharType="begin"/>
      </w:r>
      <w:r>
        <w:rPr>
          <w:rFonts w:cs="Times New Roman"/>
        </w:rPr>
        <w:instrText xml:space="preserve"> ADDIN EN.CITE &lt;EndNote&gt;&lt;Cite&gt;&lt;Author&gt;Boogart&lt;/Author&gt;&lt;Year&gt;2013&lt;/Year&gt;&lt;RecNum&gt;167&lt;/RecNum&gt;&lt;DisplayText&gt;(Boogart &amp;amp; Tolosana-Delgado, 2013)&lt;/DisplayText&gt;&lt;record&gt;&lt;rec-number&gt;167&lt;/rec-number&gt;&lt;foreign-keys&gt;&lt;key app="EN" db-id="wesszsrxkxze5qe2zdmva0epw9fz02a09xsx" timestamp="1648597046"&gt;167&lt;/key&gt;&lt;/foreign-keys&gt;&lt;ref-type name="Book"&gt;6&lt;/ref-type&gt;&lt;contributors&gt;&lt;authors&gt;&lt;author&gt;Boogart, K.G.&lt;/author&gt;&lt;author&gt;Tolosana-Delgado, R.&lt;/author&gt;&lt;/authors&gt;&lt;secondary-authors&gt;&lt;author&gt;Gentleman, R.&lt;/author&gt;&lt;author&gt;Hornik, K.&lt;/author&gt;&lt;author&gt;Parmigiani, G.G.&lt;/author&gt;&lt;/secondary-authors&gt;&lt;/contributors&gt;&lt;titles&gt;&lt;title&gt;Analyzing Compositional Data with R&lt;/title&gt;&lt;/titles&gt;&lt;dates&gt;&lt;year&gt;2013&lt;/year&gt;&lt;/dates&gt;&lt;pub-location&gt;Berlin&lt;/pub-location&gt;&lt;publisher&gt;Springer-Verlag&lt;/publisher&gt;&lt;urls&gt;&lt;/urls&gt;&lt;/record&gt;&lt;/Cite&gt;&lt;/EndNote&gt;</w:instrText>
      </w:r>
      <w:r>
        <w:rPr>
          <w:rFonts w:cs="Times New Roman"/>
        </w:rPr>
        <w:fldChar w:fldCharType="separate"/>
      </w:r>
      <w:r>
        <w:rPr>
          <w:rFonts w:cs="Times New Roman"/>
          <w:noProof/>
        </w:rPr>
        <w:t>(Boogart &amp; Tolosana-Delgado, 2013)</w:t>
      </w:r>
      <w:r>
        <w:rPr>
          <w:rFonts w:cs="Times New Roman"/>
        </w:rPr>
        <w:fldChar w:fldCharType="end"/>
      </w:r>
      <w:r>
        <w:rPr>
          <w:rFonts w:cs="Times New Roman"/>
        </w:rPr>
        <w:t xml:space="preserve">.  </w:t>
      </w:r>
    </w:p>
    <w:p w14:paraId="123C71A3" w14:textId="77777777" w:rsidR="007021FC" w:rsidRPr="00553E71" w:rsidRDefault="007021FC" w:rsidP="007021FC">
      <w:pPr>
        <w:pStyle w:val="Heading2"/>
      </w:pPr>
      <w:bookmarkStart w:id="102" w:name="_Toc97889330"/>
      <w:bookmarkStart w:id="103" w:name="_Toc101961223"/>
      <w:r w:rsidRPr="00553E71">
        <w:t>3. Results</w:t>
      </w:r>
      <w:bookmarkEnd w:id="102"/>
      <w:bookmarkEnd w:id="103"/>
    </w:p>
    <w:p w14:paraId="33E024ED" w14:textId="0609290F" w:rsidR="007021FC" w:rsidRDefault="007021FC" w:rsidP="007021FC">
      <w:pPr>
        <w:rPr>
          <w:rFonts w:cs="Times New Roman"/>
        </w:rPr>
      </w:pPr>
      <w:r>
        <w:rPr>
          <w:rFonts w:cs="Times New Roman"/>
        </w:rPr>
        <w:t>Plasma protein fractions from each species aside from the</w:t>
      </w:r>
      <w:r w:rsidRPr="00250E29">
        <w:rPr>
          <w:rFonts w:cs="Times New Roman"/>
        </w:rPr>
        <w:t xml:space="preserve"> </w:t>
      </w:r>
      <w:r>
        <w:rPr>
          <w:rFonts w:cs="Times New Roman"/>
        </w:rPr>
        <w:t>h</w:t>
      </w:r>
      <w:r w:rsidRPr="00250E29">
        <w:rPr>
          <w:rFonts w:cs="Times New Roman"/>
        </w:rPr>
        <w:t>ellbender</w:t>
      </w:r>
      <w:r>
        <w:rPr>
          <w:rFonts w:cs="Times New Roman"/>
        </w:rPr>
        <w:t>s are presented in the appendix in Table 3.1. Plasma protein fractions along with site of collection for h</w:t>
      </w:r>
      <w:r w:rsidRPr="00250E29">
        <w:rPr>
          <w:rFonts w:cs="Times New Roman"/>
        </w:rPr>
        <w:t>ellbenders</w:t>
      </w:r>
      <w:r>
        <w:rPr>
          <w:rFonts w:cs="Times New Roman"/>
        </w:rPr>
        <w:t xml:space="preserve"> are presented in Table 3.2. Representative plasma electrophoretograms from each amphibian species along with human control and canine with multiple myeloma are presented in Figure 3.1. Plasma protein profiles varied greatly </w:t>
      </w:r>
      <w:r w:rsidR="00C91F7B">
        <w:rPr>
          <w:rFonts w:cs="Times New Roman"/>
        </w:rPr>
        <w:t xml:space="preserve">in the number of protein fractions </w:t>
      </w:r>
      <w:r>
        <w:rPr>
          <w:rFonts w:cs="Times New Roman"/>
        </w:rPr>
        <w:t xml:space="preserve">among amphibian species, with 9 fractions observed in the Cuban tree frog and 3 in the greater siren. </w:t>
      </w:r>
    </w:p>
    <w:p w14:paraId="7B00B22D" w14:textId="23519C61" w:rsidR="00C962E5" w:rsidRPr="00DA1FBA" w:rsidRDefault="007021FC" w:rsidP="00C962E5">
      <w:pPr>
        <w:rPr>
          <w:rFonts w:cs="Times New Roman"/>
        </w:rPr>
      </w:pPr>
      <w:r>
        <w:rPr>
          <w:rFonts w:cs="Times New Roman"/>
        </w:rPr>
        <w:tab/>
        <w:t xml:space="preserve">All amphibian samples examined had </w:t>
      </w:r>
      <w:r w:rsidR="00C91F7B">
        <w:rPr>
          <w:rFonts w:cs="Times New Roman"/>
        </w:rPr>
        <w:t>what is suspected to be an</w:t>
      </w:r>
      <w:r>
        <w:rPr>
          <w:rFonts w:cs="Times New Roman"/>
        </w:rPr>
        <w:t xml:space="preserve"> albumin migrating fraction, which represented the largest fraction in all species aside from the hellbender. The largest fraction in the majority of hellbenders was the fraction migrating to the cathode. Four species (Cuban tree frogs, three-toed amphiuma, eastern newt, and greater sirens) had a pre-albumin migrating fraction anodic to the albumin fraction. Hellbenders, three-lined salamanders, and spring salamanders lacked this fraction. Number and size of fractions cathodic to the albumin fraction varied among species. </w:t>
      </w:r>
      <w:r w:rsidR="00C962E5">
        <w:rPr>
          <w:rFonts w:cs="Times New Roman"/>
        </w:rPr>
        <w:t>The metric variance of the albumin fraction and the fraction cathodic to albumin between all species was 0.44, the metric variance of these fractions between hellbenders was 0.13, and the metric variance of these fractions between sirens was 0.08</w:t>
      </w:r>
      <w:r w:rsidR="00263625">
        <w:rPr>
          <w:rFonts w:cs="Times New Roman"/>
        </w:rPr>
        <w:t>, indicating that between-species variability in these fractions was larger than within-species variability</w:t>
      </w:r>
      <w:r w:rsidR="00C962E5">
        <w:rPr>
          <w:rFonts w:cs="Times New Roman"/>
        </w:rPr>
        <w:t>.</w:t>
      </w:r>
      <w:r w:rsidR="00C962E5">
        <w:rPr>
          <w:rFonts w:cs="Times New Roman"/>
        </w:rPr>
        <w:tab/>
        <w:t xml:space="preserve"> </w:t>
      </w:r>
    </w:p>
    <w:p w14:paraId="3874B4A4" w14:textId="77777777" w:rsidR="007021FC" w:rsidRDefault="007021FC" w:rsidP="007021FC">
      <w:pPr>
        <w:pStyle w:val="Heading2"/>
      </w:pPr>
      <w:bookmarkStart w:id="104" w:name="_Toc97889331"/>
      <w:bookmarkStart w:id="105" w:name="_Toc101961224"/>
      <w:r w:rsidRPr="00553E71">
        <w:lastRenderedPageBreak/>
        <w:t>4. Discussion</w:t>
      </w:r>
      <w:bookmarkEnd w:id="104"/>
      <w:bookmarkEnd w:id="105"/>
    </w:p>
    <w:p w14:paraId="7042C055" w14:textId="18560B5C" w:rsidR="007021FC" w:rsidRDefault="007021FC" w:rsidP="005D7DBD">
      <w:pPr>
        <w:rPr>
          <w:rFonts w:cs="Times New Roman"/>
        </w:rPr>
      </w:pPr>
      <w:r>
        <w:rPr>
          <w:rFonts w:cs="Times New Roman"/>
        </w:rPr>
        <w:t xml:space="preserve">This study provides preliminary representative electrophoretograms of a clinically </w:t>
      </w:r>
      <w:r w:rsidR="00DD6291">
        <w:rPr>
          <w:rFonts w:cs="Times New Roman"/>
        </w:rPr>
        <w:t>normal</w:t>
      </w:r>
      <w:r>
        <w:rPr>
          <w:rFonts w:cs="Times New Roman"/>
        </w:rPr>
        <w:t xml:space="preserve"> individual of seven amphibian species. No plasma protein electrophoretograms using modern </w:t>
      </w:r>
      <w:r w:rsidR="00F967F5">
        <w:rPr>
          <w:rFonts w:cs="Times New Roman"/>
        </w:rPr>
        <w:t xml:space="preserve">automated </w:t>
      </w:r>
      <w:r>
        <w:rPr>
          <w:rFonts w:cs="Times New Roman"/>
        </w:rPr>
        <w:t xml:space="preserve">gel technology have been previously published for any of these species. </w:t>
      </w:r>
      <w:r w:rsidR="00A614EB">
        <w:rPr>
          <w:rFonts w:cs="Times New Roman"/>
        </w:rPr>
        <w:t xml:space="preserve">The sample sizes used in this study were small, and therefore, reference intervals were not able to be determined </w:t>
      </w:r>
      <w:r w:rsidR="00A614EB">
        <w:rPr>
          <w:rFonts w:cs="Times New Roman"/>
        </w:rPr>
        <w:fldChar w:fldCharType="begin"/>
      </w:r>
      <w:r w:rsidR="00A614EB">
        <w:rPr>
          <w:rFonts w:cs="Times New Roman"/>
        </w:rPr>
        <w:instrText xml:space="preserve"> ADDIN EN.CITE &lt;EndNote&gt;&lt;Cite&gt;&lt;Author&gt;Friedrichs&lt;/Author&gt;&lt;Year&gt;2012&lt;/Year&gt;&lt;RecNum&gt;171&lt;/RecNum&gt;&lt;DisplayText&gt;(Friedrichs et al., 2012)&lt;/DisplayText&gt;&lt;record&gt;&lt;rec-number&gt;171&lt;/rec-number&gt;&lt;foreign-keys&gt;&lt;key app="EN" db-id="wesszsrxkxze5qe2zdmva0epw9fz02a09xsx" timestamp="1650299589"&gt;171&lt;/key&gt;&lt;/foreign-keys&gt;&lt;ref-type name="Journal Article"&gt;17&lt;/ref-type&gt;&lt;contributors&gt;&lt;authors&gt;&lt;author&gt;Friedrichs, K. R.&lt;/author&gt;&lt;author&gt;Harr, K. E.&lt;/author&gt;&lt;author&gt;Freeman, K. P.&lt;/author&gt;&lt;author&gt;Szladovits, B.&lt;/author&gt;&lt;author&gt;Walton, R. M.&lt;/author&gt;&lt;author&gt;Barnhart, K. F.&lt;/author&gt;&lt;author&gt;Blanco-Chavez, J.&lt;/author&gt;&lt;author&gt;American Society for Veterinary Clinical, Pathology&lt;/author&gt;&lt;/authors&gt;&lt;/contributors&gt;&lt;auth-address&gt;Department of Pathobiological Sciences, School of Veterinary Medicine, University of Wisconsin-Madison, Madison, WI 53706, USA. friedrik@vetmed.wisc.edu&lt;/auth-address&gt;&lt;titles&gt;&lt;title&gt;ASVCP reference interval guidelines: determination of de novo reference intervals in veterinary species and other related topics&lt;/title&gt;&lt;secondary-title&gt;Vet Clin Pathol&lt;/secondary-title&gt;&lt;/titles&gt;&lt;periodical&gt;&lt;full-title&gt;Vet Clin Pathol&lt;/full-title&gt;&lt;/periodical&gt;&lt;pages&gt;441-53&lt;/pages&gt;&lt;volume&gt;41&lt;/volume&gt;&lt;number&gt;4&lt;/number&gt;&lt;keywords&gt;&lt;keyword&gt;Animals&lt;/keyword&gt;&lt;keyword&gt;Clinical Laboratory Techniques/*standards&lt;/keyword&gt;&lt;keyword&gt;Laboratories/*standards&lt;/keyword&gt;&lt;keyword&gt;Reference Values&lt;/keyword&gt;&lt;keyword&gt;Veterinary Medicine/*standards&lt;/keyword&gt;&lt;/keywords&gt;&lt;dates&gt;&lt;year&gt;2012&lt;/year&gt;&lt;pub-dates&gt;&lt;date&gt;Dec&lt;/date&gt;&lt;/pub-dates&gt;&lt;/dates&gt;&lt;isbn&gt;1939-165X (Electronic)&amp;#xD;0275-6382 (Linking)&lt;/isbn&gt;&lt;accession-num&gt;23240820&lt;/accession-num&gt;&lt;urls&gt;&lt;related-urls&gt;&lt;url&gt;https://www.ncbi.nlm.nih.gov/pubmed/23240820&lt;/url&gt;&lt;/related-urls&gt;&lt;/urls&gt;&lt;electronic-resource-num&gt;10.1111/vcp.12006&lt;/electronic-resource-num&gt;&lt;/record&gt;&lt;/Cite&gt;&lt;/EndNote&gt;</w:instrText>
      </w:r>
      <w:r w:rsidR="00A614EB">
        <w:rPr>
          <w:rFonts w:cs="Times New Roman"/>
        </w:rPr>
        <w:fldChar w:fldCharType="separate"/>
      </w:r>
      <w:r w:rsidR="00A614EB">
        <w:rPr>
          <w:rFonts w:cs="Times New Roman"/>
          <w:noProof/>
        </w:rPr>
        <w:t>(Friedrichs et al., 2012)</w:t>
      </w:r>
      <w:r w:rsidR="00A614EB">
        <w:rPr>
          <w:rFonts w:cs="Times New Roman"/>
        </w:rPr>
        <w:fldChar w:fldCharType="end"/>
      </w:r>
      <w:r w:rsidR="00A614EB">
        <w:rPr>
          <w:rFonts w:cs="Times New Roman"/>
        </w:rPr>
        <w:t xml:space="preserve">. </w:t>
      </w:r>
      <w:r>
        <w:rPr>
          <w:rFonts w:cs="Times New Roman"/>
        </w:rPr>
        <w:t xml:space="preserve">Therefore, this work supplies basic groundwork for future studies to build on this information and provide useful reference intervals for these species. </w:t>
      </w:r>
    </w:p>
    <w:p w14:paraId="4BD96507" w14:textId="4882CD52" w:rsidR="007021FC" w:rsidRDefault="00731C40" w:rsidP="00300CA3">
      <w:pPr>
        <w:ind w:firstLine="720"/>
        <w:rPr>
          <w:rFonts w:cs="Times New Roman"/>
        </w:rPr>
      </w:pPr>
      <w:r>
        <w:rPr>
          <w:rFonts w:cs="Times New Roman"/>
        </w:rPr>
        <w:t xml:space="preserve">Marked variation in plasma protein electrophoretograms between amphibian species, even within the same order </w:t>
      </w:r>
      <w:r w:rsidR="00DD08D8">
        <w:rPr>
          <w:rFonts w:cs="Times New Roman"/>
        </w:rPr>
        <w:t>was identified in</w:t>
      </w:r>
      <w:r>
        <w:rPr>
          <w:rFonts w:cs="Times New Roman"/>
        </w:rPr>
        <w:t xml:space="preserve"> study. Fraction number and size varied among each of the species examined, and fraction size varied within members of the same species. However, variation in fraction sizes between species was determined to be greater than variation in fraction sizes within a species. </w:t>
      </w:r>
      <w:r w:rsidR="007021FC">
        <w:rPr>
          <w:rFonts w:cs="Times New Roman"/>
        </w:rPr>
        <w:t>Previous studies have shown that electrophoretograms vary greatly between amphibian species, and even within a species</w:t>
      </w:r>
      <w:r w:rsidR="005A778B">
        <w:rPr>
          <w:rFonts w:cs="Times New Roman"/>
        </w:rPr>
        <w:t>, protein fractions</w:t>
      </w:r>
      <w:r w:rsidR="007021FC">
        <w:rPr>
          <w:rFonts w:cs="Times New Roman"/>
        </w:rPr>
        <w:t xml:space="preserve"> can vary between life stages. Studies using sodium dodecyl sulphate-polyacrylamide gel electrophoresis (SDS-PAGE) have identified between 11 and 20 protein fractions in amphibian serum </w:t>
      </w:r>
      <w:r w:rsidR="007021FC">
        <w:rPr>
          <w:rFonts w:cs="Times New Roman"/>
        </w:rPr>
        <w:fldChar w:fldCharType="begin"/>
      </w:r>
      <w:r w:rsidR="00E17D7F">
        <w:rPr>
          <w:rFonts w:cs="Times New Roman"/>
        </w:rPr>
        <w:instrText xml:space="preserve"> ADDIN EN.CITE &lt;EndNote&gt;&lt;Cite&gt;&lt;Author&gt;Chen&lt;/Author&gt;&lt;Year&gt;1967&lt;/Year&gt;&lt;RecNum&gt;63&lt;/RecNum&gt;&lt;DisplayText&gt;(Chen, 1967, 1970)&lt;/DisplayText&gt;&lt;record&gt;&lt;rec-number&gt;63&lt;/rec-number&gt;&lt;foreign-keys&gt;&lt;key app="EN" db-id="wesszsrxkxze5qe2zdmva0epw9fz02a09xsx" timestamp="1636740239"&gt;63&lt;/key&gt;&lt;/foreign-keys&gt;&lt;ref-type name="Journal Article"&gt;17&lt;/ref-type&gt;&lt;contributors&gt;&lt;authors&gt;&lt;author&gt;Chen, P.S.&lt;/author&gt;&lt;/authors&gt;&lt;/contributors&gt;&lt;titles&gt;&lt;title&gt;Separation of serum proteins in different amphibian species by polyacrylamide gel electrophoresis&lt;/title&gt;&lt;secondary-title&gt;Specialia&lt;/secondary-title&gt;&lt;/titles&gt;&lt;periodical&gt;&lt;full-title&gt;Specialia&lt;/full-title&gt;&lt;/periodical&gt;&lt;pages&gt;483-485&lt;/pages&gt;&lt;volume&gt;15&lt;/volume&gt;&lt;number&gt;6&lt;/number&gt;&lt;dates&gt;&lt;year&gt;1967&lt;/year&gt;&lt;/dates&gt;&lt;urls&gt;&lt;/urls&gt;&lt;/record&gt;&lt;/Cite&gt;&lt;Cite&gt;&lt;Author&gt;Chen&lt;/Author&gt;&lt;Year&gt;1970&lt;/Year&gt;&lt;RecNum&gt;17&lt;/RecNum&gt;&lt;record&gt;&lt;rec-number&gt;17&lt;/rec-number&gt;&lt;foreign-keys&gt;&lt;key app="EN" db-id="wesszsrxkxze5qe2zdmva0epw9fz02a09xsx" timestamp="1578343585"&gt;17&lt;/key&gt;&lt;/foreign-keys&gt;&lt;ref-type name="Journal Article"&gt;17&lt;/ref-type&gt;&lt;contributors&gt;&lt;authors&gt;&lt;author&gt;Chen, P.S.&lt;/author&gt;&lt;/authors&gt;&lt;/contributors&gt;&lt;titles&gt;&lt;title&gt;Patterns and metamorphic changes of serum proteins in Amphibia &lt;/title&gt;&lt;secondary-title&gt;Wilhelm Roux Arch&lt;/secondary-title&gt;&lt;/titles&gt;&lt;periodical&gt;&lt;full-title&gt;Wilhelm Roux Arch&lt;/full-title&gt;&lt;/periodical&gt;&lt;pages&gt;132-149 &lt;/pages&gt;&lt;volume&gt;165&lt;/volume&gt;&lt;dates&gt;&lt;year&gt;1970&lt;/year&gt;&lt;/dates&gt;&lt;urls&gt;&lt;/urls&gt;&lt;/record&gt;&lt;/Cite&gt;&lt;/EndNote&gt;</w:instrText>
      </w:r>
      <w:r w:rsidR="007021FC">
        <w:rPr>
          <w:rFonts w:cs="Times New Roman"/>
        </w:rPr>
        <w:fldChar w:fldCharType="separate"/>
      </w:r>
      <w:r w:rsidR="00E17D7F">
        <w:rPr>
          <w:rFonts w:cs="Times New Roman"/>
          <w:noProof/>
        </w:rPr>
        <w:t>(Chen, 1967, 1970)</w:t>
      </w:r>
      <w:r w:rsidR="007021FC">
        <w:rPr>
          <w:rFonts w:cs="Times New Roman"/>
        </w:rPr>
        <w:fldChar w:fldCharType="end"/>
      </w:r>
      <w:r w:rsidR="007021FC">
        <w:rPr>
          <w:rFonts w:cs="Times New Roman"/>
        </w:rPr>
        <w:t xml:space="preserve">. More recent studies using either cellulose acetate electrophoresis (CAE) or AGE identified either 4 or 5 protein fractions, respectively, in two anuran species </w:t>
      </w:r>
      <w:r w:rsidR="007021FC">
        <w:rPr>
          <w:rFonts w:cs="Times New Roman"/>
        </w:rPr>
        <w:fldChar w:fldCharType="begin">
          <w:fldData xml:space="preserve">PEVuZE5vdGU+PENpdGU+PEF1dGhvcj5DaGllc2E8L0F1dGhvcj48WWVhcj4yMDA2PC9ZZWFyPjxS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=
</w:fldData>
        </w:fldChar>
      </w:r>
      <w:r w:rsidR="007021FC">
        <w:rPr>
          <w:rFonts w:cs="Times New Roman"/>
        </w:rPr>
        <w:instrText xml:space="preserve"> ADDIN EN.CITE </w:instrText>
      </w:r>
      <w:r w:rsidR="007021FC">
        <w:rPr>
          <w:rFonts w:cs="Times New Roman"/>
        </w:rPr>
        <w:fldChar w:fldCharType="begin">
          <w:fldData xml:space="preserve">PEVuZE5vdGU+PENpdGU+PEF1dGhvcj5DaGllc2E8L0F1dGhvcj48WWVhcj4yMDA2PC9ZZWFyPjxS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=
</w:fldData>
        </w:fldChar>
      </w:r>
      <w:r w:rsidR="007021FC">
        <w:rPr>
          <w:rFonts w:cs="Times New Roman"/>
        </w:rPr>
        <w:instrText xml:space="preserve"> ADDIN EN.CITE.DATA </w:instrText>
      </w:r>
      <w:r w:rsidR="007021FC">
        <w:rPr>
          <w:rFonts w:cs="Times New Roman"/>
        </w:rPr>
      </w:r>
      <w:r w:rsidR="007021FC">
        <w:rPr>
          <w:rFonts w:cs="Times New Roman"/>
        </w:rPr>
        <w:fldChar w:fldCharType="end"/>
      </w:r>
      <w:r w:rsidR="007021FC">
        <w:rPr>
          <w:rFonts w:cs="Times New Roman"/>
        </w:rPr>
      </w:r>
      <w:r w:rsidR="007021FC">
        <w:rPr>
          <w:rFonts w:cs="Times New Roman"/>
        </w:rPr>
        <w:fldChar w:fldCharType="separate"/>
      </w:r>
      <w:r w:rsidR="007021FC">
        <w:rPr>
          <w:rFonts w:cs="Times New Roman"/>
          <w:noProof/>
        </w:rPr>
        <w:t>(Chiesa et al., 2006; Young et al., 2014)</w:t>
      </w:r>
      <w:r w:rsidR="007021FC">
        <w:rPr>
          <w:rFonts w:cs="Times New Roman"/>
        </w:rPr>
        <w:fldChar w:fldCharType="end"/>
      </w:r>
      <w:r w:rsidR="007021FC">
        <w:rPr>
          <w:rFonts w:cs="Times New Roman"/>
        </w:rPr>
        <w:t xml:space="preserve">. Additionally, multiple studies using paper </w:t>
      </w:r>
      <w:r w:rsidR="00B67EC2">
        <w:rPr>
          <w:rFonts w:cs="Times New Roman"/>
        </w:rPr>
        <w:t xml:space="preserve">electrophoresis </w:t>
      </w:r>
      <w:r w:rsidR="007021FC">
        <w:rPr>
          <w:rFonts w:cs="Times New Roman"/>
        </w:rPr>
        <w:t xml:space="preserve">or SDS-PAGE have discovered that protein fractions change throughout metamorphosis in anuran species </w:t>
      </w:r>
      <w:r w:rsidR="007021FC">
        <w:rPr>
          <w:rFonts w:cs="Times New Roman"/>
        </w:rPr>
        <w:fldChar w:fldCharType="begin">
          <w:fldData xml:space="preserve">PEVuZE5vdGU+PENpdGU+PEF1dGhvcj5DaGVuPC9BdXRob3I+PFllYXI+MTk3MDwvWWVhcj48UmVj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</w:fldData>
        </w:fldChar>
      </w:r>
      <w:r w:rsidR="00E17D7F">
        <w:rPr>
          <w:rFonts w:cs="Times New Roman"/>
        </w:rPr>
        <w:instrText xml:space="preserve"> ADDIN EN.CITE </w:instrText>
      </w:r>
      <w:r w:rsidR="00E17D7F">
        <w:rPr>
          <w:rFonts w:cs="Times New Roman"/>
        </w:rPr>
        <w:fldChar w:fldCharType="begin">
          <w:fldData xml:space="preserve">PEVuZE5vdGU+PENpdGU+PEF1dGhvcj5DaGVuPC9BdXRob3I+PFllYXI+MTk3MDwvWWVhcj48UmVj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</w:fldData>
        </w:fldChar>
      </w:r>
      <w:r w:rsidR="00E17D7F">
        <w:rPr>
          <w:rFonts w:cs="Times New Roman"/>
        </w:rPr>
        <w:instrText xml:space="preserve"> ADDIN EN.CITE.DATA </w:instrText>
      </w:r>
      <w:r w:rsidR="00E17D7F">
        <w:rPr>
          <w:rFonts w:cs="Times New Roman"/>
        </w:rPr>
      </w:r>
      <w:r w:rsidR="00E17D7F">
        <w:rPr>
          <w:rFonts w:cs="Times New Roman"/>
        </w:rPr>
        <w:fldChar w:fldCharType="end"/>
      </w:r>
      <w:r w:rsidR="007021FC">
        <w:rPr>
          <w:rFonts w:cs="Times New Roman"/>
        </w:rPr>
      </w:r>
      <w:r w:rsidR="007021FC">
        <w:rPr>
          <w:rFonts w:cs="Times New Roman"/>
        </w:rPr>
        <w:fldChar w:fldCharType="separate"/>
      </w:r>
      <w:r w:rsidR="00E17D7F">
        <w:rPr>
          <w:rFonts w:cs="Times New Roman"/>
          <w:noProof/>
        </w:rPr>
        <w:t>(Chen, 1970; Frieden et al., 1957; Herner &amp; Frieden, 1960)</w:t>
      </w:r>
      <w:r w:rsidR="007021FC">
        <w:rPr>
          <w:rFonts w:cs="Times New Roman"/>
        </w:rPr>
        <w:fldChar w:fldCharType="end"/>
      </w:r>
      <w:r w:rsidR="007021FC">
        <w:rPr>
          <w:rFonts w:cs="Times New Roman"/>
        </w:rPr>
        <w:t>. This highlights the importance of evaluating every amphibian species individually and creating reference intervals for each.</w:t>
      </w:r>
    </w:p>
    <w:p w14:paraId="6E05A9F6" w14:textId="2EB7C6C1" w:rsidR="007021FC" w:rsidRDefault="00A46C3E" w:rsidP="00A46C3E">
      <w:pPr>
        <w:ind w:firstLine="720"/>
        <w:rPr>
          <w:rFonts w:cs="Times New Roman"/>
        </w:rPr>
      </w:pPr>
      <w:r>
        <w:rPr>
          <w:rFonts w:cs="Times New Roman"/>
        </w:rPr>
        <w:t xml:space="preserve">In agarose gel electrophoresis (AGE), plasma proteins separate into fractions including albumin and three types of globulins (alpha, beta, and gamma)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Albumin is the predominant fraction in normal plasma samples. Some non-mammalian species also have an additional fraction anodic to the albumin fraction which is conventionally referred to as a pre-albumin fraction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w:t>
      </w:r>
      <w:r w:rsidR="007021FC">
        <w:rPr>
          <w:rFonts w:cs="Times New Roman"/>
        </w:rPr>
        <w:t xml:space="preserve">Four of the seven amphibian species in this study (Cuban tree frog, three-toed amphiuma, eastern newt, and greater siren) had a pre-albumin migrating fraction. Interestingly, each of the species with a pre-albumin migrating fraction primarily rely on organs other than their skin (external gills, lungs, or a combination of both) for respiration </w:t>
      </w:r>
      <w:r w:rsidR="007021FC">
        <w:rPr>
          <w:rFonts w:cs="Times New Roman"/>
        </w:rPr>
        <w:fldChar w:fldCharType="begin"/>
      </w:r>
      <w:r w:rsidR="007021FC">
        <w:rPr>
          <w:rFonts w:cs="Times New Roman"/>
        </w:rPr>
        <w:instrText xml:space="preserve"> ADDIN EN.CITE &lt;EndNote&gt;&lt;Cite&gt;&lt;Author&gt;Wells&lt;/Author&gt;&lt;Year&gt;2007&lt;/Year&gt;&lt;RecNum&gt;112&lt;/RecNum&gt;&lt;DisplayText&gt;(Wells, 2007)&lt;/DisplayText&gt;&lt;record&gt;&lt;rec-number&gt;112&lt;/rec-number&gt;&lt;foreign-keys&gt;&lt;key app="EN" db-id="wesszsrxkxze5qe2zdmva0epw9fz02a09xsx" timestamp="1642103907"&gt;112&lt;/key&gt;&lt;/foreign-keys&gt;&lt;ref-type name="Book Section"&gt;5&lt;/ref-type&gt;&lt;contributors&gt;&lt;authors&gt;&lt;author&gt;Wells, K.D.&lt;/author&gt;&lt;/authors&gt;&lt;/contributors&gt;&lt;titles&gt;&lt;title&gt;Respiration&lt;/title&gt;&lt;secondary-title&gt;The Ecology and Behavior of Amphibians&lt;/secondary-title&gt;&lt;/titles&gt;&lt;pages&gt;157-183&lt;/pages&gt;&lt;dates&gt;&lt;year&gt;2007&lt;/year&gt;&lt;/dates&gt;&lt;pub-location&gt;Chicago and London&lt;/pub-location&gt;&lt;publisher&gt;University of Chicago Press&lt;/publisher&gt;&lt;urls&gt;&lt;/urls&gt;&lt;/record&gt;&lt;/Cite&gt;&lt;/EndNote&gt;</w:instrText>
      </w:r>
      <w:r w:rsidR="007021FC">
        <w:rPr>
          <w:rFonts w:cs="Times New Roman"/>
        </w:rPr>
        <w:fldChar w:fldCharType="separate"/>
      </w:r>
      <w:r w:rsidR="007021FC">
        <w:rPr>
          <w:rFonts w:cs="Times New Roman"/>
          <w:noProof/>
        </w:rPr>
        <w:t>(Wells, 2007)</w:t>
      </w:r>
      <w:r w:rsidR="007021FC">
        <w:rPr>
          <w:rFonts w:cs="Times New Roman"/>
        </w:rPr>
        <w:fldChar w:fldCharType="end"/>
      </w:r>
      <w:r w:rsidR="007021FC">
        <w:rPr>
          <w:rFonts w:cs="Times New Roman"/>
        </w:rPr>
        <w:t xml:space="preserve">. The species that lack this fraction (hellbender, three-lined salamander, and spring salamander) primarily rely on their skin for respiration along with varying but lesser degrees of buccopharyngeal membrane respiration </w:t>
      </w:r>
      <w:r w:rsidR="007021FC">
        <w:rPr>
          <w:rFonts w:cs="Times New Roman"/>
        </w:rPr>
        <w:fldChar w:fldCharType="begin"/>
      </w:r>
      <w:r w:rsidR="007021FC">
        <w:rPr>
          <w:rFonts w:cs="Times New Roman"/>
        </w:rPr>
        <w:instrText xml:space="preserve"> ADDIN EN.CITE &lt;EndNote&gt;&lt;Cite&gt;&lt;Author&gt;Wells&lt;/Author&gt;&lt;Year&gt;2007&lt;/Year&gt;&lt;RecNum&gt;112&lt;/RecNum&gt;&lt;DisplayText&gt;(Wells, 2007)&lt;/DisplayText&gt;&lt;record&gt;&lt;rec-number&gt;112&lt;/rec-number&gt;&lt;foreign-keys&gt;&lt;key app="EN" db-id="wesszsrxkxze5qe2zdmva0epw9fz02a09xsx" timestamp="1642103907"&gt;112&lt;/key&gt;&lt;/foreign-keys&gt;&lt;ref-type name="Book Section"&gt;5&lt;/ref-type&gt;&lt;contributors&gt;&lt;authors&gt;&lt;author&gt;Wells, K.D.&lt;/author&gt;&lt;/authors&gt;&lt;/contributors&gt;&lt;titles&gt;&lt;title&gt;Respiration&lt;/title&gt;&lt;secondary-title&gt;The Ecology and Behavior of Amphibians&lt;/secondary-title&gt;&lt;/titles&gt;&lt;pages&gt;157-183&lt;/pages&gt;&lt;dates&gt;&lt;year&gt;2007&lt;/year&gt;&lt;/dates&gt;&lt;pub-location&gt;Chicago and London&lt;/pub-location&gt;&lt;publisher&gt;University of Chicago Press&lt;/publisher&gt;&lt;urls&gt;&lt;/urls&gt;&lt;/record&gt;&lt;/Cite&gt;&lt;/EndNote&gt;</w:instrText>
      </w:r>
      <w:r w:rsidR="007021FC">
        <w:rPr>
          <w:rFonts w:cs="Times New Roman"/>
        </w:rPr>
        <w:fldChar w:fldCharType="separate"/>
      </w:r>
      <w:r w:rsidR="007021FC">
        <w:rPr>
          <w:rFonts w:cs="Times New Roman"/>
          <w:noProof/>
        </w:rPr>
        <w:t>(Wells, 2007)</w:t>
      </w:r>
      <w:r w:rsidR="007021FC">
        <w:rPr>
          <w:rFonts w:cs="Times New Roman"/>
        </w:rPr>
        <w:fldChar w:fldCharType="end"/>
      </w:r>
      <w:r w:rsidR="007021FC">
        <w:rPr>
          <w:rFonts w:cs="Times New Roman"/>
        </w:rPr>
        <w:t>.</w:t>
      </w:r>
      <w:r w:rsidR="007021FC" w:rsidRPr="00AB5CED">
        <w:rPr>
          <w:rFonts w:cs="Times New Roman"/>
          <w:i/>
          <w:iCs/>
        </w:rPr>
        <w:t xml:space="preserve"> </w:t>
      </w:r>
      <w:r w:rsidR="009619D8">
        <w:rPr>
          <w:rFonts w:cs="Times New Roman"/>
        </w:rPr>
        <w:t xml:space="preserve">The significance of this finding is uncertain. </w:t>
      </w:r>
      <w:r w:rsidR="007021FC">
        <w:rPr>
          <w:rFonts w:cs="Times New Roman"/>
        </w:rPr>
        <w:t xml:space="preserve">However, as prealbumin has been associated with binding thyroxine and retinol in avian species, this result might suggest a difference in one or both of these parameters among the two groups, and perhaps is linked to respiration </w:t>
      </w:r>
      <w:r w:rsidR="007021FC">
        <w:rPr>
          <w:rFonts w:cs="Times New Roman"/>
        </w:rPr>
        <w:fldChar w:fldCharType="begin"/>
      </w:r>
      <w:r w:rsidR="007021FC">
        <w:rPr>
          <w:rFonts w:cs="Times New Roman"/>
        </w:rPr>
        <w:instrText xml:space="preserve"> ADDIN EN.CITE &lt;EndNote&gt;&lt;Cite&gt;&lt;Author&gt;Lumeji&lt;/Author&gt;&lt;Year&gt;2008&lt;/Year&gt;&lt;RecNum&gt;157&lt;/RecNum&gt;&lt;DisplayText&gt;(Lumeji, 2008)&lt;/DisplayText&gt;&lt;record&gt;&lt;rec-number&gt;157&lt;/rec-number&gt;&lt;foreign-keys&gt;&lt;key app="EN" db-id="wesszsrxkxze5qe2zdmva0epw9fz02a09xsx" timestamp="1646775275"&gt;157&lt;/key&gt;&lt;/foreign-keys&gt;&lt;ref-type name="Book Section"&gt;5&lt;/ref-type&gt;&lt;contributors&gt;&lt;authors&gt;&lt;author&gt;Lumeji, J.T.&lt;/author&gt;&lt;/authors&gt;&lt;secondary-authors&gt;&lt;author&gt;Kaneko, J.J.&lt;/author&gt;&lt;author&gt;Harvey, J.W.&lt;/author&gt;&lt;author&gt;Bruss, M.L.&lt;/author&gt;&lt;/secondary-authors&gt;&lt;/contributors&gt;&lt;titles&gt;&lt;title&gt;Avian Clinical Biochemistry&lt;/title&gt;&lt;secondary-title&gt;Clinical Biochemistry of Domestic Animals&lt;/secondary-title&gt;&lt;/titles&gt;&lt;pages&gt;839-872&lt;/pages&gt;&lt;edition&gt;6th&lt;/edition&gt;&lt;dates&gt;&lt;year&gt;2008&lt;/year&gt;&lt;/dates&gt;&lt;pub-location&gt;San Diego, CA&lt;/pub-location&gt;&lt;publisher&gt;Elsevier&lt;/publisher&gt;&lt;urls&gt;&lt;/urls&gt;&lt;/record&gt;&lt;/Cite&gt;&lt;/EndNote&gt;</w:instrText>
      </w:r>
      <w:r w:rsidR="007021FC">
        <w:rPr>
          <w:rFonts w:cs="Times New Roman"/>
        </w:rPr>
        <w:fldChar w:fldCharType="separate"/>
      </w:r>
      <w:r w:rsidR="007021FC">
        <w:rPr>
          <w:rFonts w:cs="Times New Roman"/>
          <w:noProof/>
        </w:rPr>
        <w:t>(Lumeji, 2008)</w:t>
      </w:r>
      <w:r w:rsidR="007021FC">
        <w:rPr>
          <w:rFonts w:cs="Times New Roman"/>
        </w:rPr>
        <w:fldChar w:fldCharType="end"/>
      </w:r>
      <w:r w:rsidR="007021FC">
        <w:rPr>
          <w:rFonts w:cs="Times New Roman"/>
        </w:rPr>
        <w:t xml:space="preserve">. An important next step to elucidate the biological significance of the pre-albumin migrating factor will be to assess whether this pattern holds across larger sample sizes and use mass spectrometry to confirm identification </w:t>
      </w:r>
      <w:r w:rsidR="006940F4">
        <w:rPr>
          <w:rFonts w:cs="Times New Roman"/>
        </w:rPr>
        <w:t>of</w:t>
      </w:r>
      <w:r w:rsidR="007021FC">
        <w:rPr>
          <w:rFonts w:cs="Times New Roman"/>
        </w:rPr>
        <w:t xml:space="preserve"> protein</w:t>
      </w:r>
      <w:r w:rsidR="006940F4">
        <w:rPr>
          <w:rFonts w:cs="Times New Roman"/>
        </w:rPr>
        <w:t>s within each</w:t>
      </w:r>
      <w:r w:rsidR="007021FC">
        <w:rPr>
          <w:rFonts w:cs="Times New Roman"/>
        </w:rPr>
        <w:t xml:space="preserve"> fraction.</w:t>
      </w:r>
    </w:p>
    <w:p w14:paraId="6A563C33" w14:textId="184038F9" w:rsidR="007021FC" w:rsidRDefault="007021FC" w:rsidP="007021FC">
      <w:pPr>
        <w:ind w:firstLine="720"/>
        <w:rPr>
          <w:rFonts w:cs="Times New Roman"/>
        </w:rPr>
      </w:pPr>
      <w:r>
        <w:rPr>
          <w:rFonts w:cs="Times New Roman"/>
        </w:rPr>
        <w:t xml:space="preserve">Protein electrophoretograms of all species appeared to have what would be an albumin fraction based on the migration characteristics of well-documented species </w:t>
      </w:r>
      <w:r>
        <w:rPr>
          <w:rFonts w:cs="Times New Roman"/>
        </w:rPr>
        <w:lastRenderedPageBreak/>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Previous studies using various methods of electrophoresis, as well as staining reaction techniques have also suggested that amphibian species have one to two albumin migrating peaks, which can vary in size </w:t>
      </w:r>
      <w:r>
        <w:rPr>
          <w:rFonts w:cs="Times New Roman"/>
        </w:rPr>
        <w:fldChar w:fldCharType="begin">
          <w:fldData xml:space="preserve">PEVuZE5vdGU+PENpdGU+PEF1dGhvcj5DcmF5PC9BdXRob3I+PFllYXI+MjAyMTwvWWVhcj48UmVj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</w:fldData>
        </w:fldChar>
      </w:r>
      <w:r w:rsidR="00E17D7F">
        <w:rPr>
          <w:rFonts w:cs="Times New Roman"/>
        </w:rPr>
        <w:instrText xml:space="preserve"> ADDIN EN.CITE </w:instrText>
      </w:r>
      <w:r w:rsidR="00E17D7F">
        <w:rPr>
          <w:rFonts w:cs="Times New Roman"/>
        </w:rPr>
        <w:fldChar w:fldCharType="begin">
          <w:fldData xml:space="preserve">PEVuZE5vdGU+PENpdGU+PEF1dGhvcj5DcmF5PC9BdXRob3I+PFllYXI+MjAyMTwvWWVhcj48UmVj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</w:fldData>
        </w:fldChar>
      </w:r>
      <w:r w:rsidR="00E17D7F">
        <w:rPr>
          <w:rFonts w:cs="Times New Roman"/>
        </w:rPr>
        <w:instrText xml:space="preserve"> ADDIN EN.CITE.DATA </w:instrText>
      </w:r>
      <w:r w:rsidR="00E17D7F">
        <w:rPr>
          <w:rFonts w:cs="Times New Roman"/>
        </w:rPr>
      </w:r>
      <w:r w:rsidR="00E17D7F">
        <w:rPr>
          <w:rFonts w:cs="Times New Roman"/>
        </w:rPr>
        <w:fldChar w:fldCharType="end"/>
      </w:r>
      <w:r>
        <w:rPr>
          <w:rFonts w:cs="Times New Roman"/>
        </w:rPr>
      </w:r>
      <w:r>
        <w:rPr>
          <w:rFonts w:cs="Times New Roman"/>
        </w:rPr>
        <w:fldChar w:fldCharType="separate"/>
      </w:r>
      <w:r w:rsidR="00E17D7F">
        <w:rPr>
          <w:rFonts w:cs="Times New Roman"/>
          <w:noProof/>
        </w:rPr>
        <w:t>(Chen, 1967, 1970; Chiesa et al., 2006; Cray, 2021; Francis et al., 1985; Frieden et al., 1957; Herner &amp; Frieden, 1960; Young et al., 2012; Young et al., 2014)</w:t>
      </w:r>
      <w:r>
        <w:rPr>
          <w:rFonts w:cs="Times New Roman"/>
        </w:rPr>
        <w:fldChar w:fldCharType="end"/>
      </w:r>
      <w:r>
        <w:rPr>
          <w:rFonts w:cs="Times New Roman"/>
        </w:rPr>
        <w:t xml:space="preserve">. This is an important finding as changes in albumin levels can be useful in diagnosing many pathologic processes including active inflammation, dehydration, liver, gastrointestinal, or renal disease, as well as malnutrition </w:t>
      </w:r>
      <w:r>
        <w:rPr>
          <w:rFonts w:cs="Times New Roman"/>
        </w:rPr>
        <w:fldChar w:fldCharType="begin">
          <w:fldData xml:space="preserve">PEVuZE5vdGU+PENpdGU+PEF1dGhvcj5Gb3J6YW48L0F1dGhvcj48WWVhcj4yMDE3PC9ZZWFyPjxS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</w:fldData>
        </w:fldChar>
      </w:r>
      <w:r>
        <w:rPr>
          <w:rFonts w:cs="Times New Roman"/>
        </w:rPr>
        <w:instrText xml:space="preserve"> ADDIN EN.CITE </w:instrText>
      </w:r>
      <w:r>
        <w:rPr>
          <w:rFonts w:cs="Times New Roman"/>
        </w:rPr>
        <w:fldChar w:fldCharType="begin">
          <w:fldData xml:space="preserve">PEVuZE5vdGU+PENpdGU+PEF1dGhvcj5Gb3J6YW48L0F1dGhvcj48WWVhcj4yMDE3PC9ZZWFyPjxS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(Forzan et al., 2017)</w:t>
      </w:r>
      <w:r>
        <w:rPr>
          <w:rFonts w:cs="Times New Roman"/>
        </w:rPr>
        <w:fldChar w:fldCharType="end"/>
      </w:r>
      <w:r>
        <w:rPr>
          <w:rFonts w:cs="Times New Roman"/>
        </w:rPr>
        <w:t xml:space="preserve">. While its utility in amphibians is not fully understood, </w:t>
      </w:r>
      <w:r w:rsidR="009C5047">
        <w:rPr>
          <w:rFonts w:cs="Times New Roman"/>
        </w:rPr>
        <w:t xml:space="preserve">in </w:t>
      </w:r>
      <w:r>
        <w:rPr>
          <w:rFonts w:cs="Times New Roman"/>
        </w:rPr>
        <w:t>Chapter I</w:t>
      </w:r>
      <w:r w:rsidR="009C5047">
        <w:rPr>
          <w:rFonts w:cs="Times New Roman"/>
        </w:rPr>
        <w:t>,</w:t>
      </w:r>
      <w:r>
        <w:rPr>
          <w:rFonts w:cs="Times New Roman"/>
        </w:rPr>
        <w:t xml:space="preserve"> albumin levels </w:t>
      </w:r>
      <w:r w:rsidR="009C5047">
        <w:rPr>
          <w:rFonts w:cs="Times New Roman"/>
        </w:rPr>
        <w:t>were associated</w:t>
      </w:r>
      <w:r>
        <w:rPr>
          <w:rFonts w:cs="Times New Roman"/>
        </w:rPr>
        <w:t xml:space="preserve"> with </w:t>
      </w:r>
      <w:r w:rsidRPr="00BE1E56">
        <w:rPr>
          <w:rFonts w:cs="Times New Roman"/>
          <w:i/>
          <w:iCs/>
        </w:rPr>
        <w:t>Batrachochytrium salamandrivorans</w:t>
      </w:r>
      <w:r>
        <w:rPr>
          <w:rFonts w:cs="Times New Roman"/>
        </w:rPr>
        <w:t xml:space="preserve"> (</w:t>
      </w:r>
      <w:r w:rsidRPr="00BE1E56">
        <w:rPr>
          <w:rFonts w:cs="Times New Roman"/>
          <w:i/>
          <w:iCs/>
        </w:rPr>
        <w:t>Bsal</w:t>
      </w:r>
      <w:r>
        <w:rPr>
          <w:rFonts w:cs="Times New Roman"/>
        </w:rPr>
        <w:t>)</w:t>
      </w:r>
      <w:r w:rsidR="009C5047">
        <w:rPr>
          <w:rFonts w:cs="Times New Roman"/>
        </w:rPr>
        <w:t xml:space="preserve"> infection status in </w:t>
      </w:r>
      <w:r w:rsidR="009C5047" w:rsidRPr="00300CA3">
        <w:rPr>
          <w:rFonts w:cs="Times New Roman"/>
          <w:i/>
          <w:iCs/>
        </w:rPr>
        <w:t>Taricha granulosa</w:t>
      </w:r>
      <w:r>
        <w:rPr>
          <w:rFonts w:cs="Times New Roman"/>
        </w:rPr>
        <w:t xml:space="preserve">. Individuals which were clinically diseased with </w:t>
      </w:r>
      <w:r w:rsidRPr="00BE1E56">
        <w:rPr>
          <w:rFonts w:cs="Times New Roman"/>
          <w:i/>
          <w:iCs/>
        </w:rPr>
        <w:t>Bsal</w:t>
      </w:r>
      <w:r>
        <w:rPr>
          <w:rFonts w:cs="Times New Roman"/>
        </w:rPr>
        <w:t xml:space="preserve"> chytridiomycosis had increased levels of albumin</w:t>
      </w:r>
      <w:r w:rsidR="00FE75B4">
        <w:rPr>
          <w:rFonts w:cs="Times New Roman"/>
        </w:rPr>
        <w:t xml:space="preserve"> due</w:t>
      </w:r>
      <w:r>
        <w:rPr>
          <w:rFonts w:cs="Times New Roman"/>
        </w:rPr>
        <w:t xml:space="preserve"> to dehydration. If dehydration can be identified early, then appropriate therapeutic options such as fluid therapy can be pursued</w:t>
      </w:r>
      <w:r w:rsidR="000C12AC">
        <w:rPr>
          <w:rFonts w:cs="Times New Roman"/>
        </w:rPr>
        <w:t xml:space="preserve"> in captive settings to mitigate the effects of </w:t>
      </w:r>
      <w:r w:rsidR="000C12AC" w:rsidRPr="00300CA3">
        <w:rPr>
          <w:rFonts w:cs="Times New Roman"/>
          <w:i/>
          <w:iCs/>
        </w:rPr>
        <w:t>Bsal</w:t>
      </w:r>
      <w:r w:rsidR="000C12AC">
        <w:rPr>
          <w:rFonts w:cs="Times New Roman"/>
        </w:rPr>
        <w:t xml:space="preserve"> chytridiomycosis</w:t>
      </w:r>
      <w:r>
        <w:rPr>
          <w:rFonts w:cs="Times New Roman"/>
        </w:rPr>
        <w:t xml:space="preserve">. </w:t>
      </w:r>
    </w:p>
    <w:p w14:paraId="095057DB" w14:textId="0744F7FC" w:rsidR="007021FC" w:rsidRDefault="007021FC" w:rsidP="007021FC">
      <w:pPr>
        <w:rPr>
          <w:rFonts w:cs="Times New Roman"/>
        </w:rPr>
      </w:pPr>
      <w:r>
        <w:rPr>
          <w:rFonts w:cs="Times New Roman"/>
          <w:color w:val="202122"/>
          <w:shd w:val="clear" w:color="auto" w:fill="FFFFFF"/>
        </w:rPr>
        <w:tab/>
      </w:r>
      <w:r w:rsidR="00142AC4">
        <w:rPr>
          <w:rFonts w:cs="Times New Roman"/>
          <w:color w:val="202122"/>
          <w:shd w:val="clear" w:color="auto" w:fill="FFFFFF"/>
        </w:rPr>
        <w:t xml:space="preserve">In addition to the fraction suspected to represent albumin, two to eight additional fractions were identified in this study depending on the species. </w:t>
      </w:r>
      <w:r>
        <w:rPr>
          <w:rFonts w:cs="Times New Roman"/>
          <w:color w:val="202122"/>
          <w:shd w:val="clear" w:color="auto" w:fill="FFFFFF"/>
        </w:rPr>
        <w:t xml:space="preserve">Past amphibian studies have labeled the fractions cathodic to albumin as globulins in accordance with mammalian electrophoretograms </w:t>
      </w:r>
      <w:r>
        <w:rPr>
          <w:rFonts w:cs="Times New Roman"/>
          <w:color w:val="202122"/>
          <w:shd w:val="clear" w:color="auto" w:fill="FFFFFF"/>
        </w:rPr>
        <w:fldChar w:fldCharType="begin">
          <w:fldData xml:space="preserve">PEVuZE5vdGU+PENpdGU+PEF1dGhvcj5DaGllc2E8L0F1dGhvcj48WWVhcj4yMDA2PC9ZZWFyPjxS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=
</w:fldData>
        </w:fldChar>
      </w:r>
      <w:r>
        <w:rPr>
          <w:rFonts w:cs="Times New Roman"/>
          <w:color w:val="202122"/>
          <w:shd w:val="clear" w:color="auto" w:fill="FFFFFF"/>
        </w:rPr>
        <w:instrText xml:space="preserve"> ADDIN EN.CITE </w:instrText>
      </w:r>
      <w:r>
        <w:rPr>
          <w:rFonts w:cs="Times New Roman"/>
          <w:color w:val="202122"/>
          <w:shd w:val="clear" w:color="auto" w:fill="FFFFFF"/>
        </w:rPr>
        <w:fldChar w:fldCharType="begin">
          <w:fldData xml:space="preserve">PEVuZE5vdGU+PENpdGU+PEF1dGhvcj5DaGllc2E8L0F1dGhvcj48WWVhcj4yMDA2PC9ZZWFyPjxS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=
</w:fldData>
        </w:fldChar>
      </w:r>
      <w:r>
        <w:rPr>
          <w:rFonts w:cs="Times New Roman"/>
          <w:color w:val="202122"/>
          <w:shd w:val="clear" w:color="auto" w:fill="FFFFFF"/>
        </w:rPr>
        <w:instrText xml:space="preserve"> ADDIN EN.CITE.DATA </w:instrText>
      </w:r>
      <w:r>
        <w:rPr>
          <w:rFonts w:cs="Times New Roman"/>
          <w:color w:val="202122"/>
          <w:shd w:val="clear" w:color="auto" w:fill="FFFFFF"/>
        </w:rPr>
      </w:r>
      <w:r>
        <w:rPr>
          <w:rFonts w:cs="Times New Roman"/>
          <w:color w:val="202122"/>
          <w:shd w:val="clear" w:color="auto" w:fill="FFFFFF"/>
        </w:rPr>
        <w:fldChar w:fldCharType="end"/>
      </w:r>
      <w:r>
        <w:rPr>
          <w:rFonts w:cs="Times New Roman"/>
          <w:color w:val="202122"/>
          <w:shd w:val="clear" w:color="auto" w:fill="FFFFFF"/>
        </w:rPr>
      </w:r>
      <w:r>
        <w:rPr>
          <w:rFonts w:cs="Times New Roman"/>
          <w:color w:val="202122"/>
          <w:shd w:val="clear" w:color="auto" w:fill="FFFFFF"/>
        </w:rPr>
        <w:fldChar w:fldCharType="separate"/>
      </w:r>
      <w:r>
        <w:rPr>
          <w:rFonts w:cs="Times New Roman"/>
          <w:noProof/>
          <w:color w:val="202122"/>
          <w:shd w:val="clear" w:color="auto" w:fill="FFFFFF"/>
        </w:rPr>
        <w:t>(Chiesa et al., 2006; Young et al., 2014)</w:t>
      </w:r>
      <w:r>
        <w:rPr>
          <w:rFonts w:cs="Times New Roman"/>
          <w:color w:val="202122"/>
          <w:shd w:val="clear" w:color="auto" w:fill="FFFFFF"/>
        </w:rPr>
        <w:fldChar w:fldCharType="end"/>
      </w:r>
      <w:r>
        <w:rPr>
          <w:rFonts w:cs="Times New Roman"/>
          <w:color w:val="202122"/>
          <w:shd w:val="clear" w:color="auto" w:fill="FFFFFF"/>
        </w:rPr>
        <w:t xml:space="preserve">. </w:t>
      </w:r>
      <w:r w:rsidR="00104586">
        <w:rPr>
          <w:rFonts w:cs="Times New Roman"/>
          <w:color w:val="202122"/>
          <w:shd w:val="clear" w:color="auto" w:fill="FFFFFF"/>
        </w:rPr>
        <w:t xml:space="preserve">One study </w:t>
      </w:r>
      <w:r w:rsidR="00104586">
        <w:rPr>
          <w:rFonts w:cs="Times New Roman"/>
        </w:rPr>
        <w:t xml:space="preserve">used various staining reaction methods to identify these proteins as transferrin, haptoglobin, lipoprotein, and glycoprotein </w:t>
      </w:r>
      <w:r w:rsidR="00104586">
        <w:rPr>
          <w:rFonts w:cs="Times New Roman"/>
        </w:rPr>
        <w:fldChar w:fldCharType="begin"/>
      </w:r>
      <w:r w:rsidR="00104586">
        <w:rPr>
          <w:rFonts w:cs="Times New Roman"/>
        </w:rPr>
        <w:instrText xml:space="preserve"> ADDIN EN.CITE &lt;EndNote&gt;&lt;Cite&gt;&lt;Author&gt;Chen&lt;/Author&gt;&lt;Year&gt;1970&lt;/Year&gt;&lt;RecNum&gt;17&lt;/RecNum&gt;&lt;DisplayText&gt;(Chen, 1970)&lt;/DisplayText&gt;&lt;record&gt;&lt;rec-number&gt;17&lt;/rec-number&gt;&lt;foreign-keys&gt;&lt;key app="EN" db-id="wesszsrxkxze5qe2zdmva0epw9fz02a09xsx" timestamp="1578343585"&gt;17&lt;/key&gt;&lt;/foreign-keys&gt;&lt;ref-type name="Journal Article"&gt;17&lt;/ref-type&gt;&lt;contributors&gt;&lt;authors&gt;&lt;author&gt;Chen, P.S.&lt;/author&gt;&lt;/authors&gt;&lt;/contributors&gt;&lt;titles&gt;&lt;title&gt;Patterns and metamorphic changes of serum proteins in Amphibia &lt;/title&gt;&lt;secondary-title&gt;Wilhelm Roux Arch&lt;/secondary-title&gt;&lt;/titles&gt;&lt;periodical&gt;&lt;full-title&gt;Wilhelm Roux Arch&lt;/full-title&gt;&lt;/periodical&gt;&lt;pages&gt;132-149 &lt;/pages&gt;&lt;volume&gt;165&lt;/volume&gt;&lt;dates&gt;&lt;year&gt;1970&lt;/year&gt;&lt;/dates&gt;&lt;urls&gt;&lt;/urls&gt;&lt;/record&gt;&lt;/Cite&gt;&lt;/EndNote&gt;</w:instrText>
      </w:r>
      <w:r w:rsidR="00104586">
        <w:rPr>
          <w:rFonts w:cs="Times New Roman"/>
        </w:rPr>
        <w:fldChar w:fldCharType="separate"/>
      </w:r>
      <w:r w:rsidR="00104586">
        <w:rPr>
          <w:rFonts w:cs="Times New Roman"/>
          <w:noProof/>
        </w:rPr>
        <w:t>(Chen, 1970)</w:t>
      </w:r>
      <w:r w:rsidR="00104586">
        <w:rPr>
          <w:rFonts w:cs="Times New Roman"/>
        </w:rPr>
        <w:fldChar w:fldCharType="end"/>
      </w:r>
      <w:r w:rsidR="00104586">
        <w:rPr>
          <w:rFonts w:cs="Times New Roman"/>
        </w:rPr>
        <w:t xml:space="preserve">. </w:t>
      </w:r>
      <w:r w:rsidR="00632359">
        <w:rPr>
          <w:rFonts w:cs="Times New Roman"/>
          <w:color w:val="202122"/>
          <w:shd w:val="clear" w:color="auto" w:fill="FFFFFF"/>
        </w:rPr>
        <w:t xml:space="preserve">Monitoring of globulin levels is useful for many reasons including evaluation of the immune response </w:t>
      </w:r>
      <w:r w:rsidR="00104586">
        <w:rPr>
          <w:rFonts w:cs="Times New Roman"/>
          <w:color w:val="202122"/>
          <w:shd w:val="clear" w:color="auto" w:fill="FFFFFF"/>
        </w:rPr>
        <w:fldChar w:fldCharType="begin"/>
      </w:r>
      <w:r w:rsidR="00104586">
        <w:rPr>
          <w:rFonts w:cs="Times New Roman"/>
          <w:color w:val="202122"/>
          <w:shd w:val="clear" w:color="auto" w:fill="FFFFFF"/>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sidR="00104586">
        <w:rPr>
          <w:rFonts w:cs="Times New Roman"/>
          <w:color w:val="202122"/>
          <w:shd w:val="clear" w:color="auto" w:fill="FFFFFF"/>
        </w:rPr>
        <w:fldChar w:fldCharType="separate"/>
      </w:r>
      <w:r w:rsidR="00104586">
        <w:rPr>
          <w:rFonts w:cs="Times New Roman"/>
          <w:noProof/>
          <w:color w:val="202122"/>
          <w:shd w:val="clear" w:color="auto" w:fill="FFFFFF"/>
        </w:rPr>
        <w:t>(Cray, 2021)</w:t>
      </w:r>
      <w:r w:rsidR="00104586">
        <w:rPr>
          <w:rFonts w:cs="Times New Roman"/>
          <w:color w:val="202122"/>
          <w:shd w:val="clear" w:color="auto" w:fill="FFFFFF"/>
        </w:rPr>
        <w:fldChar w:fldCharType="end"/>
      </w:r>
      <w:r w:rsidR="00104586">
        <w:rPr>
          <w:rFonts w:cs="Times New Roman"/>
          <w:color w:val="202122"/>
          <w:shd w:val="clear" w:color="auto" w:fill="FFFFFF"/>
        </w:rPr>
        <w:t>.</w:t>
      </w:r>
      <w:r>
        <w:rPr>
          <w:rFonts w:cs="Times New Roman"/>
        </w:rPr>
        <w:t xml:space="preserve"> A study involving infection with a different chytrid species, </w:t>
      </w:r>
      <w:r w:rsidRPr="00BB7822">
        <w:rPr>
          <w:rFonts w:cs="Times New Roman"/>
          <w:i/>
          <w:iCs/>
        </w:rPr>
        <w:t>Batrachochytrium dendrobatidis</w:t>
      </w:r>
      <w:r>
        <w:rPr>
          <w:rFonts w:cs="Times New Roman"/>
        </w:rPr>
        <w:t xml:space="preserve"> (</w:t>
      </w:r>
      <w:r w:rsidRPr="00BB7822">
        <w:rPr>
          <w:rFonts w:cs="Times New Roman"/>
          <w:i/>
          <w:iCs/>
        </w:rPr>
        <w:t>Bd</w:t>
      </w:r>
      <w:r>
        <w:rPr>
          <w:rFonts w:cs="Times New Roman"/>
        </w:rPr>
        <w:t xml:space="preserve">), showed failure of protein fractions 2 and 5 (labeled by the author as alpha-1 globulins and gamma globulins, respectively) to increase in response to immune stimulation in animals infected with </w:t>
      </w:r>
      <w:r w:rsidRPr="001221DD">
        <w:rPr>
          <w:rFonts w:cs="Times New Roman"/>
          <w:i/>
          <w:iCs/>
        </w:rPr>
        <w:t>Bd</w:t>
      </w:r>
      <w:r>
        <w:rPr>
          <w:rFonts w:cs="Times New Roman"/>
        </w:rPr>
        <w:t xml:space="preserve"> chytridiomycosis compared to controls </w:t>
      </w:r>
      <w:r>
        <w:rPr>
          <w:rFonts w:cs="Times New Roman"/>
        </w:rPr>
        <w:fldChar w:fldCharType="begin">
          <w:fldData xml:space="preserve">PEVuZE5vdGU+PENpdGU+PEF1dGhvcj5Zb3VuZzwvQXV0aG9yPjxZZWFyPjIwMTQ8L1llYXI+PFJl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</w:fldData>
        </w:fldChar>
      </w:r>
      <w:r w:rsidRPr="00DE5007">
        <w:rPr>
          <w:rFonts w:cs="Times New Roman"/>
        </w:rPr>
        <w:instrText xml:space="preserve"> ADDIN EN.CITE </w:instrText>
      </w:r>
      <w:r w:rsidRPr="00DE5007">
        <w:rPr>
          <w:rFonts w:cs="Times New Roman"/>
        </w:rPr>
        <w:fldChar w:fldCharType="begin">
          <w:fldData xml:space="preserve">PEVuZE5vdGU+PENpdGU+PEF1dGhvcj5Zb3VuZzwvQXV0aG9yPjxZZWFyPjIwMTQ8L1llYXI+PFJl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</w:fldData>
        </w:fldChar>
      </w:r>
      <w:r w:rsidRPr="00DE5007">
        <w:rPr>
          <w:rFonts w:cs="Times New Roman"/>
        </w:rPr>
        <w:instrText xml:space="preserve"> ADDIN EN.CITE.DATA </w:instrText>
      </w:r>
      <w:r w:rsidRPr="00DE5007">
        <w:rPr>
          <w:rFonts w:cs="Times New Roman"/>
        </w:rPr>
      </w:r>
      <w:r w:rsidRPr="00DE5007">
        <w:rPr>
          <w:rFonts w:cs="Times New Roman"/>
        </w:rPr>
        <w:fldChar w:fldCharType="end"/>
      </w:r>
      <w:r>
        <w:rPr>
          <w:rFonts w:cs="Times New Roman"/>
        </w:rPr>
      </w:r>
      <w:r>
        <w:rPr>
          <w:rFonts w:cs="Times New Roman"/>
        </w:rPr>
        <w:fldChar w:fldCharType="separate"/>
      </w:r>
      <w:r>
        <w:rPr>
          <w:rFonts w:cs="Times New Roman"/>
          <w:noProof/>
        </w:rPr>
        <w:t>(Young et al., 2014)</w:t>
      </w:r>
      <w:r>
        <w:rPr>
          <w:rFonts w:cs="Times New Roman"/>
        </w:rPr>
        <w:fldChar w:fldCharType="end"/>
      </w:r>
      <w:r>
        <w:rPr>
          <w:rFonts w:cs="Times New Roman"/>
        </w:rPr>
        <w:t xml:space="preserve">. If these fractions do represent globulins, these findings potentially indicate pathogen-induced immunosuppression, which is an aspect of disease pathogenesis previously associated with </w:t>
      </w:r>
      <w:r w:rsidRPr="00E96FFF">
        <w:rPr>
          <w:rFonts w:cs="Times New Roman"/>
          <w:i/>
          <w:iCs/>
        </w:rPr>
        <w:t>Bd</w:t>
      </w:r>
      <w:r>
        <w:rPr>
          <w:rFonts w:cs="Times New Roman"/>
        </w:rPr>
        <w:t xml:space="preserve"> chytridiomycosis </w:t>
      </w:r>
      <w:r>
        <w:rPr>
          <w:rFonts w:cs="Times New Roman"/>
        </w:rPr>
        <w:fldChar w:fldCharType="begin">
          <w:fldData xml:space="preserve">PEVuZE5vdGU+PENpdGU+PEF1dGhvcj5Zb3VuZzwvQXV0aG9yPjxZZWFyPjIwMTQ8L1llYXI+PFJl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</w:fldData>
        </w:fldChar>
      </w:r>
      <w:r>
        <w:rPr>
          <w:rFonts w:cs="Times New Roman"/>
        </w:rPr>
        <w:instrText xml:space="preserve"> ADDIN EN.CITE </w:instrText>
      </w:r>
      <w:r>
        <w:rPr>
          <w:rFonts w:cs="Times New Roman"/>
        </w:rPr>
        <w:fldChar w:fldCharType="begin">
          <w:fldData xml:space="preserve">PEVuZE5vdGU+PENpdGU+PEF1dGhvcj5Zb3VuZzwvQXV0aG9yPjxZZWFyPjIwMTQ8L1llYXI+PFJl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</w:fldData>
        </w:fldChar>
      </w:r>
      <w:r>
        <w:rPr>
          <w:rFonts w:cs="Times New Roman"/>
        </w:rPr>
        <w:instrText xml:space="preserve"> ADDIN EN.CITE.DATA </w:instrText>
      </w:r>
      <w:r>
        <w:rPr>
          <w:rFonts w:cs="Times New Roman"/>
        </w:rPr>
      </w:r>
      <w:r>
        <w:rPr>
          <w:rFonts w:cs="Times New Roman"/>
        </w:rPr>
        <w:fldChar w:fldCharType="end"/>
      </w:r>
      <w:r>
        <w:rPr>
          <w:rFonts w:cs="Times New Roman"/>
        </w:rPr>
      </w:r>
      <w:r>
        <w:rPr>
          <w:rFonts w:cs="Times New Roman"/>
        </w:rPr>
        <w:fldChar w:fldCharType="separate"/>
      </w:r>
      <w:r>
        <w:rPr>
          <w:rFonts w:cs="Times New Roman"/>
          <w:noProof/>
        </w:rPr>
        <w:t>(Young et al., 2014)</w:t>
      </w:r>
      <w:r>
        <w:rPr>
          <w:rFonts w:cs="Times New Roman"/>
        </w:rPr>
        <w:fldChar w:fldCharType="end"/>
      </w:r>
      <w:r>
        <w:rPr>
          <w:rFonts w:cs="Times New Roman"/>
        </w:rPr>
        <w:t>.</w:t>
      </w:r>
      <w:r w:rsidR="00142AC4">
        <w:rPr>
          <w:rFonts w:cs="Times New Roman"/>
        </w:rPr>
        <w:t xml:space="preserve"> </w:t>
      </w:r>
    </w:p>
    <w:p w14:paraId="6A47328A" w14:textId="4F52EABC" w:rsidR="007021FC" w:rsidRPr="00ED3CE1" w:rsidRDefault="007021FC" w:rsidP="007021FC">
      <w:pPr>
        <w:ind w:firstLine="720"/>
        <w:rPr>
          <w:rFonts w:cs="Times New Roman"/>
        </w:rPr>
      </w:pPr>
      <w:r>
        <w:rPr>
          <w:rFonts w:cs="Times New Roman"/>
        </w:rPr>
        <w:t>It is important to note that in order for protein fractions to be definitively classified in amphibians, further investigations including mass spectrometry must be performed.</w:t>
      </w:r>
      <w:r w:rsidRPr="004F16FF">
        <w:rPr>
          <w:rFonts w:cs="Times New Roman"/>
          <w:vertAlign w:val="superscript"/>
        </w:rPr>
        <w:t xml:space="preserve"> </w:t>
      </w:r>
      <w:r w:rsidRPr="00E96FFF">
        <w:rPr>
          <w:rFonts w:cs="Times New Roman"/>
        </w:rPr>
        <w:t>S</w:t>
      </w:r>
      <w:r w:rsidR="00FA4997">
        <w:rPr>
          <w:rFonts w:cs="Times New Roman"/>
        </w:rPr>
        <w:t>pecial s</w:t>
      </w:r>
      <w:r w:rsidRPr="00E96FFF">
        <w:rPr>
          <w:rFonts w:cs="Times New Roman"/>
        </w:rPr>
        <w:t>t</w:t>
      </w:r>
      <w:r>
        <w:rPr>
          <w:rFonts w:cs="Times New Roman"/>
        </w:rPr>
        <w:t xml:space="preserve">aining reactions used in </w:t>
      </w:r>
      <w:r w:rsidR="00FA4997">
        <w:rPr>
          <w:rFonts w:cs="Times New Roman"/>
        </w:rPr>
        <w:t>previous studies to aid in protein fraction classification</w:t>
      </w:r>
      <w:r>
        <w:rPr>
          <w:rFonts w:cs="Times New Roman"/>
        </w:rPr>
        <w:t xml:space="preserve"> are not entirely specific. Additionally, it is not accurate to assume protein fractions in amphibians </w:t>
      </w:r>
      <w:r w:rsidR="00516F9E">
        <w:rPr>
          <w:rFonts w:cs="Times New Roman"/>
        </w:rPr>
        <w:t xml:space="preserve">have </w:t>
      </w:r>
      <w:r>
        <w:rPr>
          <w:rFonts w:cs="Times New Roman"/>
        </w:rPr>
        <w:t>identical</w:t>
      </w:r>
      <w:r w:rsidR="00516F9E">
        <w:rPr>
          <w:rFonts w:cs="Times New Roman"/>
        </w:rPr>
        <w:t xml:space="preserve"> compositions</w:t>
      </w:r>
      <w:r>
        <w:rPr>
          <w:rFonts w:cs="Times New Roman"/>
        </w:rPr>
        <w:t xml:space="preserve"> to those described in other species</w:t>
      </w:r>
      <w:r w:rsidR="00DB37B8">
        <w:rPr>
          <w:rFonts w:cs="Times New Roman"/>
        </w:rPr>
        <w:t>,</w:t>
      </w:r>
      <w:r>
        <w:rPr>
          <w:rFonts w:cs="Times New Roman"/>
        </w:rPr>
        <w:t xml:space="preserve"> although they likely have similar properties. </w:t>
      </w:r>
      <w:r w:rsidR="001D056C">
        <w:rPr>
          <w:rFonts w:cs="Times New Roman"/>
        </w:rPr>
        <w:t xml:space="preserve">Mass spectrometry could further classify what each protein fraction represents by assessing the weight and charge of all proteins present in each fraction. These results could then be compared to what is known in other species such as mammals. </w:t>
      </w:r>
    </w:p>
    <w:p w14:paraId="486ACAFF" w14:textId="6393C388" w:rsidR="007021FC" w:rsidRDefault="007021FC" w:rsidP="007021FC">
      <w:pPr>
        <w:ind w:firstLine="720"/>
        <w:rPr>
          <w:rFonts w:cs="Times New Roman"/>
        </w:rPr>
      </w:pPr>
      <w:r>
        <w:rPr>
          <w:rFonts w:cs="Times New Roman"/>
        </w:rPr>
        <w:t xml:space="preserve">Limitations of this study include small sample size and lack of supporting biochemical and hematologic analysis. Supportive blood profiles are useful for interpreting the significance of plasma protein electrophoresis values. Furthermore, including multiple animals of different sexes, development stages, and geographic locations over multiple seasons will enable development of more appropriate reference intervals. Lastly, classification of the protein fractions by mass spectrometry is necessary and may explain variations among species who primarily utilize their skin as a respiratory organ versus those that incorporate other means of respiration. </w:t>
      </w:r>
    </w:p>
    <w:p w14:paraId="43FA83EF" w14:textId="0F7FFDE9" w:rsidR="007021FC" w:rsidRPr="00E96FFF" w:rsidRDefault="007021FC" w:rsidP="007021FC">
      <w:pPr>
        <w:ind w:firstLine="720"/>
        <w:rPr>
          <w:rFonts w:cs="Times New Roman"/>
          <w:color w:val="202122"/>
          <w:shd w:val="clear" w:color="auto" w:fill="FFFFFF"/>
        </w:rPr>
      </w:pPr>
      <w:r>
        <w:rPr>
          <w:rFonts w:cs="Times New Roman"/>
        </w:rPr>
        <w:lastRenderedPageBreak/>
        <w:t xml:space="preserve">Overall, </w:t>
      </w:r>
      <w:r w:rsidR="000A4BBA">
        <w:rPr>
          <w:rFonts w:cs="Times New Roman"/>
        </w:rPr>
        <w:t>plasma protein electrophoresis</w:t>
      </w:r>
      <w:r>
        <w:rPr>
          <w:rFonts w:cs="Times New Roman"/>
        </w:rPr>
        <w:t xml:space="preserve"> is an important tool for detecting many pathologic conditions including inflammation as well as monoclonal and polyclonal gammopathies </w:t>
      </w:r>
      <w:r>
        <w:rPr>
          <w:rFonts w:cs="Times New Roman"/>
        </w:rPr>
        <w:fldChar w:fldCharType="begin"/>
      </w:r>
      <w:r>
        <w:rPr>
          <w:rFonts w:cs="Times New Roman"/>
        </w:rPr>
        <w:instrText xml:space="preserve"> ADDIN EN.CITE &lt;EndNote&gt;&lt;Cite&gt;&lt;Author&gt;Cray&lt;/Author&gt;&lt;Year&gt;2021&lt;/Year&gt;&lt;RecNum&gt;101&lt;/RecNum&gt;&lt;DisplayText&gt;(Cray, 2021)&lt;/DisplayText&gt;&lt;record&gt;&lt;rec-number&gt;101&lt;/rec-number&gt;&lt;foreign-keys&gt;&lt;key app="EN" db-id="wesszsrxkxze5qe2zdmva0epw9fz02a09xsx" timestamp="1641659946"&gt;101&lt;/key&gt;&lt;/foreign-keys&gt;&lt;ref-type name="Journal Article"&gt;17&lt;/ref-type&gt;&lt;contributors&gt;&lt;authors&gt;&lt;author&gt;Cray, C.&lt;/author&gt;&lt;/authors&gt;&lt;/contributors&gt;&lt;auth-address&gt;Division of Comparative Pathology, Department of Pathology &amp;amp; Laboratory Medicine, University of Miami Miller School of Medicine, Miami, Florida, USA.&lt;/auth-address&gt;&lt;titles&gt;&lt;title&gt;Protein electrophoresis of non-traditional species: A review&lt;/title&gt;&lt;secondary-title&gt;Vet Clin Pathol&lt;/secondary-title&gt;&lt;/titles&gt;&lt;periodical&gt;&lt;full-title&gt;Vet Clin Pathol&lt;/full-title&gt;&lt;/periodical&gt;&lt;pages&gt;478-494&lt;/pages&gt;&lt;volume&gt;50&lt;/volume&gt;&lt;number&gt;4&lt;/number&gt;&lt;edition&gt;20211208&lt;/edition&gt;&lt;keywords&gt;&lt;keyword&gt;Acute-Phase Proteins&lt;/keyword&gt;&lt;keyword&gt;Animals&lt;/keyword&gt;&lt;keyword&gt;*Blood Proteins&lt;/keyword&gt;&lt;keyword&gt;Electrophoresis, Agar Gel/veterinary&lt;/keyword&gt;&lt;keyword&gt;*Electrophoresis, Capillary/veterinary&lt;/keyword&gt;&lt;keyword&gt;Immunoglobulins&lt;/keyword&gt;&lt;keyword&gt;acute-phase response&lt;/keyword&gt;&lt;keyword&gt;agarose gel electrophoresis&lt;/keyword&gt;&lt;keyword&gt;capillary zone electrophoresis&lt;/keyword&gt;&lt;keyword&gt;non-traditional species&lt;/keyword&gt;&lt;/keywords&gt;&lt;dates&gt;&lt;year&gt;2021&lt;/year&gt;&lt;pub-dates&gt;&lt;date&gt;Dec&lt;/date&gt;&lt;/pub-dates&gt;&lt;/dates&gt;&lt;isbn&gt;1939-165X (Electronic)&amp;#xD;0275-6382 (Linking)&lt;/isbn&gt;&lt;accession-num&gt;34881455&lt;/accession-num&gt;&lt;urls&gt;&lt;related-urls&gt;&lt;url&gt;https://www.ncbi.nlm.nih.gov/pubmed/34881455&lt;/url&gt;&lt;/related-urls&gt;&lt;/urls&gt;&lt;electronic-resource-num&gt;10.1111/vcp.13067&lt;/electronic-resource-num&gt;&lt;/record&gt;&lt;/Cite&gt;&lt;/EndNote&gt;</w:instrText>
      </w:r>
      <w:r>
        <w:rPr>
          <w:rFonts w:cs="Times New Roman"/>
        </w:rPr>
        <w:fldChar w:fldCharType="separate"/>
      </w:r>
      <w:r>
        <w:rPr>
          <w:rFonts w:cs="Times New Roman"/>
          <w:noProof/>
        </w:rPr>
        <w:t>(Cray, 2021)</w:t>
      </w:r>
      <w:r>
        <w:rPr>
          <w:rFonts w:cs="Times New Roman"/>
        </w:rPr>
        <w:fldChar w:fldCharType="end"/>
      </w:r>
      <w:r>
        <w:rPr>
          <w:rFonts w:cs="Times New Roman"/>
        </w:rPr>
        <w:t xml:space="preserve">. </w:t>
      </w:r>
      <w:r w:rsidR="00FB5B6F">
        <w:rPr>
          <w:rFonts w:cs="Times New Roman"/>
        </w:rPr>
        <w:t xml:space="preserve">Based </w:t>
      </w:r>
      <w:r>
        <w:rPr>
          <w:rFonts w:cs="Times New Roman"/>
        </w:rPr>
        <w:t xml:space="preserve">on previously mentioned trends in alterations of fraction levels in diseased animals versus controls, </w:t>
      </w:r>
      <w:r w:rsidR="000A4BBA">
        <w:rPr>
          <w:rFonts w:cs="Times New Roman"/>
        </w:rPr>
        <w:t>plasma protein electrophoresis</w:t>
      </w:r>
      <w:r>
        <w:rPr>
          <w:rFonts w:cs="Times New Roman"/>
        </w:rPr>
        <w:t xml:space="preserve"> could prove to be a </w:t>
      </w:r>
      <w:r w:rsidRPr="00F12F9C">
        <w:rPr>
          <w:rFonts w:cs="Times New Roman"/>
        </w:rPr>
        <w:t>useful</w:t>
      </w:r>
      <w:r>
        <w:rPr>
          <w:rFonts w:cs="Times New Roman"/>
        </w:rPr>
        <w:t xml:space="preserve"> tool in helping to identify severity of disease</w:t>
      </w:r>
      <w:r w:rsidR="004C6D1A">
        <w:rPr>
          <w:rFonts w:cs="Times New Roman"/>
        </w:rPr>
        <w:t xml:space="preserve"> in amphibians</w:t>
      </w:r>
      <w:r w:rsidR="001D056C">
        <w:rPr>
          <w:rFonts w:cs="Times New Roman"/>
        </w:rPr>
        <w:t xml:space="preserve"> (Chapter I)</w:t>
      </w:r>
      <w:r>
        <w:rPr>
          <w:rFonts w:cs="Times New Roman"/>
        </w:rPr>
        <w:t xml:space="preserve">. It could also be useful to guide treatment protocols and explore the pathogenesis of infectious or non-infectious diseases. Furthermore, </w:t>
      </w:r>
      <w:r w:rsidR="000A4BBA">
        <w:rPr>
          <w:rFonts w:cs="Times New Roman"/>
        </w:rPr>
        <w:t>plasma protein electrophoresis</w:t>
      </w:r>
      <w:r>
        <w:rPr>
          <w:rFonts w:cs="Times New Roman"/>
        </w:rPr>
        <w:t xml:space="preserve"> requires only a very small amount of blood which allows it to be performed antemortem in many amphibian species</w:t>
      </w:r>
      <w:r w:rsidR="00765597">
        <w:rPr>
          <w:rFonts w:cs="Times New Roman"/>
        </w:rPr>
        <w:t xml:space="preserve"> and</w:t>
      </w:r>
      <w:r>
        <w:rPr>
          <w:rFonts w:cs="Times New Roman"/>
        </w:rPr>
        <w:t xml:space="preserve"> has the potential to be used at the population level for disease surveillance purposes.</w:t>
      </w:r>
    </w:p>
    <w:p w14:paraId="02278E90" w14:textId="7D9CC961" w:rsidR="00FE26B2" w:rsidRPr="007021FC" w:rsidRDefault="007021FC" w:rsidP="000771E8">
      <w:pPr>
        <w:rPr>
          <w:rFonts w:cs="Times New Roman"/>
        </w:rPr>
      </w:pPr>
      <w:r>
        <w:rPr>
          <w:rFonts w:cs="Times New Roman"/>
        </w:rPr>
        <w:tab/>
        <w:t xml:space="preserve">An additional potential use for plasma protein electrophoresis is routine health monitoring for amphibians in research, head-start, or other human-managed facilities. As many amphibian populations are declining due to emerging infectious disease, climate change, and habitat destruction </w:t>
      </w:r>
      <w:r>
        <w:rPr>
          <w:rFonts w:cs="Times New Roman"/>
        </w:rPr>
        <w:fldChar w:fldCharType="begin"/>
      </w:r>
      <w:r>
        <w:rPr>
          <w:rFonts w:cs="Times New Roman"/>
        </w:rPr>
        <w:instrText xml:space="preserve"> ADDIN EN.CITE &lt;EndNote&gt;&lt;Cite&gt;&lt;Author&gt;IUCN&lt;/Author&gt;&lt;Year&gt;2020&lt;/Year&gt;&lt;RecNum&gt;119&lt;/RecNum&gt;&lt;DisplayText&gt;(IUCN, 2020)&lt;/DisplayText&gt;&lt;record&gt;&lt;rec-number&gt;119&lt;/rec-number&gt;&lt;foreign-keys&gt;&lt;key app="EN" db-id="wesszsrxkxze5qe2zdmva0epw9fz02a09xsx" timestamp="1642191674"&gt;119&lt;/key&gt;&lt;/foreign-keys&gt;&lt;ref-type name="Report"&gt;27&lt;/ref-type&gt;&lt;contributors&gt;&lt;authors&gt;&lt;author&gt;IUCN&lt;/author&gt;&lt;/authors&gt;&lt;/contributors&gt;&lt;titles&gt;&lt;title&gt;The IUCN Red List of Threatened Species&lt;/title&gt;&lt;/titles&gt;&lt;dates&gt;&lt;year&gt;2020&lt;/year&gt;&lt;/dates&gt;&lt;urls&gt;&lt;/urls&gt;&lt;/record&gt;&lt;/Cite&gt;&lt;/EndNote&gt;</w:instrText>
      </w:r>
      <w:r>
        <w:rPr>
          <w:rFonts w:cs="Times New Roman"/>
        </w:rPr>
        <w:fldChar w:fldCharType="separate"/>
      </w:r>
      <w:r>
        <w:rPr>
          <w:rFonts w:cs="Times New Roman"/>
          <w:noProof/>
        </w:rPr>
        <w:t>(IUCN, 2020)</w:t>
      </w:r>
      <w:r>
        <w:rPr>
          <w:rFonts w:cs="Times New Roman"/>
        </w:rPr>
        <w:fldChar w:fldCharType="end"/>
      </w:r>
      <w:r>
        <w:rPr>
          <w:rFonts w:cs="Times New Roman"/>
        </w:rPr>
        <w:t xml:space="preserve">, many species are being brought into repatriation programs in attempt to save them from extinction. In these </w:t>
      </w:r>
      <w:r w:rsidR="00011A54">
        <w:rPr>
          <w:rFonts w:cs="Times New Roman"/>
        </w:rPr>
        <w:t>situations,</w:t>
      </w:r>
      <w:r>
        <w:rPr>
          <w:rFonts w:cs="Times New Roman"/>
        </w:rPr>
        <w:t xml:space="preserve"> every animal is significant and therefore health status must be closely monitored. By combining plasma protein electrophoresis with other clinical pathology measurements, a more complete overview of health may be obtained. </w:t>
      </w:r>
    </w:p>
    <w:p w14:paraId="5DA6248B" w14:textId="7338FFD2" w:rsidR="00F01122" w:rsidRDefault="00F01122" w:rsidP="002D558A">
      <w:pPr>
        <w:pStyle w:val="Heading2"/>
      </w:pPr>
    </w:p>
    <w:p w14:paraId="6CBAFFFE" w14:textId="4A4B090D" w:rsidR="00F01122" w:rsidRDefault="00F01122" w:rsidP="00F01122"/>
    <w:p w14:paraId="3BA71861" w14:textId="60F723D6" w:rsidR="00DB37B8" w:rsidRDefault="00DB37B8" w:rsidP="00F01122"/>
    <w:p w14:paraId="0426BFF5" w14:textId="4AB2C5FD" w:rsidR="00DB37B8" w:rsidRDefault="00DB37B8" w:rsidP="00F01122"/>
    <w:p w14:paraId="47625845" w14:textId="273C49CB" w:rsidR="00DB37B8" w:rsidRDefault="00DB37B8" w:rsidP="00F01122"/>
    <w:p w14:paraId="4EE7B35C" w14:textId="69926F18" w:rsidR="00DB37B8" w:rsidRDefault="00DB37B8" w:rsidP="00F01122"/>
    <w:p w14:paraId="31BCCB07" w14:textId="742B8B61" w:rsidR="00DB37B8" w:rsidRDefault="00DB37B8" w:rsidP="00F01122"/>
    <w:p w14:paraId="458EF290" w14:textId="48F65268" w:rsidR="00DB37B8" w:rsidRDefault="00DB37B8" w:rsidP="00F01122"/>
    <w:p w14:paraId="2CC4484F" w14:textId="1E3B424C" w:rsidR="00DB37B8" w:rsidRDefault="00DB37B8" w:rsidP="00F01122"/>
    <w:p w14:paraId="626B1714" w14:textId="5DA0692D" w:rsidR="00DB37B8" w:rsidRDefault="00DB37B8" w:rsidP="00F01122"/>
    <w:p w14:paraId="6DEFD6E2" w14:textId="63F30C57" w:rsidR="00DB37B8" w:rsidRDefault="00DB37B8" w:rsidP="00F01122"/>
    <w:p w14:paraId="7E2D4F8D" w14:textId="2E6742FF" w:rsidR="00DB37B8" w:rsidRDefault="00DB37B8" w:rsidP="00F01122"/>
    <w:p w14:paraId="4A81EAA2" w14:textId="41F0668D" w:rsidR="00DB37B8" w:rsidRDefault="00DB37B8" w:rsidP="00F01122"/>
    <w:p w14:paraId="3E9B0C95" w14:textId="7F13AF19" w:rsidR="00DB37B8" w:rsidRDefault="00DB37B8" w:rsidP="00F01122"/>
    <w:p w14:paraId="3131616C" w14:textId="21725B43" w:rsidR="00DB37B8" w:rsidRDefault="00DB37B8" w:rsidP="00F01122"/>
    <w:p w14:paraId="3B23EFE2" w14:textId="08A334E4" w:rsidR="00DB37B8" w:rsidRDefault="00DB37B8" w:rsidP="00F01122"/>
    <w:p w14:paraId="7830C898" w14:textId="2863E829" w:rsidR="00DB37B8" w:rsidRDefault="00DB37B8" w:rsidP="00F01122"/>
    <w:p w14:paraId="1BCE2C10" w14:textId="700632D1" w:rsidR="00DB37B8" w:rsidRDefault="00DB37B8" w:rsidP="00F01122"/>
    <w:p w14:paraId="38D8765C" w14:textId="57DAC5A2" w:rsidR="00DB37B8" w:rsidRDefault="00DB37B8" w:rsidP="00F01122"/>
    <w:p w14:paraId="7EDCAA7E" w14:textId="04DE876F" w:rsidR="00DB37B8" w:rsidRDefault="00DB37B8" w:rsidP="00F01122"/>
    <w:p w14:paraId="67FE6525" w14:textId="18849C9E" w:rsidR="00DB37B8" w:rsidRDefault="00DB37B8" w:rsidP="00F01122"/>
    <w:p w14:paraId="3279071B" w14:textId="16F52A2A" w:rsidR="00DB37B8" w:rsidRDefault="00DB37B8" w:rsidP="00F01122"/>
    <w:p w14:paraId="565F4096" w14:textId="73E64BB1" w:rsidR="00DB37B8" w:rsidRDefault="00DB37B8" w:rsidP="00F01122"/>
    <w:p w14:paraId="64F2B385" w14:textId="0D20DBA9" w:rsidR="00DB37B8" w:rsidRDefault="00DB37B8" w:rsidP="00F01122"/>
    <w:p w14:paraId="1477441F" w14:textId="25421554" w:rsidR="003A25B2" w:rsidRPr="003A25B2" w:rsidRDefault="00FB605E" w:rsidP="002D558A">
      <w:pPr>
        <w:pStyle w:val="Heading2"/>
      </w:pPr>
      <w:bookmarkStart w:id="106" w:name="_Toc101961225"/>
      <w:r w:rsidRPr="00272BE8">
        <w:lastRenderedPageBreak/>
        <w:t>REFERENCE</w:t>
      </w:r>
      <w:bookmarkEnd w:id="89"/>
      <w:r w:rsidR="00272BE8" w:rsidRPr="00272BE8">
        <w:t>S</w:t>
      </w:r>
      <w:bookmarkEnd w:id="106"/>
    </w:p>
    <w:p w14:paraId="3C3EA219" w14:textId="77777777" w:rsidR="0000205E" w:rsidRPr="0000205E" w:rsidRDefault="00A40BA6" w:rsidP="0000205E">
      <w:pPr>
        <w:pStyle w:val="EndNoteBibliography"/>
        <w:ind w:left="720" w:hanging="720"/>
        <w:rPr>
          <w:noProof/>
        </w:rPr>
      </w:pPr>
      <w:r>
        <w:fldChar w:fldCharType="begin"/>
      </w:r>
      <w:r>
        <w:instrText xml:space="preserve"> ADDIN EN.SECTION.REFLIST </w:instrText>
      </w:r>
      <w:r>
        <w:fldChar w:fldCharType="separate"/>
      </w:r>
      <w:r w:rsidR="0000205E" w:rsidRPr="0000205E">
        <w:rPr>
          <w:noProof/>
        </w:rPr>
        <w:t xml:space="preserve">Boogart, K. G., &amp; Tolosana-Delgado, R. (2013). </w:t>
      </w:r>
      <w:r w:rsidR="0000205E" w:rsidRPr="0000205E">
        <w:rPr>
          <w:i/>
          <w:noProof/>
        </w:rPr>
        <w:t>Analyzing Compositional Data with R</w:t>
      </w:r>
      <w:r w:rsidR="0000205E" w:rsidRPr="0000205E">
        <w:rPr>
          <w:noProof/>
        </w:rPr>
        <w:t>. Berlin: Springer-Verlag.</w:t>
      </w:r>
    </w:p>
    <w:p w14:paraId="4A9CBE69" w14:textId="77777777" w:rsidR="0000205E" w:rsidRPr="0000205E" w:rsidRDefault="0000205E" w:rsidP="0000205E">
      <w:pPr>
        <w:pStyle w:val="EndNoteBibliography"/>
        <w:ind w:left="720" w:hanging="720"/>
        <w:rPr>
          <w:noProof/>
        </w:rPr>
      </w:pPr>
      <w:r w:rsidRPr="0000205E">
        <w:rPr>
          <w:noProof/>
        </w:rPr>
        <w:t xml:space="preserve">Chen, P. S. (1967). Separation of serum proteins in different amphibian species by polyacrylamide gel electrophoresis. </w:t>
      </w:r>
      <w:r w:rsidRPr="0000205E">
        <w:rPr>
          <w:i/>
          <w:noProof/>
        </w:rPr>
        <w:t>Specialia, 15</w:t>
      </w:r>
      <w:r w:rsidRPr="0000205E">
        <w:rPr>
          <w:noProof/>
        </w:rPr>
        <w:t xml:space="preserve">(6), 483-485. </w:t>
      </w:r>
    </w:p>
    <w:p w14:paraId="44122CD0" w14:textId="77777777" w:rsidR="0000205E" w:rsidRPr="0000205E" w:rsidRDefault="0000205E" w:rsidP="0000205E">
      <w:pPr>
        <w:pStyle w:val="EndNoteBibliography"/>
        <w:ind w:left="720" w:hanging="720"/>
        <w:rPr>
          <w:noProof/>
        </w:rPr>
      </w:pPr>
      <w:r w:rsidRPr="0000205E">
        <w:rPr>
          <w:noProof/>
        </w:rPr>
        <w:t xml:space="preserve">Chen, P. S. (1970). Patterns and metamorphic changes of serum proteins in Amphibia </w:t>
      </w:r>
      <w:r w:rsidRPr="0000205E">
        <w:rPr>
          <w:i/>
          <w:noProof/>
        </w:rPr>
        <w:t>Wilhelm Roux Arch, 165</w:t>
      </w:r>
      <w:r w:rsidRPr="0000205E">
        <w:rPr>
          <w:noProof/>
        </w:rPr>
        <w:t xml:space="preserve">, 132-149 </w:t>
      </w:r>
    </w:p>
    <w:p w14:paraId="1125BB1D" w14:textId="77777777" w:rsidR="0000205E" w:rsidRPr="0000205E" w:rsidRDefault="0000205E" w:rsidP="0000205E">
      <w:pPr>
        <w:pStyle w:val="EndNoteBibliography"/>
        <w:ind w:left="720" w:hanging="720"/>
        <w:rPr>
          <w:noProof/>
        </w:rPr>
      </w:pPr>
      <w:r w:rsidRPr="0000205E">
        <w:rPr>
          <w:noProof/>
        </w:rPr>
        <w:t xml:space="preserve">Chiesa, M. E., Rosenberg, C. E., Fink, N. E., &amp; Salibian, A. (2006). Serum protein profile and blood cell counts in adult toads Bufo arenarum (Amphibia: Anura: Bufonidae): effects of sublethal lead acetate. </w:t>
      </w:r>
      <w:r w:rsidRPr="0000205E">
        <w:rPr>
          <w:i/>
          <w:noProof/>
        </w:rPr>
        <w:t>Arch Environ Contam Toxicol, 50</w:t>
      </w:r>
      <w:r w:rsidRPr="0000205E">
        <w:rPr>
          <w:noProof/>
        </w:rPr>
        <w:t>(3), 384-391. doi:10.1007/s00244-004-0252-4</w:t>
      </w:r>
    </w:p>
    <w:p w14:paraId="54F04324" w14:textId="77777777" w:rsidR="0000205E" w:rsidRPr="0000205E" w:rsidRDefault="0000205E" w:rsidP="0000205E">
      <w:pPr>
        <w:pStyle w:val="EndNoteBibliography"/>
        <w:ind w:left="720" w:hanging="720"/>
        <w:rPr>
          <w:noProof/>
        </w:rPr>
      </w:pPr>
      <w:r w:rsidRPr="0000205E">
        <w:rPr>
          <w:noProof/>
        </w:rPr>
        <w:t xml:space="preserve">Cray, C. (2021). Protein electrophoresis of non-traditional species: A review. </w:t>
      </w:r>
      <w:r w:rsidRPr="0000205E">
        <w:rPr>
          <w:i/>
          <w:noProof/>
        </w:rPr>
        <w:t>Vet Clin Pathol, 50</w:t>
      </w:r>
      <w:r w:rsidRPr="0000205E">
        <w:rPr>
          <w:noProof/>
        </w:rPr>
        <w:t>(4), 478-494. doi:10.1111/vcp.13067</w:t>
      </w:r>
    </w:p>
    <w:p w14:paraId="3556C796" w14:textId="77777777" w:rsidR="0000205E" w:rsidRPr="0000205E" w:rsidRDefault="0000205E" w:rsidP="0000205E">
      <w:pPr>
        <w:pStyle w:val="EndNoteBibliography"/>
        <w:ind w:left="720" w:hanging="720"/>
        <w:rPr>
          <w:noProof/>
        </w:rPr>
      </w:pPr>
      <w:r w:rsidRPr="0000205E">
        <w:rPr>
          <w:noProof/>
        </w:rPr>
        <w:t xml:space="preserve">Forzan, M. J., Heatley, J., Russell, K. E., &amp; Horney, B. (2017). Clinical pathology of amphibians: a review. </w:t>
      </w:r>
      <w:r w:rsidRPr="0000205E">
        <w:rPr>
          <w:i/>
          <w:noProof/>
        </w:rPr>
        <w:t>Vet Clin Pathol, 46</w:t>
      </w:r>
      <w:r w:rsidRPr="0000205E">
        <w:rPr>
          <w:noProof/>
        </w:rPr>
        <w:t>(1), 11-33. doi:10.1111/vcp.12452</w:t>
      </w:r>
    </w:p>
    <w:p w14:paraId="07FC3C91" w14:textId="77777777" w:rsidR="0000205E" w:rsidRPr="0000205E" w:rsidRDefault="0000205E" w:rsidP="0000205E">
      <w:pPr>
        <w:pStyle w:val="EndNoteBibliography"/>
        <w:ind w:left="720" w:hanging="720"/>
        <w:rPr>
          <w:noProof/>
        </w:rPr>
      </w:pPr>
      <w:r w:rsidRPr="0000205E">
        <w:rPr>
          <w:noProof/>
        </w:rPr>
        <w:t xml:space="preserve">Francis, R. T., Jr., Bailey, T. J., &amp; Becker, R. R. (1985). Bisalbuminemia in an amphibian. </w:t>
      </w:r>
      <w:r w:rsidRPr="0000205E">
        <w:rPr>
          <w:i/>
          <w:noProof/>
        </w:rPr>
        <w:t>Comp Biochem Physiol B, 81</w:t>
      </w:r>
      <w:r w:rsidRPr="0000205E">
        <w:rPr>
          <w:noProof/>
        </w:rPr>
        <w:t>(1), 199-206. doi:10.1016/0305-0491(85)90183-x</w:t>
      </w:r>
    </w:p>
    <w:p w14:paraId="56BDDF21" w14:textId="77777777" w:rsidR="0000205E" w:rsidRPr="0000205E" w:rsidRDefault="0000205E" w:rsidP="0000205E">
      <w:pPr>
        <w:pStyle w:val="EndNoteBibliography"/>
        <w:ind w:left="720" w:hanging="720"/>
        <w:rPr>
          <w:noProof/>
        </w:rPr>
      </w:pPr>
      <w:r w:rsidRPr="0000205E">
        <w:rPr>
          <w:noProof/>
        </w:rPr>
        <w:t xml:space="preserve">Frieden, E., Herner, A. E., Fish, L., &amp; Lewis, E. J. C. (1957). Changes in serum proteins in amphibian metamorphosis. </w:t>
      </w:r>
      <w:r w:rsidRPr="0000205E">
        <w:rPr>
          <w:i/>
          <w:noProof/>
        </w:rPr>
        <w:t>Science, 126</w:t>
      </w:r>
      <w:r w:rsidRPr="0000205E">
        <w:rPr>
          <w:noProof/>
        </w:rPr>
        <w:t xml:space="preserve">, 559-560. </w:t>
      </w:r>
    </w:p>
    <w:p w14:paraId="37B27457" w14:textId="77777777" w:rsidR="0000205E" w:rsidRPr="0000205E" w:rsidRDefault="0000205E" w:rsidP="0000205E">
      <w:pPr>
        <w:pStyle w:val="EndNoteBibliography"/>
        <w:ind w:left="720" w:hanging="720"/>
        <w:rPr>
          <w:noProof/>
        </w:rPr>
      </w:pPr>
      <w:r w:rsidRPr="0000205E">
        <w:rPr>
          <w:noProof/>
        </w:rPr>
        <w:t xml:space="preserve">Friedrichs, K. R., Harr, K. E., Freeman, K. P., Szladovits, B., Walton, R. M., Barnhart, K. F., Blanco-Chavez, J., &amp; American Society for Veterinary Clinical, P. (2012). ASVCP reference interval guidelines: determination of de novo reference intervals in veterinary species and other related topics. </w:t>
      </w:r>
      <w:r w:rsidRPr="0000205E">
        <w:rPr>
          <w:i/>
          <w:noProof/>
        </w:rPr>
        <w:t>Vet Clin Pathol, 41</w:t>
      </w:r>
      <w:r w:rsidRPr="0000205E">
        <w:rPr>
          <w:noProof/>
        </w:rPr>
        <w:t>(4), 441-453. doi:10.1111/vcp.12006</w:t>
      </w:r>
    </w:p>
    <w:p w14:paraId="6E8A8611" w14:textId="77777777" w:rsidR="0000205E" w:rsidRPr="0000205E" w:rsidRDefault="0000205E" w:rsidP="0000205E">
      <w:pPr>
        <w:pStyle w:val="EndNoteBibliography"/>
        <w:ind w:left="720" w:hanging="720"/>
        <w:rPr>
          <w:noProof/>
        </w:rPr>
      </w:pPr>
      <w:r w:rsidRPr="0000205E">
        <w:rPr>
          <w:noProof/>
        </w:rPr>
        <w:t xml:space="preserve">Herner, A. E., &amp; Frieden, E. (1960). Biochemistry of anuran metamorphosis: VII. Changes in serum proteins during spontaneous and induced metamorphosis. </w:t>
      </w:r>
      <w:r w:rsidRPr="0000205E">
        <w:rPr>
          <w:i/>
          <w:noProof/>
        </w:rPr>
        <w:t>J Biol Chem, 235</w:t>
      </w:r>
      <w:r w:rsidRPr="0000205E">
        <w:rPr>
          <w:noProof/>
        </w:rPr>
        <w:t xml:space="preserve">, 2845-2851. </w:t>
      </w:r>
    </w:p>
    <w:p w14:paraId="47295932" w14:textId="77777777" w:rsidR="0000205E" w:rsidRPr="0000205E" w:rsidRDefault="0000205E" w:rsidP="0000205E">
      <w:pPr>
        <w:pStyle w:val="EndNoteBibliography"/>
        <w:ind w:left="720" w:hanging="720"/>
        <w:rPr>
          <w:noProof/>
        </w:rPr>
      </w:pPr>
      <w:r w:rsidRPr="0000205E">
        <w:rPr>
          <w:noProof/>
        </w:rPr>
        <w:t xml:space="preserve">IUCN. (2020). </w:t>
      </w:r>
      <w:r w:rsidRPr="0000205E">
        <w:rPr>
          <w:i/>
          <w:noProof/>
        </w:rPr>
        <w:t>The IUCN Red List of Threatened Species</w:t>
      </w:r>
      <w:r w:rsidRPr="0000205E">
        <w:rPr>
          <w:noProof/>
        </w:rPr>
        <w:t xml:space="preserve">. Retrieved from </w:t>
      </w:r>
    </w:p>
    <w:p w14:paraId="7D1712D5" w14:textId="77777777" w:rsidR="0000205E" w:rsidRPr="0000205E" w:rsidRDefault="0000205E" w:rsidP="0000205E">
      <w:pPr>
        <w:pStyle w:val="EndNoteBibliography"/>
        <w:ind w:left="720" w:hanging="720"/>
        <w:rPr>
          <w:noProof/>
        </w:rPr>
      </w:pPr>
      <w:r w:rsidRPr="0000205E">
        <w:rPr>
          <w:noProof/>
        </w:rPr>
        <w:t xml:space="preserve">Lumeji, J. T. (2008). Avian Clinical Biochemistry. In J. J. Kaneko, J. W. Harvey, &amp; M. L. Bruss (Eds.), </w:t>
      </w:r>
      <w:r w:rsidRPr="0000205E">
        <w:rPr>
          <w:i/>
          <w:noProof/>
        </w:rPr>
        <w:t>Clinical Biochemistry of Domestic Animals</w:t>
      </w:r>
      <w:r w:rsidRPr="0000205E">
        <w:rPr>
          <w:noProof/>
        </w:rPr>
        <w:t xml:space="preserve"> (6th ed., pp. 839-872). San Diego, CA: Elsevier.</w:t>
      </w:r>
    </w:p>
    <w:p w14:paraId="50CF3D1E" w14:textId="77777777" w:rsidR="0000205E" w:rsidRPr="0000205E" w:rsidRDefault="0000205E" w:rsidP="0000205E">
      <w:pPr>
        <w:pStyle w:val="EndNoteBibliography"/>
        <w:ind w:left="720" w:hanging="720"/>
        <w:rPr>
          <w:noProof/>
        </w:rPr>
      </w:pPr>
      <w:r w:rsidRPr="0000205E">
        <w:rPr>
          <w:noProof/>
        </w:rPr>
        <w:t xml:space="preserve">Tothova, C., Nagy, O., &amp; Kovac, G. (2016). Serum proteins and their diagnostic utility in veterinary medicine: a review. </w:t>
      </w:r>
      <w:r w:rsidRPr="0000205E">
        <w:rPr>
          <w:i/>
          <w:noProof/>
        </w:rPr>
        <w:t>Veterinarni Medicina, 61</w:t>
      </w:r>
      <w:r w:rsidRPr="0000205E">
        <w:rPr>
          <w:noProof/>
        </w:rPr>
        <w:t xml:space="preserve">(9), 475-496. </w:t>
      </w:r>
    </w:p>
    <w:p w14:paraId="10FF46F9" w14:textId="77777777" w:rsidR="0000205E" w:rsidRPr="0000205E" w:rsidRDefault="0000205E" w:rsidP="0000205E">
      <w:pPr>
        <w:pStyle w:val="EndNoteBibliography"/>
        <w:ind w:left="720" w:hanging="720"/>
        <w:rPr>
          <w:noProof/>
        </w:rPr>
      </w:pPr>
      <w:r w:rsidRPr="0000205E">
        <w:rPr>
          <w:noProof/>
        </w:rPr>
        <w:t xml:space="preserve">Wells, K. D. (2007). Respiration. In </w:t>
      </w:r>
      <w:r w:rsidRPr="0000205E">
        <w:rPr>
          <w:i/>
          <w:noProof/>
        </w:rPr>
        <w:t>The Ecology and Behavior of Amphibians</w:t>
      </w:r>
      <w:r w:rsidRPr="0000205E">
        <w:rPr>
          <w:noProof/>
        </w:rPr>
        <w:t xml:space="preserve"> (pp. 157-183). Chicago and London: University of Chicago Press.</w:t>
      </w:r>
    </w:p>
    <w:p w14:paraId="40BE0BCE" w14:textId="77777777" w:rsidR="0000205E" w:rsidRPr="0000205E" w:rsidRDefault="0000205E" w:rsidP="0000205E">
      <w:pPr>
        <w:pStyle w:val="EndNoteBibliography"/>
        <w:ind w:left="720" w:hanging="720"/>
        <w:rPr>
          <w:noProof/>
        </w:rPr>
      </w:pPr>
      <w:r w:rsidRPr="0000205E">
        <w:rPr>
          <w:noProof/>
        </w:rPr>
        <w:t xml:space="preserve">Young, S., Warner, J., Speare, R., Berger, L., Skerratt, L. F., &amp; Muller, R. (2012). Hematologic and plasma biochemical reference intervals for health monitoring of wild Australian tree frogs. </w:t>
      </w:r>
      <w:r w:rsidRPr="0000205E">
        <w:rPr>
          <w:i/>
          <w:noProof/>
        </w:rPr>
        <w:t>Vet Clin Pathol, 41</w:t>
      </w:r>
      <w:r w:rsidRPr="0000205E">
        <w:rPr>
          <w:noProof/>
        </w:rPr>
        <w:t>(4), 478-492. doi:10.1111/j.1939-165X.2012.00470.x</w:t>
      </w:r>
    </w:p>
    <w:p w14:paraId="031785F8" w14:textId="77777777" w:rsidR="0000205E" w:rsidRPr="0000205E" w:rsidRDefault="0000205E" w:rsidP="0000205E">
      <w:pPr>
        <w:pStyle w:val="EndNoteBibliography"/>
        <w:ind w:left="720" w:hanging="720"/>
        <w:rPr>
          <w:noProof/>
        </w:rPr>
      </w:pPr>
      <w:r w:rsidRPr="0000205E">
        <w:rPr>
          <w:noProof/>
        </w:rPr>
        <w:t xml:space="preserve">Young, S., Whitehorn, P., Berger, L., Skerratt, L. F., Speare, R., Garland, S., &amp; Webb, R. (2014). Defects in host immune function in tree frogs with chronic chytridiomycosis. </w:t>
      </w:r>
      <w:r w:rsidRPr="0000205E">
        <w:rPr>
          <w:i/>
          <w:noProof/>
        </w:rPr>
        <w:t>Plos One, 9</w:t>
      </w:r>
      <w:r w:rsidRPr="0000205E">
        <w:rPr>
          <w:noProof/>
        </w:rPr>
        <w:t>(9), e107284. doi:10.1371/journal.pone.0107284</w:t>
      </w:r>
    </w:p>
    <w:p w14:paraId="6726DAB0" w14:textId="77777777" w:rsidR="0000205E" w:rsidRPr="0000205E" w:rsidRDefault="0000205E" w:rsidP="0000205E">
      <w:pPr>
        <w:pStyle w:val="EndNoteBibliography"/>
        <w:ind w:left="720" w:hanging="720"/>
        <w:rPr>
          <w:noProof/>
        </w:rPr>
      </w:pPr>
      <w:r w:rsidRPr="0000205E">
        <w:rPr>
          <w:noProof/>
        </w:rPr>
        <w:lastRenderedPageBreak/>
        <w:t xml:space="preserve">Zaias, J., &amp; Cray, C. (2002). Protein electrophoresis: A tool for the reptilian and amphibian practitioner. </w:t>
      </w:r>
      <w:r w:rsidRPr="0000205E">
        <w:rPr>
          <w:i/>
          <w:noProof/>
        </w:rPr>
        <w:t>Journal of Herpetological Medicine and Surgery, 12</w:t>
      </w:r>
      <w:r w:rsidRPr="0000205E">
        <w:rPr>
          <w:noProof/>
        </w:rPr>
        <w:t xml:space="preserve">(1), 30-32. </w:t>
      </w:r>
    </w:p>
    <w:p w14:paraId="2DA399FD" w14:textId="387B2428" w:rsidR="00A40BA6" w:rsidRDefault="00A40BA6" w:rsidP="00FF0373">
      <w:pPr>
        <w:pStyle w:val="Heading2"/>
        <w:sectPr w:rsidR="00A40BA6" w:rsidSect="00084BCB">
          <w:pgSz w:w="12240" w:h="15840" w:code="1"/>
          <w:pgMar w:top="1440" w:right="1800" w:bottom="1872" w:left="1800" w:header="720" w:footer="1440" w:gutter="0"/>
          <w:cols w:space="720"/>
          <w:noEndnote/>
          <w:docGrid w:linePitch="360"/>
        </w:sectPr>
      </w:pPr>
      <w:r>
        <w:fldChar w:fldCharType="end"/>
      </w:r>
    </w:p>
    <w:p w14:paraId="602BB25C" w14:textId="2DAC54A3" w:rsidR="00553E71" w:rsidRDefault="00553E71" w:rsidP="00553E71">
      <w:pPr>
        <w:pStyle w:val="Heading2"/>
      </w:pPr>
      <w:bookmarkStart w:id="107" w:name="_Toc101961226"/>
      <w:r w:rsidRPr="00553E71">
        <w:lastRenderedPageBreak/>
        <w:t>APPENDICES</w:t>
      </w:r>
      <w:bookmarkEnd w:id="107"/>
    </w:p>
    <w:p w14:paraId="3EC9FB95" w14:textId="1B82C2AC" w:rsidR="00553E71" w:rsidRDefault="00553E71" w:rsidP="00553E71">
      <w:pPr>
        <w:pStyle w:val="Heading3"/>
      </w:pPr>
      <w:bookmarkStart w:id="108" w:name="_Toc101961227"/>
      <w:r>
        <w:t>Appendix A: Tables</w:t>
      </w:r>
      <w:bookmarkEnd w:id="108"/>
    </w:p>
    <w:p w14:paraId="02730739" w14:textId="705FE089" w:rsidR="00553E71" w:rsidRDefault="00553E71" w:rsidP="00553E71">
      <w:pPr>
        <w:rPr>
          <w:b/>
          <w:bCs/>
          <w:i/>
          <w:iCs/>
        </w:rPr>
      </w:pPr>
    </w:p>
    <w:p w14:paraId="2935D71D" w14:textId="118A4A61" w:rsidR="000509FD" w:rsidRDefault="000509FD" w:rsidP="00553E71">
      <w:pPr>
        <w:rPr>
          <w:b/>
          <w:bCs/>
          <w:i/>
          <w:iCs/>
        </w:rPr>
      </w:pPr>
    </w:p>
    <w:p w14:paraId="015432B9" w14:textId="162AA1A0" w:rsidR="000509FD" w:rsidRDefault="000509FD" w:rsidP="00553E71">
      <w:pPr>
        <w:rPr>
          <w:b/>
          <w:bCs/>
          <w:i/>
          <w:iCs/>
        </w:rPr>
      </w:pPr>
    </w:p>
    <w:p w14:paraId="7C87365D" w14:textId="6A3D7ED0" w:rsidR="000509FD" w:rsidRDefault="000509FD" w:rsidP="00553E71">
      <w:pPr>
        <w:rPr>
          <w:b/>
          <w:bCs/>
          <w:i/>
          <w:iCs/>
        </w:rPr>
      </w:pPr>
    </w:p>
    <w:p w14:paraId="5436DEE2" w14:textId="58115E77" w:rsidR="000509FD" w:rsidRDefault="000509FD" w:rsidP="00553E71">
      <w:pPr>
        <w:rPr>
          <w:b/>
          <w:bCs/>
          <w:i/>
          <w:iCs/>
        </w:rPr>
      </w:pPr>
    </w:p>
    <w:p w14:paraId="2D61D752" w14:textId="1D8E2155" w:rsidR="000509FD" w:rsidRDefault="000509FD" w:rsidP="00553E71">
      <w:pPr>
        <w:rPr>
          <w:b/>
          <w:bCs/>
          <w:i/>
          <w:iCs/>
        </w:rPr>
      </w:pPr>
    </w:p>
    <w:p w14:paraId="70A18AB9" w14:textId="0053DB0A" w:rsidR="000509FD" w:rsidRDefault="000509FD" w:rsidP="00553E71">
      <w:pPr>
        <w:rPr>
          <w:b/>
          <w:bCs/>
          <w:i/>
          <w:iCs/>
        </w:rPr>
      </w:pPr>
    </w:p>
    <w:p w14:paraId="2C06BD9D" w14:textId="19A5059B" w:rsidR="000509FD" w:rsidRDefault="000509FD" w:rsidP="00553E71">
      <w:pPr>
        <w:rPr>
          <w:b/>
          <w:bCs/>
          <w:i/>
          <w:iCs/>
        </w:rPr>
      </w:pPr>
    </w:p>
    <w:p w14:paraId="6AD4DDCD" w14:textId="034E0128" w:rsidR="000509FD" w:rsidRDefault="000509FD" w:rsidP="00553E71">
      <w:pPr>
        <w:rPr>
          <w:b/>
          <w:bCs/>
          <w:i/>
          <w:iCs/>
        </w:rPr>
      </w:pPr>
    </w:p>
    <w:p w14:paraId="628EFC6C" w14:textId="2276B17A" w:rsidR="000509FD" w:rsidRDefault="000509FD" w:rsidP="00553E71">
      <w:pPr>
        <w:rPr>
          <w:b/>
          <w:bCs/>
          <w:i/>
          <w:iCs/>
        </w:rPr>
      </w:pPr>
    </w:p>
    <w:p w14:paraId="3E835190" w14:textId="4EDCDCA6" w:rsidR="000509FD" w:rsidRDefault="000509FD" w:rsidP="00553E71">
      <w:pPr>
        <w:rPr>
          <w:b/>
          <w:bCs/>
          <w:i/>
          <w:iCs/>
        </w:rPr>
      </w:pPr>
    </w:p>
    <w:p w14:paraId="0A09B642" w14:textId="31A1AF4F" w:rsidR="000509FD" w:rsidRDefault="000509FD" w:rsidP="00553E71">
      <w:pPr>
        <w:rPr>
          <w:b/>
          <w:bCs/>
          <w:i/>
          <w:iCs/>
        </w:rPr>
      </w:pPr>
    </w:p>
    <w:p w14:paraId="22CF3F6B" w14:textId="03C0BDEC" w:rsidR="000509FD" w:rsidRDefault="000509FD" w:rsidP="00553E71">
      <w:pPr>
        <w:rPr>
          <w:b/>
          <w:bCs/>
          <w:i/>
          <w:iCs/>
        </w:rPr>
      </w:pPr>
    </w:p>
    <w:p w14:paraId="1442B63E" w14:textId="5E562224" w:rsidR="000509FD" w:rsidRDefault="000509FD" w:rsidP="00553E71">
      <w:pPr>
        <w:rPr>
          <w:b/>
          <w:bCs/>
          <w:i/>
          <w:iCs/>
        </w:rPr>
      </w:pPr>
    </w:p>
    <w:p w14:paraId="2968B312" w14:textId="30AA73E9" w:rsidR="000509FD" w:rsidRDefault="000509FD" w:rsidP="00553E71">
      <w:pPr>
        <w:rPr>
          <w:b/>
          <w:bCs/>
          <w:i/>
          <w:iCs/>
        </w:rPr>
      </w:pPr>
    </w:p>
    <w:p w14:paraId="162D783B" w14:textId="696A26F4" w:rsidR="000509FD" w:rsidRDefault="000509FD" w:rsidP="00553E71">
      <w:pPr>
        <w:rPr>
          <w:b/>
          <w:bCs/>
          <w:i/>
          <w:iCs/>
        </w:rPr>
      </w:pPr>
    </w:p>
    <w:p w14:paraId="28654F56" w14:textId="51A150E9" w:rsidR="000509FD" w:rsidRDefault="000509FD" w:rsidP="00553E71">
      <w:pPr>
        <w:rPr>
          <w:b/>
          <w:bCs/>
          <w:i/>
          <w:iCs/>
        </w:rPr>
      </w:pPr>
    </w:p>
    <w:p w14:paraId="34A9DD1A" w14:textId="7393FBD8" w:rsidR="000509FD" w:rsidRDefault="000509FD" w:rsidP="00553E71">
      <w:pPr>
        <w:rPr>
          <w:b/>
          <w:bCs/>
          <w:i/>
          <w:iCs/>
        </w:rPr>
      </w:pPr>
    </w:p>
    <w:p w14:paraId="0F317FAA" w14:textId="78FB4956" w:rsidR="000509FD" w:rsidRDefault="000509FD" w:rsidP="00553E71">
      <w:pPr>
        <w:rPr>
          <w:b/>
          <w:bCs/>
          <w:i/>
          <w:iCs/>
        </w:rPr>
      </w:pPr>
    </w:p>
    <w:p w14:paraId="5B396B5E" w14:textId="44D8CA31" w:rsidR="000509FD" w:rsidRDefault="000509FD" w:rsidP="00553E71">
      <w:pPr>
        <w:rPr>
          <w:b/>
          <w:bCs/>
          <w:i/>
          <w:iCs/>
        </w:rPr>
      </w:pPr>
    </w:p>
    <w:p w14:paraId="4BD199DC" w14:textId="43086184" w:rsidR="000509FD" w:rsidRDefault="000509FD" w:rsidP="00553E71">
      <w:pPr>
        <w:rPr>
          <w:b/>
          <w:bCs/>
          <w:i/>
          <w:iCs/>
        </w:rPr>
      </w:pPr>
    </w:p>
    <w:p w14:paraId="3391E191" w14:textId="7E873EA1" w:rsidR="000509FD" w:rsidRDefault="000509FD" w:rsidP="00553E71">
      <w:pPr>
        <w:rPr>
          <w:b/>
          <w:bCs/>
          <w:i/>
          <w:iCs/>
        </w:rPr>
      </w:pPr>
    </w:p>
    <w:p w14:paraId="758DFBDB" w14:textId="6271A612" w:rsidR="002F7DC5" w:rsidRDefault="002F7DC5" w:rsidP="00EE16AF">
      <w:pPr>
        <w:pStyle w:val="Caption"/>
      </w:pPr>
    </w:p>
    <w:p w14:paraId="3CFCF7C0" w14:textId="4FB95A37" w:rsidR="002F7DC5" w:rsidRDefault="002F7DC5" w:rsidP="002F7DC5"/>
    <w:p w14:paraId="14C6C52D" w14:textId="288716FB" w:rsidR="002F7DC5" w:rsidRDefault="002F7DC5" w:rsidP="002F7DC5"/>
    <w:p w14:paraId="61896789" w14:textId="6F55D021" w:rsidR="002F7DC5" w:rsidRDefault="002F7DC5" w:rsidP="002F7DC5"/>
    <w:p w14:paraId="4A1E6844" w14:textId="0B92D04C" w:rsidR="002F7DC5" w:rsidRDefault="002F7DC5" w:rsidP="002F7DC5"/>
    <w:p w14:paraId="1A4DB40D" w14:textId="3201124B" w:rsidR="002F7DC5" w:rsidRDefault="002F7DC5" w:rsidP="002F7DC5"/>
    <w:p w14:paraId="6E278A3B" w14:textId="7DEEE21B" w:rsidR="002F7DC5" w:rsidRDefault="002F7DC5" w:rsidP="002F7DC5"/>
    <w:p w14:paraId="50651C92" w14:textId="5205E322" w:rsidR="002F7DC5" w:rsidRDefault="002F7DC5" w:rsidP="002F7DC5"/>
    <w:p w14:paraId="46E75DE0" w14:textId="35094200" w:rsidR="002F7DC5" w:rsidRDefault="002F7DC5" w:rsidP="002F7DC5"/>
    <w:p w14:paraId="3F35DBDB" w14:textId="104042F1" w:rsidR="002F7DC5" w:rsidRDefault="002F7DC5" w:rsidP="002F7DC5"/>
    <w:p w14:paraId="0C54DDFD" w14:textId="2ED4DC7F" w:rsidR="002F7DC5" w:rsidRDefault="002F7DC5" w:rsidP="002F7DC5"/>
    <w:p w14:paraId="371BC6B5" w14:textId="3FA2EE09" w:rsidR="002F7DC5" w:rsidRDefault="002F7DC5" w:rsidP="002F7DC5"/>
    <w:p w14:paraId="05402DD7" w14:textId="77777777" w:rsidR="002F7DC5" w:rsidRDefault="002F7DC5" w:rsidP="002F7DC5">
      <w:pPr>
        <w:sectPr w:rsidR="002F7DC5" w:rsidSect="002F7DC5">
          <w:pgSz w:w="12240" w:h="15840" w:code="1"/>
          <w:pgMar w:top="1440" w:right="1800" w:bottom="1872" w:left="1800" w:header="720" w:footer="1440" w:gutter="0"/>
          <w:cols w:space="720"/>
          <w:noEndnote/>
          <w:docGrid w:linePitch="360"/>
        </w:sectPr>
      </w:pPr>
    </w:p>
    <w:p w14:paraId="6DE5F0D1" w14:textId="21F89F38" w:rsidR="00EE16AF" w:rsidRDefault="00EE16AF" w:rsidP="00EE16AF">
      <w:pPr>
        <w:pStyle w:val="Caption"/>
      </w:pPr>
      <w:bookmarkStart w:id="109" w:name="_Toc101961237"/>
      <w:r>
        <w:lastRenderedPageBreak/>
        <w:t xml:space="preserve">Table </w:t>
      </w:r>
      <w:r w:rsidR="007626BD">
        <w:t>3</w:t>
      </w:r>
      <w:r w:rsidR="008E2670">
        <w:t>.</w:t>
      </w:r>
      <w:fldSimple w:instr=" SEQ Table \* ARABIC \s 1 ">
        <w:r w:rsidR="00E61003">
          <w:rPr>
            <w:noProof/>
          </w:rPr>
          <w:t>1</w:t>
        </w:r>
      </w:fldSimple>
      <w:r>
        <w:t xml:space="preserve"> </w:t>
      </w:r>
      <w:r w:rsidRPr="00EE16AF">
        <w:rPr>
          <w:rFonts w:cs="Times New Roman"/>
          <w:b w:val="0"/>
          <w:bCs w:val="0"/>
        </w:rPr>
        <w:t xml:space="preserve">Protein fraction results for each clinically </w:t>
      </w:r>
      <w:r w:rsidR="00DD6291">
        <w:rPr>
          <w:rFonts w:cs="Times New Roman"/>
          <w:b w:val="0"/>
          <w:bCs w:val="0"/>
        </w:rPr>
        <w:t>normal</w:t>
      </w:r>
      <w:r w:rsidRPr="00EE16AF">
        <w:rPr>
          <w:rFonts w:cs="Times New Roman"/>
          <w:b w:val="0"/>
          <w:bCs w:val="0"/>
        </w:rPr>
        <w:t xml:space="preserve"> individual</w:t>
      </w:r>
      <w:r w:rsidR="00B67EC2">
        <w:rPr>
          <w:rFonts w:cs="Times New Roman"/>
          <w:b w:val="0"/>
          <w:bCs w:val="0"/>
        </w:rPr>
        <w:t xml:space="preserve"> amphibian</w:t>
      </w:r>
      <w:r w:rsidRPr="00EE16AF">
        <w:rPr>
          <w:rFonts w:cs="Times New Roman"/>
          <w:b w:val="0"/>
          <w:bCs w:val="0"/>
        </w:rPr>
        <w:t>.</w:t>
      </w:r>
      <w:bookmarkEnd w:id="109"/>
    </w:p>
    <w:tbl>
      <w:tblPr>
        <w:tblStyle w:val="TableGrid"/>
        <w:tblW w:w="12104" w:type="dxa"/>
        <w:jc w:val="center"/>
        <w:tblLook w:val="04A0" w:firstRow="1" w:lastRow="0" w:firstColumn="1" w:lastColumn="0" w:noHBand="0" w:noVBand="1"/>
      </w:tblPr>
      <w:tblGrid>
        <w:gridCol w:w="1432"/>
        <w:gridCol w:w="867"/>
        <w:gridCol w:w="1132"/>
        <w:gridCol w:w="972"/>
        <w:gridCol w:w="962"/>
        <w:gridCol w:w="962"/>
        <w:gridCol w:w="962"/>
        <w:gridCol w:w="962"/>
        <w:gridCol w:w="962"/>
        <w:gridCol w:w="962"/>
        <w:gridCol w:w="962"/>
        <w:gridCol w:w="967"/>
      </w:tblGrid>
      <w:tr w:rsidR="001A10F9" w14:paraId="6BE913CC" w14:textId="77777777" w:rsidTr="00DD0C79">
        <w:trPr>
          <w:gridAfter w:val="9"/>
          <w:wAfter w:w="8673" w:type="dxa"/>
          <w:trHeight w:val="175"/>
          <w:jc w:val="center"/>
        </w:trPr>
        <w:tc>
          <w:tcPr>
            <w:tcW w:w="1432" w:type="dxa"/>
            <w:tcBorders>
              <w:top w:val="nil"/>
              <w:left w:val="nil"/>
              <w:bottom w:val="nil"/>
              <w:right w:val="nil"/>
            </w:tcBorders>
          </w:tcPr>
          <w:p w14:paraId="3E27A156" w14:textId="77777777" w:rsidR="001A10F9" w:rsidRPr="00EB0706" w:rsidRDefault="001A10F9" w:rsidP="000668DC">
            <w:pPr>
              <w:rPr>
                <w:rFonts w:cs="Times New Roman"/>
                <w:b/>
                <w:bCs/>
                <w:sz w:val="16"/>
                <w:szCs w:val="16"/>
              </w:rPr>
            </w:pPr>
          </w:p>
        </w:tc>
        <w:tc>
          <w:tcPr>
            <w:tcW w:w="867" w:type="dxa"/>
            <w:tcBorders>
              <w:top w:val="nil"/>
              <w:left w:val="nil"/>
              <w:bottom w:val="nil"/>
              <w:right w:val="nil"/>
            </w:tcBorders>
          </w:tcPr>
          <w:p w14:paraId="11652781" w14:textId="77777777" w:rsidR="001A10F9" w:rsidRDefault="001A10F9" w:rsidP="00496755">
            <w:pPr>
              <w:jc w:val="center"/>
              <w:rPr>
                <w:rFonts w:cs="Times New Roman"/>
                <w:b/>
                <w:bCs/>
                <w:sz w:val="16"/>
                <w:szCs w:val="16"/>
              </w:rPr>
            </w:pPr>
          </w:p>
        </w:tc>
        <w:tc>
          <w:tcPr>
            <w:tcW w:w="1132" w:type="dxa"/>
            <w:tcBorders>
              <w:top w:val="nil"/>
              <w:left w:val="nil"/>
              <w:bottom w:val="single" w:sz="4" w:space="0" w:color="auto"/>
              <w:right w:val="nil"/>
            </w:tcBorders>
          </w:tcPr>
          <w:p w14:paraId="70A9295F" w14:textId="77777777" w:rsidR="001A10F9" w:rsidRDefault="001A10F9" w:rsidP="000668DC">
            <w:pPr>
              <w:rPr>
                <w:rFonts w:cs="Times New Roman"/>
                <w:b/>
                <w:bCs/>
                <w:sz w:val="16"/>
                <w:szCs w:val="16"/>
              </w:rPr>
            </w:pPr>
          </w:p>
        </w:tc>
      </w:tr>
      <w:tr w:rsidR="001A10F9" w14:paraId="2610A9DB" w14:textId="77777777" w:rsidTr="00DD0C79">
        <w:trPr>
          <w:trHeight w:val="495"/>
          <w:jc w:val="center"/>
        </w:trPr>
        <w:tc>
          <w:tcPr>
            <w:tcW w:w="1432" w:type="dxa"/>
            <w:tcBorders>
              <w:top w:val="single" w:sz="4" w:space="0" w:color="auto"/>
              <w:left w:val="nil"/>
              <w:bottom w:val="single" w:sz="4" w:space="0" w:color="auto"/>
              <w:right w:val="nil"/>
            </w:tcBorders>
          </w:tcPr>
          <w:p w14:paraId="004636D8" w14:textId="77777777" w:rsidR="001A10F9" w:rsidRPr="00EB0706" w:rsidRDefault="001A10F9" w:rsidP="00496755">
            <w:pPr>
              <w:jc w:val="center"/>
              <w:rPr>
                <w:rFonts w:cs="Times New Roman"/>
                <w:b/>
                <w:bCs/>
                <w:sz w:val="16"/>
                <w:szCs w:val="16"/>
              </w:rPr>
            </w:pPr>
          </w:p>
        </w:tc>
        <w:tc>
          <w:tcPr>
            <w:tcW w:w="867" w:type="dxa"/>
            <w:tcBorders>
              <w:top w:val="single" w:sz="4" w:space="0" w:color="auto"/>
              <w:left w:val="nil"/>
              <w:bottom w:val="single" w:sz="4" w:space="0" w:color="auto"/>
              <w:right w:val="nil"/>
            </w:tcBorders>
          </w:tcPr>
          <w:p w14:paraId="20B2B425" w14:textId="77777777" w:rsidR="001A10F9" w:rsidRDefault="001A10F9" w:rsidP="00496755">
            <w:pPr>
              <w:jc w:val="center"/>
              <w:rPr>
                <w:rFonts w:cs="Times New Roman"/>
                <w:b/>
                <w:bCs/>
                <w:sz w:val="16"/>
                <w:szCs w:val="16"/>
              </w:rPr>
            </w:pPr>
          </w:p>
        </w:tc>
        <w:tc>
          <w:tcPr>
            <w:tcW w:w="1132" w:type="dxa"/>
            <w:tcBorders>
              <w:top w:val="single" w:sz="4" w:space="0" w:color="auto"/>
              <w:left w:val="nil"/>
              <w:bottom w:val="single" w:sz="4" w:space="0" w:color="auto"/>
              <w:right w:val="single" w:sz="4" w:space="0" w:color="auto"/>
            </w:tcBorders>
          </w:tcPr>
          <w:p w14:paraId="02B5A159" w14:textId="77777777" w:rsidR="001A10F9" w:rsidRDefault="001A10F9" w:rsidP="00496755">
            <w:pPr>
              <w:jc w:val="center"/>
              <w:rPr>
                <w:rFonts w:cs="Times New Roman"/>
                <w:b/>
                <w:bCs/>
                <w:sz w:val="16"/>
                <w:szCs w:val="16"/>
              </w:rPr>
            </w:pPr>
          </w:p>
        </w:tc>
        <w:tc>
          <w:tcPr>
            <w:tcW w:w="8673" w:type="dxa"/>
            <w:gridSpan w:val="9"/>
            <w:tcBorders>
              <w:top w:val="single" w:sz="4" w:space="0" w:color="auto"/>
              <w:left w:val="single" w:sz="4" w:space="0" w:color="auto"/>
              <w:bottom w:val="single" w:sz="4" w:space="0" w:color="auto"/>
              <w:right w:val="nil"/>
            </w:tcBorders>
          </w:tcPr>
          <w:p w14:paraId="40B2CBCE" w14:textId="77777777" w:rsidR="001A10F9" w:rsidRDefault="001A10F9" w:rsidP="001A10F9">
            <w:pPr>
              <w:rPr>
                <w:rFonts w:cs="Times New Roman"/>
                <w:b/>
                <w:bCs/>
                <w:sz w:val="16"/>
                <w:szCs w:val="16"/>
              </w:rPr>
            </w:pPr>
          </w:p>
          <w:p w14:paraId="527467CB" w14:textId="77777777" w:rsidR="001A10F9" w:rsidRDefault="001A10F9" w:rsidP="00496755">
            <w:pPr>
              <w:jc w:val="center"/>
              <w:rPr>
                <w:rFonts w:cs="Times New Roman"/>
                <w:b/>
                <w:bCs/>
                <w:sz w:val="16"/>
                <w:szCs w:val="16"/>
              </w:rPr>
            </w:pPr>
            <w:r>
              <w:rPr>
                <w:rFonts w:cs="Times New Roman"/>
                <w:b/>
                <w:bCs/>
                <w:sz w:val="16"/>
                <w:szCs w:val="16"/>
              </w:rPr>
              <w:t>Percentage out of 100</w:t>
            </w:r>
          </w:p>
          <w:p w14:paraId="66BAC47C" w14:textId="484D243F" w:rsidR="00DD0C79" w:rsidRPr="00EB0706" w:rsidRDefault="00DD0C79" w:rsidP="00496755">
            <w:pPr>
              <w:jc w:val="center"/>
              <w:rPr>
                <w:rFonts w:cs="Times New Roman"/>
                <w:b/>
                <w:bCs/>
                <w:sz w:val="16"/>
                <w:szCs w:val="16"/>
              </w:rPr>
            </w:pPr>
          </w:p>
        </w:tc>
      </w:tr>
      <w:tr w:rsidR="000509FD" w14:paraId="45EEF93B" w14:textId="77777777" w:rsidTr="00DD0C79">
        <w:trPr>
          <w:trHeight w:val="495"/>
          <w:jc w:val="center"/>
        </w:trPr>
        <w:tc>
          <w:tcPr>
            <w:tcW w:w="1432" w:type="dxa"/>
            <w:tcBorders>
              <w:top w:val="nil"/>
              <w:left w:val="nil"/>
              <w:bottom w:val="single" w:sz="4" w:space="0" w:color="auto"/>
              <w:right w:val="nil"/>
            </w:tcBorders>
          </w:tcPr>
          <w:p w14:paraId="67A96933" w14:textId="77777777" w:rsidR="000509FD" w:rsidRPr="00EB0706" w:rsidRDefault="000509FD" w:rsidP="00496755">
            <w:pPr>
              <w:jc w:val="center"/>
              <w:rPr>
                <w:rFonts w:cs="Times New Roman"/>
                <w:b/>
                <w:bCs/>
                <w:sz w:val="16"/>
                <w:szCs w:val="16"/>
              </w:rPr>
            </w:pPr>
            <w:r w:rsidRPr="00EB0706">
              <w:rPr>
                <w:rFonts w:cs="Times New Roman"/>
                <w:b/>
                <w:bCs/>
                <w:sz w:val="16"/>
                <w:szCs w:val="16"/>
              </w:rPr>
              <w:t>Species</w:t>
            </w:r>
          </w:p>
        </w:tc>
        <w:tc>
          <w:tcPr>
            <w:tcW w:w="867" w:type="dxa"/>
            <w:tcBorders>
              <w:top w:val="nil"/>
              <w:left w:val="nil"/>
              <w:bottom w:val="single" w:sz="4" w:space="0" w:color="auto"/>
              <w:right w:val="nil"/>
            </w:tcBorders>
          </w:tcPr>
          <w:p w14:paraId="6935BF8A" w14:textId="77777777" w:rsidR="000509FD" w:rsidRDefault="000509FD" w:rsidP="00496755">
            <w:pPr>
              <w:jc w:val="center"/>
              <w:rPr>
                <w:rFonts w:cs="Times New Roman"/>
                <w:b/>
                <w:bCs/>
                <w:sz w:val="16"/>
                <w:szCs w:val="16"/>
              </w:rPr>
            </w:pPr>
            <w:r>
              <w:rPr>
                <w:rFonts w:cs="Times New Roman"/>
                <w:b/>
                <w:bCs/>
                <w:sz w:val="16"/>
                <w:szCs w:val="16"/>
              </w:rPr>
              <w:t>Animal ID</w:t>
            </w:r>
          </w:p>
        </w:tc>
        <w:tc>
          <w:tcPr>
            <w:tcW w:w="1132" w:type="dxa"/>
            <w:tcBorders>
              <w:top w:val="nil"/>
              <w:left w:val="nil"/>
              <w:bottom w:val="single" w:sz="4" w:space="0" w:color="auto"/>
              <w:right w:val="single" w:sz="4" w:space="0" w:color="auto"/>
            </w:tcBorders>
          </w:tcPr>
          <w:p w14:paraId="4E01EE31" w14:textId="77777777" w:rsidR="000509FD" w:rsidRPr="00EB0706" w:rsidRDefault="000509FD" w:rsidP="00496755">
            <w:pPr>
              <w:jc w:val="center"/>
              <w:rPr>
                <w:rFonts w:cs="Times New Roman"/>
                <w:b/>
                <w:bCs/>
                <w:sz w:val="16"/>
                <w:szCs w:val="16"/>
              </w:rPr>
            </w:pPr>
            <w:r>
              <w:rPr>
                <w:rFonts w:cs="Times New Roman"/>
                <w:b/>
                <w:bCs/>
                <w:sz w:val="16"/>
                <w:szCs w:val="16"/>
              </w:rPr>
              <w:t>Composite Photo (Y/N)</w:t>
            </w:r>
          </w:p>
        </w:tc>
        <w:tc>
          <w:tcPr>
            <w:tcW w:w="972" w:type="dxa"/>
            <w:tcBorders>
              <w:left w:val="single" w:sz="4" w:space="0" w:color="auto"/>
              <w:bottom w:val="single" w:sz="4" w:space="0" w:color="auto"/>
              <w:right w:val="nil"/>
            </w:tcBorders>
          </w:tcPr>
          <w:p w14:paraId="3B1BBE92"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1</w:t>
            </w:r>
          </w:p>
        </w:tc>
        <w:tc>
          <w:tcPr>
            <w:tcW w:w="962" w:type="dxa"/>
            <w:tcBorders>
              <w:left w:val="nil"/>
              <w:bottom w:val="single" w:sz="4" w:space="0" w:color="auto"/>
              <w:right w:val="nil"/>
            </w:tcBorders>
          </w:tcPr>
          <w:p w14:paraId="326AA8AD"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2</w:t>
            </w:r>
          </w:p>
        </w:tc>
        <w:tc>
          <w:tcPr>
            <w:tcW w:w="962" w:type="dxa"/>
            <w:tcBorders>
              <w:left w:val="nil"/>
              <w:bottom w:val="single" w:sz="4" w:space="0" w:color="auto"/>
              <w:right w:val="nil"/>
            </w:tcBorders>
          </w:tcPr>
          <w:p w14:paraId="40D5D32F"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3</w:t>
            </w:r>
          </w:p>
        </w:tc>
        <w:tc>
          <w:tcPr>
            <w:tcW w:w="962" w:type="dxa"/>
            <w:tcBorders>
              <w:left w:val="nil"/>
              <w:bottom w:val="single" w:sz="4" w:space="0" w:color="auto"/>
              <w:right w:val="nil"/>
            </w:tcBorders>
          </w:tcPr>
          <w:p w14:paraId="66137FD9"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4</w:t>
            </w:r>
          </w:p>
        </w:tc>
        <w:tc>
          <w:tcPr>
            <w:tcW w:w="962" w:type="dxa"/>
            <w:tcBorders>
              <w:left w:val="nil"/>
              <w:bottom w:val="single" w:sz="4" w:space="0" w:color="auto"/>
              <w:right w:val="nil"/>
            </w:tcBorders>
          </w:tcPr>
          <w:p w14:paraId="151C9681"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5</w:t>
            </w:r>
          </w:p>
        </w:tc>
        <w:tc>
          <w:tcPr>
            <w:tcW w:w="962" w:type="dxa"/>
            <w:tcBorders>
              <w:left w:val="nil"/>
              <w:bottom w:val="single" w:sz="4" w:space="0" w:color="auto"/>
              <w:right w:val="nil"/>
            </w:tcBorders>
          </w:tcPr>
          <w:p w14:paraId="04C69135"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6</w:t>
            </w:r>
          </w:p>
        </w:tc>
        <w:tc>
          <w:tcPr>
            <w:tcW w:w="962" w:type="dxa"/>
            <w:tcBorders>
              <w:left w:val="nil"/>
              <w:bottom w:val="single" w:sz="4" w:space="0" w:color="auto"/>
              <w:right w:val="nil"/>
            </w:tcBorders>
          </w:tcPr>
          <w:p w14:paraId="50BD5686"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7</w:t>
            </w:r>
          </w:p>
        </w:tc>
        <w:tc>
          <w:tcPr>
            <w:tcW w:w="962" w:type="dxa"/>
            <w:tcBorders>
              <w:left w:val="nil"/>
              <w:bottom w:val="single" w:sz="4" w:space="0" w:color="auto"/>
              <w:right w:val="nil"/>
            </w:tcBorders>
          </w:tcPr>
          <w:p w14:paraId="0AAD3C55"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8</w:t>
            </w:r>
          </w:p>
        </w:tc>
        <w:tc>
          <w:tcPr>
            <w:tcW w:w="967" w:type="dxa"/>
            <w:tcBorders>
              <w:left w:val="nil"/>
              <w:bottom w:val="single" w:sz="4" w:space="0" w:color="auto"/>
              <w:right w:val="nil"/>
            </w:tcBorders>
          </w:tcPr>
          <w:p w14:paraId="32F040B4" w14:textId="77777777" w:rsidR="000509FD" w:rsidRPr="00EB0706" w:rsidRDefault="000509FD" w:rsidP="00496755">
            <w:pPr>
              <w:jc w:val="center"/>
              <w:rPr>
                <w:rFonts w:cs="Times New Roman"/>
                <w:b/>
                <w:bCs/>
                <w:sz w:val="16"/>
                <w:szCs w:val="16"/>
              </w:rPr>
            </w:pPr>
            <w:r w:rsidRPr="00EB0706">
              <w:rPr>
                <w:rFonts w:cs="Times New Roman"/>
                <w:b/>
                <w:bCs/>
                <w:sz w:val="16"/>
                <w:szCs w:val="16"/>
              </w:rPr>
              <w:t>Fraction 9</w:t>
            </w:r>
          </w:p>
        </w:tc>
      </w:tr>
      <w:tr w:rsidR="00C33664" w14:paraId="31C6267A" w14:textId="77777777" w:rsidTr="00DD0C79">
        <w:trPr>
          <w:trHeight w:val="511"/>
          <w:jc w:val="center"/>
        </w:trPr>
        <w:tc>
          <w:tcPr>
            <w:tcW w:w="1432" w:type="dxa"/>
            <w:tcBorders>
              <w:top w:val="single" w:sz="4" w:space="0" w:color="auto"/>
              <w:left w:val="nil"/>
              <w:bottom w:val="nil"/>
              <w:right w:val="nil"/>
            </w:tcBorders>
            <w:shd w:val="clear" w:color="auto" w:fill="D9D9D9" w:themeFill="background1" w:themeFillShade="D9"/>
          </w:tcPr>
          <w:p w14:paraId="7BDC1CFA" w14:textId="77777777" w:rsidR="000509FD" w:rsidRDefault="000509FD" w:rsidP="00496755">
            <w:pPr>
              <w:rPr>
                <w:rFonts w:cs="Times New Roman"/>
                <w:i/>
                <w:iCs/>
                <w:sz w:val="16"/>
                <w:szCs w:val="16"/>
              </w:rPr>
            </w:pPr>
            <w:r w:rsidRPr="00D45095">
              <w:rPr>
                <w:rFonts w:cs="Times New Roman"/>
                <w:i/>
                <w:iCs/>
                <w:sz w:val="16"/>
                <w:szCs w:val="16"/>
              </w:rPr>
              <w:t xml:space="preserve">Osteopilus </w:t>
            </w:r>
            <w:r>
              <w:rPr>
                <w:rFonts w:cs="Times New Roman"/>
                <w:i/>
                <w:iCs/>
                <w:sz w:val="16"/>
                <w:szCs w:val="16"/>
              </w:rPr>
              <w:t xml:space="preserve">       </w:t>
            </w:r>
            <w:r w:rsidRPr="00D45095">
              <w:rPr>
                <w:rFonts w:cs="Times New Roman"/>
                <w:i/>
                <w:iCs/>
                <w:sz w:val="16"/>
                <w:szCs w:val="16"/>
              </w:rPr>
              <w:t>septentrionalis</w:t>
            </w:r>
          </w:p>
          <w:p w14:paraId="4650AD23" w14:textId="77777777" w:rsidR="000509FD" w:rsidRPr="00D45095" w:rsidRDefault="000509FD" w:rsidP="00496755">
            <w:pPr>
              <w:rPr>
                <w:rFonts w:cs="Times New Roman"/>
                <w:b/>
                <w:bCs/>
                <w:sz w:val="16"/>
                <w:szCs w:val="16"/>
              </w:rPr>
            </w:pPr>
          </w:p>
        </w:tc>
        <w:tc>
          <w:tcPr>
            <w:tcW w:w="867" w:type="dxa"/>
            <w:tcBorders>
              <w:top w:val="single" w:sz="4" w:space="0" w:color="auto"/>
              <w:left w:val="nil"/>
              <w:bottom w:val="nil"/>
              <w:right w:val="nil"/>
            </w:tcBorders>
            <w:shd w:val="clear" w:color="auto" w:fill="D9D9D9" w:themeFill="background1" w:themeFillShade="D9"/>
          </w:tcPr>
          <w:p w14:paraId="200EFD8B" w14:textId="77777777" w:rsidR="000509FD" w:rsidRDefault="000509FD" w:rsidP="00496755">
            <w:pPr>
              <w:jc w:val="center"/>
              <w:rPr>
                <w:rFonts w:cs="Times New Roman"/>
                <w:sz w:val="16"/>
                <w:szCs w:val="16"/>
              </w:rPr>
            </w:pPr>
            <w:r>
              <w:rPr>
                <w:rFonts w:cs="Times New Roman"/>
                <w:sz w:val="16"/>
                <w:szCs w:val="16"/>
              </w:rPr>
              <w:t>CTF1</w:t>
            </w:r>
          </w:p>
        </w:tc>
        <w:tc>
          <w:tcPr>
            <w:tcW w:w="1132" w:type="dxa"/>
            <w:tcBorders>
              <w:top w:val="single" w:sz="4" w:space="0" w:color="auto"/>
              <w:left w:val="nil"/>
              <w:bottom w:val="nil"/>
              <w:right w:val="single" w:sz="4" w:space="0" w:color="auto"/>
            </w:tcBorders>
            <w:shd w:val="clear" w:color="auto" w:fill="D9D9D9" w:themeFill="background1" w:themeFillShade="D9"/>
          </w:tcPr>
          <w:p w14:paraId="7A219190"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single" w:sz="4" w:space="0" w:color="auto"/>
              <w:left w:val="single" w:sz="4" w:space="0" w:color="auto"/>
              <w:bottom w:val="nil"/>
              <w:right w:val="nil"/>
            </w:tcBorders>
            <w:shd w:val="clear" w:color="auto" w:fill="D9D9D9" w:themeFill="background1" w:themeFillShade="D9"/>
          </w:tcPr>
          <w:p w14:paraId="74DA39DF" w14:textId="77777777" w:rsidR="000509FD" w:rsidRPr="00D45095" w:rsidRDefault="000509FD" w:rsidP="00496755">
            <w:pPr>
              <w:jc w:val="center"/>
              <w:rPr>
                <w:rFonts w:cs="Times New Roman"/>
                <w:sz w:val="16"/>
                <w:szCs w:val="16"/>
              </w:rPr>
            </w:pPr>
            <w:r>
              <w:rPr>
                <w:rFonts w:cs="Times New Roman"/>
                <w:sz w:val="16"/>
                <w:szCs w:val="16"/>
              </w:rPr>
              <w:t>4.68</w:t>
            </w:r>
          </w:p>
        </w:tc>
        <w:tc>
          <w:tcPr>
            <w:tcW w:w="962" w:type="dxa"/>
            <w:tcBorders>
              <w:top w:val="single" w:sz="4" w:space="0" w:color="auto"/>
              <w:left w:val="nil"/>
              <w:bottom w:val="nil"/>
              <w:right w:val="nil"/>
            </w:tcBorders>
            <w:shd w:val="clear" w:color="auto" w:fill="D9D9D9" w:themeFill="background1" w:themeFillShade="D9"/>
          </w:tcPr>
          <w:p w14:paraId="72EB03E3" w14:textId="77777777" w:rsidR="000509FD" w:rsidRPr="00D45095" w:rsidRDefault="000509FD" w:rsidP="00496755">
            <w:pPr>
              <w:jc w:val="center"/>
              <w:rPr>
                <w:rFonts w:cs="Times New Roman"/>
                <w:sz w:val="16"/>
                <w:szCs w:val="16"/>
              </w:rPr>
            </w:pPr>
            <w:r>
              <w:rPr>
                <w:rFonts w:cs="Times New Roman"/>
                <w:sz w:val="16"/>
                <w:szCs w:val="16"/>
              </w:rPr>
              <w:t>28.91</w:t>
            </w:r>
          </w:p>
        </w:tc>
        <w:tc>
          <w:tcPr>
            <w:tcW w:w="962" w:type="dxa"/>
            <w:tcBorders>
              <w:top w:val="single" w:sz="4" w:space="0" w:color="auto"/>
              <w:left w:val="nil"/>
              <w:bottom w:val="nil"/>
              <w:right w:val="nil"/>
            </w:tcBorders>
            <w:shd w:val="clear" w:color="auto" w:fill="D9D9D9" w:themeFill="background1" w:themeFillShade="D9"/>
          </w:tcPr>
          <w:p w14:paraId="3D01209D" w14:textId="77777777" w:rsidR="000509FD" w:rsidRPr="00D45095" w:rsidRDefault="000509FD" w:rsidP="00496755">
            <w:pPr>
              <w:jc w:val="center"/>
              <w:rPr>
                <w:rFonts w:cs="Times New Roman"/>
                <w:sz w:val="16"/>
                <w:szCs w:val="16"/>
              </w:rPr>
            </w:pPr>
            <w:r>
              <w:rPr>
                <w:rFonts w:cs="Times New Roman"/>
                <w:sz w:val="16"/>
                <w:szCs w:val="16"/>
              </w:rPr>
              <w:t>17.91</w:t>
            </w:r>
          </w:p>
        </w:tc>
        <w:tc>
          <w:tcPr>
            <w:tcW w:w="962" w:type="dxa"/>
            <w:tcBorders>
              <w:top w:val="single" w:sz="4" w:space="0" w:color="auto"/>
              <w:left w:val="nil"/>
              <w:bottom w:val="nil"/>
              <w:right w:val="nil"/>
            </w:tcBorders>
            <w:shd w:val="clear" w:color="auto" w:fill="D9D9D9" w:themeFill="background1" w:themeFillShade="D9"/>
          </w:tcPr>
          <w:p w14:paraId="6F4CF854" w14:textId="77777777" w:rsidR="000509FD" w:rsidRPr="00D45095" w:rsidRDefault="000509FD" w:rsidP="00496755">
            <w:pPr>
              <w:jc w:val="center"/>
              <w:rPr>
                <w:rFonts w:cs="Times New Roman"/>
                <w:sz w:val="16"/>
                <w:szCs w:val="16"/>
              </w:rPr>
            </w:pPr>
            <w:r>
              <w:rPr>
                <w:rFonts w:cs="Times New Roman"/>
                <w:sz w:val="16"/>
                <w:szCs w:val="16"/>
              </w:rPr>
              <w:t>18.77</w:t>
            </w:r>
          </w:p>
        </w:tc>
        <w:tc>
          <w:tcPr>
            <w:tcW w:w="962" w:type="dxa"/>
            <w:tcBorders>
              <w:top w:val="single" w:sz="4" w:space="0" w:color="auto"/>
              <w:left w:val="nil"/>
              <w:bottom w:val="nil"/>
              <w:right w:val="nil"/>
            </w:tcBorders>
            <w:shd w:val="clear" w:color="auto" w:fill="D9D9D9" w:themeFill="background1" w:themeFillShade="D9"/>
          </w:tcPr>
          <w:p w14:paraId="76DFB1C9" w14:textId="77777777" w:rsidR="000509FD" w:rsidRPr="00D45095" w:rsidRDefault="000509FD" w:rsidP="00496755">
            <w:pPr>
              <w:jc w:val="center"/>
              <w:rPr>
                <w:rFonts w:cs="Times New Roman"/>
                <w:sz w:val="16"/>
                <w:szCs w:val="16"/>
              </w:rPr>
            </w:pPr>
            <w:r>
              <w:rPr>
                <w:rFonts w:cs="Times New Roman"/>
                <w:sz w:val="16"/>
                <w:szCs w:val="16"/>
              </w:rPr>
              <w:t>11.59</w:t>
            </w:r>
          </w:p>
        </w:tc>
        <w:tc>
          <w:tcPr>
            <w:tcW w:w="962" w:type="dxa"/>
            <w:tcBorders>
              <w:top w:val="single" w:sz="4" w:space="0" w:color="auto"/>
              <w:left w:val="nil"/>
              <w:bottom w:val="nil"/>
              <w:right w:val="nil"/>
            </w:tcBorders>
            <w:shd w:val="clear" w:color="auto" w:fill="D9D9D9" w:themeFill="background1" w:themeFillShade="D9"/>
          </w:tcPr>
          <w:p w14:paraId="7EB47536" w14:textId="77777777" w:rsidR="000509FD" w:rsidRPr="00D45095" w:rsidRDefault="000509FD" w:rsidP="00496755">
            <w:pPr>
              <w:jc w:val="center"/>
              <w:rPr>
                <w:rFonts w:cs="Times New Roman"/>
                <w:sz w:val="16"/>
                <w:szCs w:val="16"/>
              </w:rPr>
            </w:pPr>
            <w:r>
              <w:rPr>
                <w:rFonts w:cs="Times New Roman"/>
                <w:sz w:val="16"/>
                <w:szCs w:val="16"/>
              </w:rPr>
              <w:t>6.71</w:t>
            </w:r>
          </w:p>
        </w:tc>
        <w:tc>
          <w:tcPr>
            <w:tcW w:w="962" w:type="dxa"/>
            <w:tcBorders>
              <w:top w:val="single" w:sz="4" w:space="0" w:color="auto"/>
              <w:left w:val="nil"/>
              <w:bottom w:val="nil"/>
              <w:right w:val="nil"/>
            </w:tcBorders>
            <w:shd w:val="clear" w:color="auto" w:fill="D9D9D9" w:themeFill="background1" w:themeFillShade="D9"/>
          </w:tcPr>
          <w:p w14:paraId="6C0188EF" w14:textId="77777777" w:rsidR="000509FD" w:rsidRPr="00D45095" w:rsidRDefault="000509FD" w:rsidP="00496755">
            <w:pPr>
              <w:jc w:val="center"/>
              <w:rPr>
                <w:rFonts w:cs="Times New Roman"/>
                <w:sz w:val="16"/>
                <w:szCs w:val="16"/>
              </w:rPr>
            </w:pPr>
            <w:r>
              <w:rPr>
                <w:rFonts w:cs="Times New Roman"/>
                <w:sz w:val="16"/>
                <w:szCs w:val="16"/>
              </w:rPr>
              <w:t>4.17</w:t>
            </w:r>
          </w:p>
        </w:tc>
        <w:tc>
          <w:tcPr>
            <w:tcW w:w="962" w:type="dxa"/>
            <w:tcBorders>
              <w:top w:val="single" w:sz="4" w:space="0" w:color="auto"/>
              <w:left w:val="nil"/>
              <w:bottom w:val="nil"/>
              <w:right w:val="nil"/>
            </w:tcBorders>
            <w:shd w:val="clear" w:color="auto" w:fill="D9D9D9" w:themeFill="background1" w:themeFillShade="D9"/>
          </w:tcPr>
          <w:p w14:paraId="11EF1D75" w14:textId="77777777" w:rsidR="000509FD" w:rsidRPr="00D45095" w:rsidRDefault="000509FD" w:rsidP="00496755">
            <w:pPr>
              <w:jc w:val="center"/>
              <w:rPr>
                <w:rFonts w:cs="Times New Roman"/>
                <w:sz w:val="16"/>
                <w:szCs w:val="16"/>
              </w:rPr>
            </w:pPr>
            <w:r>
              <w:rPr>
                <w:rFonts w:cs="Times New Roman"/>
                <w:sz w:val="16"/>
                <w:szCs w:val="16"/>
              </w:rPr>
              <w:t>3.18</w:t>
            </w:r>
          </w:p>
        </w:tc>
        <w:tc>
          <w:tcPr>
            <w:tcW w:w="967" w:type="dxa"/>
            <w:tcBorders>
              <w:top w:val="single" w:sz="4" w:space="0" w:color="auto"/>
              <w:left w:val="nil"/>
              <w:bottom w:val="nil"/>
              <w:right w:val="nil"/>
            </w:tcBorders>
            <w:shd w:val="clear" w:color="auto" w:fill="D9D9D9" w:themeFill="background1" w:themeFillShade="D9"/>
          </w:tcPr>
          <w:p w14:paraId="1D49C2E2" w14:textId="77777777" w:rsidR="000509FD" w:rsidRPr="00D45095" w:rsidRDefault="000509FD" w:rsidP="00496755">
            <w:pPr>
              <w:jc w:val="center"/>
              <w:rPr>
                <w:rFonts w:cs="Times New Roman"/>
                <w:sz w:val="16"/>
                <w:szCs w:val="16"/>
              </w:rPr>
            </w:pPr>
            <w:r>
              <w:rPr>
                <w:rFonts w:cs="Times New Roman"/>
                <w:sz w:val="16"/>
                <w:szCs w:val="16"/>
              </w:rPr>
              <w:t>5.07</w:t>
            </w:r>
          </w:p>
        </w:tc>
      </w:tr>
      <w:tr w:rsidR="000509FD" w14:paraId="55B685BA" w14:textId="77777777" w:rsidTr="00DD0C79">
        <w:trPr>
          <w:trHeight w:val="511"/>
          <w:jc w:val="center"/>
        </w:trPr>
        <w:tc>
          <w:tcPr>
            <w:tcW w:w="1432" w:type="dxa"/>
            <w:tcBorders>
              <w:top w:val="nil"/>
              <w:left w:val="nil"/>
              <w:bottom w:val="nil"/>
              <w:right w:val="nil"/>
            </w:tcBorders>
          </w:tcPr>
          <w:p w14:paraId="19BEF003" w14:textId="77777777" w:rsidR="000509FD" w:rsidRDefault="000509FD" w:rsidP="00496755">
            <w:pPr>
              <w:rPr>
                <w:rFonts w:cs="Times New Roman"/>
                <w:i/>
                <w:iCs/>
                <w:sz w:val="16"/>
                <w:szCs w:val="16"/>
              </w:rPr>
            </w:pPr>
            <w:r w:rsidRPr="00D45095">
              <w:rPr>
                <w:rFonts w:cs="Times New Roman"/>
                <w:i/>
                <w:iCs/>
                <w:sz w:val="16"/>
                <w:szCs w:val="16"/>
              </w:rPr>
              <w:t xml:space="preserve">Osteopilus </w:t>
            </w:r>
            <w:r>
              <w:rPr>
                <w:rFonts w:cs="Times New Roman"/>
                <w:i/>
                <w:iCs/>
                <w:sz w:val="16"/>
                <w:szCs w:val="16"/>
              </w:rPr>
              <w:t xml:space="preserve">       </w:t>
            </w:r>
            <w:r w:rsidRPr="00D45095">
              <w:rPr>
                <w:rFonts w:cs="Times New Roman"/>
                <w:i/>
                <w:iCs/>
                <w:sz w:val="16"/>
                <w:szCs w:val="16"/>
              </w:rPr>
              <w:t>septentrionalis</w:t>
            </w:r>
          </w:p>
          <w:p w14:paraId="4D0A66D3"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tcPr>
          <w:p w14:paraId="23178E49" w14:textId="77777777" w:rsidR="000509FD" w:rsidRDefault="000509FD" w:rsidP="00496755">
            <w:pPr>
              <w:jc w:val="center"/>
              <w:rPr>
                <w:rFonts w:cs="Times New Roman"/>
                <w:sz w:val="16"/>
                <w:szCs w:val="16"/>
              </w:rPr>
            </w:pPr>
            <w:r>
              <w:rPr>
                <w:rFonts w:cs="Times New Roman"/>
                <w:sz w:val="16"/>
                <w:szCs w:val="16"/>
              </w:rPr>
              <w:t>CTF2</w:t>
            </w:r>
          </w:p>
        </w:tc>
        <w:tc>
          <w:tcPr>
            <w:tcW w:w="1132" w:type="dxa"/>
            <w:tcBorders>
              <w:top w:val="nil"/>
              <w:left w:val="nil"/>
              <w:bottom w:val="nil"/>
              <w:right w:val="single" w:sz="4" w:space="0" w:color="auto"/>
            </w:tcBorders>
          </w:tcPr>
          <w:p w14:paraId="59BA53FF"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tcPr>
          <w:p w14:paraId="5C35306E" w14:textId="77777777" w:rsidR="000509FD" w:rsidRDefault="000509FD" w:rsidP="00496755">
            <w:pPr>
              <w:jc w:val="center"/>
              <w:rPr>
                <w:rFonts w:cs="Times New Roman"/>
                <w:sz w:val="16"/>
                <w:szCs w:val="16"/>
              </w:rPr>
            </w:pPr>
            <w:r>
              <w:rPr>
                <w:rFonts w:cs="Times New Roman"/>
                <w:sz w:val="16"/>
                <w:szCs w:val="16"/>
              </w:rPr>
              <w:t>1.48</w:t>
            </w:r>
          </w:p>
        </w:tc>
        <w:tc>
          <w:tcPr>
            <w:tcW w:w="962" w:type="dxa"/>
            <w:tcBorders>
              <w:top w:val="nil"/>
              <w:left w:val="nil"/>
              <w:bottom w:val="nil"/>
              <w:right w:val="nil"/>
            </w:tcBorders>
          </w:tcPr>
          <w:p w14:paraId="7F8FE125" w14:textId="77777777" w:rsidR="000509FD" w:rsidRDefault="000509FD" w:rsidP="00496755">
            <w:pPr>
              <w:jc w:val="center"/>
              <w:rPr>
                <w:rFonts w:cs="Times New Roman"/>
                <w:sz w:val="16"/>
                <w:szCs w:val="16"/>
              </w:rPr>
            </w:pPr>
            <w:r>
              <w:rPr>
                <w:rFonts w:cs="Times New Roman"/>
                <w:sz w:val="16"/>
                <w:szCs w:val="16"/>
              </w:rPr>
              <w:t>34.67</w:t>
            </w:r>
          </w:p>
        </w:tc>
        <w:tc>
          <w:tcPr>
            <w:tcW w:w="962" w:type="dxa"/>
            <w:tcBorders>
              <w:top w:val="nil"/>
              <w:left w:val="nil"/>
              <w:bottom w:val="nil"/>
              <w:right w:val="nil"/>
            </w:tcBorders>
          </w:tcPr>
          <w:p w14:paraId="4DBD4BF1" w14:textId="77777777" w:rsidR="000509FD" w:rsidRDefault="000509FD" w:rsidP="00496755">
            <w:pPr>
              <w:jc w:val="center"/>
              <w:rPr>
                <w:rFonts w:cs="Times New Roman"/>
                <w:sz w:val="16"/>
                <w:szCs w:val="16"/>
              </w:rPr>
            </w:pPr>
            <w:r>
              <w:rPr>
                <w:rFonts w:cs="Times New Roman"/>
                <w:sz w:val="16"/>
                <w:szCs w:val="16"/>
              </w:rPr>
              <w:t>15.96</w:t>
            </w:r>
          </w:p>
        </w:tc>
        <w:tc>
          <w:tcPr>
            <w:tcW w:w="962" w:type="dxa"/>
            <w:tcBorders>
              <w:top w:val="nil"/>
              <w:left w:val="nil"/>
              <w:bottom w:val="nil"/>
              <w:right w:val="nil"/>
            </w:tcBorders>
          </w:tcPr>
          <w:p w14:paraId="72172DFF" w14:textId="77777777" w:rsidR="000509FD" w:rsidRDefault="000509FD" w:rsidP="00496755">
            <w:pPr>
              <w:jc w:val="center"/>
              <w:rPr>
                <w:rFonts w:cs="Times New Roman"/>
                <w:sz w:val="16"/>
                <w:szCs w:val="16"/>
              </w:rPr>
            </w:pPr>
            <w:r>
              <w:rPr>
                <w:rFonts w:cs="Times New Roman"/>
                <w:sz w:val="16"/>
                <w:szCs w:val="16"/>
              </w:rPr>
              <w:t>19.01</w:t>
            </w:r>
          </w:p>
        </w:tc>
        <w:tc>
          <w:tcPr>
            <w:tcW w:w="962" w:type="dxa"/>
            <w:tcBorders>
              <w:top w:val="nil"/>
              <w:left w:val="nil"/>
              <w:bottom w:val="nil"/>
              <w:right w:val="nil"/>
            </w:tcBorders>
          </w:tcPr>
          <w:p w14:paraId="7E4C7A7B" w14:textId="77777777" w:rsidR="000509FD" w:rsidRDefault="000509FD" w:rsidP="00496755">
            <w:pPr>
              <w:jc w:val="center"/>
              <w:rPr>
                <w:rFonts w:cs="Times New Roman"/>
                <w:sz w:val="16"/>
                <w:szCs w:val="16"/>
              </w:rPr>
            </w:pPr>
            <w:r>
              <w:rPr>
                <w:rFonts w:cs="Times New Roman"/>
                <w:sz w:val="16"/>
                <w:szCs w:val="16"/>
              </w:rPr>
              <w:t>11.94</w:t>
            </w:r>
          </w:p>
        </w:tc>
        <w:tc>
          <w:tcPr>
            <w:tcW w:w="962" w:type="dxa"/>
            <w:tcBorders>
              <w:top w:val="nil"/>
              <w:left w:val="nil"/>
              <w:bottom w:val="nil"/>
              <w:right w:val="nil"/>
            </w:tcBorders>
          </w:tcPr>
          <w:p w14:paraId="5703C1C9" w14:textId="77777777" w:rsidR="000509FD" w:rsidRDefault="000509FD" w:rsidP="00496755">
            <w:pPr>
              <w:jc w:val="center"/>
              <w:rPr>
                <w:rFonts w:cs="Times New Roman"/>
                <w:sz w:val="16"/>
                <w:szCs w:val="16"/>
              </w:rPr>
            </w:pPr>
            <w:r>
              <w:rPr>
                <w:rFonts w:cs="Times New Roman"/>
                <w:sz w:val="16"/>
                <w:szCs w:val="16"/>
              </w:rPr>
              <w:t>4.97</w:t>
            </w:r>
          </w:p>
        </w:tc>
        <w:tc>
          <w:tcPr>
            <w:tcW w:w="962" w:type="dxa"/>
            <w:tcBorders>
              <w:top w:val="nil"/>
              <w:left w:val="nil"/>
              <w:bottom w:val="nil"/>
              <w:right w:val="nil"/>
            </w:tcBorders>
          </w:tcPr>
          <w:p w14:paraId="462E14A9" w14:textId="77777777" w:rsidR="000509FD" w:rsidRDefault="000509FD" w:rsidP="00496755">
            <w:pPr>
              <w:jc w:val="center"/>
              <w:rPr>
                <w:rFonts w:cs="Times New Roman"/>
                <w:sz w:val="16"/>
                <w:szCs w:val="16"/>
              </w:rPr>
            </w:pPr>
            <w:r>
              <w:rPr>
                <w:rFonts w:cs="Times New Roman"/>
                <w:sz w:val="16"/>
                <w:szCs w:val="16"/>
              </w:rPr>
              <w:t>4.29</w:t>
            </w:r>
          </w:p>
        </w:tc>
        <w:tc>
          <w:tcPr>
            <w:tcW w:w="962" w:type="dxa"/>
            <w:tcBorders>
              <w:top w:val="nil"/>
              <w:left w:val="nil"/>
              <w:bottom w:val="nil"/>
              <w:right w:val="nil"/>
            </w:tcBorders>
          </w:tcPr>
          <w:p w14:paraId="70DB6CA9" w14:textId="77777777" w:rsidR="000509FD" w:rsidRDefault="000509FD" w:rsidP="00496755">
            <w:pPr>
              <w:jc w:val="center"/>
              <w:rPr>
                <w:rFonts w:cs="Times New Roman"/>
                <w:sz w:val="16"/>
                <w:szCs w:val="16"/>
              </w:rPr>
            </w:pPr>
            <w:r>
              <w:rPr>
                <w:rFonts w:cs="Times New Roman"/>
                <w:sz w:val="16"/>
                <w:szCs w:val="16"/>
              </w:rPr>
              <w:t>1.97</w:t>
            </w:r>
          </w:p>
        </w:tc>
        <w:tc>
          <w:tcPr>
            <w:tcW w:w="967" w:type="dxa"/>
            <w:tcBorders>
              <w:top w:val="nil"/>
              <w:left w:val="nil"/>
              <w:bottom w:val="nil"/>
              <w:right w:val="nil"/>
            </w:tcBorders>
          </w:tcPr>
          <w:p w14:paraId="2CE4845C" w14:textId="77777777" w:rsidR="000509FD" w:rsidRDefault="000509FD" w:rsidP="00496755">
            <w:pPr>
              <w:jc w:val="center"/>
              <w:rPr>
                <w:rFonts w:cs="Times New Roman"/>
                <w:sz w:val="16"/>
                <w:szCs w:val="16"/>
              </w:rPr>
            </w:pPr>
            <w:r>
              <w:rPr>
                <w:rFonts w:cs="Times New Roman"/>
                <w:sz w:val="16"/>
                <w:szCs w:val="16"/>
              </w:rPr>
              <w:t>5.7</w:t>
            </w:r>
          </w:p>
        </w:tc>
      </w:tr>
      <w:tr w:rsidR="00C33664" w14:paraId="080684AC" w14:textId="77777777" w:rsidTr="00DD0C79">
        <w:trPr>
          <w:trHeight w:val="335"/>
          <w:jc w:val="center"/>
        </w:trPr>
        <w:tc>
          <w:tcPr>
            <w:tcW w:w="1432" w:type="dxa"/>
            <w:tcBorders>
              <w:top w:val="nil"/>
              <w:left w:val="nil"/>
              <w:bottom w:val="nil"/>
              <w:right w:val="nil"/>
            </w:tcBorders>
            <w:shd w:val="clear" w:color="auto" w:fill="D9D9D9" w:themeFill="background1" w:themeFillShade="D9"/>
          </w:tcPr>
          <w:p w14:paraId="56351546" w14:textId="77777777" w:rsidR="000509FD" w:rsidRDefault="000509FD" w:rsidP="00496755">
            <w:pPr>
              <w:rPr>
                <w:rFonts w:cs="Times New Roman"/>
                <w:i/>
                <w:iCs/>
                <w:sz w:val="16"/>
                <w:szCs w:val="16"/>
              </w:rPr>
            </w:pPr>
            <w:r w:rsidRPr="00D45095">
              <w:rPr>
                <w:rFonts w:cs="Times New Roman"/>
                <w:i/>
                <w:iCs/>
                <w:sz w:val="16"/>
                <w:szCs w:val="16"/>
              </w:rPr>
              <w:t>Siren lacertina</w:t>
            </w:r>
          </w:p>
          <w:p w14:paraId="4D7DFD10"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shd w:val="clear" w:color="auto" w:fill="D9D9D9" w:themeFill="background1" w:themeFillShade="D9"/>
          </w:tcPr>
          <w:p w14:paraId="75623875" w14:textId="77777777" w:rsidR="000509FD" w:rsidRDefault="000509FD" w:rsidP="00496755">
            <w:pPr>
              <w:jc w:val="center"/>
              <w:rPr>
                <w:rFonts w:cs="Times New Roman"/>
                <w:sz w:val="16"/>
                <w:szCs w:val="16"/>
              </w:rPr>
            </w:pPr>
            <w:r>
              <w:rPr>
                <w:rFonts w:cs="Times New Roman"/>
                <w:sz w:val="16"/>
                <w:szCs w:val="16"/>
              </w:rPr>
              <w:t>SL1</w:t>
            </w:r>
          </w:p>
        </w:tc>
        <w:tc>
          <w:tcPr>
            <w:tcW w:w="1132" w:type="dxa"/>
            <w:tcBorders>
              <w:top w:val="nil"/>
              <w:left w:val="nil"/>
              <w:bottom w:val="nil"/>
              <w:right w:val="single" w:sz="4" w:space="0" w:color="auto"/>
            </w:tcBorders>
            <w:shd w:val="clear" w:color="auto" w:fill="D9D9D9" w:themeFill="background1" w:themeFillShade="D9"/>
          </w:tcPr>
          <w:p w14:paraId="541CE50D"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shd w:val="clear" w:color="auto" w:fill="D9D9D9" w:themeFill="background1" w:themeFillShade="D9"/>
          </w:tcPr>
          <w:p w14:paraId="738C09FF" w14:textId="77777777" w:rsidR="000509FD" w:rsidRDefault="000509FD" w:rsidP="00496755">
            <w:pPr>
              <w:jc w:val="center"/>
              <w:rPr>
                <w:rFonts w:cs="Times New Roman"/>
                <w:sz w:val="16"/>
                <w:szCs w:val="16"/>
              </w:rPr>
            </w:pPr>
            <w:r>
              <w:rPr>
                <w:rFonts w:cs="Times New Roman"/>
                <w:sz w:val="16"/>
                <w:szCs w:val="16"/>
              </w:rPr>
              <w:t>22.15</w:t>
            </w:r>
          </w:p>
        </w:tc>
        <w:tc>
          <w:tcPr>
            <w:tcW w:w="962" w:type="dxa"/>
            <w:tcBorders>
              <w:top w:val="nil"/>
              <w:left w:val="nil"/>
              <w:bottom w:val="nil"/>
              <w:right w:val="nil"/>
            </w:tcBorders>
            <w:shd w:val="clear" w:color="auto" w:fill="D9D9D9" w:themeFill="background1" w:themeFillShade="D9"/>
          </w:tcPr>
          <w:p w14:paraId="5E687984" w14:textId="77777777" w:rsidR="000509FD" w:rsidRDefault="000509FD" w:rsidP="00496755">
            <w:pPr>
              <w:jc w:val="center"/>
              <w:rPr>
                <w:rFonts w:cs="Times New Roman"/>
                <w:sz w:val="16"/>
                <w:szCs w:val="16"/>
              </w:rPr>
            </w:pPr>
            <w:r>
              <w:rPr>
                <w:rFonts w:cs="Times New Roman"/>
                <w:sz w:val="16"/>
                <w:szCs w:val="16"/>
              </w:rPr>
              <w:t>45.85</w:t>
            </w:r>
          </w:p>
        </w:tc>
        <w:tc>
          <w:tcPr>
            <w:tcW w:w="962" w:type="dxa"/>
            <w:tcBorders>
              <w:top w:val="nil"/>
              <w:left w:val="nil"/>
              <w:bottom w:val="nil"/>
              <w:right w:val="nil"/>
            </w:tcBorders>
            <w:shd w:val="clear" w:color="auto" w:fill="D9D9D9" w:themeFill="background1" w:themeFillShade="D9"/>
          </w:tcPr>
          <w:p w14:paraId="690A9CC9" w14:textId="77777777" w:rsidR="000509FD" w:rsidRDefault="000509FD" w:rsidP="00496755">
            <w:pPr>
              <w:jc w:val="center"/>
              <w:rPr>
                <w:rFonts w:cs="Times New Roman"/>
                <w:sz w:val="16"/>
                <w:szCs w:val="16"/>
              </w:rPr>
            </w:pPr>
            <w:r>
              <w:rPr>
                <w:rFonts w:cs="Times New Roman"/>
                <w:sz w:val="16"/>
                <w:szCs w:val="16"/>
              </w:rPr>
              <w:t>31.99</w:t>
            </w:r>
          </w:p>
        </w:tc>
        <w:tc>
          <w:tcPr>
            <w:tcW w:w="962" w:type="dxa"/>
            <w:tcBorders>
              <w:top w:val="nil"/>
              <w:left w:val="nil"/>
              <w:bottom w:val="nil"/>
              <w:right w:val="nil"/>
            </w:tcBorders>
            <w:shd w:val="clear" w:color="auto" w:fill="D9D9D9" w:themeFill="background1" w:themeFillShade="D9"/>
          </w:tcPr>
          <w:p w14:paraId="572DB112"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0EEEE884"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7E5AD5C8"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7DC864F2"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0BD58B88"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1A569E60" w14:textId="77777777" w:rsidR="000509FD" w:rsidRDefault="000509FD" w:rsidP="00496755">
            <w:pPr>
              <w:jc w:val="center"/>
              <w:rPr>
                <w:rFonts w:cs="Times New Roman"/>
                <w:sz w:val="16"/>
                <w:szCs w:val="16"/>
              </w:rPr>
            </w:pPr>
            <w:r>
              <w:rPr>
                <w:rFonts w:cs="Times New Roman"/>
                <w:sz w:val="16"/>
                <w:szCs w:val="16"/>
              </w:rPr>
              <w:t>-</w:t>
            </w:r>
          </w:p>
        </w:tc>
      </w:tr>
      <w:tr w:rsidR="000509FD" w14:paraId="7AC36165" w14:textId="77777777" w:rsidTr="00DD0C79">
        <w:trPr>
          <w:trHeight w:val="335"/>
          <w:jc w:val="center"/>
        </w:trPr>
        <w:tc>
          <w:tcPr>
            <w:tcW w:w="1432" w:type="dxa"/>
            <w:tcBorders>
              <w:top w:val="nil"/>
              <w:left w:val="nil"/>
              <w:bottom w:val="nil"/>
              <w:right w:val="nil"/>
            </w:tcBorders>
          </w:tcPr>
          <w:p w14:paraId="7D1C6C02" w14:textId="77777777" w:rsidR="000509FD" w:rsidRDefault="000509FD" w:rsidP="00496755">
            <w:pPr>
              <w:rPr>
                <w:rFonts w:cs="Times New Roman"/>
                <w:i/>
                <w:iCs/>
                <w:sz w:val="16"/>
                <w:szCs w:val="16"/>
              </w:rPr>
            </w:pPr>
            <w:r w:rsidRPr="00D45095">
              <w:rPr>
                <w:rFonts w:cs="Times New Roman"/>
                <w:i/>
                <w:iCs/>
                <w:sz w:val="16"/>
                <w:szCs w:val="16"/>
              </w:rPr>
              <w:t>Siren lacertina</w:t>
            </w:r>
          </w:p>
          <w:p w14:paraId="46688B67" w14:textId="77777777" w:rsidR="000509FD" w:rsidRPr="00D45095" w:rsidRDefault="000509FD" w:rsidP="00496755">
            <w:pPr>
              <w:rPr>
                <w:rFonts w:cs="Times New Roman"/>
                <w:b/>
                <w:bCs/>
                <w:sz w:val="16"/>
                <w:szCs w:val="16"/>
              </w:rPr>
            </w:pPr>
          </w:p>
        </w:tc>
        <w:tc>
          <w:tcPr>
            <w:tcW w:w="867" w:type="dxa"/>
            <w:tcBorders>
              <w:top w:val="nil"/>
              <w:left w:val="nil"/>
              <w:bottom w:val="nil"/>
              <w:right w:val="nil"/>
            </w:tcBorders>
          </w:tcPr>
          <w:p w14:paraId="33B8BFDE" w14:textId="77777777" w:rsidR="000509FD" w:rsidRDefault="000509FD" w:rsidP="00496755">
            <w:pPr>
              <w:jc w:val="center"/>
              <w:rPr>
                <w:rFonts w:cs="Times New Roman"/>
                <w:sz w:val="16"/>
                <w:szCs w:val="16"/>
              </w:rPr>
            </w:pPr>
            <w:r>
              <w:rPr>
                <w:rFonts w:cs="Times New Roman"/>
                <w:sz w:val="16"/>
                <w:szCs w:val="16"/>
              </w:rPr>
              <w:t>SL3</w:t>
            </w:r>
          </w:p>
        </w:tc>
        <w:tc>
          <w:tcPr>
            <w:tcW w:w="1132" w:type="dxa"/>
            <w:tcBorders>
              <w:top w:val="nil"/>
              <w:left w:val="nil"/>
              <w:bottom w:val="nil"/>
              <w:right w:val="single" w:sz="4" w:space="0" w:color="auto"/>
            </w:tcBorders>
          </w:tcPr>
          <w:p w14:paraId="51A56C22"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nil"/>
              <w:left w:val="single" w:sz="4" w:space="0" w:color="auto"/>
              <w:bottom w:val="nil"/>
              <w:right w:val="nil"/>
            </w:tcBorders>
          </w:tcPr>
          <w:p w14:paraId="52322EF0" w14:textId="77777777" w:rsidR="000509FD" w:rsidRPr="00D45095" w:rsidRDefault="000509FD" w:rsidP="00496755">
            <w:pPr>
              <w:jc w:val="center"/>
              <w:rPr>
                <w:rFonts w:cs="Times New Roman"/>
                <w:sz w:val="16"/>
                <w:szCs w:val="16"/>
              </w:rPr>
            </w:pPr>
            <w:r>
              <w:rPr>
                <w:rFonts w:cs="Times New Roman"/>
                <w:sz w:val="16"/>
                <w:szCs w:val="16"/>
              </w:rPr>
              <w:t>19.13</w:t>
            </w:r>
          </w:p>
        </w:tc>
        <w:tc>
          <w:tcPr>
            <w:tcW w:w="962" w:type="dxa"/>
            <w:tcBorders>
              <w:top w:val="nil"/>
              <w:left w:val="nil"/>
              <w:bottom w:val="nil"/>
              <w:right w:val="nil"/>
            </w:tcBorders>
          </w:tcPr>
          <w:p w14:paraId="6A3F9E2D" w14:textId="77777777" w:rsidR="000509FD" w:rsidRPr="00D45095" w:rsidRDefault="000509FD" w:rsidP="00496755">
            <w:pPr>
              <w:jc w:val="center"/>
              <w:rPr>
                <w:rFonts w:cs="Times New Roman"/>
                <w:sz w:val="16"/>
                <w:szCs w:val="16"/>
              </w:rPr>
            </w:pPr>
            <w:r>
              <w:rPr>
                <w:rFonts w:cs="Times New Roman"/>
                <w:sz w:val="16"/>
                <w:szCs w:val="16"/>
              </w:rPr>
              <w:t>59.25</w:t>
            </w:r>
          </w:p>
        </w:tc>
        <w:tc>
          <w:tcPr>
            <w:tcW w:w="962" w:type="dxa"/>
            <w:tcBorders>
              <w:top w:val="nil"/>
              <w:left w:val="nil"/>
              <w:bottom w:val="nil"/>
              <w:right w:val="nil"/>
            </w:tcBorders>
          </w:tcPr>
          <w:p w14:paraId="25A42141" w14:textId="77777777" w:rsidR="000509FD" w:rsidRPr="00D45095" w:rsidRDefault="000509FD" w:rsidP="00496755">
            <w:pPr>
              <w:jc w:val="center"/>
              <w:rPr>
                <w:rFonts w:cs="Times New Roman"/>
                <w:sz w:val="16"/>
                <w:szCs w:val="16"/>
              </w:rPr>
            </w:pPr>
            <w:r>
              <w:rPr>
                <w:rFonts w:cs="Times New Roman"/>
                <w:sz w:val="16"/>
                <w:szCs w:val="16"/>
              </w:rPr>
              <w:t>21.62</w:t>
            </w:r>
          </w:p>
        </w:tc>
        <w:tc>
          <w:tcPr>
            <w:tcW w:w="962" w:type="dxa"/>
            <w:tcBorders>
              <w:top w:val="nil"/>
              <w:left w:val="nil"/>
              <w:bottom w:val="nil"/>
              <w:right w:val="nil"/>
            </w:tcBorders>
          </w:tcPr>
          <w:p w14:paraId="249C8C96"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24CA2565"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A09516E"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5285DC93"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46BD7BA" w14:textId="77777777" w:rsidR="000509FD" w:rsidRPr="00D45095"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tcPr>
          <w:p w14:paraId="68400316" w14:textId="77777777" w:rsidR="000509FD" w:rsidRPr="00D45095" w:rsidRDefault="000509FD" w:rsidP="00496755">
            <w:pPr>
              <w:jc w:val="center"/>
              <w:rPr>
                <w:rFonts w:cs="Times New Roman"/>
                <w:sz w:val="16"/>
                <w:szCs w:val="16"/>
              </w:rPr>
            </w:pPr>
            <w:r>
              <w:rPr>
                <w:rFonts w:cs="Times New Roman"/>
                <w:sz w:val="16"/>
                <w:szCs w:val="16"/>
              </w:rPr>
              <w:t>-</w:t>
            </w:r>
          </w:p>
        </w:tc>
      </w:tr>
      <w:tr w:rsidR="00C33664" w14:paraId="3582A08A" w14:textId="77777777" w:rsidTr="00DD0C79">
        <w:trPr>
          <w:trHeight w:val="335"/>
          <w:jc w:val="center"/>
        </w:trPr>
        <w:tc>
          <w:tcPr>
            <w:tcW w:w="1432" w:type="dxa"/>
            <w:tcBorders>
              <w:top w:val="nil"/>
              <w:left w:val="nil"/>
              <w:bottom w:val="nil"/>
              <w:right w:val="nil"/>
            </w:tcBorders>
            <w:shd w:val="clear" w:color="auto" w:fill="D9D9D9" w:themeFill="background1" w:themeFillShade="D9"/>
          </w:tcPr>
          <w:p w14:paraId="347C49F1" w14:textId="77777777" w:rsidR="000509FD" w:rsidRDefault="000509FD" w:rsidP="00496755">
            <w:pPr>
              <w:rPr>
                <w:rFonts w:cs="Times New Roman"/>
                <w:i/>
                <w:iCs/>
                <w:sz w:val="16"/>
                <w:szCs w:val="16"/>
              </w:rPr>
            </w:pPr>
            <w:r w:rsidRPr="00D45095">
              <w:rPr>
                <w:rFonts w:cs="Times New Roman"/>
                <w:i/>
                <w:iCs/>
                <w:sz w:val="16"/>
                <w:szCs w:val="16"/>
              </w:rPr>
              <w:t>Siren lacertina</w:t>
            </w:r>
          </w:p>
          <w:p w14:paraId="1F2D6BE8"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shd w:val="clear" w:color="auto" w:fill="D9D9D9" w:themeFill="background1" w:themeFillShade="D9"/>
          </w:tcPr>
          <w:p w14:paraId="2C917674" w14:textId="77777777" w:rsidR="000509FD" w:rsidRDefault="000509FD" w:rsidP="00496755">
            <w:pPr>
              <w:jc w:val="center"/>
              <w:rPr>
                <w:rFonts w:cs="Times New Roman"/>
                <w:sz w:val="16"/>
                <w:szCs w:val="16"/>
              </w:rPr>
            </w:pPr>
            <w:r>
              <w:rPr>
                <w:rFonts w:cs="Times New Roman"/>
                <w:sz w:val="16"/>
                <w:szCs w:val="16"/>
              </w:rPr>
              <w:t>SL4</w:t>
            </w:r>
          </w:p>
        </w:tc>
        <w:tc>
          <w:tcPr>
            <w:tcW w:w="1132" w:type="dxa"/>
            <w:tcBorders>
              <w:top w:val="nil"/>
              <w:left w:val="nil"/>
              <w:bottom w:val="nil"/>
              <w:right w:val="single" w:sz="4" w:space="0" w:color="auto"/>
            </w:tcBorders>
            <w:shd w:val="clear" w:color="auto" w:fill="D9D9D9" w:themeFill="background1" w:themeFillShade="D9"/>
          </w:tcPr>
          <w:p w14:paraId="637A0B71"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shd w:val="clear" w:color="auto" w:fill="D9D9D9" w:themeFill="background1" w:themeFillShade="D9"/>
          </w:tcPr>
          <w:p w14:paraId="5C15DCF1" w14:textId="77777777" w:rsidR="000509FD" w:rsidRDefault="000509FD" w:rsidP="00496755">
            <w:pPr>
              <w:jc w:val="center"/>
              <w:rPr>
                <w:rFonts w:cs="Times New Roman"/>
                <w:sz w:val="16"/>
                <w:szCs w:val="16"/>
              </w:rPr>
            </w:pPr>
            <w:r>
              <w:rPr>
                <w:rFonts w:cs="Times New Roman"/>
                <w:sz w:val="16"/>
                <w:szCs w:val="16"/>
              </w:rPr>
              <w:t>29.15</w:t>
            </w:r>
          </w:p>
        </w:tc>
        <w:tc>
          <w:tcPr>
            <w:tcW w:w="962" w:type="dxa"/>
            <w:tcBorders>
              <w:top w:val="nil"/>
              <w:left w:val="nil"/>
              <w:bottom w:val="nil"/>
              <w:right w:val="nil"/>
            </w:tcBorders>
            <w:shd w:val="clear" w:color="auto" w:fill="D9D9D9" w:themeFill="background1" w:themeFillShade="D9"/>
          </w:tcPr>
          <w:p w14:paraId="4DCA0329" w14:textId="77777777" w:rsidR="000509FD" w:rsidRDefault="000509FD" w:rsidP="00496755">
            <w:pPr>
              <w:jc w:val="center"/>
              <w:rPr>
                <w:rFonts w:cs="Times New Roman"/>
                <w:sz w:val="16"/>
                <w:szCs w:val="16"/>
              </w:rPr>
            </w:pPr>
            <w:r>
              <w:rPr>
                <w:rFonts w:cs="Times New Roman"/>
                <w:sz w:val="16"/>
                <w:szCs w:val="16"/>
              </w:rPr>
              <w:t>44.94</w:t>
            </w:r>
          </w:p>
        </w:tc>
        <w:tc>
          <w:tcPr>
            <w:tcW w:w="962" w:type="dxa"/>
            <w:tcBorders>
              <w:top w:val="nil"/>
              <w:left w:val="nil"/>
              <w:bottom w:val="nil"/>
              <w:right w:val="nil"/>
            </w:tcBorders>
            <w:shd w:val="clear" w:color="auto" w:fill="D9D9D9" w:themeFill="background1" w:themeFillShade="D9"/>
          </w:tcPr>
          <w:p w14:paraId="59E80E2A" w14:textId="77777777" w:rsidR="000509FD" w:rsidRDefault="000509FD" w:rsidP="00496755">
            <w:pPr>
              <w:jc w:val="center"/>
              <w:rPr>
                <w:rFonts w:cs="Times New Roman"/>
                <w:sz w:val="16"/>
                <w:szCs w:val="16"/>
              </w:rPr>
            </w:pPr>
            <w:r>
              <w:rPr>
                <w:rFonts w:cs="Times New Roman"/>
                <w:sz w:val="16"/>
                <w:szCs w:val="16"/>
              </w:rPr>
              <w:t>25.91</w:t>
            </w:r>
          </w:p>
        </w:tc>
        <w:tc>
          <w:tcPr>
            <w:tcW w:w="962" w:type="dxa"/>
            <w:tcBorders>
              <w:top w:val="nil"/>
              <w:left w:val="nil"/>
              <w:bottom w:val="nil"/>
              <w:right w:val="nil"/>
            </w:tcBorders>
            <w:shd w:val="clear" w:color="auto" w:fill="D9D9D9" w:themeFill="background1" w:themeFillShade="D9"/>
          </w:tcPr>
          <w:p w14:paraId="36744C08"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2695A287"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5588E3CB"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7F97B8E9"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7A9DBE7F"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10A21815" w14:textId="77777777" w:rsidR="000509FD" w:rsidRDefault="000509FD" w:rsidP="00496755">
            <w:pPr>
              <w:jc w:val="center"/>
              <w:rPr>
                <w:rFonts w:cs="Times New Roman"/>
                <w:sz w:val="16"/>
                <w:szCs w:val="16"/>
              </w:rPr>
            </w:pPr>
            <w:r>
              <w:rPr>
                <w:rFonts w:cs="Times New Roman"/>
                <w:sz w:val="16"/>
                <w:szCs w:val="16"/>
              </w:rPr>
              <w:t>-</w:t>
            </w:r>
          </w:p>
        </w:tc>
      </w:tr>
      <w:tr w:rsidR="000509FD" w14:paraId="12AD38DD" w14:textId="77777777" w:rsidTr="00DD0C79">
        <w:trPr>
          <w:trHeight w:val="350"/>
          <w:jc w:val="center"/>
        </w:trPr>
        <w:tc>
          <w:tcPr>
            <w:tcW w:w="1432" w:type="dxa"/>
            <w:tcBorders>
              <w:top w:val="nil"/>
              <w:left w:val="nil"/>
              <w:bottom w:val="nil"/>
              <w:right w:val="nil"/>
            </w:tcBorders>
          </w:tcPr>
          <w:p w14:paraId="6F55AFD6" w14:textId="77777777" w:rsidR="000509FD" w:rsidRDefault="000509FD" w:rsidP="00496755">
            <w:pPr>
              <w:rPr>
                <w:rFonts w:cs="Times New Roman"/>
                <w:i/>
                <w:iCs/>
                <w:sz w:val="16"/>
                <w:szCs w:val="16"/>
              </w:rPr>
            </w:pPr>
            <w:r w:rsidRPr="00D45095">
              <w:rPr>
                <w:rFonts w:cs="Times New Roman"/>
                <w:i/>
                <w:iCs/>
                <w:sz w:val="16"/>
                <w:szCs w:val="16"/>
              </w:rPr>
              <w:t>Siren lacertina</w:t>
            </w:r>
          </w:p>
          <w:p w14:paraId="45479F8D"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tcPr>
          <w:p w14:paraId="67C0B2F8" w14:textId="77777777" w:rsidR="000509FD" w:rsidRDefault="000509FD" w:rsidP="00496755">
            <w:pPr>
              <w:jc w:val="center"/>
              <w:rPr>
                <w:rFonts w:cs="Times New Roman"/>
                <w:sz w:val="16"/>
                <w:szCs w:val="16"/>
              </w:rPr>
            </w:pPr>
            <w:r>
              <w:rPr>
                <w:rFonts w:cs="Times New Roman"/>
                <w:sz w:val="16"/>
                <w:szCs w:val="16"/>
              </w:rPr>
              <w:t>SL5</w:t>
            </w:r>
          </w:p>
        </w:tc>
        <w:tc>
          <w:tcPr>
            <w:tcW w:w="1132" w:type="dxa"/>
            <w:tcBorders>
              <w:top w:val="nil"/>
              <w:left w:val="nil"/>
              <w:bottom w:val="nil"/>
              <w:right w:val="single" w:sz="4" w:space="0" w:color="auto"/>
            </w:tcBorders>
          </w:tcPr>
          <w:p w14:paraId="669ED09F"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tcPr>
          <w:p w14:paraId="75B65F9D" w14:textId="77777777" w:rsidR="000509FD" w:rsidRDefault="000509FD" w:rsidP="00496755">
            <w:pPr>
              <w:jc w:val="center"/>
              <w:rPr>
                <w:rFonts w:cs="Times New Roman"/>
                <w:sz w:val="16"/>
                <w:szCs w:val="16"/>
              </w:rPr>
            </w:pPr>
            <w:r>
              <w:rPr>
                <w:rFonts w:cs="Times New Roman"/>
                <w:sz w:val="16"/>
                <w:szCs w:val="16"/>
              </w:rPr>
              <w:t>23.43</w:t>
            </w:r>
          </w:p>
        </w:tc>
        <w:tc>
          <w:tcPr>
            <w:tcW w:w="962" w:type="dxa"/>
            <w:tcBorders>
              <w:top w:val="nil"/>
              <w:left w:val="nil"/>
              <w:bottom w:val="nil"/>
              <w:right w:val="nil"/>
            </w:tcBorders>
          </w:tcPr>
          <w:p w14:paraId="707F13E7" w14:textId="77777777" w:rsidR="000509FD" w:rsidRDefault="000509FD" w:rsidP="00496755">
            <w:pPr>
              <w:jc w:val="center"/>
              <w:rPr>
                <w:rFonts w:cs="Times New Roman"/>
                <w:sz w:val="16"/>
                <w:szCs w:val="16"/>
              </w:rPr>
            </w:pPr>
            <w:r>
              <w:rPr>
                <w:rFonts w:cs="Times New Roman"/>
                <w:sz w:val="16"/>
                <w:szCs w:val="16"/>
              </w:rPr>
              <w:t>50.94</w:t>
            </w:r>
          </w:p>
        </w:tc>
        <w:tc>
          <w:tcPr>
            <w:tcW w:w="962" w:type="dxa"/>
            <w:tcBorders>
              <w:top w:val="nil"/>
              <w:left w:val="nil"/>
              <w:bottom w:val="nil"/>
              <w:right w:val="nil"/>
            </w:tcBorders>
          </w:tcPr>
          <w:p w14:paraId="562B6726" w14:textId="77777777" w:rsidR="000509FD" w:rsidRDefault="000509FD" w:rsidP="00496755">
            <w:pPr>
              <w:jc w:val="center"/>
              <w:rPr>
                <w:rFonts w:cs="Times New Roman"/>
                <w:sz w:val="16"/>
                <w:szCs w:val="16"/>
              </w:rPr>
            </w:pPr>
            <w:r>
              <w:rPr>
                <w:rFonts w:cs="Times New Roman"/>
                <w:sz w:val="16"/>
                <w:szCs w:val="16"/>
              </w:rPr>
              <w:t>25.63</w:t>
            </w:r>
          </w:p>
        </w:tc>
        <w:tc>
          <w:tcPr>
            <w:tcW w:w="962" w:type="dxa"/>
            <w:tcBorders>
              <w:top w:val="nil"/>
              <w:left w:val="nil"/>
              <w:bottom w:val="nil"/>
              <w:right w:val="nil"/>
            </w:tcBorders>
          </w:tcPr>
          <w:p w14:paraId="5A20FBBD"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3E6660D2"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89D25FD"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3FC7429C"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5A53437F"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tcPr>
          <w:p w14:paraId="47513D65" w14:textId="77777777" w:rsidR="000509FD" w:rsidRDefault="000509FD" w:rsidP="00496755">
            <w:pPr>
              <w:jc w:val="center"/>
              <w:rPr>
                <w:rFonts w:cs="Times New Roman"/>
                <w:sz w:val="16"/>
                <w:szCs w:val="16"/>
              </w:rPr>
            </w:pPr>
            <w:r>
              <w:rPr>
                <w:rFonts w:cs="Times New Roman"/>
                <w:sz w:val="16"/>
                <w:szCs w:val="16"/>
              </w:rPr>
              <w:t>-</w:t>
            </w:r>
          </w:p>
        </w:tc>
      </w:tr>
      <w:tr w:rsidR="00C33664" w14:paraId="6855573E" w14:textId="77777777" w:rsidTr="00DD0C79">
        <w:trPr>
          <w:trHeight w:val="335"/>
          <w:jc w:val="center"/>
        </w:trPr>
        <w:tc>
          <w:tcPr>
            <w:tcW w:w="1432" w:type="dxa"/>
            <w:tcBorders>
              <w:top w:val="nil"/>
              <w:left w:val="nil"/>
              <w:bottom w:val="nil"/>
              <w:right w:val="nil"/>
            </w:tcBorders>
            <w:shd w:val="clear" w:color="auto" w:fill="D9D9D9" w:themeFill="background1" w:themeFillShade="D9"/>
          </w:tcPr>
          <w:p w14:paraId="1A6B42B7" w14:textId="77777777" w:rsidR="000509FD" w:rsidRDefault="000509FD" w:rsidP="00496755">
            <w:pPr>
              <w:rPr>
                <w:rFonts w:cs="Times New Roman"/>
                <w:i/>
                <w:iCs/>
                <w:sz w:val="16"/>
                <w:szCs w:val="16"/>
              </w:rPr>
            </w:pPr>
            <w:r w:rsidRPr="00D45095">
              <w:rPr>
                <w:rFonts w:cs="Times New Roman"/>
                <w:i/>
                <w:iCs/>
                <w:sz w:val="16"/>
                <w:szCs w:val="16"/>
              </w:rPr>
              <w:t>Siren lacertina</w:t>
            </w:r>
          </w:p>
          <w:p w14:paraId="1FEB2473"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shd w:val="clear" w:color="auto" w:fill="D9D9D9" w:themeFill="background1" w:themeFillShade="D9"/>
          </w:tcPr>
          <w:p w14:paraId="1AE20B93" w14:textId="77777777" w:rsidR="000509FD" w:rsidRDefault="000509FD" w:rsidP="00496755">
            <w:pPr>
              <w:jc w:val="center"/>
              <w:rPr>
                <w:rFonts w:cs="Times New Roman"/>
                <w:sz w:val="16"/>
                <w:szCs w:val="16"/>
              </w:rPr>
            </w:pPr>
            <w:r>
              <w:rPr>
                <w:rFonts w:cs="Times New Roman"/>
                <w:sz w:val="16"/>
                <w:szCs w:val="16"/>
              </w:rPr>
              <w:t>SL6</w:t>
            </w:r>
          </w:p>
        </w:tc>
        <w:tc>
          <w:tcPr>
            <w:tcW w:w="1132" w:type="dxa"/>
            <w:tcBorders>
              <w:top w:val="nil"/>
              <w:left w:val="nil"/>
              <w:bottom w:val="nil"/>
              <w:right w:val="single" w:sz="4" w:space="0" w:color="auto"/>
            </w:tcBorders>
            <w:shd w:val="clear" w:color="auto" w:fill="D9D9D9" w:themeFill="background1" w:themeFillShade="D9"/>
          </w:tcPr>
          <w:p w14:paraId="6CE2B7ED"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shd w:val="clear" w:color="auto" w:fill="D9D9D9" w:themeFill="background1" w:themeFillShade="D9"/>
          </w:tcPr>
          <w:p w14:paraId="50B701C6" w14:textId="77777777" w:rsidR="000509FD" w:rsidRDefault="000509FD" w:rsidP="00496755">
            <w:pPr>
              <w:jc w:val="center"/>
              <w:rPr>
                <w:rFonts w:cs="Times New Roman"/>
                <w:sz w:val="16"/>
                <w:szCs w:val="16"/>
              </w:rPr>
            </w:pPr>
            <w:r>
              <w:rPr>
                <w:rFonts w:cs="Times New Roman"/>
                <w:sz w:val="16"/>
                <w:szCs w:val="16"/>
              </w:rPr>
              <w:t>19.07</w:t>
            </w:r>
          </w:p>
        </w:tc>
        <w:tc>
          <w:tcPr>
            <w:tcW w:w="962" w:type="dxa"/>
            <w:tcBorders>
              <w:top w:val="nil"/>
              <w:left w:val="nil"/>
              <w:bottom w:val="nil"/>
              <w:right w:val="nil"/>
            </w:tcBorders>
            <w:shd w:val="clear" w:color="auto" w:fill="D9D9D9" w:themeFill="background1" w:themeFillShade="D9"/>
          </w:tcPr>
          <w:p w14:paraId="17CBDA61" w14:textId="77777777" w:rsidR="000509FD" w:rsidRDefault="000509FD" w:rsidP="00496755">
            <w:pPr>
              <w:jc w:val="center"/>
              <w:rPr>
                <w:rFonts w:cs="Times New Roman"/>
                <w:sz w:val="16"/>
                <w:szCs w:val="16"/>
              </w:rPr>
            </w:pPr>
            <w:r>
              <w:rPr>
                <w:rFonts w:cs="Times New Roman"/>
                <w:sz w:val="16"/>
                <w:szCs w:val="16"/>
              </w:rPr>
              <w:t>58.85</w:t>
            </w:r>
          </w:p>
        </w:tc>
        <w:tc>
          <w:tcPr>
            <w:tcW w:w="962" w:type="dxa"/>
            <w:tcBorders>
              <w:top w:val="nil"/>
              <w:left w:val="nil"/>
              <w:bottom w:val="nil"/>
              <w:right w:val="nil"/>
            </w:tcBorders>
            <w:shd w:val="clear" w:color="auto" w:fill="D9D9D9" w:themeFill="background1" w:themeFillShade="D9"/>
          </w:tcPr>
          <w:p w14:paraId="02857FBA" w14:textId="77777777" w:rsidR="000509FD" w:rsidRDefault="000509FD" w:rsidP="00496755">
            <w:pPr>
              <w:jc w:val="center"/>
              <w:rPr>
                <w:rFonts w:cs="Times New Roman"/>
                <w:sz w:val="16"/>
                <w:szCs w:val="16"/>
              </w:rPr>
            </w:pPr>
            <w:r>
              <w:rPr>
                <w:rFonts w:cs="Times New Roman"/>
                <w:sz w:val="16"/>
                <w:szCs w:val="16"/>
              </w:rPr>
              <w:t>22.08</w:t>
            </w:r>
          </w:p>
        </w:tc>
        <w:tc>
          <w:tcPr>
            <w:tcW w:w="962" w:type="dxa"/>
            <w:tcBorders>
              <w:top w:val="nil"/>
              <w:left w:val="nil"/>
              <w:bottom w:val="nil"/>
              <w:right w:val="nil"/>
            </w:tcBorders>
            <w:shd w:val="clear" w:color="auto" w:fill="D9D9D9" w:themeFill="background1" w:themeFillShade="D9"/>
          </w:tcPr>
          <w:p w14:paraId="5681B6CB"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494E7ABD"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62C79234"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1D40C429"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58B2289E"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45CD196D" w14:textId="77777777" w:rsidR="000509FD" w:rsidRDefault="000509FD" w:rsidP="00496755">
            <w:pPr>
              <w:jc w:val="center"/>
              <w:rPr>
                <w:rFonts w:cs="Times New Roman"/>
                <w:sz w:val="16"/>
                <w:szCs w:val="16"/>
              </w:rPr>
            </w:pPr>
            <w:r>
              <w:rPr>
                <w:rFonts w:cs="Times New Roman"/>
                <w:sz w:val="16"/>
                <w:szCs w:val="16"/>
              </w:rPr>
              <w:t>-</w:t>
            </w:r>
          </w:p>
        </w:tc>
      </w:tr>
      <w:tr w:rsidR="000509FD" w14:paraId="46365565" w14:textId="77777777" w:rsidTr="00DD0C79">
        <w:trPr>
          <w:trHeight w:val="335"/>
          <w:jc w:val="center"/>
        </w:trPr>
        <w:tc>
          <w:tcPr>
            <w:tcW w:w="1432" w:type="dxa"/>
            <w:tcBorders>
              <w:top w:val="nil"/>
              <w:left w:val="nil"/>
              <w:bottom w:val="nil"/>
              <w:right w:val="nil"/>
            </w:tcBorders>
          </w:tcPr>
          <w:p w14:paraId="2D00CDE6" w14:textId="77777777" w:rsidR="000509FD" w:rsidRDefault="000509FD" w:rsidP="00496755">
            <w:pPr>
              <w:rPr>
                <w:rFonts w:cs="Times New Roman"/>
                <w:i/>
                <w:iCs/>
                <w:sz w:val="16"/>
                <w:szCs w:val="16"/>
              </w:rPr>
            </w:pPr>
            <w:r w:rsidRPr="00D45095">
              <w:rPr>
                <w:rFonts w:cs="Times New Roman"/>
                <w:i/>
                <w:iCs/>
                <w:sz w:val="16"/>
                <w:szCs w:val="16"/>
              </w:rPr>
              <w:t>Siren lacertina</w:t>
            </w:r>
          </w:p>
          <w:p w14:paraId="12E7CB5F"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tcPr>
          <w:p w14:paraId="6171B4AE" w14:textId="77777777" w:rsidR="000509FD" w:rsidRDefault="000509FD" w:rsidP="00496755">
            <w:pPr>
              <w:jc w:val="center"/>
              <w:rPr>
                <w:rFonts w:cs="Times New Roman"/>
                <w:sz w:val="16"/>
                <w:szCs w:val="16"/>
              </w:rPr>
            </w:pPr>
            <w:r>
              <w:rPr>
                <w:rFonts w:cs="Times New Roman"/>
                <w:sz w:val="16"/>
                <w:szCs w:val="16"/>
              </w:rPr>
              <w:t>SL8</w:t>
            </w:r>
          </w:p>
        </w:tc>
        <w:tc>
          <w:tcPr>
            <w:tcW w:w="1132" w:type="dxa"/>
            <w:tcBorders>
              <w:top w:val="nil"/>
              <w:left w:val="nil"/>
              <w:bottom w:val="nil"/>
              <w:right w:val="single" w:sz="4" w:space="0" w:color="auto"/>
            </w:tcBorders>
          </w:tcPr>
          <w:p w14:paraId="622D67C0"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tcPr>
          <w:p w14:paraId="02F22A36" w14:textId="77777777" w:rsidR="000509FD" w:rsidRDefault="000509FD" w:rsidP="00496755">
            <w:pPr>
              <w:jc w:val="center"/>
              <w:rPr>
                <w:rFonts w:cs="Times New Roman"/>
                <w:sz w:val="16"/>
                <w:szCs w:val="16"/>
              </w:rPr>
            </w:pPr>
            <w:r>
              <w:rPr>
                <w:rFonts w:cs="Times New Roman"/>
                <w:sz w:val="16"/>
                <w:szCs w:val="16"/>
              </w:rPr>
              <w:t>30.78</w:t>
            </w:r>
          </w:p>
        </w:tc>
        <w:tc>
          <w:tcPr>
            <w:tcW w:w="962" w:type="dxa"/>
            <w:tcBorders>
              <w:top w:val="nil"/>
              <w:left w:val="nil"/>
              <w:bottom w:val="nil"/>
              <w:right w:val="nil"/>
            </w:tcBorders>
          </w:tcPr>
          <w:p w14:paraId="1F4A1DF4" w14:textId="77777777" w:rsidR="000509FD" w:rsidRDefault="000509FD" w:rsidP="00496755">
            <w:pPr>
              <w:jc w:val="center"/>
              <w:rPr>
                <w:rFonts w:cs="Times New Roman"/>
                <w:sz w:val="16"/>
                <w:szCs w:val="16"/>
              </w:rPr>
            </w:pPr>
            <w:r>
              <w:rPr>
                <w:rFonts w:cs="Times New Roman"/>
                <w:sz w:val="16"/>
                <w:szCs w:val="16"/>
              </w:rPr>
              <w:t>41.95</w:t>
            </w:r>
          </w:p>
        </w:tc>
        <w:tc>
          <w:tcPr>
            <w:tcW w:w="962" w:type="dxa"/>
            <w:tcBorders>
              <w:top w:val="nil"/>
              <w:left w:val="nil"/>
              <w:bottom w:val="nil"/>
              <w:right w:val="nil"/>
            </w:tcBorders>
          </w:tcPr>
          <w:p w14:paraId="796BE64B" w14:textId="77777777" w:rsidR="000509FD" w:rsidRDefault="000509FD" w:rsidP="00496755">
            <w:pPr>
              <w:jc w:val="center"/>
              <w:rPr>
                <w:rFonts w:cs="Times New Roman"/>
                <w:sz w:val="16"/>
                <w:szCs w:val="16"/>
              </w:rPr>
            </w:pPr>
            <w:r>
              <w:rPr>
                <w:rFonts w:cs="Times New Roman"/>
                <w:sz w:val="16"/>
                <w:szCs w:val="16"/>
              </w:rPr>
              <w:t>27.28</w:t>
            </w:r>
          </w:p>
        </w:tc>
        <w:tc>
          <w:tcPr>
            <w:tcW w:w="962" w:type="dxa"/>
            <w:tcBorders>
              <w:top w:val="nil"/>
              <w:left w:val="nil"/>
              <w:bottom w:val="nil"/>
              <w:right w:val="nil"/>
            </w:tcBorders>
          </w:tcPr>
          <w:p w14:paraId="3B6EB51F"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21273311"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7DECD9E"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39831A50"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59548E6"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tcPr>
          <w:p w14:paraId="7B1A9796" w14:textId="77777777" w:rsidR="000509FD" w:rsidRDefault="000509FD" w:rsidP="00496755">
            <w:pPr>
              <w:jc w:val="center"/>
              <w:rPr>
                <w:rFonts w:cs="Times New Roman"/>
                <w:sz w:val="16"/>
                <w:szCs w:val="16"/>
              </w:rPr>
            </w:pPr>
            <w:r>
              <w:rPr>
                <w:rFonts w:cs="Times New Roman"/>
                <w:sz w:val="16"/>
                <w:szCs w:val="16"/>
              </w:rPr>
              <w:t>-</w:t>
            </w:r>
          </w:p>
        </w:tc>
      </w:tr>
      <w:tr w:rsidR="00C33664" w14:paraId="1680FB82" w14:textId="77777777" w:rsidTr="00DD0C79">
        <w:trPr>
          <w:trHeight w:val="511"/>
          <w:jc w:val="center"/>
        </w:trPr>
        <w:tc>
          <w:tcPr>
            <w:tcW w:w="1432" w:type="dxa"/>
            <w:tcBorders>
              <w:top w:val="nil"/>
              <w:left w:val="nil"/>
              <w:bottom w:val="nil"/>
              <w:right w:val="nil"/>
            </w:tcBorders>
            <w:shd w:val="clear" w:color="auto" w:fill="D9D9D9" w:themeFill="background1" w:themeFillShade="D9"/>
          </w:tcPr>
          <w:p w14:paraId="2D76DFEE" w14:textId="77777777" w:rsidR="000509FD" w:rsidRDefault="000509FD" w:rsidP="00496755">
            <w:pPr>
              <w:rPr>
                <w:rFonts w:cs="Times New Roman"/>
                <w:i/>
                <w:iCs/>
                <w:sz w:val="16"/>
                <w:szCs w:val="16"/>
              </w:rPr>
            </w:pPr>
            <w:r w:rsidRPr="00D45095">
              <w:rPr>
                <w:rFonts w:cs="Times New Roman"/>
                <w:i/>
                <w:iCs/>
                <w:sz w:val="16"/>
                <w:szCs w:val="16"/>
              </w:rPr>
              <w:t>Gyrinophilus porphyriticus</w:t>
            </w:r>
          </w:p>
          <w:p w14:paraId="447977F1" w14:textId="77777777" w:rsidR="000509FD" w:rsidRPr="00D45095" w:rsidRDefault="000509FD" w:rsidP="00496755">
            <w:pPr>
              <w:rPr>
                <w:rFonts w:cs="Times New Roman"/>
                <w:b/>
                <w:bCs/>
                <w:sz w:val="16"/>
                <w:szCs w:val="16"/>
              </w:rPr>
            </w:pPr>
          </w:p>
        </w:tc>
        <w:tc>
          <w:tcPr>
            <w:tcW w:w="867" w:type="dxa"/>
            <w:tcBorders>
              <w:top w:val="nil"/>
              <w:left w:val="nil"/>
              <w:bottom w:val="nil"/>
              <w:right w:val="nil"/>
            </w:tcBorders>
            <w:shd w:val="clear" w:color="auto" w:fill="D9D9D9" w:themeFill="background1" w:themeFillShade="D9"/>
          </w:tcPr>
          <w:p w14:paraId="02FB2129" w14:textId="77777777" w:rsidR="000509FD" w:rsidRDefault="000509FD" w:rsidP="00496755">
            <w:pPr>
              <w:jc w:val="center"/>
              <w:rPr>
                <w:rFonts w:cs="Times New Roman"/>
                <w:sz w:val="16"/>
                <w:szCs w:val="16"/>
              </w:rPr>
            </w:pPr>
            <w:r>
              <w:rPr>
                <w:rFonts w:cs="Times New Roman"/>
                <w:sz w:val="16"/>
                <w:szCs w:val="16"/>
              </w:rPr>
              <w:t>GY1</w:t>
            </w:r>
          </w:p>
        </w:tc>
        <w:tc>
          <w:tcPr>
            <w:tcW w:w="1132" w:type="dxa"/>
            <w:tcBorders>
              <w:top w:val="nil"/>
              <w:left w:val="nil"/>
              <w:bottom w:val="nil"/>
              <w:right w:val="single" w:sz="4" w:space="0" w:color="auto"/>
            </w:tcBorders>
            <w:shd w:val="clear" w:color="auto" w:fill="D9D9D9" w:themeFill="background1" w:themeFillShade="D9"/>
          </w:tcPr>
          <w:p w14:paraId="7733D5BE"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nil"/>
              <w:left w:val="single" w:sz="4" w:space="0" w:color="auto"/>
              <w:bottom w:val="nil"/>
              <w:right w:val="nil"/>
            </w:tcBorders>
            <w:shd w:val="clear" w:color="auto" w:fill="D9D9D9" w:themeFill="background1" w:themeFillShade="D9"/>
          </w:tcPr>
          <w:p w14:paraId="1A9BCE8B" w14:textId="77777777" w:rsidR="000509FD" w:rsidRPr="00D45095" w:rsidRDefault="000509FD" w:rsidP="00496755">
            <w:pPr>
              <w:jc w:val="center"/>
              <w:rPr>
                <w:rFonts w:cs="Times New Roman"/>
                <w:sz w:val="16"/>
                <w:szCs w:val="16"/>
              </w:rPr>
            </w:pPr>
            <w:r>
              <w:rPr>
                <w:rFonts w:cs="Times New Roman"/>
                <w:sz w:val="16"/>
                <w:szCs w:val="16"/>
              </w:rPr>
              <w:t>32.62</w:t>
            </w:r>
          </w:p>
        </w:tc>
        <w:tc>
          <w:tcPr>
            <w:tcW w:w="962" w:type="dxa"/>
            <w:tcBorders>
              <w:top w:val="nil"/>
              <w:left w:val="nil"/>
              <w:bottom w:val="nil"/>
              <w:right w:val="nil"/>
            </w:tcBorders>
            <w:shd w:val="clear" w:color="auto" w:fill="D9D9D9" w:themeFill="background1" w:themeFillShade="D9"/>
          </w:tcPr>
          <w:p w14:paraId="664F5FEB" w14:textId="77777777" w:rsidR="000509FD" w:rsidRPr="00D45095" w:rsidRDefault="000509FD" w:rsidP="00496755">
            <w:pPr>
              <w:jc w:val="center"/>
              <w:rPr>
                <w:rFonts w:cs="Times New Roman"/>
                <w:sz w:val="16"/>
                <w:szCs w:val="16"/>
              </w:rPr>
            </w:pPr>
            <w:r>
              <w:rPr>
                <w:rFonts w:cs="Times New Roman"/>
                <w:sz w:val="16"/>
                <w:szCs w:val="16"/>
              </w:rPr>
              <w:t>30.81</w:t>
            </w:r>
          </w:p>
        </w:tc>
        <w:tc>
          <w:tcPr>
            <w:tcW w:w="962" w:type="dxa"/>
            <w:tcBorders>
              <w:top w:val="nil"/>
              <w:left w:val="nil"/>
              <w:bottom w:val="nil"/>
              <w:right w:val="nil"/>
            </w:tcBorders>
            <w:shd w:val="clear" w:color="auto" w:fill="D9D9D9" w:themeFill="background1" w:themeFillShade="D9"/>
          </w:tcPr>
          <w:p w14:paraId="0E1FA7C5" w14:textId="77777777" w:rsidR="000509FD" w:rsidRPr="00D45095" w:rsidRDefault="000509FD" w:rsidP="00496755">
            <w:pPr>
              <w:jc w:val="center"/>
              <w:rPr>
                <w:rFonts w:cs="Times New Roman"/>
                <w:sz w:val="16"/>
                <w:szCs w:val="16"/>
              </w:rPr>
            </w:pPr>
            <w:r>
              <w:rPr>
                <w:rFonts w:cs="Times New Roman"/>
                <w:sz w:val="16"/>
                <w:szCs w:val="16"/>
              </w:rPr>
              <w:t>8.58</w:t>
            </w:r>
          </w:p>
        </w:tc>
        <w:tc>
          <w:tcPr>
            <w:tcW w:w="962" w:type="dxa"/>
            <w:tcBorders>
              <w:top w:val="nil"/>
              <w:left w:val="nil"/>
              <w:bottom w:val="nil"/>
              <w:right w:val="nil"/>
            </w:tcBorders>
            <w:shd w:val="clear" w:color="auto" w:fill="D9D9D9" w:themeFill="background1" w:themeFillShade="D9"/>
          </w:tcPr>
          <w:p w14:paraId="6F73EB88" w14:textId="77777777" w:rsidR="000509FD" w:rsidRPr="00D45095" w:rsidRDefault="000509FD" w:rsidP="00496755">
            <w:pPr>
              <w:jc w:val="center"/>
              <w:rPr>
                <w:rFonts w:cs="Times New Roman"/>
                <w:sz w:val="16"/>
                <w:szCs w:val="16"/>
              </w:rPr>
            </w:pPr>
            <w:r>
              <w:rPr>
                <w:rFonts w:cs="Times New Roman"/>
                <w:sz w:val="16"/>
                <w:szCs w:val="16"/>
              </w:rPr>
              <w:t>13.55</w:t>
            </w:r>
          </w:p>
        </w:tc>
        <w:tc>
          <w:tcPr>
            <w:tcW w:w="962" w:type="dxa"/>
            <w:tcBorders>
              <w:top w:val="nil"/>
              <w:left w:val="nil"/>
              <w:bottom w:val="nil"/>
              <w:right w:val="nil"/>
            </w:tcBorders>
            <w:shd w:val="clear" w:color="auto" w:fill="D9D9D9" w:themeFill="background1" w:themeFillShade="D9"/>
          </w:tcPr>
          <w:p w14:paraId="4D1FBEBC" w14:textId="77777777" w:rsidR="000509FD" w:rsidRPr="00D45095" w:rsidRDefault="000509FD" w:rsidP="00496755">
            <w:pPr>
              <w:jc w:val="center"/>
              <w:rPr>
                <w:rFonts w:cs="Times New Roman"/>
                <w:sz w:val="16"/>
                <w:szCs w:val="16"/>
              </w:rPr>
            </w:pPr>
            <w:r>
              <w:rPr>
                <w:rFonts w:cs="Times New Roman"/>
                <w:sz w:val="16"/>
                <w:szCs w:val="16"/>
              </w:rPr>
              <w:t>8.63</w:t>
            </w:r>
          </w:p>
        </w:tc>
        <w:tc>
          <w:tcPr>
            <w:tcW w:w="962" w:type="dxa"/>
            <w:tcBorders>
              <w:top w:val="nil"/>
              <w:left w:val="nil"/>
              <w:bottom w:val="nil"/>
              <w:right w:val="nil"/>
            </w:tcBorders>
            <w:shd w:val="clear" w:color="auto" w:fill="D9D9D9" w:themeFill="background1" w:themeFillShade="D9"/>
          </w:tcPr>
          <w:p w14:paraId="55E515BA" w14:textId="77777777" w:rsidR="000509FD" w:rsidRPr="00D45095" w:rsidRDefault="000509FD" w:rsidP="00496755">
            <w:pPr>
              <w:jc w:val="center"/>
              <w:rPr>
                <w:rFonts w:cs="Times New Roman"/>
                <w:sz w:val="16"/>
                <w:szCs w:val="16"/>
              </w:rPr>
            </w:pPr>
            <w:r>
              <w:rPr>
                <w:rFonts w:cs="Times New Roman"/>
                <w:sz w:val="16"/>
                <w:szCs w:val="16"/>
              </w:rPr>
              <w:t>5.8</w:t>
            </w:r>
          </w:p>
        </w:tc>
        <w:tc>
          <w:tcPr>
            <w:tcW w:w="962" w:type="dxa"/>
            <w:tcBorders>
              <w:top w:val="nil"/>
              <w:left w:val="nil"/>
              <w:bottom w:val="nil"/>
              <w:right w:val="nil"/>
            </w:tcBorders>
            <w:shd w:val="clear" w:color="auto" w:fill="D9D9D9" w:themeFill="background1" w:themeFillShade="D9"/>
          </w:tcPr>
          <w:p w14:paraId="507F5BD5"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40F2DD5C" w14:textId="77777777" w:rsidR="000509FD" w:rsidRPr="00D45095"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4022EA3D" w14:textId="77777777" w:rsidR="000509FD" w:rsidRPr="00D45095" w:rsidRDefault="000509FD" w:rsidP="00496755">
            <w:pPr>
              <w:jc w:val="center"/>
              <w:rPr>
                <w:rFonts w:cs="Times New Roman"/>
                <w:sz w:val="16"/>
                <w:szCs w:val="16"/>
              </w:rPr>
            </w:pPr>
            <w:r>
              <w:rPr>
                <w:rFonts w:cs="Times New Roman"/>
                <w:sz w:val="16"/>
                <w:szCs w:val="16"/>
              </w:rPr>
              <w:t>-</w:t>
            </w:r>
          </w:p>
        </w:tc>
      </w:tr>
      <w:tr w:rsidR="000509FD" w14:paraId="43BE9231" w14:textId="77777777" w:rsidTr="00DD0C79">
        <w:trPr>
          <w:trHeight w:val="511"/>
          <w:jc w:val="center"/>
        </w:trPr>
        <w:tc>
          <w:tcPr>
            <w:tcW w:w="1432" w:type="dxa"/>
            <w:tcBorders>
              <w:top w:val="nil"/>
              <w:left w:val="nil"/>
              <w:bottom w:val="nil"/>
              <w:right w:val="nil"/>
            </w:tcBorders>
          </w:tcPr>
          <w:p w14:paraId="6D3D596E" w14:textId="77777777" w:rsidR="000509FD" w:rsidRDefault="000509FD" w:rsidP="00496755">
            <w:pPr>
              <w:rPr>
                <w:rFonts w:cs="Times New Roman"/>
                <w:i/>
                <w:iCs/>
                <w:sz w:val="16"/>
                <w:szCs w:val="16"/>
              </w:rPr>
            </w:pPr>
            <w:r w:rsidRPr="00D45095">
              <w:rPr>
                <w:rFonts w:cs="Times New Roman"/>
                <w:i/>
                <w:iCs/>
                <w:sz w:val="16"/>
                <w:szCs w:val="16"/>
              </w:rPr>
              <w:t>Notophthalmus viridescens</w:t>
            </w:r>
          </w:p>
          <w:p w14:paraId="659CBB6F" w14:textId="77777777" w:rsidR="000509FD" w:rsidRPr="00D45095" w:rsidRDefault="000509FD" w:rsidP="00496755">
            <w:pPr>
              <w:rPr>
                <w:rFonts w:cs="Times New Roman"/>
                <w:b/>
                <w:bCs/>
                <w:sz w:val="16"/>
                <w:szCs w:val="16"/>
              </w:rPr>
            </w:pPr>
          </w:p>
        </w:tc>
        <w:tc>
          <w:tcPr>
            <w:tcW w:w="867" w:type="dxa"/>
            <w:tcBorders>
              <w:top w:val="nil"/>
              <w:left w:val="nil"/>
              <w:bottom w:val="nil"/>
              <w:right w:val="nil"/>
            </w:tcBorders>
          </w:tcPr>
          <w:p w14:paraId="48CF6F82" w14:textId="77777777" w:rsidR="000509FD" w:rsidRDefault="000509FD" w:rsidP="00496755">
            <w:pPr>
              <w:jc w:val="center"/>
              <w:rPr>
                <w:rFonts w:cs="Times New Roman"/>
                <w:sz w:val="16"/>
                <w:szCs w:val="16"/>
              </w:rPr>
            </w:pPr>
            <w:r>
              <w:rPr>
                <w:rFonts w:cs="Times New Roman"/>
                <w:sz w:val="16"/>
                <w:szCs w:val="16"/>
              </w:rPr>
              <w:t>D2</w:t>
            </w:r>
          </w:p>
        </w:tc>
        <w:tc>
          <w:tcPr>
            <w:tcW w:w="1132" w:type="dxa"/>
            <w:tcBorders>
              <w:top w:val="nil"/>
              <w:left w:val="nil"/>
              <w:bottom w:val="nil"/>
              <w:right w:val="single" w:sz="4" w:space="0" w:color="auto"/>
            </w:tcBorders>
          </w:tcPr>
          <w:p w14:paraId="58F5B46D"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nil"/>
              <w:left w:val="single" w:sz="4" w:space="0" w:color="auto"/>
              <w:bottom w:val="nil"/>
              <w:right w:val="nil"/>
            </w:tcBorders>
          </w:tcPr>
          <w:p w14:paraId="6517B082" w14:textId="77777777" w:rsidR="000509FD" w:rsidRPr="00D45095" w:rsidRDefault="000509FD" w:rsidP="00496755">
            <w:pPr>
              <w:jc w:val="center"/>
              <w:rPr>
                <w:rFonts w:cs="Times New Roman"/>
                <w:sz w:val="16"/>
                <w:szCs w:val="16"/>
              </w:rPr>
            </w:pPr>
            <w:r>
              <w:rPr>
                <w:rFonts w:cs="Times New Roman"/>
                <w:sz w:val="16"/>
                <w:szCs w:val="16"/>
              </w:rPr>
              <w:t>19.93</w:t>
            </w:r>
          </w:p>
        </w:tc>
        <w:tc>
          <w:tcPr>
            <w:tcW w:w="962" w:type="dxa"/>
            <w:tcBorders>
              <w:top w:val="nil"/>
              <w:left w:val="nil"/>
              <w:bottom w:val="nil"/>
              <w:right w:val="nil"/>
            </w:tcBorders>
          </w:tcPr>
          <w:p w14:paraId="58DB4F2E" w14:textId="77777777" w:rsidR="000509FD" w:rsidRPr="00D45095" w:rsidRDefault="000509FD" w:rsidP="00496755">
            <w:pPr>
              <w:jc w:val="center"/>
              <w:rPr>
                <w:rFonts w:cs="Times New Roman"/>
                <w:sz w:val="16"/>
                <w:szCs w:val="16"/>
              </w:rPr>
            </w:pPr>
            <w:r>
              <w:rPr>
                <w:rFonts w:cs="Times New Roman"/>
                <w:sz w:val="16"/>
                <w:szCs w:val="16"/>
              </w:rPr>
              <w:t>32.99</w:t>
            </w:r>
          </w:p>
        </w:tc>
        <w:tc>
          <w:tcPr>
            <w:tcW w:w="962" w:type="dxa"/>
            <w:tcBorders>
              <w:top w:val="nil"/>
              <w:left w:val="nil"/>
              <w:bottom w:val="nil"/>
              <w:right w:val="nil"/>
            </w:tcBorders>
          </w:tcPr>
          <w:p w14:paraId="70797D63" w14:textId="77777777" w:rsidR="000509FD" w:rsidRPr="00D45095" w:rsidRDefault="000509FD" w:rsidP="00496755">
            <w:pPr>
              <w:jc w:val="center"/>
              <w:rPr>
                <w:rFonts w:cs="Times New Roman"/>
                <w:sz w:val="16"/>
                <w:szCs w:val="16"/>
              </w:rPr>
            </w:pPr>
            <w:r>
              <w:rPr>
                <w:rFonts w:cs="Times New Roman"/>
                <w:sz w:val="16"/>
                <w:szCs w:val="16"/>
              </w:rPr>
              <w:t>13.23</w:t>
            </w:r>
          </w:p>
        </w:tc>
        <w:tc>
          <w:tcPr>
            <w:tcW w:w="962" w:type="dxa"/>
            <w:tcBorders>
              <w:top w:val="nil"/>
              <w:left w:val="nil"/>
              <w:bottom w:val="nil"/>
              <w:right w:val="nil"/>
            </w:tcBorders>
          </w:tcPr>
          <w:p w14:paraId="7FCC2B75" w14:textId="77777777" w:rsidR="000509FD" w:rsidRPr="00D45095" w:rsidRDefault="000509FD" w:rsidP="00496755">
            <w:pPr>
              <w:jc w:val="center"/>
              <w:rPr>
                <w:rFonts w:cs="Times New Roman"/>
                <w:sz w:val="16"/>
                <w:szCs w:val="16"/>
              </w:rPr>
            </w:pPr>
            <w:r>
              <w:rPr>
                <w:rFonts w:cs="Times New Roman"/>
                <w:sz w:val="16"/>
                <w:szCs w:val="16"/>
              </w:rPr>
              <w:t>28.28</w:t>
            </w:r>
          </w:p>
        </w:tc>
        <w:tc>
          <w:tcPr>
            <w:tcW w:w="962" w:type="dxa"/>
            <w:tcBorders>
              <w:top w:val="nil"/>
              <w:left w:val="nil"/>
              <w:bottom w:val="nil"/>
              <w:right w:val="nil"/>
            </w:tcBorders>
          </w:tcPr>
          <w:p w14:paraId="56AC284E" w14:textId="77777777" w:rsidR="000509FD" w:rsidRPr="00D45095" w:rsidRDefault="000509FD" w:rsidP="00496755">
            <w:pPr>
              <w:jc w:val="center"/>
              <w:rPr>
                <w:rFonts w:cs="Times New Roman"/>
                <w:sz w:val="16"/>
                <w:szCs w:val="16"/>
              </w:rPr>
            </w:pPr>
            <w:r>
              <w:rPr>
                <w:rFonts w:cs="Times New Roman"/>
                <w:sz w:val="16"/>
                <w:szCs w:val="16"/>
              </w:rPr>
              <w:t>5.57</w:t>
            </w:r>
          </w:p>
        </w:tc>
        <w:tc>
          <w:tcPr>
            <w:tcW w:w="962" w:type="dxa"/>
            <w:tcBorders>
              <w:top w:val="nil"/>
              <w:left w:val="nil"/>
              <w:bottom w:val="nil"/>
              <w:right w:val="nil"/>
            </w:tcBorders>
          </w:tcPr>
          <w:p w14:paraId="25931B78"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179189FC"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456755A6" w14:textId="77777777" w:rsidR="000509FD" w:rsidRPr="00D45095"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tcPr>
          <w:p w14:paraId="284D97A0" w14:textId="77777777" w:rsidR="000509FD" w:rsidRPr="00D45095" w:rsidRDefault="000509FD" w:rsidP="00496755">
            <w:pPr>
              <w:jc w:val="center"/>
              <w:rPr>
                <w:rFonts w:cs="Times New Roman"/>
                <w:sz w:val="16"/>
                <w:szCs w:val="16"/>
              </w:rPr>
            </w:pPr>
            <w:r>
              <w:rPr>
                <w:rFonts w:cs="Times New Roman"/>
                <w:sz w:val="16"/>
                <w:szCs w:val="16"/>
              </w:rPr>
              <w:t>-</w:t>
            </w:r>
          </w:p>
        </w:tc>
      </w:tr>
      <w:tr w:rsidR="00C33664" w14:paraId="61206367" w14:textId="77777777" w:rsidTr="00DD0C79">
        <w:trPr>
          <w:trHeight w:val="511"/>
          <w:jc w:val="center"/>
        </w:trPr>
        <w:tc>
          <w:tcPr>
            <w:tcW w:w="1432" w:type="dxa"/>
            <w:tcBorders>
              <w:top w:val="nil"/>
              <w:left w:val="nil"/>
              <w:bottom w:val="nil"/>
              <w:right w:val="nil"/>
            </w:tcBorders>
            <w:shd w:val="clear" w:color="auto" w:fill="D9D9D9" w:themeFill="background1" w:themeFillShade="D9"/>
          </w:tcPr>
          <w:p w14:paraId="00FB3D11" w14:textId="77777777" w:rsidR="000509FD" w:rsidRDefault="000509FD" w:rsidP="00496755">
            <w:pPr>
              <w:rPr>
                <w:rFonts w:cs="Times New Roman"/>
                <w:i/>
                <w:iCs/>
                <w:sz w:val="16"/>
                <w:szCs w:val="16"/>
              </w:rPr>
            </w:pPr>
            <w:r w:rsidRPr="00D45095">
              <w:rPr>
                <w:rFonts w:cs="Times New Roman"/>
                <w:i/>
                <w:iCs/>
                <w:sz w:val="16"/>
                <w:szCs w:val="16"/>
              </w:rPr>
              <w:t>Eurycea guttolineata</w:t>
            </w:r>
          </w:p>
          <w:p w14:paraId="416271CB" w14:textId="77777777" w:rsidR="000509FD" w:rsidRPr="00D45095" w:rsidRDefault="000509FD" w:rsidP="00496755">
            <w:pPr>
              <w:rPr>
                <w:rFonts w:cs="Times New Roman"/>
                <w:i/>
                <w:iCs/>
                <w:sz w:val="16"/>
                <w:szCs w:val="16"/>
              </w:rPr>
            </w:pPr>
          </w:p>
        </w:tc>
        <w:tc>
          <w:tcPr>
            <w:tcW w:w="867" w:type="dxa"/>
            <w:tcBorders>
              <w:top w:val="nil"/>
              <w:left w:val="nil"/>
              <w:bottom w:val="nil"/>
              <w:right w:val="nil"/>
            </w:tcBorders>
            <w:shd w:val="clear" w:color="auto" w:fill="D9D9D9" w:themeFill="background1" w:themeFillShade="D9"/>
          </w:tcPr>
          <w:p w14:paraId="78B4508F" w14:textId="77777777" w:rsidR="000509FD" w:rsidRDefault="000509FD" w:rsidP="00496755">
            <w:pPr>
              <w:jc w:val="center"/>
              <w:rPr>
                <w:rFonts w:cs="Times New Roman"/>
                <w:sz w:val="16"/>
                <w:szCs w:val="16"/>
              </w:rPr>
            </w:pPr>
            <w:r>
              <w:rPr>
                <w:rFonts w:cs="Times New Roman"/>
                <w:sz w:val="16"/>
                <w:szCs w:val="16"/>
              </w:rPr>
              <w:t>EG4</w:t>
            </w:r>
          </w:p>
        </w:tc>
        <w:tc>
          <w:tcPr>
            <w:tcW w:w="1132" w:type="dxa"/>
            <w:tcBorders>
              <w:top w:val="nil"/>
              <w:left w:val="nil"/>
              <w:bottom w:val="nil"/>
              <w:right w:val="single" w:sz="4" w:space="0" w:color="auto"/>
            </w:tcBorders>
            <w:shd w:val="clear" w:color="auto" w:fill="D9D9D9" w:themeFill="background1" w:themeFillShade="D9"/>
          </w:tcPr>
          <w:p w14:paraId="3883851F"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nil"/>
              <w:right w:val="nil"/>
            </w:tcBorders>
            <w:shd w:val="clear" w:color="auto" w:fill="D9D9D9" w:themeFill="background1" w:themeFillShade="D9"/>
          </w:tcPr>
          <w:p w14:paraId="2896C3D0" w14:textId="77777777" w:rsidR="000509FD" w:rsidRDefault="000509FD" w:rsidP="00496755">
            <w:pPr>
              <w:jc w:val="center"/>
              <w:rPr>
                <w:rFonts w:cs="Times New Roman"/>
                <w:sz w:val="16"/>
                <w:szCs w:val="16"/>
              </w:rPr>
            </w:pPr>
            <w:r>
              <w:rPr>
                <w:rFonts w:cs="Times New Roman"/>
                <w:sz w:val="16"/>
                <w:szCs w:val="16"/>
              </w:rPr>
              <w:t>64.73</w:t>
            </w:r>
          </w:p>
        </w:tc>
        <w:tc>
          <w:tcPr>
            <w:tcW w:w="962" w:type="dxa"/>
            <w:tcBorders>
              <w:top w:val="nil"/>
              <w:left w:val="nil"/>
              <w:bottom w:val="nil"/>
              <w:right w:val="nil"/>
            </w:tcBorders>
            <w:shd w:val="clear" w:color="auto" w:fill="D9D9D9" w:themeFill="background1" w:themeFillShade="D9"/>
          </w:tcPr>
          <w:p w14:paraId="3AE2DC54" w14:textId="77777777" w:rsidR="000509FD" w:rsidRDefault="000509FD" w:rsidP="00496755">
            <w:pPr>
              <w:jc w:val="center"/>
              <w:rPr>
                <w:rFonts w:cs="Times New Roman"/>
                <w:sz w:val="16"/>
                <w:szCs w:val="16"/>
              </w:rPr>
            </w:pPr>
            <w:r>
              <w:rPr>
                <w:rFonts w:cs="Times New Roman"/>
                <w:sz w:val="16"/>
                <w:szCs w:val="16"/>
              </w:rPr>
              <w:t>12.07</w:t>
            </w:r>
          </w:p>
        </w:tc>
        <w:tc>
          <w:tcPr>
            <w:tcW w:w="962" w:type="dxa"/>
            <w:tcBorders>
              <w:top w:val="nil"/>
              <w:left w:val="nil"/>
              <w:bottom w:val="nil"/>
              <w:right w:val="nil"/>
            </w:tcBorders>
            <w:shd w:val="clear" w:color="auto" w:fill="D9D9D9" w:themeFill="background1" w:themeFillShade="D9"/>
          </w:tcPr>
          <w:p w14:paraId="2C2B4D38" w14:textId="77777777" w:rsidR="000509FD" w:rsidRDefault="000509FD" w:rsidP="00496755">
            <w:pPr>
              <w:jc w:val="center"/>
              <w:rPr>
                <w:rFonts w:cs="Times New Roman"/>
                <w:sz w:val="16"/>
                <w:szCs w:val="16"/>
              </w:rPr>
            </w:pPr>
            <w:r>
              <w:rPr>
                <w:rFonts w:cs="Times New Roman"/>
                <w:sz w:val="16"/>
                <w:szCs w:val="16"/>
              </w:rPr>
              <w:t>19.23</w:t>
            </w:r>
          </w:p>
        </w:tc>
        <w:tc>
          <w:tcPr>
            <w:tcW w:w="962" w:type="dxa"/>
            <w:tcBorders>
              <w:top w:val="nil"/>
              <w:left w:val="nil"/>
              <w:bottom w:val="nil"/>
              <w:right w:val="nil"/>
            </w:tcBorders>
            <w:shd w:val="clear" w:color="auto" w:fill="D9D9D9" w:themeFill="background1" w:themeFillShade="D9"/>
          </w:tcPr>
          <w:p w14:paraId="143E3ADB" w14:textId="77777777" w:rsidR="000509FD" w:rsidRDefault="000509FD" w:rsidP="00496755">
            <w:pPr>
              <w:jc w:val="center"/>
              <w:rPr>
                <w:rFonts w:cs="Times New Roman"/>
                <w:sz w:val="16"/>
                <w:szCs w:val="16"/>
              </w:rPr>
            </w:pPr>
            <w:r>
              <w:rPr>
                <w:rFonts w:cs="Times New Roman"/>
                <w:sz w:val="16"/>
                <w:szCs w:val="16"/>
              </w:rPr>
              <w:t>3.97</w:t>
            </w:r>
          </w:p>
        </w:tc>
        <w:tc>
          <w:tcPr>
            <w:tcW w:w="962" w:type="dxa"/>
            <w:tcBorders>
              <w:top w:val="nil"/>
              <w:left w:val="nil"/>
              <w:bottom w:val="nil"/>
              <w:right w:val="nil"/>
            </w:tcBorders>
            <w:shd w:val="clear" w:color="auto" w:fill="D9D9D9" w:themeFill="background1" w:themeFillShade="D9"/>
          </w:tcPr>
          <w:p w14:paraId="3264B169"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5BF6D86B"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27D96175"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597C7E26"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18005DEF" w14:textId="77777777" w:rsidR="000509FD" w:rsidRDefault="000509FD" w:rsidP="00496755">
            <w:pPr>
              <w:jc w:val="center"/>
              <w:rPr>
                <w:rFonts w:cs="Times New Roman"/>
                <w:sz w:val="16"/>
                <w:szCs w:val="16"/>
              </w:rPr>
            </w:pPr>
            <w:r>
              <w:rPr>
                <w:rFonts w:cs="Times New Roman"/>
                <w:sz w:val="16"/>
                <w:szCs w:val="16"/>
              </w:rPr>
              <w:t>-</w:t>
            </w:r>
          </w:p>
        </w:tc>
      </w:tr>
      <w:tr w:rsidR="000509FD" w14:paraId="440B1FC3" w14:textId="77777777" w:rsidTr="00DD0C79">
        <w:trPr>
          <w:trHeight w:val="511"/>
          <w:jc w:val="center"/>
        </w:trPr>
        <w:tc>
          <w:tcPr>
            <w:tcW w:w="1432" w:type="dxa"/>
            <w:tcBorders>
              <w:top w:val="nil"/>
              <w:left w:val="nil"/>
              <w:bottom w:val="nil"/>
              <w:right w:val="nil"/>
            </w:tcBorders>
          </w:tcPr>
          <w:p w14:paraId="32924E7F" w14:textId="77777777" w:rsidR="000509FD" w:rsidRDefault="000509FD" w:rsidP="00496755">
            <w:pPr>
              <w:rPr>
                <w:rFonts w:cs="Times New Roman"/>
                <w:i/>
                <w:iCs/>
                <w:sz w:val="16"/>
                <w:szCs w:val="16"/>
              </w:rPr>
            </w:pPr>
            <w:r w:rsidRPr="00D45095">
              <w:rPr>
                <w:rFonts w:cs="Times New Roman"/>
                <w:i/>
                <w:iCs/>
                <w:sz w:val="16"/>
                <w:szCs w:val="16"/>
              </w:rPr>
              <w:t>Eurycea guttolineata</w:t>
            </w:r>
          </w:p>
          <w:p w14:paraId="31DA1D14" w14:textId="77777777" w:rsidR="000509FD" w:rsidRPr="00D45095" w:rsidRDefault="000509FD" w:rsidP="00496755">
            <w:pPr>
              <w:rPr>
                <w:rFonts w:cs="Times New Roman"/>
                <w:b/>
                <w:bCs/>
                <w:sz w:val="16"/>
                <w:szCs w:val="16"/>
              </w:rPr>
            </w:pPr>
          </w:p>
        </w:tc>
        <w:tc>
          <w:tcPr>
            <w:tcW w:w="867" w:type="dxa"/>
            <w:tcBorders>
              <w:top w:val="nil"/>
              <w:left w:val="nil"/>
              <w:bottom w:val="nil"/>
              <w:right w:val="nil"/>
            </w:tcBorders>
          </w:tcPr>
          <w:p w14:paraId="179A51EC" w14:textId="77777777" w:rsidR="000509FD" w:rsidRDefault="000509FD" w:rsidP="00496755">
            <w:pPr>
              <w:jc w:val="center"/>
              <w:rPr>
                <w:rFonts w:cs="Times New Roman"/>
                <w:sz w:val="16"/>
                <w:szCs w:val="16"/>
              </w:rPr>
            </w:pPr>
            <w:r>
              <w:rPr>
                <w:rFonts w:cs="Times New Roman"/>
                <w:sz w:val="16"/>
                <w:szCs w:val="16"/>
              </w:rPr>
              <w:t>EG5</w:t>
            </w:r>
          </w:p>
        </w:tc>
        <w:tc>
          <w:tcPr>
            <w:tcW w:w="1132" w:type="dxa"/>
            <w:tcBorders>
              <w:top w:val="nil"/>
              <w:left w:val="nil"/>
              <w:bottom w:val="nil"/>
              <w:right w:val="single" w:sz="4" w:space="0" w:color="auto"/>
            </w:tcBorders>
          </w:tcPr>
          <w:p w14:paraId="1645936B"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nil"/>
              <w:left w:val="single" w:sz="4" w:space="0" w:color="auto"/>
              <w:bottom w:val="nil"/>
              <w:right w:val="nil"/>
            </w:tcBorders>
          </w:tcPr>
          <w:p w14:paraId="06352AB2" w14:textId="77777777" w:rsidR="000509FD" w:rsidRPr="00D45095" w:rsidRDefault="000509FD" w:rsidP="00496755">
            <w:pPr>
              <w:jc w:val="center"/>
              <w:rPr>
                <w:rFonts w:cs="Times New Roman"/>
                <w:sz w:val="16"/>
                <w:szCs w:val="16"/>
              </w:rPr>
            </w:pPr>
            <w:r>
              <w:rPr>
                <w:rFonts w:cs="Times New Roman"/>
                <w:sz w:val="16"/>
                <w:szCs w:val="16"/>
              </w:rPr>
              <w:t>61.02</w:t>
            </w:r>
          </w:p>
        </w:tc>
        <w:tc>
          <w:tcPr>
            <w:tcW w:w="962" w:type="dxa"/>
            <w:tcBorders>
              <w:top w:val="nil"/>
              <w:left w:val="nil"/>
              <w:bottom w:val="nil"/>
              <w:right w:val="nil"/>
            </w:tcBorders>
          </w:tcPr>
          <w:p w14:paraId="40B39255" w14:textId="77777777" w:rsidR="000509FD" w:rsidRPr="00D45095" w:rsidRDefault="000509FD" w:rsidP="00496755">
            <w:pPr>
              <w:jc w:val="center"/>
              <w:rPr>
                <w:rFonts w:cs="Times New Roman"/>
                <w:sz w:val="16"/>
                <w:szCs w:val="16"/>
              </w:rPr>
            </w:pPr>
            <w:r>
              <w:rPr>
                <w:rFonts w:cs="Times New Roman"/>
                <w:sz w:val="16"/>
                <w:szCs w:val="16"/>
              </w:rPr>
              <w:t>12.75</w:t>
            </w:r>
          </w:p>
        </w:tc>
        <w:tc>
          <w:tcPr>
            <w:tcW w:w="962" w:type="dxa"/>
            <w:tcBorders>
              <w:top w:val="nil"/>
              <w:left w:val="nil"/>
              <w:bottom w:val="nil"/>
              <w:right w:val="nil"/>
            </w:tcBorders>
          </w:tcPr>
          <w:p w14:paraId="44018C0A" w14:textId="77777777" w:rsidR="000509FD" w:rsidRPr="00D45095" w:rsidRDefault="000509FD" w:rsidP="00496755">
            <w:pPr>
              <w:jc w:val="center"/>
              <w:rPr>
                <w:rFonts w:cs="Times New Roman"/>
                <w:sz w:val="16"/>
                <w:szCs w:val="16"/>
              </w:rPr>
            </w:pPr>
            <w:r>
              <w:rPr>
                <w:rFonts w:cs="Times New Roman"/>
                <w:sz w:val="16"/>
                <w:szCs w:val="16"/>
              </w:rPr>
              <w:t>22.45</w:t>
            </w:r>
          </w:p>
        </w:tc>
        <w:tc>
          <w:tcPr>
            <w:tcW w:w="962" w:type="dxa"/>
            <w:tcBorders>
              <w:top w:val="nil"/>
              <w:left w:val="nil"/>
              <w:bottom w:val="nil"/>
              <w:right w:val="nil"/>
            </w:tcBorders>
          </w:tcPr>
          <w:p w14:paraId="0A662837" w14:textId="77777777" w:rsidR="000509FD" w:rsidRPr="00D45095" w:rsidRDefault="000509FD" w:rsidP="00496755">
            <w:pPr>
              <w:jc w:val="center"/>
              <w:rPr>
                <w:rFonts w:cs="Times New Roman"/>
                <w:sz w:val="16"/>
                <w:szCs w:val="16"/>
              </w:rPr>
            </w:pPr>
            <w:r>
              <w:rPr>
                <w:rFonts w:cs="Times New Roman"/>
                <w:sz w:val="16"/>
                <w:szCs w:val="16"/>
              </w:rPr>
              <w:t>3.78</w:t>
            </w:r>
          </w:p>
        </w:tc>
        <w:tc>
          <w:tcPr>
            <w:tcW w:w="962" w:type="dxa"/>
            <w:tcBorders>
              <w:top w:val="nil"/>
              <w:left w:val="nil"/>
              <w:bottom w:val="nil"/>
              <w:right w:val="nil"/>
            </w:tcBorders>
          </w:tcPr>
          <w:p w14:paraId="0C216B86"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7926A73A"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5AEA5B13"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tcPr>
          <w:p w14:paraId="6BB4BD3E" w14:textId="77777777" w:rsidR="000509FD" w:rsidRPr="00D45095"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tcPr>
          <w:p w14:paraId="0FCCEF75" w14:textId="77777777" w:rsidR="000509FD" w:rsidRPr="00D45095" w:rsidRDefault="000509FD" w:rsidP="00496755">
            <w:pPr>
              <w:jc w:val="center"/>
              <w:rPr>
                <w:rFonts w:cs="Times New Roman"/>
                <w:sz w:val="16"/>
                <w:szCs w:val="16"/>
              </w:rPr>
            </w:pPr>
            <w:r>
              <w:rPr>
                <w:rFonts w:cs="Times New Roman"/>
                <w:sz w:val="16"/>
                <w:szCs w:val="16"/>
              </w:rPr>
              <w:t>-</w:t>
            </w:r>
          </w:p>
        </w:tc>
      </w:tr>
      <w:tr w:rsidR="00C33664" w14:paraId="05D564AE" w14:textId="77777777" w:rsidTr="00DD0C79">
        <w:trPr>
          <w:trHeight w:val="495"/>
          <w:jc w:val="center"/>
        </w:trPr>
        <w:tc>
          <w:tcPr>
            <w:tcW w:w="1432" w:type="dxa"/>
            <w:tcBorders>
              <w:top w:val="nil"/>
              <w:left w:val="nil"/>
              <w:bottom w:val="nil"/>
              <w:right w:val="nil"/>
            </w:tcBorders>
            <w:shd w:val="clear" w:color="auto" w:fill="D9D9D9" w:themeFill="background1" w:themeFillShade="D9"/>
          </w:tcPr>
          <w:p w14:paraId="79CE67E2" w14:textId="77777777" w:rsidR="000509FD" w:rsidRDefault="000509FD" w:rsidP="00496755">
            <w:pPr>
              <w:rPr>
                <w:rFonts w:cs="Times New Roman"/>
                <w:i/>
                <w:iCs/>
                <w:sz w:val="16"/>
                <w:szCs w:val="16"/>
              </w:rPr>
            </w:pPr>
            <w:r w:rsidRPr="00D45095">
              <w:rPr>
                <w:rFonts w:cs="Times New Roman"/>
                <w:i/>
                <w:iCs/>
                <w:sz w:val="16"/>
                <w:szCs w:val="16"/>
              </w:rPr>
              <w:t>Amphiuma tridacylum</w:t>
            </w:r>
          </w:p>
          <w:p w14:paraId="7E744674" w14:textId="77777777" w:rsidR="000509FD" w:rsidRPr="00D45095" w:rsidRDefault="000509FD" w:rsidP="00496755">
            <w:pPr>
              <w:rPr>
                <w:rFonts w:cs="Times New Roman"/>
                <w:b/>
                <w:bCs/>
                <w:sz w:val="16"/>
                <w:szCs w:val="16"/>
              </w:rPr>
            </w:pPr>
          </w:p>
        </w:tc>
        <w:tc>
          <w:tcPr>
            <w:tcW w:w="867" w:type="dxa"/>
            <w:tcBorders>
              <w:top w:val="nil"/>
              <w:left w:val="nil"/>
              <w:bottom w:val="nil"/>
              <w:right w:val="nil"/>
            </w:tcBorders>
            <w:shd w:val="clear" w:color="auto" w:fill="D9D9D9" w:themeFill="background1" w:themeFillShade="D9"/>
          </w:tcPr>
          <w:p w14:paraId="4DBFCBFF" w14:textId="77777777" w:rsidR="000509FD" w:rsidRDefault="000509FD" w:rsidP="00496755">
            <w:pPr>
              <w:jc w:val="center"/>
              <w:rPr>
                <w:rFonts w:cs="Times New Roman"/>
                <w:sz w:val="16"/>
                <w:szCs w:val="16"/>
              </w:rPr>
            </w:pPr>
            <w:r>
              <w:rPr>
                <w:rFonts w:cs="Times New Roman"/>
                <w:sz w:val="16"/>
                <w:szCs w:val="16"/>
              </w:rPr>
              <w:t>AT1</w:t>
            </w:r>
          </w:p>
        </w:tc>
        <w:tc>
          <w:tcPr>
            <w:tcW w:w="1132" w:type="dxa"/>
            <w:tcBorders>
              <w:top w:val="nil"/>
              <w:left w:val="nil"/>
              <w:bottom w:val="nil"/>
              <w:right w:val="single" w:sz="4" w:space="0" w:color="auto"/>
            </w:tcBorders>
            <w:shd w:val="clear" w:color="auto" w:fill="D9D9D9" w:themeFill="background1" w:themeFillShade="D9"/>
          </w:tcPr>
          <w:p w14:paraId="5201D937" w14:textId="77777777" w:rsidR="000509FD" w:rsidRDefault="000509FD" w:rsidP="00496755">
            <w:pPr>
              <w:jc w:val="center"/>
              <w:rPr>
                <w:rFonts w:cs="Times New Roman"/>
                <w:sz w:val="16"/>
                <w:szCs w:val="16"/>
              </w:rPr>
            </w:pPr>
            <w:r>
              <w:rPr>
                <w:rFonts w:cs="Times New Roman"/>
                <w:sz w:val="16"/>
                <w:szCs w:val="16"/>
              </w:rPr>
              <w:t>Y</w:t>
            </w:r>
          </w:p>
        </w:tc>
        <w:tc>
          <w:tcPr>
            <w:tcW w:w="972" w:type="dxa"/>
            <w:tcBorders>
              <w:top w:val="nil"/>
              <w:left w:val="single" w:sz="4" w:space="0" w:color="auto"/>
              <w:bottom w:val="nil"/>
              <w:right w:val="nil"/>
            </w:tcBorders>
            <w:shd w:val="clear" w:color="auto" w:fill="D9D9D9" w:themeFill="background1" w:themeFillShade="D9"/>
          </w:tcPr>
          <w:p w14:paraId="2BF6FC2E" w14:textId="77777777" w:rsidR="000509FD" w:rsidRPr="00D45095" w:rsidRDefault="000509FD" w:rsidP="00496755">
            <w:pPr>
              <w:jc w:val="center"/>
              <w:rPr>
                <w:rFonts w:cs="Times New Roman"/>
                <w:sz w:val="16"/>
                <w:szCs w:val="16"/>
              </w:rPr>
            </w:pPr>
            <w:r>
              <w:rPr>
                <w:rFonts w:cs="Times New Roman"/>
                <w:sz w:val="16"/>
                <w:szCs w:val="16"/>
              </w:rPr>
              <w:t>4.26</w:t>
            </w:r>
          </w:p>
        </w:tc>
        <w:tc>
          <w:tcPr>
            <w:tcW w:w="962" w:type="dxa"/>
            <w:tcBorders>
              <w:top w:val="nil"/>
              <w:left w:val="nil"/>
              <w:bottom w:val="nil"/>
              <w:right w:val="nil"/>
            </w:tcBorders>
            <w:shd w:val="clear" w:color="auto" w:fill="D9D9D9" w:themeFill="background1" w:themeFillShade="D9"/>
          </w:tcPr>
          <w:p w14:paraId="3D354B73" w14:textId="77777777" w:rsidR="000509FD" w:rsidRPr="00D45095" w:rsidRDefault="000509FD" w:rsidP="00496755">
            <w:pPr>
              <w:jc w:val="center"/>
              <w:rPr>
                <w:rFonts w:cs="Times New Roman"/>
                <w:sz w:val="16"/>
                <w:szCs w:val="16"/>
              </w:rPr>
            </w:pPr>
            <w:r>
              <w:rPr>
                <w:rFonts w:cs="Times New Roman"/>
                <w:sz w:val="16"/>
                <w:szCs w:val="16"/>
              </w:rPr>
              <w:t>34.50</w:t>
            </w:r>
          </w:p>
        </w:tc>
        <w:tc>
          <w:tcPr>
            <w:tcW w:w="962" w:type="dxa"/>
            <w:tcBorders>
              <w:top w:val="nil"/>
              <w:left w:val="nil"/>
              <w:bottom w:val="nil"/>
              <w:right w:val="nil"/>
            </w:tcBorders>
            <w:shd w:val="clear" w:color="auto" w:fill="D9D9D9" w:themeFill="background1" w:themeFillShade="D9"/>
          </w:tcPr>
          <w:p w14:paraId="409C5358" w14:textId="77777777" w:rsidR="000509FD" w:rsidRPr="00D45095" w:rsidRDefault="000509FD" w:rsidP="00496755">
            <w:pPr>
              <w:jc w:val="center"/>
              <w:rPr>
                <w:rFonts w:cs="Times New Roman"/>
                <w:sz w:val="16"/>
                <w:szCs w:val="16"/>
              </w:rPr>
            </w:pPr>
            <w:r>
              <w:rPr>
                <w:rFonts w:cs="Times New Roman"/>
                <w:sz w:val="16"/>
                <w:szCs w:val="16"/>
              </w:rPr>
              <w:t>6.15</w:t>
            </w:r>
          </w:p>
        </w:tc>
        <w:tc>
          <w:tcPr>
            <w:tcW w:w="962" w:type="dxa"/>
            <w:tcBorders>
              <w:top w:val="nil"/>
              <w:left w:val="nil"/>
              <w:bottom w:val="nil"/>
              <w:right w:val="nil"/>
            </w:tcBorders>
            <w:shd w:val="clear" w:color="auto" w:fill="D9D9D9" w:themeFill="background1" w:themeFillShade="D9"/>
          </w:tcPr>
          <w:p w14:paraId="48362545" w14:textId="77777777" w:rsidR="000509FD" w:rsidRPr="00D45095" w:rsidRDefault="000509FD" w:rsidP="00496755">
            <w:pPr>
              <w:jc w:val="center"/>
              <w:rPr>
                <w:rFonts w:cs="Times New Roman"/>
                <w:sz w:val="16"/>
                <w:szCs w:val="16"/>
              </w:rPr>
            </w:pPr>
            <w:r>
              <w:rPr>
                <w:rFonts w:cs="Times New Roman"/>
                <w:sz w:val="16"/>
                <w:szCs w:val="16"/>
              </w:rPr>
              <w:t>19.54</w:t>
            </w:r>
          </w:p>
        </w:tc>
        <w:tc>
          <w:tcPr>
            <w:tcW w:w="962" w:type="dxa"/>
            <w:tcBorders>
              <w:top w:val="nil"/>
              <w:left w:val="nil"/>
              <w:bottom w:val="nil"/>
              <w:right w:val="nil"/>
            </w:tcBorders>
            <w:shd w:val="clear" w:color="auto" w:fill="D9D9D9" w:themeFill="background1" w:themeFillShade="D9"/>
          </w:tcPr>
          <w:p w14:paraId="60409AC9" w14:textId="77777777" w:rsidR="000509FD" w:rsidRPr="00D45095" w:rsidRDefault="000509FD" w:rsidP="00496755">
            <w:pPr>
              <w:jc w:val="center"/>
              <w:rPr>
                <w:rFonts w:cs="Times New Roman"/>
                <w:sz w:val="16"/>
                <w:szCs w:val="16"/>
              </w:rPr>
            </w:pPr>
            <w:r>
              <w:rPr>
                <w:rFonts w:cs="Times New Roman"/>
                <w:sz w:val="16"/>
                <w:szCs w:val="16"/>
              </w:rPr>
              <w:t>14.77</w:t>
            </w:r>
          </w:p>
        </w:tc>
        <w:tc>
          <w:tcPr>
            <w:tcW w:w="962" w:type="dxa"/>
            <w:tcBorders>
              <w:top w:val="nil"/>
              <w:left w:val="nil"/>
              <w:bottom w:val="nil"/>
              <w:right w:val="nil"/>
            </w:tcBorders>
            <w:shd w:val="clear" w:color="auto" w:fill="D9D9D9" w:themeFill="background1" w:themeFillShade="D9"/>
          </w:tcPr>
          <w:p w14:paraId="297EFF3E" w14:textId="77777777" w:rsidR="000509FD" w:rsidRPr="00D45095" w:rsidRDefault="000509FD" w:rsidP="00496755">
            <w:pPr>
              <w:jc w:val="center"/>
              <w:rPr>
                <w:rFonts w:cs="Times New Roman"/>
                <w:sz w:val="16"/>
                <w:szCs w:val="16"/>
              </w:rPr>
            </w:pPr>
            <w:r>
              <w:rPr>
                <w:rFonts w:cs="Times New Roman"/>
                <w:sz w:val="16"/>
                <w:szCs w:val="16"/>
              </w:rPr>
              <w:t>20.77</w:t>
            </w:r>
          </w:p>
        </w:tc>
        <w:tc>
          <w:tcPr>
            <w:tcW w:w="962" w:type="dxa"/>
            <w:tcBorders>
              <w:top w:val="nil"/>
              <w:left w:val="nil"/>
              <w:bottom w:val="nil"/>
              <w:right w:val="nil"/>
            </w:tcBorders>
            <w:shd w:val="clear" w:color="auto" w:fill="D9D9D9" w:themeFill="background1" w:themeFillShade="D9"/>
          </w:tcPr>
          <w:p w14:paraId="0812A86C" w14:textId="77777777" w:rsidR="000509FD" w:rsidRPr="00D45095"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nil"/>
              <w:right w:val="nil"/>
            </w:tcBorders>
            <w:shd w:val="clear" w:color="auto" w:fill="D9D9D9" w:themeFill="background1" w:themeFillShade="D9"/>
          </w:tcPr>
          <w:p w14:paraId="4ED3E1DE" w14:textId="77777777" w:rsidR="000509FD" w:rsidRPr="00D45095"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nil"/>
              <w:right w:val="nil"/>
            </w:tcBorders>
            <w:shd w:val="clear" w:color="auto" w:fill="D9D9D9" w:themeFill="background1" w:themeFillShade="D9"/>
          </w:tcPr>
          <w:p w14:paraId="318CE90D" w14:textId="77777777" w:rsidR="000509FD" w:rsidRPr="00D45095" w:rsidRDefault="000509FD" w:rsidP="00496755">
            <w:pPr>
              <w:jc w:val="center"/>
              <w:rPr>
                <w:rFonts w:cs="Times New Roman"/>
                <w:sz w:val="16"/>
                <w:szCs w:val="16"/>
              </w:rPr>
            </w:pPr>
            <w:r>
              <w:rPr>
                <w:rFonts w:cs="Times New Roman"/>
                <w:sz w:val="16"/>
                <w:szCs w:val="16"/>
              </w:rPr>
              <w:t>-</w:t>
            </w:r>
          </w:p>
        </w:tc>
      </w:tr>
      <w:tr w:rsidR="000509FD" w14:paraId="49E7D126" w14:textId="77777777" w:rsidTr="00DD0C79">
        <w:trPr>
          <w:trHeight w:val="511"/>
          <w:jc w:val="center"/>
        </w:trPr>
        <w:tc>
          <w:tcPr>
            <w:tcW w:w="1432" w:type="dxa"/>
            <w:tcBorders>
              <w:top w:val="nil"/>
              <w:left w:val="nil"/>
              <w:bottom w:val="single" w:sz="4" w:space="0" w:color="auto"/>
              <w:right w:val="nil"/>
            </w:tcBorders>
          </w:tcPr>
          <w:p w14:paraId="6684093A" w14:textId="77777777" w:rsidR="000509FD" w:rsidRDefault="000509FD" w:rsidP="00496755">
            <w:pPr>
              <w:rPr>
                <w:rFonts w:cs="Times New Roman"/>
                <w:i/>
                <w:iCs/>
                <w:sz w:val="16"/>
                <w:szCs w:val="16"/>
              </w:rPr>
            </w:pPr>
            <w:r w:rsidRPr="00D45095">
              <w:rPr>
                <w:rFonts w:cs="Times New Roman"/>
                <w:i/>
                <w:iCs/>
                <w:sz w:val="16"/>
                <w:szCs w:val="16"/>
              </w:rPr>
              <w:t>Amphiuma tridacylum</w:t>
            </w:r>
          </w:p>
          <w:p w14:paraId="7262E1BD" w14:textId="77777777" w:rsidR="000509FD" w:rsidRPr="00D45095" w:rsidRDefault="000509FD" w:rsidP="00496755">
            <w:pPr>
              <w:rPr>
                <w:rFonts w:cs="Times New Roman"/>
                <w:i/>
                <w:iCs/>
                <w:sz w:val="16"/>
                <w:szCs w:val="16"/>
              </w:rPr>
            </w:pPr>
          </w:p>
        </w:tc>
        <w:tc>
          <w:tcPr>
            <w:tcW w:w="867" w:type="dxa"/>
            <w:tcBorders>
              <w:top w:val="nil"/>
              <w:left w:val="nil"/>
              <w:bottom w:val="single" w:sz="4" w:space="0" w:color="auto"/>
              <w:right w:val="nil"/>
            </w:tcBorders>
          </w:tcPr>
          <w:p w14:paraId="567B1089" w14:textId="77777777" w:rsidR="000509FD" w:rsidRDefault="000509FD" w:rsidP="00496755">
            <w:pPr>
              <w:jc w:val="center"/>
              <w:rPr>
                <w:rFonts w:cs="Times New Roman"/>
                <w:sz w:val="16"/>
                <w:szCs w:val="16"/>
              </w:rPr>
            </w:pPr>
            <w:r>
              <w:rPr>
                <w:rFonts w:cs="Times New Roman"/>
                <w:sz w:val="16"/>
                <w:szCs w:val="16"/>
              </w:rPr>
              <w:t>AT2</w:t>
            </w:r>
          </w:p>
        </w:tc>
        <w:tc>
          <w:tcPr>
            <w:tcW w:w="1132" w:type="dxa"/>
            <w:tcBorders>
              <w:top w:val="nil"/>
              <w:left w:val="nil"/>
              <w:bottom w:val="single" w:sz="4" w:space="0" w:color="auto"/>
              <w:right w:val="single" w:sz="4" w:space="0" w:color="auto"/>
            </w:tcBorders>
          </w:tcPr>
          <w:p w14:paraId="4A3641CB" w14:textId="77777777" w:rsidR="000509FD" w:rsidRDefault="000509FD" w:rsidP="00496755">
            <w:pPr>
              <w:jc w:val="center"/>
              <w:rPr>
                <w:rFonts w:cs="Times New Roman"/>
                <w:sz w:val="16"/>
                <w:szCs w:val="16"/>
              </w:rPr>
            </w:pPr>
            <w:r>
              <w:rPr>
                <w:rFonts w:cs="Times New Roman"/>
                <w:sz w:val="16"/>
                <w:szCs w:val="16"/>
              </w:rPr>
              <w:t>N</w:t>
            </w:r>
          </w:p>
        </w:tc>
        <w:tc>
          <w:tcPr>
            <w:tcW w:w="972" w:type="dxa"/>
            <w:tcBorders>
              <w:top w:val="nil"/>
              <w:left w:val="single" w:sz="4" w:space="0" w:color="auto"/>
              <w:bottom w:val="single" w:sz="4" w:space="0" w:color="auto"/>
              <w:right w:val="nil"/>
            </w:tcBorders>
          </w:tcPr>
          <w:p w14:paraId="1E86E369" w14:textId="77777777" w:rsidR="000509FD" w:rsidRDefault="000509FD" w:rsidP="00496755">
            <w:pPr>
              <w:jc w:val="center"/>
              <w:rPr>
                <w:rFonts w:cs="Times New Roman"/>
                <w:sz w:val="16"/>
                <w:szCs w:val="16"/>
              </w:rPr>
            </w:pPr>
            <w:r>
              <w:rPr>
                <w:rFonts w:cs="Times New Roman"/>
                <w:sz w:val="16"/>
                <w:szCs w:val="16"/>
              </w:rPr>
              <w:t>5.22</w:t>
            </w:r>
          </w:p>
        </w:tc>
        <w:tc>
          <w:tcPr>
            <w:tcW w:w="962" w:type="dxa"/>
            <w:tcBorders>
              <w:top w:val="nil"/>
              <w:left w:val="nil"/>
              <w:bottom w:val="single" w:sz="4" w:space="0" w:color="auto"/>
              <w:right w:val="nil"/>
            </w:tcBorders>
          </w:tcPr>
          <w:p w14:paraId="37CF04BE" w14:textId="77777777" w:rsidR="000509FD" w:rsidRDefault="000509FD" w:rsidP="00496755">
            <w:pPr>
              <w:jc w:val="center"/>
              <w:rPr>
                <w:rFonts w:cs="Times New Roman"/>
                <w:sz w:val="16"/>
                <w:szCs w:val="16"/>
              </w:rPr>
            </w:pPr>
            <w:r>
              <w:rPr>
                <w:rFonts w:cs="Times New Roman"/>
                <w:sz w:val="16"/>
                <w:szCs w:val="16"/>
              </w:rPr>
              <w:t>31.64</w:t>
            </w:r>
          </w:p>
        </w:tc>
        <w:tc>
          <w:tcPr>
            <w:tcW w:w="962" w:type="dxa"/>
            <w:tcBorders>
              <w:top w:val="nil"/>
              <w:left w:val="nil"/>
              <w:bottom w:val="single" w:sz="4" w:space="0" w:color="auto"/>
              <w:right w:val="nil"/>
            </w:tcBorders>
          </w:tcPr>
          <w:p w14:paraId="1BF5BF72" w14:textId="77777777" w:rsidR="000509FD" w:rsidRDefault="000509FD" w:rsidP="00496755">
            <w:pPr>
              <w:jc w:val="center"/>
              <w:rPr>
                <w:rFonts w:cs="Times New Roman"/>
                <w:sz w:val="16"/>
                <w:szCs w:val="16"/>
              </w:rPr>
            </w:pPr>
            <w:r>
              <w:rPr>
                <w:rFonts w:cs="Times New Roman"/>
                <w:sz w:val="16"/>
                <w:szCs w:val="16"/>
              </w:rPr>
              <w:t>8.42</w:t>
            </w:r>
          </w:p>
        </w:tc>
        <w:tc>
          <w:tcPr>
            <w:tcW w:w="962" w:type="dxa"/>
            <w:tcBorders>
              <w:top w:val="nil"/>
              <w:left w:val="nil"/>
              <w:bottom w:val="single" w:sz="4" w:space="0" w:color="auto"/>
              <w:right w:val="nil"/>
            </w:tcBorders>
          </w:tcPr>
          <w:p w14:paraId="3DBE4AC3" w14:textId="77777777" w:rsidR="000509FD" w:rsidRDefault="000509FD" w:rsidP="00496755">
            <w:pPr>
              <w:jc w:val="center"/>
              <w:rPr>
                <w:rFonts w:cs="Times New Roman"/>
                <w:sz w:val="16"/>
                <w:szCs w:val="16"/>
              </w:rPr>
            </w:pPr>
            <w:r>
              <w:rPr>
                <w:rFonts w:cs="Times New Roman"/>
                <w:sz w:val="16"/>
                <w:szCs w:val="16"/>
              </w:rPr>
              <w:t>19.43</w:t>
            </w:r>
          </w:p>
        </w:tc>
        <w:tc>
          <w:tcPr>
            <w:tcW w:w="962" w:type="dxa"/>
            <w:tcBorders>
              <w:top w:val="nil"/>
              <w:left w:val="nil"/>
              <w:bottom w:val="single" w:sz="4" w:space="0" w:color="auto"/>
              <w:right w:val="nil"/>
            </w:tcBorders>
          </w:tcPr>
          <w:p w14:paraId="4846E638" w14:textId="77777777" w:rsidR="000509FD" w:rsidRDefault="000509FD" w:rsidP="00496755">
            <w:pPr>
              <w:jc w:val="center"/>
              <w:rPr>
                <w:rFonts w:cs="Times New Roman"/>
                <w:sz w:val="16"/>
                <w:szCs w:val="16"/>
              </w:rPr>
            </w:pPr>
            <w:r>
              <w:rPr>
                <w:rFonts w:cs="Times New Roman"/>
                <w:sz w:val="16"/>
                <w:szCs w:val="16"/>
              </w:rPr>
              <w:t>19.25</w:t>
            </w:r>
          </w:p>
        </w:tc>
        <w:tc>
          <w:tcPr>
            <w:tcW w:w="962" w:type="dxa"/>
            <w:tcBorders>
              <w:top w:val="nil"/>
              <w:left w:val="nil"/>
              <w:bottom w:val="single" w:sz="4" w:space="0" w:color="auto"/>
              <w:right w:val="nil"/>
            </w:tcBorders>
          </w:tcPr>
          <w:p w14:paraId="62FAC1D7" w14:textId="77777777" w:rsidR="000509FD" w:rsidRDefault="000509FD" w:rsidP="00496755">
            <w:pPr>
              <w:jc w:val="center"/>
              <w:rPr>
                <w:rFonts w:cs="Times New Roman"/>
                <w:sz w:val="16"/>
                <w:szCs w:val="16"/>
              </w:rPr>
            </w:pPr>
            <w:r>
              <w:rPr>
                <w:rFonts w:cs="Times New Roman"/>
                <w:sz w:val="16"/>
                <w:szCs w:val="16"/>
              </w:rPr>
              <w:t>16.04</w:t>
            </w:r>
          </w:p>
        </w:tc>
        <w:tc>
          <w:tcPr>
            <w:tcW w:w="962" w:type="dxa"/>
            <w:tcBorders>
              <w:top w:val="nil"/>
              <w:left w:val="nil"/>
              <w:bottom w:val="single" w:sz="4" w:space="0" w:color="auto"/>
              <w:right w:val="nil"/>
            </w:tcBorders>
          </w:tcPr>
          <w:p w14:paraId="48EB4A98" w14:textId="77777777" w:rsidR="000509FD" w:rsidRDefault="000509FD" w:rsidP="00496755">
            <w:pPr>
              <w:jc w:val="center"/>
              <w:rPr>
                <w:rFonts w:cs="Times New Roman"/>
                <w:sz w:val="16"/>
                <w:szCs w:val="16"/>
              </w:rPr>
            </w:pPr>
            <w:r>
              <w:rPr>
                <w:rFonts w:cs="Times New Roman"/>
                <w:sz w:val="16"/>
                <w:szCs w:val="16"/>
              </w:rPr>
              <w:t>-</w:t>
            </w:r>
          </w:p>
        </w:tc>
        <w:tc>
          <w:tcPr>
            <w:tcW w:w="962" w:type="dxa"/>
            <w:tcBorders>
              <w:top w:val="nil"/>
              <w:left w:val="nil"/>
              <w:bottom w:val="single" w:sz="4" w:space="0" w:color="auto"/>
              <w:right w:val="nil"/>
            </w:tcBorders>
          </w:tcPr>
          <w:p w14:paraId="05997BDE" w14:textId="77777777" w:rsidR="000509FD" w:rsidRDefault="000509FD" w:rsidP="00496755">
            <w:pPr>
              <w:jc w:val="center"/>
              <w:rPr>
                <w:rFonts w:cs="Times New Roman"/>
                <w:sz w:val="16"/>
                <w:szCs w:val="16"/>
              </w:rPr>
            </w:pPr>
            <w:r>
              <w:rPr>
                <w:rFonts w:cs="Times New Roman"/>
                <w:sz w:val="16"/>
                <w:szCs w:val="16"/>
              </w:rPr>
              <w:t>-</w:t>
            </w:r>
          </w:p>
        </w:tc>
        <w:tc>
          <w:tcPr>
            <w:tcW w:w="967" w:type="dxa"/>
            <w:tcBorders>
              <w:top w:val="nil"/>
              <w:left w:val="nil"/>
              <w:bottom w:val="single" w:sz="4" w:space="0" w:color="auto"/>
              <w:right w:val="nil"/>
            </w:tcBorders>
          </w:tcPr>
          <w:p w14:paraId="6C31B489" w14:textId="77777777" w:rsidR="000509FD" w:rsidRDefault="000509FD" w:rsidP="00496755">
            <w:pPr>
              <w:jc w:val="center"/>
              <w:rPr>
                <w:rFonts w:cs="Times New Roman"/>
                <w:sz w:val="16"/>
                <w:szCs w:val="16"/>
              </w:rPr>
            </w:pPr>
            <w:r>
              <w:rPr>
                <w:rFonts w:cs="Times New Roman"/>
                <w:sz w:val="16"/>
                <w:szCs w:val="16"/>
              </w:rPr>
              <w:t>-</w:t>
            </w:r>
          </w:p>
        </w:tc>
      </w:tr>
    </w:tbl>
    <w:p w14:paraId="41A12C6F" w14:textId="77777777" w:rsidR="003F5CD1" w:rsidRDefault="003F5CD1" w:rsidP="00553E71">
      <w:pPr>
        <w:rPr>
          <w:rFonts w:cs="Times New Roman"/>
        </w:rPr>
        <w:sectPr w:rsidR="003F5CD1" w:rsidSect="00CF6DC8">
          <w:pgSz w:w="15840" w:h="12240" w:orient="landscape" w:code="1"/>
          <w:pgMar w:top="1800" w:right="1872" w:bottom="1800" w:left="1440" w:header="720" w:footer="1440" w:gutter="0"/>
          <w:cols w:space="720"/>
          <w:noEndnote/>
          <w:docGrid w:linePitch="360"/>
        </w:sectPr>
      </w:pPr>
    </w:p>
    <w:p w14:paraId="30FB24A2" w14:textId="621F746F" w:rsidR="008716C7" w:rsidRDefault="008716C7" w:rsidP="008716C7">
      <w:pPr>
        <w:pStyle w:val="Caption"/>
        <w:rPr>
          <w:rFonts w:cs="Times New Roman"/>
          <w:b w:val="0"/>
          <w:bCs w:val="0"/>
        </w:rPr>
      </w:pPr>
      <w:bookmarkStart w:id="110" w:name="_Toc101961238"/>
      <w:r>
        <w:lastRenderedPageBreak/>
        <w:t xml:space="preserve">Table </w:t>
      </w:r>
      <w:r w:rsidR="007626BD">
        <w:t>3</w:t>
      </w:r>
      <w:r w:rsidR="008E2670">
        <w:t>.</w:t>
      </w:r>
      <w:fldSimple w:instr=" SEQ Table \* ARABIC \s 1 ">
        <w:r w:rsidR="00E61003">
          <w:rPr>
            <w:noProof/>
          </w:rPr>
          <w:t>2</w:t>
        </w:r>
      </w:fldSimple>
      <w:r>
        <w:t xml:space="preserve"> </w:t>
      </w:r>
      <w:r w:rsidRPr="008716C7">
        <w:rPr>
          <w:rFonts w:cs="Times New Roman"/>
          <w:b w:val="0"/>
          <w:bCs w:val="0"/>
        </w:rPr>
        <w:t xml:space="preserve">Protein fraction results for individual </w:t>
      </w:r>
      <w:r w:rsidRPr="008716C7">
        <w:rPr>
          <w:rFonts w:cs="Times New Roman"/>
          <w:b w:val="0"/>
          <w:bCs w:val="0"/>
          <w:i/>
          <w:iCs/>
        </w:rPr>
        <w:t>Crytobranchus alleganiensis</w:t>
      </w:r>
      <w:r w:rsidRPr="008716C7">
        <w:rPr>
          <w:rFonts w:cs="Times New Roman"/>
          <w:b w:val="0"/>
          <w:bCs w:val="0"/>
        </w:rPr>
        <w:t xml:space="preserve"> (hellbenders).</w:t>
      </w:r>
      <w:bookmarkEnd w:id="110"/>
    </w:p>
    <w:p w14:paraId="267087AE" w14:textId="77777777" w:rsidR="005D7AD2" w:rsidRPr="005D7AD2" w:rsidRDefault="005D7AD2" w:rsidP="00A1501C"/>
    <w:tbl>
      <w:tblPr>
        <w:tblStyle w:val="TableGrid"/>
        <w:tblW w:w="8886" w:type="dxa"/>
        <w:jc w:val="center"/>
        <w:tblBorders>
          <w:top w:val="none" w:sz="0" w:space="0" w:color="auto"/>
          <w:left w:val="none" w:sz="0" w:space="0" w:color="auto"/>
          <w:bottom w:val="none" w:sz="0" w:space="0" w:color="auto"/>
        </w:tblBorders>
        <w:tblLook w:val="04A0" w:firstRow="1" w:lastRow="0" w:firstColumn="1" w:lastColumn="0" w:noHBand="0" w:noVBand="1"/>
      </w:tblPr>
      <w:tblGrid>
        <w:gridCol w:w="1418"/>
        <w:gridCol w:w="1632"/>
        <w:gridCol w:w="1458"/>
        <w:gridCol w:w="1458"/>
        <w:gridCol w:w="1458"/>
        <w:gridCol w:w="1462"/>
      </w:tblGrid>
      <w:tr w:rsidR="00C50472" w14:paraId="512CB17A" w14:textId="77777777" w:rsidTr="00C50472">
        <w:trPr>
          <w:trHeight w:val="269"/>
          <w:jc w:val="center"/>
        </w:trPr>
        <w:tc>
          <w:tcPr>
            <w:tcW w:w="1418" w:type="dxa"/>
            <w:tcBorders>
              <w:top w:val="single" w:sz="4" w:space="0" w:color="auto"/>
              <w:left w:val="nil"/>
              <w:bottom w:val="single" w:sz="4" w:space="0" w:color="auto"/>
              <w:right w:val="nil"/>
            </w:tcBorders>
          </w:tcPr>
          <w:p w14:paraId="4A64076E" w14:textId="77777777" w:rsidR="00C50472" w:rsidRPr="00F370F0" w:rsidRDefault="00C50472" w:rsidP="00496755">
            <w:pPr>
              <w:jc w:val="center"/>
              <w:rPr>
                <w:rFonts w:cs="Times New Roman"/>
                <w:b/>
                <w:bCs/>
                <w:sz w:val="16"/>
                <w:szCs w:val="16"/>
              </w:rPr>
            </w:pPr>
          </w:p>
        </w:tc>
        <w:tc>
          <w:tcPr>
            <w:tcW w:w="1632" w:type="dxa"/>
            <w:tcBorders>
              <w:top w:val="single" w:sz="4" w:space="0" w:color="auto"/>
              <w:left w:val="nil"/>
              <w:bottom w:val="single" w:sz="4" w:space="0" w:color="auto"/>
              <w:right w:val="single" w:sz="4" w:space="0" w:color="auto"/>
            </w:tcBorders>
          </w:tcPr>
          <w:p w14:paraId="7A7DD99B" w14:textId="77777777" w:rsidR="00C50472" w:rsidRDefault="00C50472" w:rsidP="00496755">
            <w:pPr>
              <w:jc w:val="center"/>
              <w:rPr>
                <w:rFonts w:cs="Times New Roman"/>
                <w:b/>
                <w:bCs/>
                <w:sz w:val="16"/>
                <w:szCs w:val="16"/>
              </w:rPr>
            </w:pPr>
          </w:p>
        </w:tc>
        <w:tc>
          <w:tcPr>
            <w:tcW w:w="5836" w:type="dxa"/>
            <w:gridSpan w:val="4"/>
            <w:tcBorders>
              <w:top w:val="single" w:sz="4" w:space="0" w:color="auto"/>
              <w:left w:val="single" w:sz="4" w:space="0" w:color="auto"/>
              <w:bottom w:val="single" w:sz="4" w:space="0" w:color="auto"/>
              <w:right w:val="nil"/>
            </w:tcBorders>
          </w:tcPr>
          <w:p w14:paraId="4911F68F" w14:textId="77777777" w:rsidR="00C50472" w:rsidRPr="00F370F0" w:rsidRDefault="00C50472" w:rsidP="00496755">
            <w:pPr>
              <w:jc w:val="center"/>
              <w:rPr>
                <w:rFonts w:cs="Times New Roman"/>
                <w:b/>
                <w:bCs/>
                <w:sz w:val="16"/>
                <w:szCs w:val="16"/>
              </w:rPr>
            </w:pPr>
            <w:r>
              <w:rPr>
                <w:rFonts w:cs="Times New Roman"/>
                <w:b/>
                <w:bCs/>
                <w:sz w:val="16"/>
                <w:szCs w:val="16"/>
              </w:rPr>
              <w:t>Percentage out of 100</w:t>
            </w:r>
          </w:p>
        </w:tc>
      </w:tr>
      <w:tr w:rsidR="00C50472" w14:paraId="3499C6BE" w14:textId="77777777" w:rsidTr="008716C7">
        <w:trPr>
          <w:trHeight w:val="260"/>
          <w:jc w:val="center"/>
        </w:trPr>
        <w:tc>
          <w:tcPr>
            <w:tcW w:w="1418" w:type="dxa"/>
            <w:tcBorders>
              <w:top w:val="single" w:sz="4" w:space="0" w:color="auto"/>
              <w:left w:val="nil"/>
              <w:bottom w:val="single" w:sz="4" w:space="0" w:color="auto"/>
              <w:right w:val="nil"/>
            </w:tcBorders>
          </w:tcPr>
          <w:p w14:paraId="3AA173E1" w14:textId="77777777" w:rsidR="00C50472" w:rsidRPr="00F370F0" w:rsidRDefault="00C50472" w:rsidP="00496755">
            <w:pPr>
              <w:jc w:val="center"/>
              <w:rPr>
                <w:rFonts w:cs="Times New Roman"/>
                <w:b/>
                <w:bCs/>
                <w:sz w:val="16"/>
                <w:szCs w:val="16"/>
              </w:rPr>
            </w:pPr>
            <w:r w:rsidRPr="00F370F0">
              <w:rPr>
                <w:rFonts w:cs="Times New Roman"/>
                <w:b/>
                <w:bCs/>
                <w:sz w:val="16"/>
                <w:szCs w:val="16"/>
              </w:rPr>
              <w:t>Animal ID</w:t>
            </w:r>
          </w:p>
        </w:tc>
        <w:tc>
          <w:tcPr>
            <w:tcW w:w="1632" w:type="dxa"/>
            <w:tcBorders>
              <w:top w:val="single" w:sz="4" w:space="0" w:color="auto"/>
              <w:left w:val="nil"/>
              <w:bottom w:val="single" w:sz="4" w:space="0" w:color="auto"/>
              <w:right w:val="single" w:sz="4" w:space="0" w:color="auto"/>
            </w:tcBorders>
          </w:tcPr>
          <w:p w14:paraId="5EE7616B" w14:textId="77777777" w:rsidR="00C50472" w:rsidRPr="00F370F0" w:rsidRDefault="00C50472" w:rsidP="00496755">
            <w:pPr>
              <w:jc w:val="center"/>
              <w:rPr>
                <w:rFonts w:cs="Times New Roman"/>
                <w:b/>
                <w:bCs/>
                <w:sz w:val="16"/>
                <w:szCs w:val="16"/>
              </w:rPr>
            </w:pPr>
            <w:r>
              <w:rPr>
                <w:rFonts w:cs="Times New Roman"/>
                <w:b/>
                <w:bCs/>
                <w:sz w:val="16"/>
                <w:szCs w:val="16"/>
              </w:rPr>
              <w:t>Location</w:t>
            </w:r>
          </w:p>
        </w:tc>
        <w:tc>
          <w:tcPr>
            <w:tcW w:w="1458" w:type="dxa"/>
            <w:tcBorders>
              <w:top w:val="single" w:sz="4" w:space="0" w:color="auto"/>
              <w:left w:val="single" w:sz="4" w:space="0" w:color="auto"/>
              <w:bottom w:val="single" w:sz="4" w:space="0" w:color="auto"/>
              <w:right w:val="nil"/>
            </w:tcBorders>
          </w:tcPr>
          <w:p w14:paraId="6D91282D" w14:textId="77777777" w:rsidR="00C50472" w:rsidRPr="00F370F0" w:rsidRDefault="00C50472" w:rsidP="00496755">
            <w:pPr>
              <w:jc w:val="center"/>
              <w:rPr>
                <w:rFonts w:cs="Times New Roman"/>
                <w:b/>
                <w:bCs/>
                <w:sz w:val="16"/>
                <w:szCs w:val="16"/>
              </w:rPr>
            </w:pPr>
            <w:r w:rsidRPr="00F370F0">
              <w:rPr>
                <w:rFonts w:cs="Times New Roman"/>
                <w:b/>
                <w:bCs/>
                <w:sz w:val="16"/>
                <w:szCs w:val="16"/>
              </w:rPr>
              <w:t>Fraction 1</w:t>
            </w:r>
          </w:p>
        </w:tc>
        <w:tc>
          <w:tcPr>
            <w:tcW w:w="1458" w:type="dxa"/>
            <w:tcBorders>
              <w:top w:val="single" w:sz="4" w:space="0" w:color="auto"/>
              <w:left w:val="nil"/>
              <w:bottom w:val="single" w:sz="4" w:space="0" w:color="auto"/>
              <w:right w:val="nil"/>
            </w:tcBorders>
          </w:tcPr>
          <w:p w14:paraId="74BF2C2C" w14:textId="77777777" w:rsidR="00C50472" w:rsidRPr="00F370F0" w:rsidRDefault="00C50472" w:rsidP="00496755">
            <w:pPr>
              <w:jc w:val="center"/>
              <w:rPr>
                <w:rFonts w:cs="Times New Roman"/>
                <w:b/>
                <w:bCs/>
                <w:sz w:val="16"/>
                <w:szCs w:val="16"/>
              </w:rPr>
            </w:pPr>
            <w:r w:rsidRPr="00F370F0">
              <w:rPr>
                <w:rFonts w:cs="Times New Roman"/>
                <w:b/>
                <w:bCs/>
                <w:sz w:val="16"/>
                <w:szCs w:val="16"/>
              </w:rPr>
              <w:t>Fraction 2</w:t>
            </w:r>
          </w:p>
        </w:tc>
        <w:tc>
          <w:tcPr>
            <w:tcW w:w="1458" w:type="dxa"/>
            <w:tcBorders>
              <w:top w:val="single" w:sz="4" w:space="0" w:color="auto"/>
              <w:left w:val="nil"/>
              <w:bottom w:val="single" w:sz="4" w:space="0" w:color="auto"/>
              <w:right w:val="nil"/>
            </w:tcBorders>
          </w:tcPr>
          <w:p w14:paraId="650E8E7D" w14:textId="77777777" w:rsidR="00C50472" w:rsidRPr="00F370F0" w:rsidRDefault="00C50472" w:rsidP="00496755">
            <w:pPr>
              <w:jc w:val="center"/>
              <w:rPr>
                <w:rFonts w:cs="Times New Roman"/>
                <w:b/>
                <w:bCs/>
                <w:sz w:val="16"/>
                <w:szCs w:val="16"/>
              </w:rPr>
            </w:pPr>
            <w:r w:rsidRPr="00F370F0">
              <w:rPr>
                <w:rFonts w:cs="Times New Roman"/>
                <w:b/>
                <w:bCs/>
                <w:sz w:val="16"/>
                <w:szCs w:val="16"/>
              </w:rPr>
              <w:t>Fraction 3</w:t>
            </w:r>
          </w:p>
        </w:tc>
        <w:tc>
          <w:tcPr>
            <w:tcW w:w="1462" w:type="dxa"/>
            <w:tcBorders>
              <w:top w:val="single" w:sz="4" w:space="0" w:color="auto"/>
              <w:left w:val="nil"/>
              <w:bottom w:val="single" w:sz="4" w:space="0" w:color="auto"/>
              <w:right w:val="nil"/>
            </w:tcBorders>
          </w:tcPr>
          <w:p w14:paraId="7A7D5103" w14:textId="77777777" w:rsidR="00C50472" w:rsidRPr="00F370F0" w:rsidRDefault="00C50472" w:rsidP="00496755">
            <w:pPr>
              <w:jc w:val="center"/>
              <w:rPr>
                <w:rFonts w:cs="Times New Roman"/>
                <w:b/>
                <w:bCs/>
                <w:sz w:val="16"/>
                <w:szCs w:val="16"/>
              </w:rPr>
            </w:pPr>
            <w:r w:rsidRPr="00F370F0">
              <w:rPr>
                <w:rFonts w:cs="Times New Roman"/>
                <w:b/>
                <w:bCs/>
                <w:sz w:val="16"/>
                <w:szCs w:val="16"/>
              </w:rPr>
              <w:t>Fraction 4</w:t>
            </w:r>
          </w:p>
        </w:tc>
      </w:tr>
      <w:tr w:rsidR="00C50472" w:rsidRPr="00F370F0" w14:paraId="498EE217" w14:textId="77777777" w:rsidTr="008716C7">
        <w:trPr>
          <w:trHeight w:val="269"/>
          <w:jc w:val="center"/>
        </w:trPr>
        <w:tc>
          <w:tcPr>
            <w:tcW w:w="1418" w:type="dxa"/>
            <w:tcBorders>
              <w:top w:val="single" w:sz="4" w:space="0" w:color="auto"/>
              <w:left w:val="nil"/>
              <w:bottom w:val="nil"/>
              <w:right w:val="nil"/>
            </w:tcBorders>
            <w:shd w:val="clear" w:color="auto" w:fill="D9D9D9" w:themeFill="background1" w:themeFillShade="D9"/>
          </w:tcPr>
          <w:p w14:paraId="0A6A3B2C" w14:textId="77777777" w:rsidR="00C50472" w:rsidRPr="00F370F0" w:rsidRDefault="00C50472" w:rsidP="00496755">
            <w:pPr>
              <w:jc w:val="center"/>
              <w:rPr>
                <w:rFonts w:cs="Times New Roman"/>
                <w:sz w:val="16"/>
                <w:szCs w:val="16"/>
              </w:rPr>
            </w:pPr>
            <w:r>
              <w:rPr>
                <w:rFonts w:cs="Times New Roman"/>
                <w:sz w:val="16"/>
                <w:szCs w:val="16"/>
              </w:rPr>
              <w:t>TN1</w:t>
            </w:r>
          </w:p>
        </w:tc>
        <w:tc>
          <w:tcPr>
            <w:tcW w:w="1632" w:type="dxa"/>
            <w:tcBorders>
              <w:top w:val="single" w:sz="4" w:space="0" w:color="auto"/>
              <w:left w:val="nil"/>
              <w:bottom w:val="nil"/>
              <w:right w:val="single" w:sz="4" w:space="0" w:color="auto"/>
            </w:tcBorders>
            <w:shd w:val="clear" w:color="auto" w:fill="D9D9D9" w:themeFill="background1" w:themeFillShade="D9"/>
          </w:tcPr>
          <w:p w14:paraId="286CB9CA" w14:textId="77777777" w:rsidR="00C50472" w:rsidRDefault="00C50472" w:rsidP="00496755">
            <w:pPr>
              <w:jc w:val="center"/>
              <w:rPr>
                <w:rFonts w:cs="Times New Roman"/>
                <w:sz w:val="16"/>
                <w:szCs w:val="16"/>
              </w:rPr>
            </w:pPr>
            <w:r>
              <w:rPr>
                <w:rFonts w:cs="Times New Roman"/>
                <w:sz w:val="16"/>
                <w:szCs w:val="16"/>
              </w:rPr>
              <w:t>East TN</w:t>
            </w:r>
          </w:p>
        </w:tc>
        <w:tc>
          <w:tcPr>
            <w:tcW w:w="1458" w:type="dxa"/>
            <w:tcBorders>
              <w:top w:val="single" w:sz="4" w:space="0" w:color="auto"/>
              <w:left w:val="single" w:sz="4" w:space="0" w:color="auto"/>
              <w:bottom w:val="nil"/>
              <w:right w:val="nil"/>
            </w:tcBorders>
            <w:shd w:val="clear" w:color="auto" w:fill="D9D9D9" w:themeFill="background1" w:themeFillShade="D9"/>
          </w:tcPr>
          <w:p w14:paraId="6E2033B3" w14:textId="77777777" w:rsidR="00C50472" w:rsidRPr="00F370F0" w:rsidRDefault="00C50472" w:rsidP="00496755">
            <w:pPr>
              <w:jc w:val="center"/>
              <w:rPr>
                <w:rFonts w:cs="Times New Roman"/>
                <w:sz w:val="16"/>
                <w:szCs w:val="16"/>
              </w:rPr>
            </w:pPr>
            <w:r>
              <w:rPr>
                <w:rFonts w:cs="Times New Roman"/>
                <w:sz w:val="16"/>
                <w:szCs w:val="16"/>
              </w:rPr>
              <w:t>31.07</w:t>
            </w:r>
          </w:p>
        </w:tc>
        <w:tc>
          <w:tcPr>
            <w:tcW w:w="1458" w:type="dxa"/>
            <w:tcBorders>
              <w:top w:val="single" w:sz="4" w:space="0" w:color="auto"/>
              <w:left w:val="nil"/>
              <w:bottom w:val="nil"/>
              <w:right w:val="nil"/>
            </w:tcBorders>
            <w:shd w:val="clear" w:color="auto" w:fill="D9D9D9" w:themeFill="background1" w:themeFillShade="D9"/>
          </w:tcPr>
          <w:p w14:paraId="646C5881" w14:textId="77777777" w:rsidR="00C50472" w:rsidRPr="00F370F0" w:rsidRDefault="00C50472" w:rsidP="00496755">
            <w:pPr>
              <w:jc w:val="center"/>
              <w:rPr>
                <w:rFonts w:cs="Times New Roman"/>
                <w:sz w:val="16"/>
                <w:szCs w:val="16"/>
              </w:rPr>
            </w:pPr>
            <w:r>
              <w:rPr>
                <w:rFonts w:cs="Times New Roman"/>
                <w:sz w:val="16"/>
                <w:szCs w:val="16"/>
              </w:rPr>
              <w:t>15.92</w:t>
            </w:r>
          </w:p>
        </w:tc>
        <w:tc>
          <w:tcPr>
            <w:tcW w:w="1458" w:type="dxa"/>
            <w:tcBorders>
              <w:top w:val="single" w:sz="4" w:space="0" w:color="auto"/>
              <w:left w:val="nil"/>
              <w:bottom w:val="nil"/>
              <w:right w:val="nil"/>
            </w:tcBorders>
            <w:shd w:val="clear" w:color="auto" w:fill="D9D9D9" w:themeFill="background1" w:themeFillShade="D9"/>
          </w:tcPr>
          <w:p w14:paraId="2B8C3E15" w14:textId="77777777" w:rsidR="00C50472" w:rsidRPr="00F370F0" w:rsidRDefault="00C50472" w:rsidP="00496755">
            <w:pPr>
              <w:jc w:val="center"/>
              <w:rPr>
                <w:rFonts w:cs="Times New Roman"/>
                <w:sz w:val="16"/>
                <w:szCs w:val="16"/>
              </w:rPr>
            </w:pPr>
            <w:r>
              <w:rPr>
                <w:rFonts w:cs="Times New Roman"/>
                <w:sz w:val="16"/>
                <w:szCs w:val="16"/>
              </w:rPr>
              <w:t>14.26</w:t>
            </w:r>
          </w:p>
        </w:tc>
        <w:tc>
          <w:tcPr>
            <w:tcW w:w="1462" w:type="dxa"/>
            <w:tcBorders>
              <w:top w:val="single" w:sz="4" w:space="0" w:color="auto"/>
              <w:left w:val="nil"/>
              <w:bottom w:val="nil"/>
              <w:right w:val="nil"/>
            </w:tcBorders>
            <w:shd w:val="clear" w:color="auto" w:fill="D9D9D9" w:themeFill="background1" w:themeFillShade="D9"/>
          </w:tcPr>
          <w:p w14:paraId="3E3670B7" w14:textId="77777777" w:rsidR="00C50472" w:rsidRPr="00F370F0" w:rsidRDefault="00C50472" w:rsidP="00496755">
            <w:pPr>
              <w:jc w:val="center"/>
              <w:rPr>
                <w:rFonts w:cs="Times New Roman"/>
                <w:sz w:val="16"/>
                <w:szCs w:val="16"/>
              </w:rPr>
            </w:pPr>
            <w:r>
              <w:rPr>
                <w:rFonts w:cs="Times New Roman"/>
                <w:sz w:val="16"/>
                <w:szCs w:val="16"/>
              </w:rPr>
              <w:t>38.75</w:t>
            </w:r>
          </w:p>
        </w:tc>
      </w:tr>
      <w:tr w:rsidR="00C50472" w:rsidRPr="00F370F0" w14:paraId="21254EE6" w14:textId="77777777" w:rsidTr="008716C7">
        <w:trPr>
          <w:trHeight w:val="295"/>
          <w:jc w:val="center"/>
        </w:trPr>
        <w:tc>
          <w:tcPr>
            <w:tcW w:w="1418" w:type="dxa"/>
            <w:tcBorders>
              <w:top w:val="nil"/>
              <w:left w:val="nil"/>
              <w:bottom w:val="nil"/>
              <w:right w:val="nil"/>
            </w:tcBorders>
          </w:tcPr>
          <w:p w14:paraId="09845C62" w14:textId="77777777" w:rsidR="00C50472" w:rsidRPr="00F370F0" w:rsidRDefault="00C50472" w:rsidP="00496755">
            <w:pPr>
              <w:jc w:val="center"/>
              <w:rPr>
                <w:rFonts w:cs="Times New Roman"/>
                <w:sz w:val="16"/>
                <w:szCs w:val="16"/>
              </w:rPr>
            </w:pPr>
            <w:r>
              <w:rPr>
                <w:rFonts w:cs="Times New Roman"/>
                <w:sz w:val="16"/>
                <w:szCs w:val="16"/>
              </w:rPr>
              <w:t>TN2</w:t>
            </w:r>
          </w:p>
        </w:tc>
        <w:tc>
          <w:tcPr>
            <w:tcW w:w="1632" w:type="dxa"/>
            <w:tcBorders>
              <w:top w:val="nil"/>
              <w:left w:val="nil"/>
              <w:bottom w:val="nil"/>
              <w:right w:val="single" w:sz="4" w:space="0" w:color="auto"/>
            </w:tcBorders>
          </w:tcPr>
          <w:p w14:paraId="35D8CEC7" w14:textId="77777777" w:rsidR="00C50472" w:rsidRDefault="00C50472" w:rsidP="00496755">
            <w:pPr>
              <w:jc w:val="center"/>
              <w:rPr>
                <w:rFonts w:cs="Times New Roman"/>
                <w:sz w:val="16"/>
                <w:szCs w:val="16"/>
              </w:rPr>
            </w:pPr>
            <w:r>
              <w:rPr>
                <w:rFonts w:cs="Times New Roman"/>
                <w:sz w:val="16"/>
                <w:szCs w:val="16"/>
              </w:rPr>
              <w:t>Middle TN</w:t>
            </w:r>
          </w:p>
        </w:tc>
        <w:tc>
          <w:tcPr>
            <w:tcW w:w="1458" w:type="dxa"/>
            <w:tcBorders>
              <w:top w:val="nil"/>
              <w:left w:val="single" w:sz="4" w:space="0" w:color="auto"/>
              <w:bottom w:val="nil"/>
              <w:right w:val="nil"/>
            </w:tcBorders>
          </w:tcPr>
          <w:p w14:paraId="59818474" w14:textId="77777777" w:rsidR="00C50472" w:rsidRPr="00F370F0" w:rsidRDefault="00C50472" w:rsidP="00496755">
            <w:pPr>
              <w:jc w:val="center"/>
              <w:rPr>
                <w:rFonts w:cs="Times New Roman"/>
                <w:sz w:val="16"/>
                <w:szCs w:val="16"/>
              </w:rPr>
            </w:pPr>
            <w:r>
              <w:rPr>
                <w:rFonts w:cs="Times New Roman"/>
                <w:sz w:val="16"/>
                <w:szCs w:val="16"/>
              </w:rPr>
              <w:t>35.73</w:t>
            </w:r>
          </w:p>
        </w:tc>
        <w:tc>
          <w:tcPr>
            <w:tcW w:w="1458" w:type="dxa"/>
            <w:tcBorders>
              <w:top w:val="nil"/>
              <w:left w:val="nil"/>
              <w:bottom w:val="nil"/>
              <w:right w:val="nil"/>
            </w:tcBorders>
          </w:tcPr>
          <w:p w14:paraId="58C34003" w14:textId="77777777" w:rsidR="00C50472" w:rsidRPr="00F370F0" w:rsidRDefault="00C50472" w:rsidP="00496755">
            <w:pPr>
              <w:jc w:val="center"/>
              <w:rPr>
                <w:rFonts w:cs="Times New Roman"/>
                <w:sz w:val="16"/>
                <w:szCs w:val="16"/>
              </w:rPr>
            </w:pPr>
            <w:r>
              <w:rPr>
                <w:rFonts w:cs="Times New Roman"/>
                <w:sz w:val="16"/>
                <w:szCs w:val="16"/>
              </w:rPr>
              <w:t>10.3</w:t>
            </w:r>
          </w:p>
        </w:tc>
        <w:tc>
          <w:tcPr>
            <w:tcW w:w="1458" w:type="dxa"/>
            <w:tcBorders>
              <w:top w:val="nil"/>
              <w:left w:val="nil"/>
              <w:bottom w:val="nil"/>
              <w:right w:val="nil"/>
            </w:tcBorders>
          </w:tcPr>
          <w:p w14:paraId="557BA62E" w14:textId="77777777" w:rsidR="00C50472" w:rsidRPr="00F370F0" w:rsidRDefault="00C50472" w:rsidP="00496755">
            <w:pPr>
              <w:jc w:val="center"/>
              <w:rPr>
                <w:rFonts w:cs="Times New Roman"/>
                <w:sz w:val="16"/>
                <w:szCs w:val="16"/>
              </w:rPr>
            </w:pPr>
            <w:r>
              <w:rPr>
                <w:rFonts w:cs="Times New Roman"/>
                <w:sz w:val="16"/>
                <w:szCs w:val="16"/>
              </w:rPr>
              <w:t>19.93</w:t>
            </w:r>
          </w:p>
        </w:tc>
        <w:tc>
          <w:tcPr>
            <w:tcW w:w="1462" w:type="dxa"/>
            <w:tcBorders>
              <w:top w:val="nil"/>
              <w:left w:val="nil"/>
              <w:bottom w:val="nil"/>
              <w:right w:val="nil"/>
            </w:tcBorders>
          </w:tcPr>
          <w:p w14:paraId="03A30C8E" w14:textId="77777777" w:rsidR="00C50472" w:rsidRPr="00F370F0" w:rsidRDefault="00C50472" w:rsidP="00496755">
            <w:pPr>
              <w:jc w:val="center"/>
              <w:rPr>
                <w:rFonts w:cs="Times New Roman"/>
                <w:sz w:val="16"/>
                <w:szCs w:val="16"/>
              </w:rPr>
            </w:pPr>
            <w:r>
              <w:rPr>
                <w:rFonts w:cs="Times New Roman"/>
                <w:sz w:val="16"/>
                <w:szCs w:val="16"/>
              </w:rPr>
              <w:t>34.04</w:t>
            </w:r>
          </w:p>
        </w:tc>
      </w:tr>
      <w:tr w:rsidR="00C50472" w:rsidRPr="00F370F0" w14:paraId="3A31A11A" w14:textId="77777777" w:rsidTr="008716C7">
        <w:trPr>
          <w:trHeight w:val="269"/>
          <w:jc w:val="center"/>
        </w:trPr>
        <w:tc>
          <w:tcPr>
            <w:tcW w:w="1418" w:type="dxa"/>
            <w:tcBorders>
              <w:top w:val="nil"/>
              <w:left w:val="nil"/>
              <w:bottom w:val="nil"/>
              <w:right w:val="nil"/>
            </w:tcBorders>
            <w:shd w:val="clear" w:color="auto" w:fill="D9D9D9" w:themeFill="background1" w:themeFillShade="D9"/>
          </w:tcPr>
          <w:p w14:paraId="2F508095" w14:textId="77777777" w:rsidR="00C50472" w:rsidRPr="00F370F0" w:rsidRDefault="00C50472" w:rsidP="00496755">
            <w:pPr>
              <w:jc w:val="center"/>
              <w:rPr>
                <w:rFonts w:cs="Times New Roman"/>
                <w:sz w:val="16"/>
                <w:szCs w:val="16"/>
              </w:rPr>
            </w:pPr>
            <w:r>
              <w:rPr>
                <w:rFonts w:cs="Times New Roman"/>
                <w:sz w:val="16"/>
                <w:szCs w:val="16"/>
              </w:rPr>
              <w:t>TN3</w:t>
            </w:r>
          </w:p>
        </w:tc>
        <w:tc>
          <w:tcPr>
            <w:tcW w:w="1632" w:type="dxa"/>
            <w:tcBorders>
              <w:top w:val="nil"/>
              <w:left w:val="nil"/>
              <w:bottom w:val="nil"/>
              <w:right w:val="single" w:sz="4" w:space="0" w:color="auto"/>
            </w:tcBorders>
            <w:shd w:val="clear" w:color="auto" w:fill="D9D9D9" w:themeFill="background1" w:themeFillShade="D9"/>
          </w:tcPr>
          <w:p w14:paraId="3E61A25B" w14:textId="77777777" w:rsidR="00C50472" w:rsidRDefault="00C50472" w:rsidP="00496755">
            <w:pPr>
              <w:jc w:val="center"/>
              <w:rPr>
                <w:rFonts w:cs="Times New Roman"/>
                <w:sz w:val="16"/>
                <w:szCs w:val="16"/>
              </w:rPr>
            </w:pPr>
            <w:r>
              <w:rPr>
                <w:rFonts w:cs="Times New Roman"/>
                <w:sz w:val="16"/>
                <w:szCs w:val="16"/>
              </w:rPr>
              <w:t>East TN</w:t>
            </w:r>
          </w:p>
        </w:tc>
        <w:tc>
          <w:tcPr>
            <w:tcW w:w="1458" w:type="dxa"/>
            <w:tcBorders>
              <w:top w:val="nil"/>
              <w:left w:val="single" w:sz="4" w:space="0" w:color="auto"/>
              <w:bottom w:val="nil"/>
              <w:right w:val="nil"/>
            </w:tcBorders>
            <w:shd w:val="clear" w:color="auto" w:fill="D9D9D9" w:themeFill="background1" w:themeFillShade="D9"/>
          </w:tcPr>
          <w:p w14:paraId="429E48D0" w14:textId="77777777" w:rsidR="00C50472" w:rsidRPr="00F370F0" w:rsidRDefault="00C50472" w:rsidP="00496755">
            <w:pPr>
              <w:jc w:val="center"/>
              <w:rPr>
                <w:rFonts w:cs="Times New Roman"/>
                <w:sz w:val="16"/>
                <w:szCs w:val="16"/>
              </w:rPr>
            </w:pPr>
            <w:r>
              <w:rPr>
                <w:rFonts w:cs="Times New Roman"/>
                <w:sz w:val="16"/>
                <w:szCs w:val="16"/>
              </w:rPr>
              <w:t>22.51</w:t>
            </w:r>
          </w:p>
        </w:tc>
        <w:tc>
          <w:tcPr>
            <w:tcW w:w="1458" w:type="dxa"/>
            <w:tcBorders>
              <w:top w:val="nil"/>
              <w:left w:val="nil"/>
              <w:bottom w:val="nil"/>
              <w:right w:val="nil"/>
            </w:tcBorders>
            <w:shd w:val="clear" w:color="auto" w:fill="D9D9D9" w:themeFill="background1" w:themeFillShade="D9"/>
          </w:tcPr>
          <w:p w14:paraId="4D5C1F8A" w14:textId="77777777" w:rsidR="00C50472" w:rsidRPr="00F370F0" w:rsidRDefault="00C50472" w:rsidP="00496755">
            <w:pPr>
              <w:jc w:val="center"/>
              <w:rPr>
                <w:rFonts w:cs="Times New Roman"/>
                <w:sz w:val="16"/>
                <w:szCs w:val="16"/>
              </w:rPr>
            </w:pPr>
            <w:r>
              <w:rPr>
                <w:rFonts w:cs="Times New Roman"/>
                <w:sz w:val="16"/>
                <w:szCs w:val="16"/>
              </w:rPr>
              <w:t>17.13</w:t>
            </w:r>
          </w:p>
        </w:tc>
        <w:tc>
          <w:tcPr>
            <w:tcW w:w="1458" w:type="dxa"/>
            <w:tcBorders>
              <w:top w:val="nil"/>
              <w:left w:val="nil"/>
              <w:bottom w:val="nil"/>
              <w:right w:val="nil"/>
            </w:tcBorders>
            <w:shd w:val="clear" w:color="auto" w:fill="D9D9D9" w:themeFill="background1" w:themeFillShade="D9"/>
          </w:tcPr>
          <w:p w14:paraId="6232D203" w14:textId="77777777" w:rsidR="00C50472" w:rsidRPr="00F370F0" w:rsidRDefault="00C50472" w:rsidP="00496755">
            <w:pPr>
              <w:jc w:val="center"/>
              <w:rPr>
                <w:rFonts w:cs="Times New Roman"/>
                <w:sz w:val="16"/>
                <w:szCs w:val="16"/>
              </w:rPr>
            </w:pPr>
            <w:r>
              <w:rPr>
                <w:rFonts w:cs="Times New Roman"/>
                <w:sz w:val="16"/>
                <w:szCs w:val="16"/>
              </w:rPr>
              <w:t>24.66</w:t>
            </w:r>
          </w:p>
        </w:tc>
        <w:tc>
          <w:tcPr>
            <w:tcW w:w="1462" w:type="dxa"/>
            <w:tcBorders>
              <w:top w:val="nil"/>
              <w:left w:val="nil"/>
              <w:bottom w:val="nil"/>
              <w:right w:val="nil"/>
            </w:tcBorders>
            <w:shd w:val="clear" w:color="auto" w:fill="D9D9D9" w:themeFill="background1" w:themeFillShade="D9"/>
          </w:tcPr>
          <w:p w14:paraId="52AFB7F9" w14:textId="77777777" w:rsidR="00C50472" w:rsidRPr="00F370F0" w:rsidRDefault="00C50472" w:rsidP="00496755">
            <w:pPr>
              <w:jc w:val="center"/>
              <w:rPr>
                <w:rFonts w:cs="Times New Roman"/>
                <w:sz w:val="16"/>
                <w:szCs w:val="16"/>
              </w:rPr>
            </w:pPr>
            <w:r>
              <w:rPr>
                <w:rFonts w:cs="Times New Roman"/>
                <w:sz w:val="16"/>
                <w:szCs w:val="16"/>
              </w:rPr>
              <w:t>35.70</w:t>
            </w:r>
          </w:p>
        </w:tc>
      </w:tr>
      <w:tr w:rsidR="00C50472" w:rsidRPr="00F370F0" w14:paraId="58975CF3" w14:textId="77777777" w:rsidTr="008716C7">
        <w:trPr>
          <w:trHeight w:val="269"/>
          <w:jc w:val="center"/>
        </w:trPr>
        <w:tc>
          <w:tcPr>
            <w:tcW w:w="1418" w:type="dxa"/>
            <w:tcBorders>
              <w:top w:val="nil"/>
              <w:left w:val="nil"/>
              <w:bottom w:val="nil"/>
              <w:right w:val="nil"/>
            </w:tcBorders>
          </w:tcPr>
          <w:p w14:paraId="1CFE2D87" w14:textId="77777777" w:rsidR="00C50472" w:rsidRPr="00F370F0" w:rsidRDefault="00C50472" w:rsidP="00496755">
            <w:pPr>
              <w:jc w:val="center"/>
              <w:rPr>
                <w:rFonts w:cs="Times New Roman"/>
                <w:sz w:val="16"/>
                <w:szCs w:val="16"/>
              </w:rPr>
            </w:pPr>
            <w:r>
              <w:rPr>
                <w:rFonts w:cs="Times New Roman"/>
                <w:sz w:val="16"/>
                <w:szCs w:val="16"/>
              </w:rPr>
              <w:t>TN4</w:t>
            </w:r>
          </w:p>
        </w:tc>
        <w:tc>
          <w:tcPr>
            <w:tcW w:w="1632" w:type="dxa"/>
            <w:tcBorders>
              <w:top w:val="nil"/>
              <w:left w:val="nil"/>
              <w:bottom w:val="nil"/>
              <w:right w:val="single" w:sz="4" w:space="0" w:color="auto"/>
            </w:tcBorders>
          </w:tcPr>
          <w:p w14:paraId="5E2547AB" w14:textId="77777777" w:rsidR="00C50472" w:rsidRDefault="00C50472" w:rsidP="00496755">
            <w:pPr>
              <w:jc w:val="center"/>
              <w:rPr>
                <w:rFonts w:cs="Times New Roman"/>
                <w:sz w:val="16"/>
                <w:szCs w:val="16"/>
              </w:rPr>
            </w:pPr>
            <w:r>
              <w:rPr>
                <w:rFonts w:cs="Times New Roman"/>
                <w:sz w:val="16"/>
                <w:szCs w:val="16"/>
              </w:rPr>
              <w:t>East TN</w:t>
            </w:r>
          </w:p>
        </w:tc>
        <w:tc>
          <w:tcPr>
            <w:tcW w:w="1458" w:type="dxa"/>
            <w:tcBorders>
              <w:top w:val="nil"/>
              <w:left w:val="single" w:sz="4" w:space="0" w:color="auto"/>
              <w:bottom w:val="nil"/>
              <w:right w:val="nil"/>
            </w:tcBorders>
          </w:tcPr>
          <w:p w14:paraId="573B4ABA" w14:textId="77777777" w:rsidR="00C50472" w:rsidRPr="00F370F0" w:rsidRDefault="00C50472" w:rsidP="00496755">
            <w:pPr>
              <w:jc w:val="center"/>
              <w:rPr>
                <w:rFonts w:cs="Times New Roman"/>
                <w:sz w:val="16"/>
                <w:szCs w:val="16"/>
              </w:rPr>
            </w:pPr>
            <w:r>
              <w:rPr>
                <w:rFonts w:cs="Times New Roman"/>
                <w:sz w:val="16"/>
                <w:szCs w:val="16"/>
              </w:rPr>
              <w:t>19.96</w:t>
            </w:r>
          </w:p>
        </w:tc>
        <w:tc>
          <w:tcPr>
            <w:tcW w:w="1458" w:type="dxa"/>
            <w:tcBorders>
              <w:top w:val="nil"/>
              <w:left w:val="nil"/>
              <w:bottom w:val="nil"/>
              <w:right w:val="nil"/>
            </w:tcBorders>
          </w:tcPr>
          <w:p w14:paraId="18AEB915" w14:textId="77777777" w:rsidR="00C50472" w:rsidRPr="00F370F0" w:rsidRDefault="00C50472" w:rsidP="00496755">
            <w:pPr>
              <w:jc w:val="center"/>
              <w:rPr>
                <w:rFonts w:cs="Times New Roman"/>
                <w:sz w:val="16"/>
                <w:szCs w:val="16"/>
              </w:rPr>
            </w:pPr>
            <w:r>
              <w:rPr>
                <w:rFonts w:cs="Times New Roman"/>
                <w:sz w:val="16"/>
                <w:szCs w:val="16"/>
              </w:rPr>
              <w:t>16.21</w:t>
            </w:r>
          </w:p>
        </w:tc>
        <w:tc>
          <w:tcPr>
            <w:tcW w:w="1458" w:type="dxa"/>
            <w:tcBorders>
              <w:top w:val="nil"/>
              <w:left w:val="nil"/>
              <w:bottom w:val="nil"/>
              <w:right w:val="nil"/>
            </w:tcBorders>
          </w:tcPr>
          <w:p w14:paraId="01FF299C" w14:textId="77777777" w:rsidR="00C50472" w:rsidRPr="00F370F0" w:rsidRDefault="00C50472" w:rsidP="00496755">
            <w:pPr>
              <w:jc w:val="center"/>
              <w:rPr>
                <w:rFonts w:cs="Times New Roman"/>
                <w:sz w:val="16"/>
                <w:szCs w:val="16"/>
              </w:rPr>
            </w:pPr>
            <w:r>
              <w:rPr>
                <w:rFonts w:cs="Times New Roman"/>
                <w:sz w:val="16"/>
                <w:szCs w:val="16"/>
              </w:rPr>
              <w:t>20.28</w:t>
            </w:r>
          </w:p>
        </w:tc>
        <w:tc>
          <w:tcPr>
            <w:tcW w:w="1462" w:type="dxa"/>
            <w:tcBorders>
              <w:top w:val="nil"/>
              <w:left w:val="nil"/>
              <w:bottom w:val="nil"/>
              <w:right w:val="nil"/>
            </w:tcBorders>
          </w:tcPr>
          <w:p w14:paraId="34EBE405" w14:textId="77777777" w:rsidR="00C50472" w:rsidRPr="00F370F0" w:rsidRDefault="00C50472" w:rsidP="00496755">
            <w:pPr>
              <w:jc w:val="center"/>
              <w:rPr>
                <w:rFonts w:cs="Times New Roman"/>
                <w:sz w:val="16"/>
                <w:szCs w:val="16"/>
              </w:rPr>
            </w:pPr>
            <w:r>
              <w:rPr>
                <w:rFonts w:cs="Times New Roman"/>
                <w:sz w:val="16"/>
                <w:szCs w:val="16"/>
              </w:rPr>
              <w:t>43.56</w:t>
            </w:r>
          </w:p>
        </w:tc>
      </w:tr>
      <w:tr w:rsidR="00C50472" w:rsidRPr="00F370F0" w14:paraId="3AB43BA5" w14:textId="77777777" w:rsidTr="008716C7">
        <w:trPr>
          <w:trHeight w:val="269"/>
          <w:jc w:val="center"/>
        </w:trPr>
        <w:tc>
          <w:tcPr>
            <w:tcW w:w="1418" w:type="dxa"/>
            <w:tcBorders>
              <w:top w:val="nil"/>
              <w:left w:val="nil"/>
              <w:bottom w:val="single" w:sz="4" w:space="0" w:color="auto"/>
              <w:right w:val="nil"/>
            </w:tcBorders>
            <w:shd w:val="clear" w:color="auto" w:fill="D9D9D9" w:themeFill="background1" w:themeFillShade="D9"/>
          </w:tcPr>
          <w:p w14:paraId="41D5AB8C" w14:textId="77777777" w:rsidR="00C50472" w:rsidRPr="00F370F0" w:rsidRDefault="00C50472" w:rsidP="00496755">
            <w:pPr>
              <w:jc w:val="center"/>
              <w:rPr>
                <w:rFonts w:cs="Times New Roman"/>
                <w:sz w:val="16"/>
                <w:szCs w:val="16"/>
              </w:rPr>
            </w:pPr>
            <w:r>
              <w:rPr>
                <w:rFonts w:cs="Times New Roman"/>
                <w:sz w:val="16"/>
                <w:szCs w:val="16"/>
              </w:rPr>
              <w:t>TN5</w:t>
            </w:r>
          </w:p>
        </w:tc>
        <w:tc>
          <w:tcPr>
            <w:tcW w:w="1632" w:type="dxa"/>
            <w:tcBorders>
              <w:top w:val="nil"/>
              <w:left w:val="nil"/>
              <w:bottom w:val="single" w:sz="4" w:space="0" w:color="auto"/>
              <w:right w:val="single" w:sz="4" w:space="0" w:color="auto"/>
            </w:tcBorders>
            <w:shd w:val="clear" w:color="auto" w:fill="D9D9D9" w:themeFill="background1" w:themeFillShade="D9"/>
          </w:tcPr>
          <w:p w14:paraId="3D22E876" w14:textId="77777777" w:rsidR="00C50472" w:rsidRDefault="00C50472" w:rsidP="00496755">
            <w:pPr>
              <w:jc w:val="center"/>
              <w:rPr>
                <w:rFonts w:cs="Times New Roman"/>
                <w:sz w:val="16"/>
                <w:szCs w:val="16"/>
              </w:rPr>
            </w:pPr>
            <w:r>
              <w:rPr>
                <w:rFonts w:cs="Times New Roman"/>
                <w:sz w:val="16"/>
                <w:szCs w:val="16"/>
              </w:rPr>
              <w:t>East TN</w:t>
            </w:r>
          </w:p>
        </w:tc>
        <w:tc>
          <w:tcPr>
            <w:tcW w:w="1458" w:type="dxa"/>
            <w:tcBorders>
              <w:top w:val="nil"/>
              <w:left w:val="single" w:sz="4" w:space="0" w:color="auto"/>
              <w:bottom w:val="single" w:sz="4" w:space="0" w:color="auto"/>
              <w:right w:val="nil"/>
            </w:tcBorders>
            <w:shd w:val="clear" w:color="auto" w:fill="D9D9D9" w:themeFill="background1" w:themeFillShade="D9"/>
          </w:tcPr>
          <w:p w14:paraId="7F3CBF18" w14:textId="77777777" w:rsidR="00C50472" w:rsidRPr="00F370F0" w:rsidRDefault="00C50472" w:rsidP="00496755">
            <w:pPr>
              <w:jc w:val="center"/>
              <w:rPr>
                <w:rFonts w:cs="Times New Roman"/>
                <w:sz w:val="16"/>
                <w:szCs w:val="16"/>
              </w:rPr>
            </w:pPr>
            <w:r>
              <w:rPr>
                <w:rFonts w:cs="Times New Roman"/>
                <w:sz w:val="16"/>
                <w:szCs w:val="16"/>
              </w:rPr>
              <w:t>36.49</w:t>
            </w:r>
          </w:p>
        </w:tc>
        <w:tc>
          <w:tcPr>
            <w:tcW w:w="1458" w:type="dxa"/>
            <w:tcBorders>
              <w:top w:val="nil"/>
              <w:left w:val="nil"/>
              <w:bottom w:val="single" w:sz="4" w:space="0" w:color="auto"/>
              <w:right w:val="nil"/>
            </w:tcBorders>
            <w:shd w:val="clear" w:color="auto" w:fill="D9D9D9" w:themeFill="background1" w:themeFillShade="D9"/>
          </w:tcPr>
          <w:p w14:paraId="587BFFD1" w14:textId="77777777" w:rsidR="00C50472" w:rsidRPr="00F370F0" w:rsidRDefault="00C50472" w:rsidP="00496755">
            <w:pPr>
              <w:jc w:val="center"/>
              <w:rPr>
                <w:rFonts w:cs="Times New Roman"/>
                <w:sz w:val="16"/>
                <w:szCs w:val="16"/>
              </w:rPr>
            </w:pPr>
            <w:r>
              <w:rPr>
                <w:rFonts w:cs="Times New Roman"/>
                <w:sz w:val="16"/>
                <w:szCs w:val="16"/>
              </w:rPr>
              <w:t>13.63</w:t>
            </w:r>
          </w:p>
        </w:tc>
        <w:tc>
          <w:tcPr>
            <w:tcW w:w="1458" w:type="dxa"/>
            <w:tcBorders>
              <w:top w:val="nil"/>
              <w:left w:val="nil"/>
              <w:bottom w:val="single" w:sz="4" w:space="0" w:color="auto"/>
              <w:right w:val="nil"/>
            </w:tcBorders>
            <w:shd w:val="clear" w:color="auto" w:fill="D9D9D9" w:themeFill="background1" w:themeFillShade="D9"/>
          </w:tcPr>
          <w:p w14:paraId="2811D7C2" w14:textId="77777777" w:rsidR="00C50472" w:rsidRPr="00F370F0" w:rsidRDefault="00C50472" w:rsidP="00496755">
            <w:pPr>
              <w:jc w:val="center"/>
              <w:rPr>
                <w:rFonts w:cs="Times New Roman"/>
                <w:sz w:val="16"/>
                <w:szCs w:val="16"/>
              </w:rPr>
            </w:pPr>
            <w:r>
              <w:rPr>
                <w:rFonts w:cs="Times New Roman"/>
                <w:sz w:val="16"/>
                <w:szCs w:val="16"/>
              </w:rPr>
              <w:t>20.50</w:t>
            </w:r>
          </w:p>
        </w:tc>
        <w:tc>
          <w:tcPr>
            <w:tcW w:w="1462" w:type="dxa"/>
            <w:tcBorders>
              <w:top w:val="nil"/>
              <w:left w:val="nil"/>
              <w:bottom w:val="single" w:sz="4" w:space="0" w:color="auto"/>
              <w:right w:val="nil"/>
            </w:tcBorders>
            <w:shd w:val="clear" w:color="auto" w:fill="D9D9D9" w:themeFill="background1" w:themeFillShade="D9"/>
          </w:tcPr>
          <w:p w14:paraId="4F8EF75B" w14:textId="77777777" w:rsidR="00C50472" w:rsidRPr="00F370F0" w:rsidRDefault="00C50472" w:rsidP="00496755">
            <w:pPr>
              <w:jc w:val="center"/>
              <w:rPr>
                <w:rFonts w:cs="Times New Roman"/>
                <w:sz w:val="16"/>
                <w:szCs w:val="16"/>
              </w:rPr>
            </w:pPr>
            <w:r>
              <w:rPr>
                <w:rFonts w:cs="Times New Roman"/>
                <w:sz w:val="16"/>
                <w:szCs w:val="16"/>
              </w:rPr>
              <w:t>29.38</w:t>
            </w:r>
          </w:p>
        </w:tc>
      </w:tr>
    </w:tbl>
    <w:p w14:paraId="5BB1A97D" w14:textId="4F2DAAD2" w:rsidR="001B020F" w:rsidRDefault="001B020F" w:rsidP="00553E71">
      <w:pPr>
        <w:rPr>
          <w:b/>
          <w:bCs/>
          <w:i/>
          <w:iCs/>
        </w:rPr>
      </w:pPr>
    </w:p>
    <w:p w14:paraId="25FF0837" w14:textId="72AF9801" w:rsidR="001B020F" w:rsidRDefault="001B020F" w:rsidP="00553E71">
      <w:pPr>
        <w:rPr>
          <w:b/>
          <w:bCs/>
          <w:i/>
          <w:iCs/>
        </w:rPr>
      </w:pPr>
    </w:p>
    <w:p w14:paraId="556740F8" w14:textId="69D69C7D" w:rsidR="001B020F" w:rsidRDefault="001B020F" w:rsidP="00553E71">
      <w:pPr>
        <w:rPr>
          <w:b/>
          <w:bCs/>
          <w:i/>
          <w:iCs/>
        </w:rPr>
      </w:pPr>
    </w:p>
    <w:p w14:paraId="693E4B23" w14:textId="0277DC9F" w:rsidR="001B020F" w:rsidRDefault="001B020F" w:rsidP="00553E71">
      <w:pPr>
        <w:rPr>
          <w:b/>
          <w:bCs/>
          <w:i/>
          <w:iCs/>
        </w:rPr>
      </w:pPr>
    </w:p>
    <w:p w14:paraId="4B5760A8" w14:textId="49B5E9CD" w:rsidR="001B020F" w:rsidRDefault="001B020F" w:rsidP="00553E71">
      <w:pPr>
        <w:rPr>
          <w:b/>
          <w:bCs/>
          <w:i/>
          <w:iCs/>
        </w:rPr>
      </w:pPr>
    </w:p>
    <w:p w14:paraId="62D7476B" w14:textId="039F2BC3" w:rsidR="001B020F" w:rsidRDefault="001B020F" w:rsidP="00553E71">
      <w:pPr>
        <w:rPr>
          <w:b/>
          <w:bCs/>
          <w:i/>
          <w:iCs/>
        </w:rPr>
      </w:pPr>
    </w:p>
    <w:p w14:paraId="0C5E8759" w14:textId="61D3A16F" w:rsidR="001B020F" w:rsidRDefault="001B020F" w:rsidP="00553E71">
      <w:pPr>
        <w:rPr>
          <w:b/>
          <w:bCs/>
          <w:i/>
          <w:iCs/>
        </w:rPr>
      </w:pPr>
    </w:p>
    <w:p w14:paraId="0EE50C46" w14:textId="21F0CD21" w:rsidR="001B020F" w:rsidRDefault="001B020F" w:rsidP="00553E71">
      <w:pPr>
        <w:rPr>
          <w:b/>
          <w:bCs/>
          <w:i/>
          <w:iCs/>
        </w:rPr>
      </w:pPr>
    </w:p>
    <w:p w14:paraId="2DFA2715" w14:textId="4F39D33E" w:rsidR="001B020F" w:rsidRDefault="001B020F" w:rsidP="00553E71">
      <w:pPr>
        <w:rPr>
          <w:b/>
          <w:bCs/>
          <w:i/>
          <w:iCs/>
        </w:rPr>
      </w:pPr>
    </w:p>
    <w:p w14:paraId="7869CE48" w14:textId="5168F432" w:rsidR="001B020F" w:rsidRDefault="001B020F" w:rsidP="00553E71">
      <w:pPr>
        <w:rPr>
          <w:b/>
          <w:bCs/>
          <w:i/>
          <w:iCs/>
        </w:rPr>
      </w:pPr>
    </w:p>
    <w:p w14:paraId="426CF9E8" w14:textId="2BA929F2" w:rsidR="001B020F" w:rsidRDefault="001B020F" w:rsidP="00553E71">
      <w:pPr>
        <w:rPr>
          <w:b/>
          <w:bCs/>
          <w:i/>
          <w:iCs/>
        </w:rPr>
      </w:pPr>
    </w:p>
    <w:p w14:paraId="13BAE42F" w14:textId="626E3EA4" w:rsidR="001B020F" w:rsidRDefault="001B020F" w:rsidP="00553E71">
      <w:pPr>
        <w:rPr>
          <w:b/>
          <w:bCs/>
          <w:i/>
          <w:iCs/>
        </w:rPr>
      </w:pPr>
    </w:p>
    <w:p w14:paraId="3A65F6B7" w14:textId="56A55DB0" w:rsidR="001B020F" w:rsidRDefault="001B020F" w:rsidP="00553E71">
      <w:pPr>
        <w:rPr>
          <w:b/>
          <w:bCs/>
          <w:i/>
          <w:iCs/>
        </w:rPr>
      </w:pPr>
    </w:p>
    <w:p w14:paraId="2107FA29" w14:textId="603DBA2B" w:rsidR="001B020F" w:rsidRDefault="001B020F" w:rsidP="00553E71">
      <w:pPr>
        <w:rPr>
          <w:b/>
          <w:bCs/>
          <w:i/>
          <w:iCs/>
        </w:rPr>
      </w:pPr>
    </w:p>
    <w:p w14:paraId="3B1BE4BB" w14:textId="12E92294" w:rsidR="001B020F" w:rsidRDefault="001B020F" w:rsidP="00553E71">
      <w:pPr>
        <w:rPr>
          <w:b/>
          <w:bCs/>
          <w:i/>
          <w:iCs/>
        </w:rPr>
      </w:pPr>
    </w:p>
    <w:p w14:paraId="14E030D4" w14:textId="5E8147C6" w:rsidR="001B020F" w:rsidRDefault="001B020F" w:rsidP="00553E71">
      <w:pPr>
        <w:rPr>
          <w:b/>
          <w:bCs/>
          <w:i/>
          <w:iCs/>
        </w:rPr>
      </w:pPr>
    </w:p>
    <w:p w14:paraId="20AB6DC5" w14:textId="1B5BF5EC" w:rsidR="001B020F" w:rsidRDefault="001B020F" w:rsidP="00553E71">
      <w:pPr>
        <w:rPr>
          <w:b/>
          <w:bCs/>
          <w:i/>
          <w:iCs/>
        </w:rPr>
      </w:pPr>
    </w:p>
    <w:p w14:paraId="31F61655" w14:textId="4E1D01CE" w:rsidR="001B020F" w:rsidRDefault="001B020F" w:rsidP="00553E71">
      <w:pPr>
        <w:rPr>
          <w:b/>
          <w:bCs/>
          <w:i/>
          <w:iCs/>
        </w:rPr>
      </w:pPr>
    </w:p>
    <w:p w14:paraId="49DB2C14" w14:textId="441C7C9B" w:rsidR="001B020F" w:rsidRDefault="001B020F" w:rsidP="00553E71">
      <w:pPr>
        <w:rPr>
          <w:b/>
          <w:bCs/>
          <w:i/>
          <w:iCs/>
        </w:rPr>
      </w:pPr>
    </w:p>
    <w:p w14:paraId="13E52758" w14:textId="3EB49FCF" w:rsidR="001B020F" w:rsidRDefault="001B020F" w:rsidP="00553E71">
      <w:pPr>
        <w:rPr>
          <w:b/>
          <w:bCs/>
          <w:i/>
          <w:iCs/>
        </w:rPr>
      </w:pPr>
    </w:p>
    <w:p w14:paraId="32639B25" w14:textId="7F886323" w:rsidR="001B020F" w:rsidRDefault="001B020F" w:rsidP="00553E71">
      <w:pPr>
        <w:rPr>
          <w:b/>
          <w:bCs/>
          <w:i/>
          <w:iCs/>
        </w:rPr>
      </w:pPr>
    </w:p>
    <w:p w14:paraId="2E5038EA" w14:textId="4EC1D331" w:rsidR="001B020F" w:rsidRDefault="001B020F" w:rsidP="00553E71">
      <w:pPr>
        <w:rPr>
          <w:b/>
          <w:bCs/>
          <w:i/>
          <w:iCs/>
        </w:rPr>
      </w:pPr>
    </w:p>
    <w:p w14:paraId="7CCFD796" w14:textId="387C33F7" w:rsidR="001B020F" w:rsidRDefault="001B020F" w:rsidP="00553E71">
      <w:pPr>
        <w:rPr>
          <w:b/>
          <w:bCs/>
          <w:i/>
          <w:iCs/>
        </w:rPr>
      </w:pPr>
    </w:p>
    <w:p w14:paraId="0FE2616D" w14:textId="35FC1A03" w:rsidR="001B020F" w:rsidRDefault="001B020F" w:rsidP="00553E71">
      <w:pPr>
        <w:rPr>
          <w:b/>
          <w:bCs/>
          <w:i/>
          <w:iCs/>
        </w:rPr>
      </w:pPr>
    </w:p>
    <w:p w14:paraId="237EB245" w14:textId="6599F3FB" w:rsidR="001B020F" w:rsidRDefault="001B020F" w:rsidP="00553E71">
      <w:pPr>
        <w:rPr>
          <w:b/>
          <w:bCs/>
          <w:i/>
          <w:iCs/>
        </w:rPr>
      </w:pPr>
    </w:p>
    <w:p w14:paraId="5E31C3A4" w14:textId="67E820EC" w:rsidR="001B020F" w:rsidRDefault="001B020F" w:rsidP="00553E71">
      <w:pPr>
        <w:rPr>
          <w:b/>
          <w:bCs/>
          <w:i/>
          <w:iCs/>
        </w:rPr>
      </w:pPr>
    </w:p>
    <w:p w14:paraId="4F43F445" w14:textId="64404721" w:rsidR="001B020F" w:rsidRDefault="001B020F" w:rsidP="00553E71">
      <w:pPr>
        <w:rPr>
          <w:b/>
          <w:bCs/>
          <w:i/>
          <w:iCs/>
        </w:rPr>
      </w:pPr>
    </w:p>
    <w:p w14:paraId="10F5A90A" w14:textId="6AFAEF03" w:rsidR="001B020F" w:rsidRDefault="001B020F" w:rsidP="00553E71">
      <w:pPr>
        <w:rPr>
          <w:b/>
          <w:bCs/>
          <w:i/>
          <w:iCs/>
        </w:rPr>
      </w:pPr>
    </w:p>
    <w:p w14:paraId="37B02C71" w14:textId="020EF10C" w:rsidR="001B020F" w:rsidRDefault="001B020F" w:rsidP="00553E71">
      <w:pPr>
        <w:rPr>
          <w:b/>
          <w:bCs/>
          <w:i/>
          <w:iCs/>
        </w:rPr>
      </w:pPr>
    </w:p>
    <w:p w14:paraId="124200DA" w14:textId="4B28376D" w:rsidR="001B020F" w:rsidRDefault="001B020F" w:rsidP="00553E71">
      <w:pPr>
        <w:rPr>
          <w:b/>
          <w:bCs/>
          <w:i/>
          <w:iCs/>
        </w:rPr>
      </w:pPr>
    </w:p>
    <w:p w14:paraId="60E320FE" w14:textId="77777777" w:rsidR="00C84C12" w:rsidRDefault="00C84C12" w:rsidP="00553E71">
      <w:pPr>
        <w:rPr>
          <w:b/>
          <w:bCs/>
          <w:i/>
          <w:iCs/>
        </w:rPr>
      </w:pPr>
    </w:p>
    <w:p w14:paraId="4B1544CD" w14:textId="03DB5328" w:rsidR="001B020F" w:rsidRDefault="001B020F" w:rsidP="00553E71">
      <w:pPr>
        <w:rPr>
          <w:b/>
          <w:bCs/>
          <w:i/>
          <w:iCs/>
        </w:rPr>
      </w:pPr>
    </w:p>
    <w:p w14:paraId="1011DF01" w14:textId="77777777" w:rsidR="008716C7" w:rsidRDefault="008716C7" w:rsidP="00553E71">
      <w:pPr>
        <w:rPr>
          <w:b/>
          <w:bCs/>
          <w:i/>
          <w:iCs/>
        </w:rPr>
      </w:pPr>
    </w:p>
    <w:p w14:paraId="276D04ED" w14:textId="13465929" w:rsidR="00553E71" w:rsidRDefault="00553E71" w:rsidP="00553E71">
      <w:pPr>
        <w:pStyle w:val="Heading3"/>
      </w:pPr>
      <w:bookmarkStart w:id="111" w:name="_Toc101961228"/>
      <w:r>
        <w:lastRenderedPageBreak/>
        <w:t>Appendix B: Figures</w:t>
      </w:r>
      <w:bookmarkEnd w:id="111"/>
    </w:p>
    <w:p w14:paraId="0CD737F0" w14:textId="77777777" w:rsidR="00863215" w:rsidRPr="00863215" w:rsidRDefault="00863215" w:rsidP="00863215"/>
    <w:p w14:paraId="606B01FB" w14:textId="77777777" w:rsidR="00553E71" w:rsidRDefault="00553E71" w:rsidP="00553E71"/>
    <w:p w14:paraId="6F62DE1B" w14:textId="77777777" w:rsidR="00553E71" w:rsidRDefault="00553E71" w:rsidP="00553E71"/>
    <w:p w14:paraId="086B1E6F" w14:textId="593FB0E2" w:rsidR="00553E71" w:rsidRDefault="00553E71" w:rsidP="00553E71"/>
    <w:p w14:paraId="7B71B127" w14:textId="53A62A51" w:rsidR="001B020F" w:rsidRDefault="001B020F" w:rsidP="00553E71"/>
    <w:p w14:paraId="28B236BA" w14:textId="57EA341E" w:rsidR="001B020F" w:rsidRDefault="001B020F" w:rsidP="00553E71"/>
    <w:p w14:paraId="4EDE45BA" w14:textId="4025E0D0" w:rsidR="001B020F" w:rsidRDefault="001B020F" w:rsidP="00553E71"/>
    <w:p w14:paraId="082E6927" w14:textId="7784AB9F" w:rsidR="001B020F" w:rsidRDefault="001B020F" w:rsidP="00553E71"/>
    <w:p w14:paraId="37B8E447" w14:textId="4B1A58D3" w:rsidR="001B020F" w:rsidRDefault="001B020F" w:rsidP="00553E71"/>
    <w:p w14:paraId="4CCE791C" w14:textId="2808F493" w:rsidR="001B020F" w:rsidRDefault="001B020F" w:rsidP="00553E71"/>
    <w:p w14:paraId="7A9B773A" w14:textId="3939E561" w:rsidR="001B020F" w:rsidRDefault="001B020F" w:rsidP="00553E71"/>
    <w:p w14:paraId="7D219712" w14:textId="0CAD8FC5" w:rsidR="001B020F" w:rsidRDefault="001B020F" w:rsidP="00553E71"/>
    <w:p w14:paraId="7971205A" w14:textId="77777777" w:rsidR="001B020F" w:rsidRDefault="001B020F" w:rsidP="00553E71"/>
    <w:p w14:paraId="5CA89F94" w14:textId="6F58200C" w:rsidR="00553E71" w:rsidRDefault="00553E71" w:rsidP="00553E71"/>
    <w:p w14:paraId="12C2CCBE" w14:textId="77777777" w:rsidR="00CE1543" w:rsidRDefault="00863215" w:rsidP="00CE1543">
      <w:pPr>
        <w:keepNext/>
        <w:jc w:val="center"/>
      </w:pPr>
      <w:r>
        <w:rPr>
          <w:noProof/>
        </w:rPr>
        <w:lastRenderedPageBreak/>
        <w:drawing>
          <wp:inline distT="0" distB="0" distL="0" distR="0" wp14:anchorId="1BC793C4" wp14:editId="2B82A39A">
            <wp:extent cx="3541981" cy="6477000"/>
            <wp:effectExtent l="0" t="0" r="1905" b="0"/>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hape&#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624961" cy="6628740"/>
                    </a:xfrm>
                    <a:prstGeom prst="rect">
                      <a:avLst/>
                    </a:prstGeom>
                  </pic:spPr>
                </pic:pic>
              </a:graphicData>
            </a:graphic>
          </wp:inline>
        </w:drawing>
      </w:r>
    </w:p>
    <w:p w14:paraId="1BB7073D" w14:textId="111657E6" w:rsidR="004E491C" w:rsidRDefault="00CE1543" w:rsidP="00CE1543">
      <w:pPr>
        <w:pStyle w:val="Caption"/>
      </w:pPr>
      <w:bookmarkStart w:id="112" w:name="_Toc101961260"/>
      <w:r>
        <w:t>Figure 3</w:t>
      </w:r>
      <w:r w:rsidR="007C0EAA">
        <w:t>.</w:t>
      </w:r>
      <w:r w:rsidR="00753A41">
        <w:fldChar w:fldCharType="begin"/>
      </w:r>
      <w:r w:rsidR="00753A41">
        <w:instrText xml:space="preserve"> SEQ Figure \* ARABIC \s 1 </w:instrText>
      </w:r>
      <w:r w:rsidR="00753A41">
        <w:fldChar w:fldCharType="separate"/>
      </w:r>
      <w:r w:rsidR="007C0EAA">
        <w:rPr>
          <w:noProof/>
        </w:rPr>
        <w:t>1</w:t>
      </w:r>
      <w:r w:rsidR="00753A41">
        <w:rPr>
          <w:noProof/>
        </w:rPr>
        <w:fldChar w:fldCharType="end"/>
      </w:r>
      <w:r>
        <w:t xml:space="preserve"> </w:t>
      </w:r>
      <w:r w:rsidRPr="00CE1543">
        <w:rPr>
          <w:b w:val="0"/>
          <w:bCs w:val="0"/>
        </w:rPr>
        <w:t>Representative agarose gel electrophoresis (AGE) electrophoretograms of heparinized plasma from a Cuban tree frog (A), three-toed amphiuma (B), eastern newt (C), greater siren (D), hellbender (E), a three-lined salamander (F), a spring salamander (G), serum from a canine with multiple myeloma (H), and serum from a human control</w:t>
      </w:r>
      <w:r w:rsidR="00600DC3">
        <w:rPr>
          <w:b w:val="0"/>
          <w:bCs w:val="0"/>
        </w:rPr>
        <w:t xml:space="preserve"> </w:t>
      </w:r>
      <w:r w:rsidRPr="00CE1543">
        <w:rPr>
          <w:b w:val="0"/>
          <w:bCs w:val="0"/>
        </w:rPr>
        <w:t xml:space="preserve">(I). The y-axis represents the size of each protein </w:t>
      </w:r>
      <w:r w:rsidR="00011A54" w:rsidRPr="00CE1543">
        <w:rPr>
          <w:b w:val="0"/>
          <w:bCs w:val="0"/>
        </w:rPr>
        <w:t>fraction,</w:t>
      </w:r>
      <w:r w:rsidRPr="00CE1543">
        <w:rPr>
          <w:b w:val="0"/>
          <w:bCs w:val="0"/>
        </w:rPr>
        <w:t xml:space="preserve"> and the x-axis represents the migration distance of each protein fraction from the anode (left) to cathode </w:t>
      </w:r>
      <w:r w:rsidR="0000205E">
        <w:rPr>
          <w:b w:val="0"/>
          <w:bCs w:val="0"/>
        </w:rPr>
        <w:t>(right)</w:t>
      </w:r>
      <w:r w:rsidRPr="00CE1543">
        <w:rPr>
          <w:b w:val="0"/>
          <w:bCs w:val="0"/>
        </w:rPr>
        <w:t>.</w:t>
      </w:r>
      <w:bookmarkEnd w:id="112"/>
    </w:p>
    <w:p w14:paraId="6FED1870" w14:textId="1FC15A8B" w:rsidR="0000205E" w:rsidRDefault="0000205E" w:rsidP="0000205E">
      <w:pPr>
        <w:pStyle w:val="EndNoteBibliography"/>
        <w:adjustRightInd w:val="0"/>
        <w:snapToGrid w:val="0"/>
        <w:contextualSpacing/>
      </w:pPr>
    </w:p>
    <w:p w14:paraId="69593BEE" w14:textId="7B2CDAAB" w:rsidR="0000205E" w:rsidRPr="0000205E" w:rsidRDefault="0000205E" w:rsidP="0000205E">
      <w:pPr>
        <w:tabs>
          <w:tab w:val="left" w:pos="855"/>
        </w:tabs>
        <w:sectPr w:rsidR="0000205E" w:rsidRPr="0000205E" w:rsidSect="003F5CD1">
          <w:pgSz w:w="12240" w:h="15840" w:code="1"/>
          <w:pgMar w:top="1440" w:right="1800" w:bottom="1872" w:left="1800" w:header="720" w:footer="1440" w:gutter="0"/>
          <w:cols w:space="720"/>
          <w:noEndnote/>
          <w:docGrid w:linePitch="360"/>
        </w:sectPr>
      </w:pPr>
    </w:p>
    <w:p w14:paraId="6165DBC9" w14:textId="47ED71A0" w:rsidR="00CC5B63" w:rsidRDefault="00CC5B63" w:rsidP="0000205E">
      <w:pPr>
        <w:pStyle w:val="Intro"/>
      </w:pPr>
      <w:bookmarkStart w:id="113" w:name="_Toc289175845"/>
      <w:bookmarkStart w:id="114" w:name="_Toc92629678"/>
      <w:bookmarkStart w:id="115" w:name="_Toc101961229"/>
      <w:r w:rsidRPr="004C2E97">
        <w:lastRenderedPageBreak/>
        <w:t>C</w:t>
      </w:r>
      <w:r w:rsidR="004C2E97" w:rsidRPr="004C2E97">
        <w:t>ONCLUSION</w:t>
      </w:r>
      <w:bookmarkEnd w:id="115"/>
    </w:p>
    <w:p w14:paraId="6ECB4BDB" w14:textId="6829539D" w:rsidR="00CC5B63" w:rsidRDefault="00CC5B63" w:rsidP="00102990">
      <w:pPr>
        <w:pStyle w:val="Heading1"/>
        <w:numPr>
          <w:ilvl w:val="0"/>
          <w:numId w:val="0"/>
        </w:numPr>
        <w:jc w:val="left"/>
      </w:pPr>
    </w:p>
    <w:p w14:paraId="14799F1B" w14:textId="23E5A947" w:rsidR="001E4DC1" w:rsidRDefault="001E4DC1" w:rsidP="00856407">
      <w:r>
        <w:tab/>
      </w:r>
      <w:r w:rsidR="00BC1D16">
        <w:t>As amphibian species continue to suffer from devastating declines,</w:t>
      </w:r>
      <w:r w:rsidR="00344F7F">
        <w:t xml:space="preserve"> </w:t>
      </w:r>
      <w:r w:rsidR="008A445A">
        <w:t>disease investigations a</w:t>
      </w:r>
      <w:r w:rsidR="00065D8E">
        <w:t>nd</w:t>
      </w:r>
      <w:r w:rsidR="008A445A">
        <w:t xml:space="preserve"> health monitoring are now more important than eve</w:t>
      </w:r>
      <w:r w:rsidR="00BC1D16">
        <w:t>r</w:t>
      </w:r>
      <w:r w:rsidR="008A445A">
        <w:t xml:space="preserve">. </w:t>
      </w:r>
      <w:r w:rsidR="002F17BF">
        <w:t>The emerging fungal pathogen</w:t>
      </w:r>
      <w:r w:rsidR="002F17BF" w:rsidRPr="00C356D0">
        <w:rPr>
          <w:i/>
          <w:iCs/>
        </w:rPr>
        <w:t xml:space="preserve"> Bsal</w:t>
      </w:r>
      <w:r w:rsidR="002F17BF">
        <w:t>, is causing chytridiomycosis and disease-induced declines in salamander species in Europe and poses a significant threat to North American salamander biodiversity</w:t>
      </w:r>
      <w:r w:rsidR="00FD0A7F">
        <w:t xml:space="preserve"> </w:t>
      </w:r>
      <w:r w:rsidR="00F4064E">
        <w:fldChar w:fldCharType="begin">
          <w:fldData xml:space="preserve">PEVuZE5vdGU+PENpdGU+PEF1dGhvcj5Mb3R0ZXJzPC9BdXRob3I+PFllYXI+MjAyMDwvWWVhcj48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</w:fldData>
        </w:fldChar>
      </w:r>
      <w:r w:rsidR="00A02FB0">
        <w:instrText xml:space="preserve"> ADDIN EN.CITE </w:instrText>
      </w:r>
      <w:r w:rsidR="00A02FB0">
        <w:fldChar w:fldCharType="begin">
          <w:fldData xml:space="preserve">PEVuZE5vdGU+PENpdGU+PEF1dGhvcj5Mb3R0ZXJzPC9BdXRob3I+PFllYXI+MjAyMDwvWWVhcj48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</w:fldData>
        </w:fldChar>
      </w:r>
      <w:r w:rsidR="00A02FB0">
        <w:instrText xml:space="preserve"> ADDIN EN.CITE.DATA </w:instrText>
      </w:r>
      <w:r w:rsidR="00A02FB0">
        <w:fldChar w:fldCharType="end"/>
      </w:r>
      <w:r w:rsidR="00F4064E">
        <w:fldChar w:fldCharType="separate"/>
      </w:r>
      <w:r w:rsidR="00A02FB0">
        <w:rPr>
          <w:noProof/>
        </w:rPr>
        <w:t>(Basanta et al., 2019; Carter et al., 2021; Grant et al., 2017; Lotters et al., 2020; Richgels et al., 2016; Yap et al., 2015; Yap et al., 2017)</w:t>
      </w:r>
      <w:r w:rsidR="00F4064E">
        <w:fldChar w:fldCharType="end"/>
      </w:r>
      <w:r w:rsidR="00F4064E">
        <w:t xml:space="preserve">. </w:t>
      </w:r>
      <w:r w:rsidR="002F17BF">
        <w:t xml:space="preserve">However, we know little about the mechanisms of its pathogenesis and disease progression, particularly for North American salamanders. Identifying how, why, and under what conditions </w:t>
      </w:r>
      <w:r w:rsidR="002F17BF" w:rsidRPr="00C356D0">
        <w:rPr>
          <w:i/>
          <w:iCs/>
        </w:rPr>
        <w:t>Bsal</w:t>
      </w:r>
      <w:r w:rsidR="002F17BF">
        <w:t xml:space="preserve"> causes disease is a critical foundation for basic disease ecology, more efficient disease surveillan</w:t>
      </w:r>
      <w:r w:rsidR="00FB36D4">
        <w:t>c</w:t>
      </w:r>
      <w:r w:rsidR="002F17BF">
        <w:t>e, and the parameterization of predictive models of</w:t>
      </w:r>
      <w:r w:rsidR="002F17BF" w:rsidRPr="00C356D0">
        <w:rPr>
          <w:i/>
          <w:iCs/>
        </w:rPr>
        <w:t xml:space="preserve"> Bsal </w:t>
      </w:r>
      <w:r w:rsidR="002F17BF">
        <w:t xml:space="preserve">spread and population-level impacts. </w:t>
      </w:r>
      <w:r w:rsidR="00E47DFA">
        <w:t xml:space="preserve">Additionally, </w:t>
      </w:r>
      <w:r w:rsidR="00FB36D4">
        <w:t xml:space="preserve">investigation into the use of supplementary diagnostic tools for health and disease monitoring </w:t>
      </w:r>
      <w:r w:rsidR="00A02FB0">
        <w:t xml:space="preserve">in these </w:t>
      </w:r>
      <w:r w:rsidR="003923D7">
        <w:t xml:space="preserve">species </w:t>
      </w:r>
      <w:r w:rsidR="00FB36D4">
        <w:t>is warranted.</w:t>
      </w:r>
      <w:r w:rsidR="00856407">
        <w:t xml:space="preserve"> </w:t>
      </w:r>
      <w:r w:rsidR="0003087A">
        <w:t>I</w:t>
      </w:r>
      <w:r w:rsidR="00090AA5">
        <w:t xml:space="preserve"> </w:t>
      </w:r>
      <w:r w:rsidR="00520B64">
        <w:t>addressed the pathogenesis of</w:t>
      </w:r>
      <w:r w:rsidR="00090AA5">
        <w:t xml:space="preserve"> </w:t>
      </w:r>
      <w:r w:rsidR="00065D8E" w:rsidRPr="006214C4">
        <w:rPr>
          <w:i/>
          <w:iCs/>
        </w:rPr>
        <w:t>Batrachochytrium salamandrivorans</w:t>
      </w:r>
      <w:r w:rsidR="00065D8E">
        <w:t xml:space="preserve"> </w:t>
      </w:r>
      <w:r w:rsidR="00090AA5">
        <w:t>(</w:t>
      </w:r>
      <w:r w:rsidR="00090AA5" w:rsidRPr="006214C4">
        <w:rPr>
          <w:i/>
          <w:iCs/>
        </w:rPr>
        <w:t>Bsal</w:t>
      </w:r>
      <w:r w:rsidR="00090AA5">
        <w:t xml:space="preserve">) </w:t>
      </w:r>
      <w:r w:rsidR="00520B64">
        <w:t>and</w:t>
      </w:r>
      <w:r w:rsidR="00090AA5">
        <w:t xml:space="preserve"> compared</w:t>
      </w:r>
      <w:r w:rsidR="00520B64">
        <w:t xml:space="preserve"> it </w:t>
      </w:r>
      <w:r w:rsidR="00090AA5">
        <w:t>to what is known about</w:t>
      </w:r>
      <w:r w:rsidR="00E90D37">
        <w:t xml:space="preserve"> the related pathogen,</w:t>
      </w:r>
      <w:r w:rsidR="00090AA5">
        <w:t xml:space="preserve"> </w:t>
      </w:r>
      <w:r w:rsidR="00090AA5" w:rsidRPr="006214C4">
        <w:rPr>
          <w:i/>
          <w:iCs/>
        </w:rPr>
        <w:t>Batrachochytrium dendrobatidis</w:t>
      </w:r>
      <w:r w:rsidR="00090AA5">
        <w:t xml:space="preserve"> (</w:t>
      </w:r>
      <w:r w:rsidR="00090AA5" w:rsidRPr="006214C4">
        <w:rPr>
          <w:i/>
          <w:iCs/>
        </w:rPr>
        <w:t>Bd</w:t>
      </w:r>
      <w:r w:rsidR="00090AA5">
        <w:t>)</w:t>
      </w:r>
      <w:r w:rsidR="00520B64">
        <w:t xml:space="preserve">, </w:t>
      </w:r>
      <w:r w:rsidR="007421F1">
        <w:t xml:space="preserve">investigated the effect of environmental temperature and zoospore exposure dose on </w:t>
      </w:r>
      <w:r w:rsidR="007421F1" w:rsidRPr="006214C4">
        <w:rPr>
          <w:i/>
          <w:iCs/>
        </w:rPr>
        <w:t>Bsal</w:t>
      </w:r>
      <w:r w:rsidR="007421F1">
        <w:t xml:space="preserve"> infection and disease development</w:t>
      </w:r>
      <w:r w:rsidR="00520B64">
        <w:t xml:space="preserve">, and have set out baseline plasma protein electrophoretograms </w:t>
      </w:r>
      <w:r w:rsidR="000A5477">
        <w:t xml:space="preserve">for </w:t>
      </w:r>
      <w:r w:rsidR="007421F1">
        <w:t xml:space="preserve">clinically </w:t>
      </w:r>
      <w:r w:rsidR="00DD6291">
        <w:t xml:space="preserve">normal </w:t>
      </w:r>
      <w:r w:rsidR="007421F1">
        <w:t xml:space="preserve">individuals of one anuran and six urodelan species. </w:t>
      </w:r>
    </w:p>
    <w:p w14:paraId="72C87058" w14:textId="47E9435F" w:rsidR="00E90D37" w:rsidRDefault="00E90D37" w:rsidP="007421F1">
      <w:r>
        <w:tab/>
      </w:r>
      <w:r w:rsidR="0003087A">
        <w:t>I</w:t>
      </w:r>
      <w:r>
        <w:t xml:space="preserve"> found that electrolyte imbalances and dehydration secondary to damage to the epidermal cells by </w:t>
      </w:r>
      <w:r w:rsidRPr="006214C4">
        <w:rPr>
          <w:i/>
          <w:iCs/>
        </w:rPr>
        <w:t>Bsal</w:t>
      </w:r>
      <w:r>
        <w:t xml:space="preserve">-induced skin lesions </w:t>
      </w:r>
      <w:r w:rsidR="00C24BCF">
        <w:t>are</w:t>
      </w:r>
      <w:r>
        <w:t xml:space="preserve"> likely the primary factor</w:t>
      </w:r>
      <w:r w:rsidR="00C24BCF">
        <w:t>s</w:t>
      </w:r>
      <w:r>
        <w:t xml:space="preserve"> in disease pathogenesis. Additionally, a systemic immune response is incited in clinically diseased </w:t>
      </w:r>
      <w:r w:rsidRPr="006214C4">
        <w:rPr>
          <w:i/>
          <w:iCs/>
        </w:rPr>
        <w:t>T. granulosa</w:t>
      </w:r>
      <w:r>
        <w:t xml:space="preserve"> which may be either primarily related to </w:t>
      </w:r>
      <w:r w:rsidRPr="006214C4">
        <w:rPr>
          <w:i/>
          <w:iCs/>
        </w:rPr>
        <w:t>Bsal</w:t>
      </w:r>
      <w:r>
        <w:t xml:space="preserve"> </w:t>
      </w:r>
      <w:r w:rsidR="00011A54">
        <w:t>infection or</w:t>
      </w:r>
      <w:r>
        <w:t xml:space="preserve"> could be associated with secondary bacterial infection. Future studies should further investigate the role </w:t>
      </w:r>
      <w:r w:rsidR="00847991">
        <w:t>that</w:t>
      </w:r>
      <w:r>
        <w:t xml:space="preserve"> secondary bacterial in</w:t>
      </w:r>
      <w:r w:rsidR="00FE26B2">
        <w:t>fection</w:t>
      </w:r>
      <w:r>
        <w:t xml:space="preserve"> </w:t>
      </w:r>
      <w:r w:rsidR="00847991">
        <w:t>plays</w:t>
      </w:r>
      <w:r w:rsidR="00FE26B2">
        <w:t xml:space="preserve"> in</w:t>
      </w:r>
      <w:r>
        <w:t xml:space="preserve"> this disease. </w:t>
      </w:r>
    </w:p>
    <w:p w14:paraId="0098B201" w14:textId="22A3E970" w:rsidR="00E90D37" w:rsidRDefault="00E90D37" w:rsidP="007421F1">
      <w:r>
        <w:tab/>
      </w:r>
      <w:r w:rsidR="0003087A">
        <w:t>I</w:t>
      </w:r>
      <w:r>
        <w:t xml:space="preserve"> also found that environmental temperature and </w:t>
      </w:r>
      <w:r w:rsidRPr="006214C4">
        <w:rPr>
          <w:i/>
          <w:iCs/>
        </w:rPr>
        <w:t xml:space="preserve">Bsal </w:t>
      </w:r>
      <w:r>
        <w:t xml:space="preserve">zoospore dose each </w:t>
      </w:r>
      <w:r w:rsidR="00B12D47">
        <w:t>have</w:t>
      </w:r>
      <w:r>
        <w:t xml:space="preserve"> a </w:t>
      </w:r>
      <w:r w:rsidR="003278C0">
        <w:t>significant effect on</w:t>
      </w:r>
      <w:r>
        <w:t xml:space="preserve"> disease </w:t>
      </w:r>
      <w:r w:rsidR="00011A54">
        <w:t>progression and</w:t>
      </w:r>
      <w:r w:rsidR="007421F1">
        <w:t xml:space="preserve"> confirmed that 14</w:t>
      </w:r>
      <w:r w:rsidR="007421F1">
        <w:rPr>
          <w:rFonts w:cs="Times New Roman"/>
        </w:rPr>
        <w:t>°</w:t>
      </w:r>
      <w:r w:rsidR="007421F1">
        <w:t>C is the ideal</w:t>
      </w:r>
      <w:r w:rsidR="00B12D47">
        <w:t xml:space="preserve"> </w:t>
      </w:r>
      <w:r w:rsidR="007421F1">
        <w:t xml:space="preserve">temperature for </w:t>
      </w:r>
      <w:r w:rsidR="007421F1" w:rsidRPr="006214C4">
        <w:rPr>
          <w:i/>
          <w:iCs/>
        </w:rPr>
        <w:t>Bsal</w:t>
      </w:r>
      <w:r w:rsidR="007421F1">
        <w:t xml:space="preserve"> to infect its hosts and incite damage to the epi</w:t>
      </w:r>
      <w:r w:rsidR="00C24BCF">
        <w:t>dermis</w:t>
      </w:r>
      <w:r w:rsidR="007421F1">
        <w:t>.</w:t>
      </w:r>
      <w:r w:rsidR="00B12D47">
        <w:t xml:space="preserve"> </w:t>
      </w:r>
      <w:r w:rsidR="00C24BCF" w:rsidRPr="006214C4">
        <w:rPr>
          <w:i/>
          <w:iCs/>
        </w:rPr>
        <w:t>Notophothalmus viridesens</w:t>
      </w:r>
      <w:r w:rsidR="00C24BCF">
        <w:t xml:space="preserve"> exposed at 22</w:t>
      </w:r>
      <w:r w:rsidR="00C24BCF">
        <w:rPr>
          <w:rFonts w:cs="Times New Roman"/>
        </w:rPr>
        <w:t>°</w:t>
      </w:r>
      <w:r w:rsidR="00C24BCF">
        <w:t>C did not become infected</w:t>
      </w:r>
      <w:r w:rsidR="004F2820">
        <w:t xml:space="preserve">, and </w:t>
      </w:r>
      <w:r w:rsidR="004F2820" w:rsidRPr="006214C4">
        <w:rPr>
          <w:i/>
          <w:iCs/>
        </w:rPr>
        <w:t>N. viridescens</w:t>
      </w:r>
      <w:r w:rsidR="004F2820">
        <w:t xml:space="preserve"> exposed at 6</w:t>
      </w:r>
      <w:r w:rsidR="004F2820">
        <w:rPr>
          <w:rFonts w:cs="Times New Roman"/>
        </w:rPr>
        <w:t>°</w:t>
      </w:r>
      <w:r w:rsidR="004F2820">
        <w:rPr>
          <w:rFonts w:cs="Times New Roman"/>
          <w:bCs/>
        </w:rPr>
        <w:t>C developed fewer lesions and had longer survival times than those exposed at 14</w:t>
      </w:r>
      <w:r w:rsidR="004F2820">
        <w:rPr>
          <w:rFonts w:cs="Times New Roman"/>
        </w:rPr>
        <w:t>°</w:t>
      </w:r>
      <w:r w:rsidR="004F2820">
        <w:rPr>
          <w:rFonts w:cs="Times New Roman"/>
          <w:bCs/>
        </w:rPr>
        <w:t>C</w:t>
      </w:r>
      <w:r w:rsidR="00C24BCF">
        <w:t xml:space="preserve">. The hindlimbs, cloacal region, and tail had </w:t>
      </w:r>
      <w:r w:rsidR="00312CE9">
        <w:t xml:space="preserve">on average </w:t>
      </w:r>
      <w:r w:rsidR="00C24BCF">
        <w:t xml:space="preserve">the highest </w:t>
      </w:r>
      <w:r w:rsidR="00312CE9">
        <w:t>number of and most severe skin lesions</w:t>
      </w:r>
      <w:r w:rsidR="00F11938">
        <w:t xml:space="preserve">. </w:t>
      </w:r>
      <w:r w:rsidR="000A3F27">
        <w:t>This information is important for disease surveillance efforts as it provides knowledge regarding the best anatomic location</w:t>
      </w:r>
      <w:r w:rsidR="00013BF3">
        <w:t>s</w:t>
      </w:r>
      <w:r w:rsidR="000A3F27">
        <w:t xml:space="preserve"> to </w:t>
      </w:r>
      <w:r w:rsidR="00013BF3">
        <w:t xml:space="preserve">examine and </w:t>
      </w:r>
      <w:r w:rsidR="000A3F27">
        <w:t xml:space="preserve">collect diagnostic samples </w:t>
      </w:r>
      <w:r w:rsidR="00013BF3">
        <w:t xml:space="preserve">from </w:t>
      </w:r>
      <w:r w:rsidR="000A3F27">
        <w:t xml:space="preserve">to </w:t>
      </w:r>
      <w:r w:rsidR="00013BF3">
        <w:t xml:space="preserve">have </w:t>
      </w:r>
      <w:r w:rsidR="000A3F27">
        <w:t xml:space="preserve">the highest chance of detecting the pathogen in </w:t>
      </w:r>
      <w:r w:rsidR="000A3F27" w:rsidRPr="009B068C">
        <w:rPr>
          <w:i/>
          <w:iCs/>
        </w:rPr>
        <w:t>Bsal</w:t>
      </w:r>
      <w:r w:rsidR="000A3F27">
        <w:t>-infected animals.</w:t>
      </w:r>
    </w:p>
    <w:p w14:paraId="45813C2F" w14:textId="369A6B9F" w:rsidR="00172C32" w:rsidRDefault="00172C32" w:rsidP="007421F1">
      <w:r>
        <w:tab/>
      </w:r>
      <w:r w:rsidR="008771D4">
        <w:t>Overall</w:t>
      </w:r>
      <w:r w:rsidR="004F2820">
        <w:t>, th</w:t>
      </w:r>
      <w:r w:rsidR="00173CDB">
        <w:t xml:space="preserve">ese studies elucidate the pathogenesis of </w:t>
      </w:r>
      <w:r w:rsidR="00173CDB" w:rsidRPr="00C356D0">
        <w:rPr>
          <w:i/>
          <w:iCs/>
        </w:rPr>
        <w:t>Bsal</w:t>
      </w:r>
      <w:r w:rsidR="00173CDB">
        <w:t xml:space="preserve"> chytridiomycosis and </w:t>
      </w:r>
      <w:r w:rsidR="00304BB1">
        <w:t xml:space="preserve">describe how environmental temperature affects disease progression. Additionally, findings provide support for the use of potential disease </w:t>
      </w:r>
      <w:r>
        <w:t xml:space="preserve">mitigation strategies against </w:t>
      </w:r>
      <w:r w:rsidRPr="006214C4">
        <w:rPr>
          <w:i/>
          <w:iCs/>
        </w:rPr>
        <w:t xml:space="preserve">Bsal </w:t>
      </w:r>
      <w:r>
        <w:t>chytridiomycosis</w:t>
      </w:r>
      <w:r w:rsidR="00173CDB">
        <w:t xml:space="preserve"> in captive settings</w:t>
      </w:r>
      <w:r>
        <w:t xml:space="preserve">. </w:t>
      </w:r>
      <w:r w:rsidR="00FA4159">
        <w:t xml:space="preserve">By knowing </w:t>
      </w:r>
      <w:r w:rsidR="00882A6C">
        <w:t xml:space="preserve">that </w:t>
      </w:r>
      <w:r w:rsidR="00FA4159">
        <w:t>the pathogenesis involves electrolyte imbalances and dehydration, fluid therapy including supplemental electrolytes could be used</w:t>
      </w:r>
      <w:r w:rsidR="00787530">
        <w:t xml:space="preserve"> in disease treatment. Additionally, the incorporation of antibiotics may be useful as the systemic inflammatory response </w:t>
      </w:r>
      <w:r w:rsidR="0003087A">
        <w:t>I</w:t>
      </w:r>
      <w:r w:rsidR="00787530">
        <w:t xml:space="preserve"> identified in clinically diseased </w:t>
      </w:r>
      <w:r w:rsidR="00173CDB" w:rsidRPr="00C356D0">
        <w:rPr>
          <w:i/>
          <w:iCs/>
        </w:rPr>
        <w:t xml:space="preserve">T. </w:t>
      </w:r>
      <w:r w:rsidR="00173CDB" w:rsidRPr="00C356D0">
        <w:rPr>
          <w:i/>
          <w:iCs/>
        </w:rPr>
        <w:lastRenderedPageBreak/>
        <w:t>granulosa</w:t>
      </w:r>
      <w:r w:rsidR="00173CDB">
        <w:t xml:space="preserve"> </w:t>
      </w:r>
      <w:r w:rsidR="00787530">
        <w:t>may have been at least in part due to secondary bacterial infection.</w:t>
      </w:r>
      <w:r w:rsidR="00697C52">
        <w:t xml:space="preserve"> Heat treatment is also a viable treatment option in </w:t>
      </w:r>
      <w:r w:rsidR="00697C52" w:rsidRPr="006214C4">
        <w:rPr>
          <w:i/>
          <w:iCs/>
        </w:rPr>
        <w:t>N. viridescens</w:t>
      </w:r>
      <w:r w:rsidR="00697C52">
        <w:t xml:space="preserve">.  </w:t>
      </w:r>
      <w:r w:rsidR="00787530">
        <w:t xml:space="preserve"> </w:t>
      </w:r>
    </w:p>
    <w:p w14:paraId="0B9EE647" w14:textId="61B89A96" w:rsidR="00065D8E" w:rsidRDefault="00DC7E45" w:rsidP="007421F1">
      <w:r>
        <w:tab/>
      </w:r>
      <w:r w:rsidR="00F70F86">
        <w:t xml:space="preserve">In regard to the representative plasma protein electrophoretograms from clinically </w:t>
      </w:r>
      <w:r w:rsidR="00DD6291">
        <w:t>normal</w:t>
      </w:r>
      <w:r w:rsidR="00F70F86">
        <w:t xml:space="preserve"> individuals of various amphibian species, these can be used as a baseline example for future studies. These </w:t>
      </w:r>
      <w:r w:rsidR="00882A6C">
        <w:t xml:space="preserve">investigations </w:t>
      </w:r>
      <w:r w:rsidR="00F70F86">
        <w:t>should involve the development of reference intervals in m</w:t>
      </w:r>
      <w:r w:rsidR="00882A6C">
        <w:t>ultiple</w:t>
      </w:r>
      <w:r w:rsidR="00F70F86">
        <w:t xml:space="preserve"> species and across different sexes, environmental conditions, and disease states. This information will </w:t>
      </w:r>
      <w:r w:rsidR="00B67EC2">
        <w:t xml:space="preserve">aid in the </w:t>
      </w:r>
      <w:r w:rsidR="0094080B">
        <w:t>understand</w:t>
      </w:r>
      <w:r w:rsidR="00B67EC2">
        <w:t>ing of</w:t>
      </w:r>
      <w:r w:rsidR="0094080B">
        <w:t xml:space="preserve"> disease processes, as well as monitor health status, especially in critically endangered species. </w:t>
      </w:r>
    </w:p>
    <w:p w14:paraId="76DD5524" w14:textId="5D1F95E4" w:rsidR="00C64DE4" w:rsidRDefault="00C64DE4" w:rsidP="007421F1">
      <w:r>
        <w:tab/>
        <w:t xml:space="preserve">Through combining multiple diagnostic modalities including both clinical and anatomic pathology tools, </w:t>
      </w:r>
      <w:r w:rsidR="0003087A">
        <w:t>I</w:t>
      </w:r>
      <w:r>
        <w:t xml:space="preserve"> have strengthened our understanding of amphibian health as well as </w:t>
      </w:r>
      <w:r w:rsidR="006379EE">
        <w:t xml:space="preserve">the pathogenesis of an important emerging infectious </w:t>
      </w:r>
      <w:r>
        <w:t>disease</w:t>
      </w:r>
      <w:r w:rsidR="003234D8">
        <w:t xml:space="preserve"> in these species</w:t>
      </w:r>
      <w:r>
        <w:t xml:space="preserve">. </w:t>
      </w:r>
      <w:r w:rsidR="00370286">
        <w:t>Future studies can use this work as an example of the advantage</w:t>
      </w:r>
      <w:r w:rsidR="00091688">
        <w:t>s</w:t>
      </w:r>
      <w:r w:rsidR="00370286">
        <w:t xml:space="preserve"> </w:t>
      </w:r>
      <w:r w:rsidR="006379EE">
        <w:t>to</w:t>
      </w:r>
      <w:r w:rsidR="00370286">
        <w:t xml:space="preserve"> this </w:t>
      </w:r>
      <w:r w:rsidR="006379EE">
        <w:t xml:space="preserve">multimodal </w:t>
      </w:r>
      <w:r w:rsidR="00370286">
        <w:t xml:space="preserve">approach. </w:t>
      </w:r>
      <w:r w:rsidR="00DA385E">
        <w:t>By utilizing techniques that investigate different aspect</w:t>
      </w:r>
      <w:r w:rsidR="00586D21">
        <w:t>s</w:t>
      </w:r>
      <w:r w:rsidR="00DA385E">
        <w:t xml:space="preserve"> of amphibian health, we can work towards improving our conservation efforts for these important and declining species. </w:t>
      </w:r>
    </w:p>
    <w:p w14:paraId="4AECA679" w14:textId="73BB58A1" w:rsidR="00D92169" w:rsidRDefault="00D92169" w:rsidP="00D92169"/>
    <w:p w14:paraId="75440F2C" w14:textId="56D6152D" w:rsidR="00D92169" w:rsidRDefault="00D92169" w:rsidP="00D92169"/>
    <w:p w14:paraId="6DF7403A" w14:textId="39444C99" w:rsidR="00D92169" w:rsidRDefault="00D92169" w:rsidP="00D92169"/>
    <w:p w14:paraId="0C3B6393" w14:textId="019F2D1F" w:rsidR="00D92169" w:rsidRDefault="00D92169" w:rsidP="00D92169"/>
    <w:p w14:paraId="52929CC2" w14:textId="4EED6FBB" w:rsidR="00D92169" w:rsidRDefault="00D92169" w:rsidP="00D92169"/>
    <w:p w14:paraId="05E42EF5" w14:textId="344AEF21" w:rsidR="00D92169" w:rsidRDefault="00D92169" w:rsidP="00D92169"/>
    <w:p w14:paraId="39C48487" w14:textId="6633FE91" w:rsidR="00D92169" w:rsidRDefault="00D92169" w:rsidP="00D92169"/>
    <w:p w14:paraId="73B9FB41" w14:textId="379968A9" w:rsidR="00D92169" w:rsidRDefault="00D92169" w:rsidP="00D92169"/>
    <w:p w14:paraId="1350DE9C" w14:textId="02C6488A" w:rsidR="00D92169" w:rsidRDefault="00D92169" w:rsidP="00D92169"/>
    <w:p w14:paraId="0BD99740" w14:textId="1C35ECD7" w:rsidR="00D92169" w:rsidRDefault="00D92169" w:rsidP="00D92169"/>
    <w:p w14:paraId="5BCBA375" w14:textId="227DAE5C" w:rsidR="00D92169" w:rsidRDefault="00D92169" w:rsidP="00D92169"/>
    <w:p w14:paraId="4A96CD0C" w14:textId="417DC0DC" w:rsidR="00D92169" w:rsidRDefault="00D92169" w:rsidP="00D92169"/>
    <w:p w14:paraId="105C8254" w14:textId="1A2CE2A4" w:rsidR="00D92169" w:rsidRDefault="00D92169" w:rsidP="00D92169"/>
    <w:p w14:paraId="46FF75E2" w14:textId="7866293D" w:rsidR="00D92169" w:rsidRDefault="00D92169" w:rsidP="00D92169"/>
    <w:p w14:paraId="02490DB6" w14:textId="3222BF12" w:rsidR="00D92169" w:rsidRDefault="00D92169" w:rsidP="00D92169"/>
    <w:p w14:paraId="7A08F286" w14:textId="16D5D904" w:rsidR="00D92169" w:rsidRDefault="00D92169" w:rsidP="00D92169"/>
    <w:p w14:paraId="24F31964" w14:textId="289D1E23" w:rsidR="00D92169" w:rsidRDefault="00D92169" w:rsidP="00D92169"/>
    <w:p w14:paraId="2E99DBF0" w14:textId="115F66B3" w:rsidR="00D92169" w:rsidRDefault="00D92169" w:rsidP="00D92169"/>
    <w:p w14:paraId="13F39628" w14:textId="40D5CE95" w:rsidR="00D92169" w:rsidRDefault="00D92169" w:rsidP="00D92169"/>
    <w:p w14:paraId="65630C22" w14:textId="791C358B" w:rsidR="00D92169" w:rsidRDefault="00D92169" w:rsidP="00D92169"/>
    <w:p w14:paraId="4A3F0763" w14:textId="62F5A984" w:rsidR="00D92169" w:rsidRDefault="00D92169" w:rsidP="00D92169"/>
    <w:p w14:paraId="05751B1A" w14:textId="79DEDC83" w:rsidR="00D92169" w:rsidRDefault="00D92169" w:rsidP="00D92169"/>
    <w:p w14:paraId="75BE846C" w14:textId="244A22E0" w:rsidR="00D92169" w:rsidRDefault="00D92169" w:rsidP="00D92169"/>
    <w:p w14:paraId="4B289F9A" w14:textId="50BBC7F6" w:rsidR="00D92169" w:rsidRDefault="00D92169" w:rsidP="00D92169"/>
    <w:p w14:paraId="4EF2FE4F" w14:textId="5CD46417" w:rsidR="00D92169" w:rsidRDefault="00D92169" w:rsidP="00D92169"/>
    <w:p w14:paraId="5B10AFC7" w14:textId="29DE96C1" w:rsidR="00D92169" w:rsidRDefault="00D92169" w:rsidP="00D92169"/>
    <w:p w14:paraId="5B4A3245" w14:textId="0B793F84" w:rsidR="00D92169" w:rsidRDefault="00D92169" w:rsidP="00D92169"/>
    <w:p w14:paraId="458669D1" w14:textId="1D8CA292" w:rsidR="00D92169" w:rsidRDefault="00D92169" w:rsidP="00D92169"/>
    <w:p w14:paraId="10C60090" w14:textId="4D5B1244" w:rsidR="00F4064E" w:rsidRDefault="00071DA2" w:rsidP="00C356D0">
      <w:pPr>
        <w:pStyle w:val="Heading2"/>
      </w:pPr>
      <w:bookmarkStart w:id="116" w:name="_Toc101961230"/>
      <w:r>
        <w:lastRenderedPageBreak/>
        <w:t>REFERENCES</w:t>
      </w:r>
      <w:bookmarkEnd w:id="116"/>
    </w:p>
    <w:p w14:paraId="2BA5EA1C" w14:textId="77777777" w:rsidR="0000205E" w:rsidRPr="0000205E" w:rsidRDefault="00F4064E" w:rsidP="0000205E">
      <w:pPr>
        <w:pStyle w:val="EndNoteBibliography"/>
        <w:ind w:left="720" w:hanging="720"/>
        <w:rPr>
          <w:noProof/>
        </w:rPr>
      </w:pPr>
      <w:r>
        <w:fldChar w:fldCharType="begin"/>
      </w:r>
      <w:r>
        <w:instrText xml:space="preserve"> ADDIN EN.SECTION.REFLIST </w:instrText>
      </w:r>
      <w:r>
        <w:fldChar w:fldCharType="separate"/>
      </w:r>
      <w:r w:rsidR="0000205E" w:rsidRPr="0000205E">
        <w:rPr>
          <w:noProof/>
        </w:rPr>
        <w:t xml:space="preserve">Basanta, M. D., Rebollar, E. A., &amp; Parra-Olea, G. (2019). Potential risk of Batrachochytrium salamandrivorans in Mexico. </w:t>
      </w:r>
      <w:r w:rsidR="0000205E" w:rsidRPr="0000205E">
        <w:rPr>
          <w:i/>
          <w:noProof/>
        </w:rPr>
        <w:t>Plos One, 14</w:t>
      </w:r>
      <w:r w:rsidR="0000205E" w:rsidRPr="0000205E">
        <w:rPr>
          <w:noProof/>
        </w:rPr>
        <w:t>(2), e0211960. doi:10.1371/journal.pone.0211960</w:t>
      </w:r>
    </w:p>
    <w:p w14:paraId="419888E6" w14:textId="77777777" w:rsidR="0000205E" w:rsidRPr="0000205E" w:rsidRDefault="0000205E" w:rsidP="0000205E">
      <w:pPr>
        <w:pStyle w:val="EndNoteBibliography"/>
        <w:ind w:left="720" w:hanging="720"/>
        <w:rPr>
          <w:noProof/>
        </w:rPr>
      </w:pPr>
      <w:r w:rsidRPr="0000205E">
        <w:rPr>
          <w:noProof/>
        </w:rPr>
        <w:t xml:space="preserve">Carter, E. D., Bletz, M. C., Le Sage, M., LaBumbard, B., Rollins-Smith, L. A., Woodhams, D. C., Miller, D. L., &amp; Gray, M. J. (2021). Winter is coming-Temperature affects immune defenses and susceptibility to Batrachochytrium salamandrivorans. </w:t>
      </w:r>
      <w:r w:rsidRPr="0000205E">
        <w:rPr>
          <w:i/>
          <w:noProof/>
        </w:rPr>
        <w:t>PLoS Pathog, 17</w:t>
      </w:r>
      <w:r w:rsidRPr="0000205E">
        <w:rPr>
          <w:noProof/>
        </w:rPr>
        <w:t>(2), e1009234. doi:10.1371/journal.ppat.1009234</w:t>
      </w:r>
    </w:p>
    <w:p w14:paraId="39970C58" w14:textId="77777777" w:rsidR="0000205E" w:rsidRPr="0000205E" w:rsidRDefault="0000205E" w:rsidP="0000205E">
      <w:pPr>
        <w:pStyle w:val="EndNoteBibliography"/>
        <w:ind w:left="720" w:hanging="720"/>
        <w:rPr>
          <w:noProof/>
        </w:rPr>
      </w:pPr>
      <w:r w:rsidRPr="0000205E">
        <w:rPr>
          <w:noProof/>
        </w:rPr>
        <w:t xml:space="preserve">Grant, E. H. C., Muths, E., Katz, R. A., Canessa, S., Adams, M. J., Ballard, J. R., Berger, L., Briggs, C. J., Coleman, J. T. H., Gray, M. J., Harris, M. C., Harris, R. N., Hossack, B., Huyvaert, K. P., Kolby, J., Lips, K. R., Lovich, R. E., McCallum, H. I., Mendelson, J. R., Nanjappa, P., Olson, D. H., Powers, J. G., Richgels, K. L., Russell, R. E., Schmidt, B. R., Spitzen-van der Sluijs, A., Watry, M. K., Woodhams, D. C., &amp; White, C. L. (2017). Using decision analysis to support proactive management of emerging infectious wildlife diseases. </w:t>
      </w:r>
      <w:r w:rsidRPr="0000205E">
        <w:rPr>
          <w:i/>
          <w:noProof/>
        </w:rPr>
        <w:t>Frontiers in Ecology and the Environment 15</w:t>
      </w:r>
      <w:r w:rsidRPr="0000205E">
        <w:rPr>
          <w:noProof/>
        </w:rPr>
        <w:t xml:space="preserve">(4), 214-221. </w:t>
      </w:r>
    </w:p>
    <w:p w14:paraId="7EBF3B23" w14:textId="77777777" w:rsidR="0000205E" w:rsidRPr="0000205E" w:rsidRDefault="0000205E" w:rsidP="0000205E">
      <w:pPr>
        <w:pStyle w:val="EndNoteBibliography"/>
        <w:ind w:left="720" w:hanging="720"/>
        <w:rPr>
          <w:noProof/>
        </w:rPr>
      </w:pPr>
      <w:r w:rsidRPr="0000205E">
        <w:rPr>
          <w:noProof/>
        </w:rPr>
        <w:t xml:space="preserve">Lotters, S., Veith, M., Wagner, N., Martel, A., &amp; Pasmans, F. (2020). Bsal-driven salamander mortality pre-dates the European index outbreak. </w:t>
      </w:r>
      <w:r w:rsidRPr="0000205E">
        <w:rPr>
          <w:i/>
          <w:noProof/>
        </w:rPr>
        <w:t>Salamandra, 56</w:t>
      </w:r>
      <w:r w:rsidRPr="0000205E">
        <w:rPr>
          <w:noProof/>
        </w:rPr>
        <w:t xml:space="preserve">, 239-242. </w:t>
      </w:r>
    </w:p>
    <w:p w14:paraId="3C3AA57A" w14:textId="77777777" w:rsidR="0000205E" w:rsidRPr="0000205E" w:rsidRDefault="0000205E" w:rsidP="0000205E">
      <w:pPr>
        <w:pStyle w:val="EndNoteBibliography"/>
        <w:ind w:left="720" w:hanging="720"/>
        <w:rPr>
          <w:noProof/>
        </w:rPr>
      </w:pPr>
      <w:r w:rsidRPr="0000205E">
        <w:rPr>
          <w:noProof/>
        </w:rPr>
        <w:t xml:space="preserve">Richgels, K. L., Russell, R. E., Adams, M. J., White, C. L., &amp; Grant, E. H. (2016). Spatial variation in risk and consequence of Batrachochytrium salamandrivorans introduction in the USA. </w:t>
      </w:r>
      <w:r w:rsidRPr="0000205E">
        <w:rPr>
          <w:i/>
          <w:noProof/>
        </w:rPr>
        <w:t>R Soc Open Sci, 3</w:t>
      </w:r>
      <w:r w:rsidRPr="0000205E">
        <w:rPr>
          <w:noProof/>
        </w:rPr>
        <w:t>(2), 150616. doi:10.1098/rsos.150616</w:t>
      </w:r>
    </w:p>
    <w:p w14:paraId="1F9FDD1F" w14:textId="77777777" w:rsidR="0000205E" w:rsidRPr="0000205E" w:rsidRDefault="0000205E" w:rsidP="0000205E">
      <w:pPr>
        <w:pStyle w:val="EndNoteBibliography"/>
        <w:ind w:left="720" w:hanging="720"/>
        <w:rPr>
          <w:noProof/>
        </w:rPr>
      </w:pPr>
      <w:r w:rsidRPr="0000205E">
        <w:rPr>
          <w:noProof/>
        </w:rPr>
        <w:t xml:space="preserve">Yap, T. A., Koo, M. S., Ambrose, R. F., Wake, D. B., &amp; Vredenburg, V. T. (2015). Averting a North American biodiversity crisis. </w:t>
      </w:r>
      <w:r w:rsidRPr="0000205E">
        <w:rPr>
          <w:i/>
          <w:noProof/>
        </w:rPr>
        <w:t>Science, 349</w:t>
      </w:r>
      <w:r w:rsidRPr="0000205E">
        <w:rPr>
          <w:noProof/>
        </w:rPr>
        <w:t>(6247), 481-482. doi:10.1126/science.aab1052</w:t>
      </w:r>
    </w:p>
    <w:p w14:paraId="000B4E8D" w14:textId="77777777" w:rsidR="0000205E" w:rsidRPr="0000205E" w:rsidRDefault="0000205E" w:rsidP="0000205E">
      <w:pPr>
        <w:pStyle w:val="EndNoteBibliography"/>
        <w:ind w:left="720" w:hanging="720"/>
        <w:rPr>
          <w:noProof/>
        </w:rPr>
      </w:pPr>
      <w:r w:rsidRPr="0000205E">
        <w:rPr>
          <w:noProof/>
        </w:rPr>
        <w:t xml:space="preserve">Yap, T. A., Nguyen, N. T., Serr, M., Shepack, A., &amp; Vredenburg, V. T. (2017). Batrachochytrium salamandrivorans and the Risk of a Second Amphibian Pandemic. </w:t>
      </w:r>
      <w:r w:rsidRPr="0000205E">
        <w:rPr>
          <w:i/>
          <w:noProof/>
        </w:rPr>
        <w:t>Ecohealth, 14</w:t>
      </w:r>
      <w:r w:rsidRPr="0000205E">
        <w:rPr>
          <w:noProof/>
        </w:rPr>
        <w:t>(4), 851-864. doi:10.1007/s10393-017-1278-1</w:t>
      </w:r>
    </w:p>
    <w:p w14:paraId="1971190D" w14:textId="445B5CFE" w:rsidR="00601483" w:rsidRPr="00601483" w:rsidRDefault="00F4064E" w:rsidP="00601483">
      <w:r>
        <w:fldChar w:fldCharType="end"/>
      </w:r>
    </w:p>
    <w:p w14:paraId="63BBF883" w14:textId="77777777" w:rsidR="00AA06CA" w:rsidRDefault="00AA06CA" w:rsidP="00D75391">
      <w:pPr>
        <w:pStyle w:val="Intro"/>
        <w:sectPr w:rsidR="00AA06CA" w:rsidSect="00084BCB">
          <w:pgSz w:w="12240" w:h="15840" w:code="1"/>
          <w:pgMar w:top="1440" w:right="1800" w:bottom="1872" w:left="1800" w:header="720" w:footer="1440" w:gutter="0"/>
          <w:cols w:space="720"/>
          <w:noEndnote/>
          <w:docGrid w:linePitch="360"/>
        </w:sectPr>
      </w:pPr>
    </w:p>
    <w:p w14:paraId="4A5FCB06" w14:textId="3B148A77" w:rsidR="00236E6D" w:rsidRPr="00272BE8" w:rsidRDefault="00526151" w:rsidP="00D75391">
      <w:pPr>
        <w:pStyle w:val="Intro"/>
      </w:pPr>
      <w:bookmarkStart w:id="117" w:name="_Toc101961231"/>
      <w:r w:rsidRPr="00272BE8">
        <w:lastRenderedPageBreak/>
        <w:t>VITA</w:t>
      </w:r>
      <w:bookmarkEnd w:id="113"/>
      <w:bookmarkEnd w:id="114"/>
      <w:bookmarkEnd w:id="117"/>
    </w:p>
    <w:p w14:paraId="57FC8DC7" w14:textId="77777777" w:rsidR="003D63DF" w:rsidRPr="00DF7C87" w:rsidRDefault="003D63DF" w:rsidP="005E54E2">
      <w:pPr>
        <w:rPr>
          <w:rFonts w:cs="Times New Roman"/>
        </w:rPr>
      </w:pPr>
    </w:p>
    <w:p w14:paraId="1D79D0B1" w14:textId="1703C006" w:rsidR="005B55F8" w:rsidRPr="00E27E48" w:rsidRDefault="005B55F8" w:rsidP="00170487">
      <w:pPr>
        <w:spacing w:after="160"/>
        <w:ind w:firstLine="720"/>
        <w:rPr>
          <w:rFonts w:cs="Times New Roman"/>
        </w:rPr>
      </w:pPr>
      <w:r>
        <w:rPr>
          <w:rFonts w:cs="Times New Roman"/>
        </w:rPr>
        <w:t xml:space="preserve">Wesley Sheley received </w:t>
      </w:r>
      <w:r w:rsidR="00A974BC">
        <w:rPr>
          <w:rFonts w:cs="Times New Roman"/>
        </w:rPr>
        <w:t>her</w:t>
      </w:r>
      <w:r>
        <w:rPr>
          <w:rFonts w:cs="Times New Roman"/>
        </w:rPr>
        <w:t xml:space="preserve"> Bachelor of Science degree in Animal Science</w:t>
      </w:r>
      <w:r w:rsidR="00A974BC">
        <w:rPr>
          <w:rFonts w:cs="Times New Roman"/>
        </w:rPr>
        <w:t xml:space="preserve"> at the University of Tennessee, Knoxville</w:t>
      </w:r>
      <w:r>
        <w:rPr>
          <w:rFonts w:cs="Times New Roman"/>
        </w:rPr>
        <w:t xml:space="preserve">. She </w:t>
      </w:r>
      <w:r w:rsidR="00A974BC">
        <w:rPr>
          <w:rFonts w:cs="Times New Roman"/>
        </w:rPr>
        <w:t>then</w:t>
      </w:r>
      <w:r>
        <w:rPr>
          <w:rFonts w:cs="Times New Roman"/>
        </w:rPr>
        <w:t xml:space="preserve"> attend</w:t>
      </w:r>
      <w:r w:rsidR="00A974BC">
        <w:rPr>
          <w:rFonts w:cs="Times New Roman"/>
        </w:rPr>
        <w:t>ed</w:t>
      </w:r>
      <w:r>
        <w:rPr>
          <w:rFonts w:cs="Times New Roman"/>
        </w:rPr>
        <w:t xml:space="preserve"> the University of Tennessee College of Veterinary Medicine </w:t>
      </w:r>
      <w:r w:rsidR="00A974BC">
        <w:rPr>
          <w:rFonts w:cs="Times New Roman"/>
        </w:rPr>
        <w:t>where she received</w:t>
      </w:r>
      <w:r>
        <w:rPr>
          <w:rFonts w:cs="Times New Roman"/>
        </w:rPr>
        <w:t xml:space="preserve"> her Doctor of Veterinary Medicine degree</w:t>
      </w:r>
      <w:r w:rsidR="00A974BC">
        <w:rPr>
          <w:rFonts w:cs="Times New Roman"/>
        </w:rPr>
        <w:t>. A</w:t>
      </w:r>
      <w:r>
        <w:rPr>
          <w:rFonts w:cs="Times New Roman"/>
        </w:rPr>
        <w:t xml:space="preserve">fter this, </w:t>
      </w:r>
      <w:r w:rsidR="00A974BC">
        <w:rPr>
          <w:rFonts w:cs="Times New Roman"/>
        </w:rPr>
        <w:t xml:space="preserve">she </w:t>
      </w:r>
      <w:r>
        <w:rPr>
          <w:rFonts w:cs="Times New Roman"/>
        </w:rPr>
        <w:t xml:space="preserve">traveled to the University of California, Davis and San Diego Zoo </w:t>
      </w:r>
      <w:r w:rsidR="000A24A4">
        <w:rPr>
          <w:rFonts w:cs="Times New Roman"/>
        </w:rPr>
        <w:t xml:space="preserve">Global </w:t>
      </w:r>
      <w:r>
        <w:rPr>
          <w:rFonts w:cs="Times New Roman"/>
        </w:rPr>
        <w:t>to complete her anatomic pathology residency training with an emphasis in zoo and wildlife pathology. Wesley received board certification in veterinary anatomic pathology from the American College of Veterinary Pathologists (ACVP) in the fall of 2019. At this time, she began to pursue a Doctor of Philosophy degree in Comparative and Experimental Medicine with a concentration in Infectious Disease at the University of Tennessee College of Veterinary Medicine</w:t>
      </w:r>
      <w:r w:rsidR="006E34F0">
        <w:rPr>
          <w:rFonts w:cs="Times New Roman"/>
        </w:rPr>
        <w:t xml:space="preserve"> under the guidance of Dr. Debra Miller</w:t>
      </w:r>
      <w:r>
        <w:rPr>
          <w:rFonts w:cs="Times New Roman"/>
        </w:rPr>
        <w:t xml:space="preserve">. Her research </w:t>
      </w:r>
      <w:r w:rsidR="006E34F0">
        <w:rPr>
          <w:rFonts w:cs="Times New Roman"/>
        </w:rPr>
        <w:t>focus</w:t>
      </w:r>
      <w:r>
        <w:rPr>
          <w:rFonts w:cs="Times New Roman"/>
        </w:rPr>
        <w:t xml:space="preserve"> includes studying the pathogenesis of </w:t>
      </w:r>
      <w:r w:rsidRPr="00C31202">
        <w:rPr>
          <w:rFonts w:cs="Times New Roman"/>
          <w:i/>
          <w:iCs/>
        </w:rPr>
        <w:t>Batrachochytrium salamandrivorans</w:t>
      </w:r>
      <w:r>
        <w:rPr>
          <w:rFonts w:cs="Times New Roman"/>
        </w:rPr>
        <w:t xml:space="preserve"> (</w:t>
      </w:r>
      <w:r w:rsidRPr="00C31202">
        <w:rPr>
          <w:rFonts w:cs="Times New Roman"/>
          <w:i/>
          <w:iCs/>
        </w:rPr>
        <w:t>Bsal</w:t>
      </w:r>
      <w:r>
        <w:rPr>
          <w:rFonts w:cs="Times New Roman"/>
        </w:rPr>
        <w:t>)</w:t>
      </w:r>
      <w:r w:rsidR="006E34F0">
        <w:rPr>
          <w:rFonts w:cs="Times New Roman"/>
        </w:rPr>
        <w:t xml:space="preserve"> and exploring diagnostic tools for use in amphibians</w:t>
      </w:r>
      <w:r>
        <w:rPr>
          <w:rFonts w:cs="Times New Roman"/>
        </w:rPr>
        <w:t xml:space="preserve">. </w:t>
      </w:r>
    </w:p>
    <w:p w14:paraId="1E90A388" w14:textId="77777777" w:rsidR="0048075A" w:rsidRDefault="0048075A" w:rsidP="005B55F8">
      <w:pPr>
        <w:rPr>
          <w:rFonts w:cs="Times New Roman"/>
        </w:rPr>
      </w:pPr>
    </w:p>
    <w:p w14:paraId="48CC1854" w14:textId="77777777" w:rsidR="0048075A" w:rsidRDefault="0048075A" w:rsidP="005B55F8">
      <w:pPr>
        <w:rPr>
          <w:rFonts w:cs="Times New Roman"/>
        </w:rPr>
      </w:pPr>
    </w:p>
    <w:p w14:paraId="0ED7FB04" w14:textId="4F67C259" w:rsidR="003D63DF" w:rsidRDefault="0048075A" w:rsidP="005B55F8">
      <w:pPr>
        <w:rPr>
          <w:rFonts w:cs="Times New Roman"/>
        </w:rPr>
      </w:pPr>
      <w:r>
        <w:rPr>
          <w:rFonts w:cs="Times New Roman"/>
        </w:rPr>
        <w:fldChar w:fldCharType="begin"/>
      </w:r>
      <w:r>
        <w:rPr>
          <w:rFonts w:cs="Times New Roman"/>
        </w:rPr>
        <w:instrText xml:space="preserve"> ADDIN EN.REFLIST </w:instrText>
      </w:r>
      <w:r>
        <w:rPr>
          <w:rFonts w:cs="Times New Roman"/>
        </w:rPr>
        <w:fldChar w:fldCharType="end"/>
      </w:r>
    </w:p>
    <w:sectPr w:rsidR="003D63DF" w:rsidSect="00084BCB">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30D23D" w14:textId="77777777" w:rsidR="00753A41" w:rsidRDefault="00753A41" w:rsidP="005E54E2">
      <w:r>
        <w:separator/>
      </w:r>
    </w:p>
    <w:p w14:paraId="0BFE3379" w14:textId="77777777" w:rsidR="00753A41" w:rsidRDefault="00753A41" w:rsidP="005E54E2"/>
    <w:p w14:paraId="32095D1C" w14:textId="77777777" w:rsidR="00753A41" w:rsidRDefault="00753A41" w:rsidP="005E54E2"/>
    <w:p w14:paraId="2C45BED5" w14:textId="77777777" w:rsidR="00753A41" w:rsidRDefault="00753A41" w:rsidP="005E54E2"/>
  </w:endnote>
  <w:endnote w:type="continuationSeparator" w:id="0">
    <w:p w14:paraId="21BE9398" w14:textId="77777777" w:rsidR="00753A41" w:rsidRDefault="00753A41" w:rsidP="005E54E2">
      <w:r>
        <w:continuationSeparator/>
      </w:r>
    </w:p>
    <w:p w14:paraId="273100A4" w14:textId="77777777" w:rsidR="00753A41" w:rsidRDefault="00753A41" w:rsidP="005E54E2"/>
    <w:p w14:paraId="1DF265ED" w14:textId="77777777" w:rsidR="00753A41" w:rsidRDefault="00753A41" w:rsidP="005E54E2"/>
    <w:p w14:paraId="773D0079" w14:textId="77777777" w:rsidR="00753A41" w:rsidRDefault="00753A41"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Body)">
    <w:altName w:val="Calibri"/>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degree">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1119630"/>
      <w:docPartObj>
        <w:docPartGallery w:val="Page Numbers (Bottom of Page)"/>
        <w:docPartUnique/>
      </w:docPartObj>
    </w:sdtPr>
    <w:sdtEndPr>
      <w:rPr>
        <w:rStyle w:val="PageNumber"/>
      </w:rPr>
    </w:sdtEndPr>
    <w:sdtContent>
      <w:p w14:paraId="25452CC3" w14:textId="5B2CFCD6" w:rsidR="00606FCF" w:rsidRDefault="00606FCF" w:rsidP="0049675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836B186" w14:textId="77777777" w:rsidR="00606FCF" w:rsidRDefault="00606FCF" w:rsidP="000E492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Times New Roman"/>
      </w:rPr>
      <w:id w:val="140085664"/>
      <w:docPartObj>
        <w:docPartGallery w:val="Page Numbers (Bottom of Page)"/>
        <w:docPartUnique/>
      </w:docPartObj>
    </w:sdtPr>
    <w:sdtEndPr>
      <w:rPr>
        <w:rStyle w:val="PageNumber"/>
      </w:rPr>
    </w:sdtEndPr>
    <w:sdtContent>
      <w:p w14:paraId="1FFFE623" w14:textId="15279E23" w:rsidR="00606FCF" w:rsidRPr="00957092" w:rsidRDefault="00606FCF" w:rsidP="00496755">
        <w:pPr>
          <w:pStyle w:val="Footer"/>
          <w:framePr w:wrap="none" w:vAnchor="text" w:hAnchor="margin" w:xAlign="right" w:y="1"/>
          <w:rPr>
            <w:rStyle w:val="PageNumber"/>
            <w:rFonts w:cs="Times New Roman"/>
          </w:rPr>
        </w:pPr>
        <w:r w:rsidRPr="00957092">
          <w:rPr>
            <w:rStyle w:val="PageNumber"/>
            <w:rFonts w:cs="Times New Roman"/>
          </w:rPr>
          <w:fldChar w:fldCharType="begin"/>
        </w:r>
        <w:r w:rsidRPr="00957092">
          <w:rPr>
            <w:rStyle w:val="PageNumber"/>
            <w:rFonts w:cs="Times New Roman"/>
          </w:rPr>
          <w:instrText xml:space="preserve"> PAGE </w:instrText>
        </w:r>
        <w:r w:rsidRPr="00957092">
          <w:rPr>
            <w:rStyle w:val="PageNumber"/>
            <w:rFonts w:cs="Times New Roman"/>
          </w:rPr>
          <w:fldChar w:fldCharType="separate"/>
        </w:r>
        <w:r w:rsidRPr="00957092">
          <w:rPr>
            <w:rStyle w:val="PageNumber"/>
            <w:rFonts w:cs="Times New Roman"/>
            <w:noProof/>
          </w:rPr>
          <w:t>2</w:t>
        </w:r>
        <w:r w:rsidRPr="00957092">
          <w:rPr>
            <w:rStyle w:val="PageNumber"/>
            <w:rFonts w:cs="Times New Roman"/>
          </w:rPr>
          <w:fldChar w:fldCharType="end"/>
        </w:r>
      </w:p>
    </w:sdtContent>
  </w:sdt>
  <w:p w14:paraId="7757901B" w14:textId="3C68EAAE" w:rsidR="00606FCF" w:rsidRDefault="00606FCF" w:rsidP="000E4922">
    <w:pPr>
      <w:pStyle w:val="Footer"/>
      <w:ind w:right="360"/>
      <w:jc w:val="right"/>
    </w:pPr>
  </w:p>
  <w:p w14:paraId="75405783" w14:textId="77777777" w:rsidR="00606FCF" w:rsidRDefault="00606FCF" w:rsidP="005E54E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EF6E1" w14:textId="77777777" w:rsidR="00753A41" w:rsidRDefault="00753A41" w:rsidP="005E54E2">
      <w:r>
        <w:separator/>
      </w:r>
    </w:p>
    <w:p w14:paraId="3611CA1D" w14:textId="77777777" w:rsidR="00753A41" w:rsidRDefault="00753A41" w:rsidP="005E54E2"/>
    <w:p w14:paraId="63839319" w14:textId="77777777" w:rsidR="00753A41" w:rsidRDefault="00753A41" w:rsidP="005E54E2"/>
    <w:p w14:paraId="49AF1ABF" w14:textId="77777777" w:rsidR="00753A41" w:rsidRDefault="00753A41" w:rsidP="005E54E2"/>
  </w:footnote>
  <w:footnote w:type="continuationSeparator" w:id="0">
    <w:p w14:paraId="26B8CE08" w14:textId="77777777" w:rsidR="00753A41" w:rsidRDefault="00753A41" w:rsidP="005E54E2">
      <w:r>
        <w:continuationSeparator/>
      </w:r>
    </w:p>
    <w:p w14:paraId="1AC4C3CD" w14:textId="77777777" w:rsidR="00753A41" w:rsidRDefault="00753A41" w:rsidP="005E54E2"/>
    <w:p w14:paraId="09986079" w14:textId="77777777" w:rsidR="00753A41" w:rsidRDefault="00753A41" w:rsidP="005E54E2"/>
    <w:p w14:paraId="35B9C2FF" w14:textId="77777777" w:rsidR="00753A41" w:rsidRDefault="00753A41"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798516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508B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4F70F05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87EC6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E4C10C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50CF0A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862940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12D5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240C54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4B634F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C3A9F"/>
    <w:multiLevelType w:val="hybridMultilevel"/>
    <w:tmpl w:val="44AA8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7BF6C7C"/>
    <w:multiLevelType w:val="multilevel"/>
    <w:tmpl w:val="941C854A"/>
    <w:styleLink w:val="CurrentList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07F91AAA"/>
    <w:multiLevelType w:val="hybridMultilevel"/>
    <w:tmpl w:val="7960EF5A"/>
    <w:lvl w:ilvl="0" w:tplc="1736DBBC">
      <w:start w:val="1"/>
      <w:numFmt w:val="decimal"/>
      <w:pStyle w:val="Heading1"/>
      <w:lvlText w:val="%1."/>
      <w:lvlJc w:val="left"/>
      <w:pPr>
        <w:ind w:left="360" w:hanging="360"/>
      </w:pPr>
      <w:rPr>
        <w:rFonts w:hint="default"/>
        <w:color w:val="FFFFFF" w:themeColor="background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E9C1A72"/>
    <w:multiLevelType w:val="hybridMultilevel"/>
    <w:tmpl w:val="443E8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F2677"/>
    <w:multiLevelType w:val="hybridMultilevel"/>
    <w:tmpl w:val="319A5ADE"/>
    <w:lvl w:ilvl="0" w:tplc="2BDCDAF2">
      <w:start w:val="1"/>
      <w:numFmt w:val="decimal"/>
      <w:pStyle w:val="ChaptersDissertation"/>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8810EFC"/>
    <w:multiLevelType w:val="multilevel"/>
    <w:tmpl w:val="7A3A6988"/>
    <w:styleLink w:val="CurrentList9"/>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47AF4A46"/>
    <w:multiLevelType w:val="multilevel"/>
    <w:tmpl w:val="AEDA6272"/>
    <w:styleLink w:val="CurrentList10"/>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4B3F025B"/>
    <w:multiLevelType w:val="multilevel"/>
    <w:tmpl w:val="20BC14FE"/>
    <w:styleLink w:val="CurrentList11"/>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4CC84DAE"/>
    <w:multiLevelType w:val="hybridMultilevel"/>
    <w:tmpl w:val="BC50F1D8"/>
    <w:lvl w:ilvl="0" w:tplc="AA1473C4">
      <w:start w:val="1"/>
      <w:numFmt w:val="decimal"/>
      <w:lvlText w:val="%1."/>
      <w:lvlJc w:val="left"/>
      <w:pPr>
        <w:ind w:left="2160" w:hanging="360"/>
      </w:pPr>
      <w:rPr>
        <w:color w:val="FFFFFF" w:themeColor="background1"/>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4D47584F"/>
    <w:multiLevelType w:val="multilevel"/>
    <w:tmpl w:val="0EDA3298"/>
    <w:styleLink w:val="CurrentList7"/>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50272E59"/>
    <w:multiLevelType w:val="multilevel"/>
    <w:tmpl w:val="9300D24C"/>
    <w:styleLink w:val="CurrentList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6511A41"/>
    <w:multiLevelType w:val="multilevel"/>
    <w:tmpl w:val="7932DEE4"/>
    <w:styleLink w:val="CurrentLi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6D73920"/>
    <w:multiLevelType w:val="multilevel"/>
    <w:tmpl w:val="CE784B6A"/>
    <w:styleLink w:val="CurrentList6"/>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585C05DB"/>
    <w:multiLevelType w:val="hybridMultilevel"/>
    <w:tmpl w:val="B35E98B4"/>
    <w:lvl w:ilvl="0" w:tplc="640ECDA4">
      <w:start w:val="1"/>
      <w:numFmt w:val="decimal"/>
      <w:pStyle w:val="Heading9"/>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DDA4008"/>
    <w:multiLevelType w:val="multilevel"/>
    <w:tmpl w:val="AC2470F0"/>
    <w:styleLink w:val="CurrentList3"/>
    <w:lvl w:ilvl="0">
      <w:start w:val="1"/>
      <w:numFmt w:val="decimal"/>
      <w:lvlText w:val="%1."/>
      <w:lvlJc w:val="left"/>
      <w:pPr>
        <w:ind w:left="1080" w:hanging="360"/>
      </w:pPr>
      <w:rPr>
        <w:color w:val="FFFFFF" w:themeColor="background1"/>
      </w:rPr>
    </w:lvl>
    <w:lvl w:ilvl="1">
      <w:start w:val="1"/>
      <w:numFmt w:val="lowerLetter"/>
      <w:lvlText w:val="%2."/>
      <w:lvlJc w:val="left"/>
      <w:pPr>
        <w:ind w:left="360" w:hanging="360"/>
      </w:pPr>
    </w:lvl>
    <w:lvl w:ilvl="2">
      <w:start w:val="1"/>
      <w:numFmt w:val="lowerRoman"/>
      <w:lvlText w:val="%3."/>
      <w:lvlJc w:val="right"/>
      <w:pPr>
        <w:ind w:left="1080" w:hanging="180"/>
      </w:pPr>
    </w:lvl>
    <w:lvl w:ilvl="3">
      <w:start w:val="1"/>
      <w:numFmt w:val="decimal"/>
      <w:lvlText w:val="%4."/>
      <w:lvlJc w:val="left"/>
      <w:pPr>
        <w:ind w:left="1800" w:hanging="360"/>
      </w:pPr>
    </w:lvl>
    <w:lvl w:ilvl="4">
      <w:start w:val="1"/>
      <w:numFmt w:val="lowerLetter"/>
      <w:lvlText w:val="%5."/>
      <w:lvlJc w:val="left"/>
      <w:pPr>
        <w:ind w:left="2520" w:hanging="360"/>
      </w:pPr>
    </w:lvl>
    <w:lvl w:ilvl="5">
      <w:start w:val="1"/>
      <w:numFmt w:val="lowerRoman"/>
      <w:lvlText w:val="%6."/>
      <w:lvlJc w:val="right"/>
      <w:pPr>
        <w:ind w:left="3240" w:hanging="180"/>
      </w:pPr>
    </w:lvl>
    <w:lvl w:ilvl="6">
      <w:start w:val="1"/>
      <w:numFmt w:val="decimal"/>
      <w:lvlText w:val="%7."/>
      <w:lvlJc w:val="left"/>
      <w:pPr>
        <w:ind w:left="3960" w:hanging="360"/>
      </w:pPr>
    </w:lvl>
    <w:lvl w:ilvl="7">
      <w:start w:val="1"/>
      <w:numFmt w:val="lowerLetter"/>
      <w:lvlText w:val="%8."/>
      <w:lvlJc w:val="left"/>
      <w:pPr>
        <w:ind w:left="4680" w:hanging="360"/>
      </w:pPr>
    </w:lvl>
    <w:lvl w:ilvl="8">
      <w:start w:val="1"/>
      <w:numFmt w:val="lowerRoman"/>
      <w:lvlText w:val="%9."/>
      <w:lvlJc w:val="right"/>
      <w:pPr>
        <w:ind w:left="5400" w:hanging="180"/>
      </w:pPr>
    </w:lvl>
  </w:abstractNum>
  <w:abstractNum w:abstractNumId="25" w15:restartNumberingAfterBreak="0">
    <w:nsid w:val="5F022783"/>
    <w:multiLevelType w:val="multilevel"/>
    <w:tmpl w:val="04090029"/>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11237EA"/>
    <w:multiLevelType w:val="multilevel"/>
    <w:tmpl w:val="BC50F1D8"/>
    <w:styleLink w:val="CurrentList2"/>
    <w:lvl w:ilvl="0">
      <w:start w:val="1"/>
      <w:numFmt w:val="decimal"/>
      <w:lvlText w:val="%1."/>
      <w:lvlJc w:val="left"/>
      <w:pPr>
        <w:ind w:left="2160" w:hanging="360"/>
      </w:pPr>
      <w:rPr>
        <w:color w:val="FFFFFF" w:themeColor="background1"/>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7" w15:restartNumberingAfterBreak="0">
    <w:nsid w:val="61A36B43"/>
    <w:multiLevelType w:val="hybridMultilevel"/>
    <w:tmpl w:val="DADCA6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4322BC8"/>
    <w:multiLevelType w:val="hybridMultilevel"/>
    <w:tmpl w:val="00F8878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6CD1798"/>
    <w:multiLevelType w:val="hybridMultilevel"/>
    <w:tmpl w:val="AC2470F0"/>
    <w:lvl w:ilvl="0" w:tplc="01F6AFF6">
      <w:start w:val="1"/>
      <w:numFmt w:val="decimal"/>
      <w:pStyle w:val="Chapters"/>
      <w:lvlText w:val="%1."/>
      <w:lvlJc w:val="left"/>
      <w:pPr>
        <w:ind w:left="1080" w:hanging="360"/>
      </w:pPr>
      <w:rPr>
        <w:color w:val="FFFFFF" w:themeColor="background1"/>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30" w15:restartNumberingAfterBreak="0">
    <w:nsid w:val="6E62785C"/>
    <w:multiLevelType w:val="multilevel"/>
    <w:tmpl w:val="81EA5358"/>
    <w:styleLink w:val="CurrentList5"/>
    <w:lvl w:ilvl="0">
      <w:start w:val="1"/>
      <w:numFmt w:val="decimal"/>
      <w:lvlText w:val="%1."/>
      <w:lvlJc w:val="left"/>
      <w:pPr>
        <w:ind w:left="360" w:hanging="360"/>
      </w:pPr>
      <w:rPr>
        <w:rFonts w:hint="default"/>
        <w:color w:val="FFFFFF" w:themeColor="background1"/>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7AEF67BB"/>
    <w:multiLevelType w:val="hybridMultilevel"/>
    <w:tmpl w:val="7BDE99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226618">
    <w:abstractNumId w:val="0"/>
  </w:num>
  <w:num w:numId="2" w16cid:durableId="731277099">
    <w:abstractNumId w:val="1"/>
  </w:num>
  <w:num w:numId="3" w16cid:durableId="999699299">
    <w:abstractNumId w:val="2"/>
  </w:num>
  <w:num w:numId="4" w16cid:durableId="863402382">
    <w:abstractNumId w:val="3"/>
  </w:num>
  <w:num w:numId="5" w16cid:durableId="254942094">
    <w:abstractNumId w:val="8"/>
  </w:num>
  <w:num w:numId="6" w16cid:durableId="1265764196">
    <w:abstractNumId w:val="4"/>
  </w:num>
  <w:num w:numId="7" w16cid:durableId="323361480">
    <w:abstractNumId w:val="5"/>
  </w:num>
  <w:num w:numId="8" w16cid:durableId="2115709989">
    <w:abstractNumId w:val="6"/>
  </w:num>
  <w:num w:numId="9" w16cid:durableId="1053427362">
    <w:abstractNumId w:val="7"/>
  </w:num>
  <w:num w:numId="10" w16cid:durableId="891617524">
    <w:abstractNumId w:val="9"/>
  </w:num>
  <w:num w:numId="11" w16cid:durableId="1007751370">
    <w:abstractNumId w:val="18"/>
  </w:num>
  <w:num w:numId="12" w16cid:durableId="1065569611">
    <w:abstractNumId w:val="21"/>
  </w:num>
  <w:num w:numId="13" w16cid:durableId="695038761">
    <w:abstractNumId w:val="26"/>
  </w:num>
  <w:num w:numId="14" w16cid:durableId="915671840">
    <w:abstractNumId w:val="29"/>
  </w:num>
  <w:num w:numId="15" w16cid:durableId="1139221851">
    <w:abstractNumId w:val="24"/>
  </w:num>
  <w:num w:numId="16" w16cid:durableId="1617978728">
    <w:abstractNumId w:val="14"/>
  </w:num>
  <w:num w:numId="17" w16cid:durableId="509880555">
    <w:abstractNumId w:val="23"/>
  </w:num>
  <w:num w:numId="18" w16cid:durableId="461339246">
    <w:abstractNumId w:val="12"/>
  </w:num>
  <w:num w:numId="19" w16cid:durableId="1812020238">
    <w:abstractNumId w:val="20"/>
  </w:num>
  <w:num w:numId="20" w16cid:durableId="516696998">
    <w:abstractNumId w:val="30"/>
  </w:num>
  <w:num w:numId="21" w16cid:durableId="2111731498">
    <w:abstractNumId w:val="22"/>
  </w:num>
  <w:num w:numId="22" w16cid:durableId="37437038">
    <w:abstractNumId w:val="19"/>
  </w:num>
  <w:num w:numId="23" w16cid:durableId="1559976067">
    <w:abstractNumId w:val="11"/>
  </w:num>
  <w:num w:numId="24" w16cid:durableId="1685941726">
    <w:abstractNumId w:val="15"/>
  </w:num>
  <w:num w:numId="25" w16cid:durableId="1113548899">
    <w:abstractNumId w:val="10"/>
  </w:num>
  <w:num w:numId="26" w16cid:durableId="1088234059">
    <w:abstractNumId w:val="28"/>
  </w:num>
  <w:num w:numId="27" w16cid:durableId="852115273">
    <w:abstractNumId w:val="16"/>
  </w:num>
  <w:num w:numId="28" w16cid:durableId="877813889">
    <w:abstractNumId w:val="17"/>
  </w:num>
  <w:num w:numId="29" w16cid:durableId="44721468">
    <w:abstractNumId w:val="25"/>
  </w:num>
  <w:num w:numId="30" w16cid:durableId="13582056">
    <w:abstractNumId w:val="13"/>
  </w:num>
  <w:num w:numId="31" w16cid:durableId="1948585235">
    <w:abstractNumId w:val="31"/>
  </w:num>
  <w:num w:numId="32" w16cid:durableId="78573617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removePersonalInformation/>
  <w:removeDateAndTime/>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esszsrxkxze5qe2zdmva0epw9fz02a09xsx&quot;&gt;My EndNote Library&lt;record-ids&gt;&lt;item&gt;1&lt;/item&gt;&lt;item&gt;15&lt;/item&gt;&lt;item&gt;17&lt;/item&gt;&lt;item&gt;21&lt;/item&gt;&lt;item&gt;23&lt;/item&gt;&lt;item&gt;29&lt;/item&gt;&lt;item&gt;31&lt;/item&gt;&lt;item&gt;34&lt;/item&gt;&lt;item&gt;36&lt;/item&gt;&lt;item&gt;38&lt;/item&gt;&lt;item&gt;40&lt;/item&gt;&lt;item&gt;41&lt;/item&gt;&lt;item&gt;42&lt;/item&gt;&lt;item&gt;43&lt;/item&gt;&lt;item&gt;47&lt;/item&gt;&lt;item&gt;48&lt;/item&gt;&lt;item&gt;49&lt;/item&gt;&lt;item&gt;50&lt;/item&gt;&lt;item&gt;52&lt;/item&gt;&lt;item&gt;53&lt;/item&gt;&lt;item&gt;54&lt;/item&gt;&lt;item&gt;63&lt;/item&gt;&lt;item&gt;65&lt;/item&gt;&lt;item&gt;66&lt;/item&gt;&lt;item&gt;67&lt;/item&gt;&lt;item&gt;68&lt;/item&gt;&lt;item&gt;71&lt;/item&gt;&lt;item&gt;77&lt;/item&gt;&lt;item&gt;79&lt;/item&gt;&lt;item&gt;93&lt;/item&gt;&lt;item&gt;99&lt;/item&gt;&lt;item&gt;101&lt;/item&gt;&lt;item&gt;102&lt;/item&gt;&lt;item&gt;105&lt;/item&gt;&lt;item&gt;106&lt;/item&gt;&lt;item&gt;107&lt;/item&gt;&lt;item&gt;108&lt;/item&gt;&lt;item&gt;110&lt;/item&gt;&lt;item&gt;111&lt;/item&gt;&lt;item&gt;112&lt;/item&gt;&lt;item&gt;113&lt;/item&gt;&lt;item&gt;115&lt;/item&gt;&lt;item&gt;116&lt;/item&gt;&lt;item&gt;117&lt;/item&gt;&lt;item&gt;118&lt;/item&gt;&lt;item&gt;119&lt;/item&gt;&lt;item&gt;120&lt;/item&gt;&lt;item&gt;122&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4&lt;/item&gt;&lt;item&gt;165&lt;/item&gt;&lt;item&gt;166&lt;/item&gt;&lt;item&gt;167&lt;/item&gt;&lt;item&gt;168&lt;/item&gt;&lt;item&gt;169&lt;/item&gt;&lt;item&gt;170&lt;/item&gt;&lt;item&gt;171&lt;/item&gt;&lt;item&gt;172&lt;/item&gt;&lt;/record-ids&gt;&lt;/item&gt;&lt;/Libraries&gt;"/>
  </w:docVars>
  <w:rsids>
    <w:rsidRoot w:val="00DF7C87"/>
    <w:rsid w:val="00000DBA"/>
    <w:rsid w:val="0000205E"/>
    <w:rsid w:val="000020B1"/>
    <w:rsid w:val="0000236B"/>
    <w:rsid w:val="000033A9"/>
    <w:rsid w:val="000038E9"/>
    <w:rsid w:val="00003B7F"/>
    <w:rsid w:val="00003F6A"/>
    <w:rsid w:val="0000476B"/>
    <w:rsid w:val="00006CA1"/>
    <w:rsid w:val="00007E63"/>
    <w:rsid w:val="000102F8"/>
    <w:rsid w:val="00011A54"/>
    <w:rsid w:val="00012106"/>
    <w:rsid w:val="00012783"/>
    <w:rsid w:val="00013290"/>
    <w:rsid w:val="0001347A"/>
    <w:rsid w:val="00013BF3"/>
    <w:rsid w:val="00014675"/>
    <w:rsid w:val="00014A3E"/>
    <w:rsid w:val="000156E9"/>
    <w:rsid w:val="00015D3E"/>
    <w:rsid w:val="000166A9"/>
    <w:rsid w:val="00017891"/>
    <w:rsid w:val="00017C5F"/>
    <w:rsid w:val="00020DAB"/>
    <w:rsid w:val="00021022"/>
    <w:rsid w:val="000217A2"/>
    <w:rsid w:val="00022916"/>
    <w:rsid w:val="00024DBE"/>
    <w:rsid w:val="00025C78"/>
    <w:rsid w:val="00025D21"/>
    <w:rsid w:val="00026998"/>
    <w:rsid w:val="00026E3F"/>
    <w:rsid w:val="000301D4"/>
    <w:rsid w:val="0003087A"/>
    <w:rsid w:val="000339FA"/>
    <w:rsid w:val="0003470C"/>
    <w:rsid w:val="0003496D"/>
    <w:rsid w:val="00034B7A"/>
    <w:rsid w:val="00034C13"/>
    <w:rsid w:val="00035162"/>
    <w:rsid w:val="000352FF"/>
    <w:rsid w:val="00035BD0"/>
    <w:rsid w:val="000361EE"/>
    <w:rsid w:val="00036372"/>
    <w:rsid w:val="0003672C"/>
    <w:rsid w:val="0003719A"/>
    <w:rsid w:val="00037E67"/>
    <w:rsid w:val="00040035"/>
    <w:rsid w:val="00040421"/>
    <w:rsid w:val="00042CD9"/>
    <w:rsid w:val="000433F7"/>
    <w:rsid w:val="00044EBC"/>
    <w:rsid w:val="00046DE8"/>
    <w:rsid w:val="000471E6"/>
    <w:rsid w:val="000507C6"/>
    <w:rsid w:val="000509FD"/>
    <w:rsid w:val="000514B4"/>
    <w:rsid w:val="00053995"/>
    <w:rsid w:val="00053D5C"/>
    <w:rsid w:val="0005503B"/>
    <w:rsid w:val="00057004"/>
    <w:rsid w:val="00057AD5"/>
    <w:rsid w:val="00060A6A"/>
    <w:rsid w:val="0006195A"/>
    <w:rsid w:val="00062233"/>
    <w:rsid w:val="0006230F"/>
    <w:rsid w:val="00062783"/>
    <w:rsid w:val="000629E7"/>
    <w:rsid w:val="0006319E"/>
    <w:rsid w:val="00065129"/>
    <w:rsid w:val="00065D8E"/>
    <w:rsid w:val="00065DA0"/>
    <w:rsid w:val="0006626D"/>
    <w:rsid w:val="000668DC"/>
    <w:rsid w:val="0006780A"/>
    <w:rsid w:val="00067C73"/>
    <w:rsid w:val="00067F33"/>
    <w:rsid w:val="0007050B"/>
    <w:rsid w:val="0007176F"/>
    <w:rsid w:val="00071DA2"/>
    <w:rsid w:val="00071FB8"/>
    <w:rsid w:val="000734F3"/>
    <w:rsid w:val="00074546"/>
    <w:rsid w:val="000747DE"/>
    <w:rsid w:val="00076A95"/>
    <w:rsid w:val="000771E8"/>
    <w:rsid w:val="00077FB4"/>
    <w:rsid w:val="00083505"/>
    <w:rsid w:val="00084BCB"/>
    <w:rsid w:val="00085EDE"/>
    <w:rsid w:val="0008666F"/>
    <w:rsid w:val="0008677E"/>
    <w:rsid w:val="00086A63"/>
    <w:rsid w:val="00087D47"/>
    <w:rsid w:val="000903ED"/>
    <w:rsid w:val="00090AA5"/>
    <w:rsid w:val="00090DE9"/>
    <w:rsid w:val="00091688"/>
    <w:rsid w:val="00092D38"/>
    <w:rsid w:val="00092EDD"/>
    <w:rsid w:val="000933C8"/>
    <w:rsid w:val="00093620"/>
    <w:rsid w:val="0009535E"/>
    <w:rsid w:val="00095F9F"/>
    <w:rsid w:val="000960CB"/>
    <w:rsid w:val="0009655C"/>
    <w:rsid w:val="00096F1B"/>
    <w:rsid w:val="000979AC"/>
    <w:rsid w:val="000979F4"/>
    <w:rsid w:val="000A16F9"/>
    <w:rsid w:val="000A1BA9"/>
    <w:rsid w:val="000A24A4"/>
    <w:rsid w:val="000A3F27"/>
    <w:rsid w:val="000A4BBA"/>
    <w:rsid w:val="000A508B"/>
    <w:rsid w:val="000A5477"/>
    <w:rsid w:val="000A5D02"/>
    <w:rsid w:val="000A5F37"/>
    <w:rsid w:val="000B0B5D"/>
    <w:rsid w:val="000B2C25"/>
    <w:rsid w:val="000B5C42"/>
    <w:rsid w:val="000B62DF"/>
    <w:rsid w:val="000B6938"/>
    <w:rsid w:val="000B6DD7"/>
    <w:rsid w:val="000B7A21"/>
    <w:rsid w:val="000C0D7B"/>
    <w:rsid w:val="000C12AC"/>
    <w:rsid w:val="000C2A7F"/>
    <w:rsid w:val="000C4025"/>
    <w:rsid w:val="000C5E2A"/>
    <w:rsid w:val="000C727E"/>
    <w:rsid w:val="000C7961"/>
    <w:rsid w:val="000D0B9C"/>
    <w:rsid w:val="000D1015"/>
    <w:rsid w:val="000D11A9"/>
    <w:rsid w:val="000D2EB5"/>
    <w:rsid w:val="000D342B"/>
    <w:rsid w:val="000D3649"/>
    <w:rsid w:val="000D3DF2"/>
    <w:rsid w:val="000D416E"/>
    <w:rsid w:val="000D4405"/>
    <w:rsid w:val="000D57F3"/>
    <w:rsid w:val="000D77FF"/>
    <w:rsid w:val="000E05E4"/>
    <w:rsid w:val="000E1A23"/>
    <w:rsid w:val="000E1CA9"/>
    <w:rsid w:val="000E23E1"/>
    <w:rsid w:val="000E4922"/>
    <w:rsid w:val="000E58D9"/>
    <w:rsid w:val="000E6D7B"/>
    <w:rsid w:val="000E6EF1"/>
    <w:rsid w:val="000F09DF"/>
    <w:rsid w:val="000F40E5"/>
    <w:rsid w:val="000F47CA"/>
    <w:rsid w:val="000F541A"/>
    <w:rsid w:val="000F6F17"/>
    <w:rsid w:val="000F7085"/>
    <w:rsid w:val="000F7A2E"/>
    <w:rsid w:val="000F7E0E"/>
    <w:rsid w:val="00100644"/>
    <w:rsid w:val="001009E0"/>
    <w:rsid w:val="00101697"/>
    <w:rsid w:val="00101CB6"/>
    <w:rsid w:val="0010217F"/>
    <w:rsid w:val="001023C2"/>
    <w:rsid w:val="00102990"/>
    <w:rsid w:val="00103B38"/>
    <w:rsid w:val="00104586"/>
    <w:rsid w:val="001046DB"/>
    <w:rsid w:val="001049CD"/>
    <w:rsid w:val="0010524D"/>
    <w:rsid w:val="00106724"/>
    <w:rsid w:val="00106D5C"/>
    <w:rsid w:val="00110A6E"/>
    <w:rsid w:val="001110E3"/>
    <w:rsid w:val="001129E4"/>
    <w:rsid w:val="001139FC"/>
    <w:rsid w:val="00114A64"/>
    <w:rsid w:val="00114E32"/>
    <w:rsid w:val="00115E50"/>
    <w:rsid w:val="00115E84"/>
    <w:rsid w:val="0011623C"/>
    <w:rsid w:val="0011623F"/>
    <w:rsid w:val="00120335"/>
    <w:rsid w:val="00120FAF"/>
    <w:rsid w:val="001220C2"/>
    <w:rsid w:val="00122FA0"/>
    <w:rsid w:val="00123503"/>
    <w:rsid w:val="00123F73"/>
    <w:rsid w:val="00124C6A"/>
    <w:rsid w:val="0012562F"/>
    <w:rsid w:val="00125D4F"/>
    <w:rsid w:val="0012664D"/>
    <w:rsid w:val="00126842"/>
    <w:rsid w:val="00126A8E"/>
    <w:rsid w:val="00130033"/>
    <w:rsid w:val="001322E1"/>
    <w:rsid w:val="00132537"/>
    <w:rsid w:val="001329E9"/>
    <w:rsid w:val="001336F4"/>
    <w:rsid w:val="00133DF5"/>
    <w:rsid w:val="00134634"/>
    <w:rsid w:val="0013497A"/>
    <w:rsid w:val="00134A64"/>
    <w:rsid w:val="001351B8"/>
    <w:rsid w:val="001362D1"/>
    <w:rsid w:val="00136489"/>
    <w:rsid w:val="00136EB8"/>
    <w:rsid w:val="00140D42"/>
    <w:rsid w:val="00141B15"/>
    <w:rsid w:val="00142AC4"/>
    <w:rsid w:val="0014381B"/>
    <w:rsid w:val="00143A18"/>
    <w:rsid w:val="001449AE"/>
    <w:rsid w:val="00147C23"/>
    <w:rsid w:val="00151952"/>
    <w:rsid w:val="00151B5F"/>
    <w:rsid w:val="00152883"/>
    <w:rsid w:val="0015320B"/>
    <w:rsid w:val="00153D43"/>
    <w:rsid w:val="001571E9"/>
    <w:rsid w:val="001573F9"/>
    <w:rsid w:val="001579B1"/>
    <w:rsid w:val="0016009A"/>
    <w:rsid w:val="00160114"/>
    <w:rsid w:val="001607AD"/>
    <w:rsid w:val="00163D44"/>
    <w:rsid w:val="001648E1"/>
    <w:rsid w:val="0016549C"/>
    <w:rsid w:val="00167D84"/>
    <w:rsid w:val="00167DFD"/>
    <w:rsid w:val="00170487"/>
    <w:rsid w:val="00170C6D"/>
    <w:rsid w:val="0017150D"/>
    <w:rsid w:val="00172C32"/>
    <w:rsid w:val="00173373"/>
    <w:rsid w:val="001736C7"/>
    <w:rsid w:val="00173CDB"/>
    <w:rsid w:val="0017558F"/>
    <w:rsid w:val="00175AFE"/>
    <w:rsid w:val="00176A3A"/>
    <w:rsid w:val="00176AF6"/>
    <w:rsid w:val="0017714A"/>
    <w:rsid w:val="001779D0"/>
    <w:rsid w:val="00180237"/>
    <w:rsid w:val="00180595"/>
    <w:rsid w:val="00181CBA"/>
    <w:rsid w:val="001837E1"/>
    <w:rsid w:val="00184AB3"/>
    <w:rsid w:val="001854FB"/>
    <w:rsid w:val="00185881"/>
    <w:rsid w:val="00186655"/>
    <w:rsid w:val="00187E3E"/>
    <w:rsid w:val="0019023A"/>
    <w:rsid w:val="00190C65"/>
    <w:rsid w:val="00191913"/>
    <w:rsid w:val="001919F0"/>
    <w:rsid w:val="00192DF9"/>
    <w:rsid w:val="00193000"/>
    <w:rsid w:val="00193642"/>
    <w:rsid w:val="001938B8"/>
    <w:rsid w:val="001939B6"/>
    <w:rsid w:val="00193FAF"/>
    <w:rsid w:val="001947DB"/>
    <w:rsid w:val="00195E23"/>
    <w:rsid w:val="00196466"/>
    <w:rsid w:val="0019765B"/>
    <w:rsid w:val="001A10F9"/>
    <w:rsid w:val="001A171C"/>
    <w:rsid w:val="001A1A0A"/>
    <w:rsid w:val="001A337F"/>
    <w:rsid w:val="001A3394"/>
    <w:rsid w:val="001A3435"/>
    <w:rsid w:val="001A394C"/>
    <w:rsid w:val="001A54BF"/>
    <w:rsid w:val="001A5D94"/>
    <w:rsid w:val="001A7716"/>
    <w:rsid w:val="001B0071"/>
    <w:rsid w:val="001B020F"/>
    <w:rsid w:val="001B0B6D"/>
    <w:rsid w:val="001B1034"/>
    <w:rsid w:val="001B17B3"/>
    <w:rsid w:val="001B18EE"/>
    <w:rsid w:val="001B1F53"/>
    <w:rsid w:val="001B28C8"/>
    <w:rsid w:val="001B2B7D"/>
    <w:rsid w:val="001B2D35"/>
    <w:rsid w:val="001B3196"/>
    <w:rsid w:val="001B3CDD"/>
    <w:rsid w:val="001B5331"/>
    <w:rsid w:val="001B580A"/>
    <w:rsid w:val="001B5EF5"/>
    <w:rsid w:val="001B611F"/>
    <w:rsid w:val="001B63C3"/>
    <w:rsid w:val="001B669D"/>
    <w:rsid w:val="001B6883"/>
    <w:rsid w:val="001B7925"/>
    <w:rsid w:val="001B7C80"/>
    <w:rsid w:val="001C09CB"/>
    <w:rsid w:val="001C0F5E"/>
    <w:rsid w:val="001C12D3"/>
    <w:rsid w:val="001C1C23"/>
    <w:rsid w:val="001C1E31"/>
    <w:rsid w:val="001C3547"/>
    <w:rsid w:val="001C36E1"/>
    <w:rsid w:val="001C39F6"/>
    <w:rsid w:val="001C3C24"/>
    <w:rsid w:val="001C4894"/>
    <w:rsid w:val="001C53B3"/>
    <w:rsid w:val="001C640B"/>
    <w:rsid w:val="001C66B7"/>
    <w:rsid w:val="001C66FE"/>
    <w:rsid w:val="001C6D8B"/>
    <w:rsid w:val="001D056C"/>
    <w:rsid w:val="001D357B"/>
    <w:rsid w:val="001D4908"/>
    <w:rsid w:val="001D6579"/>
    <w:rsid w:val="001D6904"/>
    <w:rsid w:val="001D6C82"/>
    <w:rsid w:val="001D711C"/>
    <w:rsid w:val="001D7210"/>
    <w:rsid w:val="001D7CB8"/>
    <w:rsid w:val="001E0567"/>
    <w:rsid w:val="001E0F31"/>
    <w:rsid w:val="001E12DF"/>
    <w:rsid w:val="001E158C"/>
    <w:rsid w:val="001E1933"/>
    <w:rsid w:val="001E3420"/>
    <w:rsid w:val="001E3489"/>
    <w:rsid w:val="001E3F99"/>
    <w:rsid w:val="001E42D8"/>
    <w:rsid w:val="001E4DC1"/>
    <w:rsid w:val="001E4DD4"/>
    <w:rsid w:val="001E56B6"/>
    <w:rsid w:val="001E7169"/>
    <w:rsid w:val="001E7296"/>
    <w:rsid w:val="001E744A"/>
    <w:rsid w:val="001E7F35"/>
    <w:rsid w:val="001F0549"/>
    <w:rsid w:val="001F10CD"/>
    <w:rsid w:val="001F1A5C"/>
    <w:rsid w:val="001F3B29"/>
    <w:rsid w:val="001F4014"/>
    <w:rsid w:val="001F43C1"/>
    <w:rsid w:val="001F4AC8"/>
    <w:rsid w:val="001F522F"/>
    <w:rsid w:val="001F5FF4"/>
    <w:rsid w:val="001F650B"/>
    <w:rsid w:val="001F6FB4"/>
    <w:rsid w:val="00200928"/>
    <w:rsid w:val="002015C4"/>
    <w:rsid w:val="00202669"/>
    <w:rsid w:val="00204235"/>
    <w:rsid w:val="00206545"/>
    <w:rsid w:val="00207B1B"/>
    <w:rsid w:val="00207C42"/>
    <w:rsid w:val="0021014E"/>
    <w:rsid w:val="002102A9"/>
    <w:rsid w:val="00211D9E"/>
    <w:rsid w:val="002125B2"/>
    <w:rsid w:val="00212812"/>
    <w:rsid w:val="00212AC4"/>
    <w:rsid w:val="00215C1D"/>
    <w:rsid w:val="0021698B"/>
    <w:rsid w:val="0021733E"/>
    <w:rsid w:val="00217A90"/>
    <w:rsid w:val="00220E72"/>
    <w:rsid w:val="00221A93"/>
    <w:rsid w:val="00221BF7"/>
    <w:rsid w:val="0022210F"/>
    <w:rsid w:val="0022331F"/>
    <w:rsid w:val="00223643"/>
    <w:rsid w:val="00230184"/>
    <w:rsid w:val="002306E3"/>
    <w:rsid w:val="00230D22"/>
    <w:rsid w:val="00232673"/>
    <w:rsid w:val="00236317"/>
    <w:rsid w:val="00236523"/>
    <w:rsid w:val="00236E6D"/>
    <w:rsid w:val="0023712D"/>
    <w:rsid w:val="00237BD8"/>
    <w:rsid w:val="00237DBA"/>
    <w:rsid w:val="002409EF"/>
    <w:rsid w:val="00240E61"/>
    <w:rsid w:val="00241BC8"/>
    <w:rsid w:val="00241C6A"/>
    <w:rsid w:val="00241D6E"/>
    <w:rsid w:val="00241F57"/>
    <w:rsid w:val="00242569"/>
    <w:rsid w:val="0024260E"/>
    <w:rsid w:val="002429E5"/>
    <w:rsid w:val="00243C74"/>
    <w:rsid w:val="00243F0D"/>
    <w:rsid w:val="00245ECB"/>
    <w:rsid w:val="0024646C"/>
    <w:rsid w:val="00246AF3"/>
    <w:rsid w:val="00246F85"/>
    <w:rsid w:val="00247D75"/>
    <w:rsid w:val="00251073"/>
    <w:rsid w:val="0025206C"/>
    <w:rsid w:val="00252178"/>
    <w:rsid w:val="00252B02"/>
    <w:rsid w:val="00252B51"/>
    <w:rsid w:val="00252BC8"/>
    <w:rsid w:val="00252CAB"/>
    <w:rsid w:val="002554C2"/>
    <w:rsid w:val="00255743"/>
    <w:rsid w:val="0025683B"/>
    <w:rsid w:val="00256A95"/>
    <w:rsid w:val="00256E2D"/>
    <w:rsid w:val="0026094A"/>
    <w:rsid w:val="00260C2D"/>
    <w:rsid w:val="00260E4F"/>
    <w:rsid w:val="00261109"/>
    <w:rsid w:val="00261471"/>
    <w:rsid w:val="00261B12"/>
    <w:rsid w:val="002633A2"/>
    <w:rsid w:val="00263625"/>
    <w:rsid w:val="00263AAB"/>
    <w:rsid w:val="00264EC6"/>
    <w:rsid w:val="002655E2"/>
    <w:rsid w:val="002665E7"/>
    <w:rsid w:val="00266896"/>
    <w:rsid w:val="00270447"/>
    <w:rsid w:val="00272BE8"/>
    <w:rsid w:val="00272FCF"/>
    <w:rsid w:val="00274F07"/>
    <w:rsid w:val="002758C0"/>
    <w:rsid w:val="002758DE"/>
    <w:rsid w:val="00275DC2"/>
    <w:rsid w:val="00275FCE"/>
    <w:rsid w:val="00277E6D"/>
    <w:rsid w:val="0028016E"/>
    <w:rsid w:val="00280CEF"/>
    <w:rsid w:val="002817A2"/>
    <w:rsid w:val="002835B5"/>
    <w:rsid w:val="00283F78"/>
    <w:rsid w:val="00283FDC"/>
    <w:rsid w:val="00284517"/>
    <w:rsid w:val="00284548"/>
    <w:rsid w:val="00284D65"/>
    <w:rsid w:val="002851FB"/>
    <w:rsid w:val="0028627A"/>
    <w:rsid w:val="00286CBF"/>
    <w:rsid w:val="00286F75"/>
    <w:rsid w:val="002871FC"/>
    <w:rsid w:val="0028757A"/>
    <w:rsid w:val="00287ED8"/>
    <w:rsid w:val="00291082"/>
    <w:rsid w:val="00291C2E"/>
    <w:rsid w:val="00294759"/>
    <w:rsid w:val="00294AB0"/>
    <w:rsid w:val="0029526D"/>
    <w:rsid w:val="00295B3D"/>
    <w:rsid w:val="002A05F5"/>
    <w:rsid w:val="002A09D1"/>
    <w:rsid w:val="002A1295"/>
    <w:rsid w:val="002A12F0"/>
    <w:rsid w:val="002A168C"/>
    <w:rsid w:val="002A1DCA"/>
    <w:rsid w:val="002A1FB2"/>
    <w:rsid w:val="002A2457"/>
    <w:rsid w:val="002A2917"/>
    <w:rsid w:val="002A3027"/>
    <w:rsid w:val="002A3264"/>
    <w:rsid w:val="002A3A5B"/>
    <w:rsid w:val="002A416E"/>
    <w:rsid w:val="002A45E4"/>
    <w:rsid w:val="002A4878"/>
    <w:rsid w:val="002A5970"/>
    <w:rsid w:val="002A606F"/>
    <w:rsid w:val="002A6693"/>
    <w:rsid w:val="002A6B88"/>
    <w:rsid w:val="002A77BB"/>
    <w:rsid w:val="002A77DF"/>
    <w:rsid w:val="002A7927"/>
    <w:rsid w:val="002A7C90"/>
    <w:rsid w:val="002B07C9"/>
    <w:rsid w:val="002B09D3"/>
    <w:rsid w:val="002B0EC7"/>
    <w:rsid w:val="002B13DD"/>
    <w:rsid w:val="002B4506"/>
    <w:rsid w:val="002B4861"/>
    <w:rsid w:val="002B4AF7"/>
    <w:rsid w:val="002B57DD"/>
    <w:rsid w:val="002C1AE7"/>
    <w:rsid w:val="002C2994"/>
    <w:rsid w:val="002C3E21"/>
    <w:rsid w:val="002D042C"/>
    <w:rsid w:val="002D0F39"/>
    <w:rsid w:val="002D25C4"/>
    <w:rsid w:val="002D3789"/>
    <w:rsid w:val="002D558A"/>
    <w:rsid w:val="002D5E1A"/>
    <w:rsid w:val="002D6FFD"/>
    <w:rsid w:val="002E0C33"/>
    <w:rsid w:val="002E2492"/>
    <w:rsid w:val="002E2ACB"/>
    <w:rsid w:val="002E4A68"/>
    <w:rsid w:val="002E5F0A"/>
    <w:rsid w:val="002E5F14"/>
    <w:rsid w:val="002F02D2"/>
    <w:rsid w:val="002F107E"/>
    <w:rsid w:val="002F17BF"/>
    <w:rsid w:val="002F18D3"/>
    <w:rsid w:val="002F37A2"/>
    <w:rsid w:val="002F3A8C"/>
    <w:rsid w:val="002F42E4"/>
    <w:rsid w:val="002F5CA3"/>
    <w:rsid w:val="002F5D9B"/>
    <w:rsid w:val="002F5DAA"/>
    <w:rsid w:val="002F5E07"/>
    <w:rsid w:val="002F6986"/>
    <w:rsid w:val="002F6C76"/>
    <w:rsid w:val="002F71EB"/>
    <w:rsid w:val="002F73F1"/>
    <w:rsid w:val="002F7DC5"/>
    <w:rsid w:val="002F7E45"/>
    <w:rsid w:val="00300734"/>
    <w:rsid w:val="00300CA3"/>
    <w:rsid w:val="00302DA0"/>
    <w:rsid w:val="00303A57"/>
    <w:rsid w:val="00303CD8"/>
    <w:rsid w:val="00303D2E"/>
    <w:rsid w:val="00304BB1"/>
    <w:rsid w:val="00304BD0"/>
    <w:rsid w:val="00304C76"/>
    <w:rsid w:val="003050D2"/>
    <w:rsid w:val="00306887"/>
    <w:rsid w:val="00307126"/>
    <w:rsid w:val="00307699"/>
    <w:rsid w:val="00307D77"/>
    <w:rsid w:val="00310243"/>
    <w:rsid w:val="003119A2"/>
    <w:rsid w:val="00312CE9"/>
    <w:rsid w:val="00313E9E"/>
    <w:rsid w:val="00313F2D"/>
    <w:rsid w:val="003150D5"/>
    <w:rsid w:val="003150F9"/>
    <w:rsid w:val="003156E1"/>
    <w:rsid w:val="00315B52"/>
    <w:rsid w:val="00315D6C"/>
    <w:rsid w:val="003167BB"/>
    <w:rsid w:val="00317ECA"/>
    <w:rsid w:val="003206F1"/>
    <w:rsid w:val="00320B8C"/>
    <w:rsid w:val="00320F78"/>
    <w:rsid w:val="00323227"/>
    <w:rsid w:val="003234D8"/>
    <w:rsid w:val="00324460"/>
    <w:rsid w:val="00325186"/>
    <w:rsid w:val="003252B2"/>
    <w:rsid w:val="00325932"/>
    <w:rsid w:val="003278C0"/>
    <w:rsid w:val="00331BE2"/>
    <w:rsid w:val="00332300"/>
    <w:rsid w:val="00333449"/>
    <w:rsid w:val="00334400"/>
    <w:rsid w:val="003348A6"/>
    <w:rsid w:val="0033498A"/>
    <w:rsid w:val="00334E52"/>
    <w:rsid w:val="00334F6E"/>
    <w:rsid w:val="00336321"/>
    <w:rsid w:val="00341FDC"/>
    <w:rsid w:val="003434CC"/>
    <w:rsid w:val="00344BAC"/>
    <w:rsid w:val="00344F7F"/>
    <w:rsid w:val="00347883"/>
    <w:rsid w:val="00347F3A"/>
    <w:rsid w:val="00350886"/>
    <w:rsid w:val="00350FA2"/>
    <w:rsid w:val="00350FC2"/>
    <w:rsid w:val="00351694"/>
    <w:rsid w:val="00351DB2"/>
    <w:rsid w:val="003536AC"/>
    <w:rsid w:val="003545EC"/>
    <w:rsid w:val="00355B88"/>
    <w:rsid w:val="003560B5"/>
    <w:rsid w:val="003574EA"/>
    <w:rsid w:val="0035768F"/>
    <w:rsid w:val="00360B3C"/>
    <w:rsid w:val="00361608"/>
    <w:rsid w:val="00361DC7"/>
    <w:rsid w:val="003622D0"/>
    <w:rsid w:val="0036251E"/>
    <w:rsid w:val="00364965"/>
    <w:rsid w:val="003654DA"/>
    <w:rsid w:val="0036577C"/>
    <w:rsid w:val="00365C7D"/>
    <w:rsid w:val="00367414"/>
    <w:rsid w:val="00370286"/>
    <w:rsid w:val="003709ED"/>
    <w:rsid w:val="00370BC1"/>
    <w:rsid w:val="00371071"/>
    <w:rsid w:val="003735DD"/>
    <w:rsid w:val="00373919"/>
    <w:rsid w:val="00373DEE"/>
    <w:rsid w:val="003744EC"/>
    <w:rsid w:val="00374990"/>
    <w:rsid w:val="003772E3"/>
    <w:rsid w:val="003806A6"/>
    <w:rsid w:val="00380DD3"/>
    <w:rsid w:val="00380EFB"/>
    <w:rsid w:val="0038177C"/>
    <w:rsid w:val="00381E7E"/>
    <w:rsid w:val="0038248B"/>
    <w:rsid w:val="003836EB"/>
    <w:rsid w:val="003838EF"/>
    <w:rsid w:val="003839B1"/>
    <w:rsid w:val="00383A38"/>
    <w:rsid w:val="00383E1D"/>
    <w:rsid w:val="0038476E"/>
    <w:rsid w:val="0038495A"/>
    <w:rsid w:val="00384C12"/>
    <w:rsid w:val="00385C23"/>
    <w:rsid w:val="00387024"/>
    <w:rsid w:val="00387656"/>
    <w:rsid w:val="003903E2"/>
    <w:rsid w:val="0039075B"/>
    <w:rsid w:val="003910B8"/>
    <w:rsid w:val="00391319"/>
    <w:rsid w:val="0039197C"/>
    <w:rsid w:val="00391A09"/>
    <w:rsid w:val="00392054"/>
    <w:rsid w:val="0039236D"/>
    <w:rsid w:val="003923D7"/>
    <w:rsid w:val="00394464"/>
    <w:rsid w:val="003948B8"/>
    <w:rsid w:val="00395823"/>
    <w:rsid w:val="00395963"/>
    <w:rsid w:val="003960B7"/>
    <w:rsid w:val="00397573"/>
    <w:rsid w:val="003A1428"/>
    <w:rsid w:val="003A17EB"/>
    <w:rsid w:val="003A1E78"/>
    <w:rsid w:val="003A25B2"/>
    <w:rsid w:val="003A292A"/>
    <w:rsid w:val="003A5244"/>
    <w:rsid w:val="003A56BE"/>
    <w:rsid w:val="003A5D4C"/>
    <w:rsid w:val="003A699E"/>
    <w:rsid w:val="003B0E18"/>
    <w:rsid w:val="003B1E00"/>
    <w:rsid w:val="003B3233"/>
    <w:rsid w:val="003B3FA4"/>
    <w:rsid w:val="003B42ED"/>
    <w:rsid w:val="003B540D"/>
    <w:rsid w:val="003B63AC"/>
    <w:rsid w:val="003B74F6"/>
    <w:rsid w:val="003C06F1"/>
    <w:rsid w:val="003C070F"/>
    <w:rsid w:val="003C1575"/>
    <w:rsid w:val="003C1722"/>
    <w:rsid w:val="003C1D48"/>
    <w:rsid w:val="003C290C"/>
    <w:rsid w:val="003C2C97"/>
    <w:rsid w:val="003C3D0E"/>
    <w:rsid w:val="003C5E9C"/>
    <w:rsid w:val="003C5EE9"/>
    <w:rsid w:val="003C697D"/>
    <w:rsid w:val="003C7125"/>
    <w:rsid w:val="003C7FC5"/>
    <w:rsid w:val="003D0182"/>
    <w:rsid w:val="003D07F7"/>
    <w:rsid w:val="003D0F01"/>
    <w:rsid w:val="003D13DF"/>
    <w:rsid w:val="003D1B40"/>
    <w:rsid w:val="003D22C9"/>
    <w:rsid w:val="003D2B14"/>
    <w:rsid w:val="003D3884"/>
    <w:rsid w:val="003D5275"/>
    <w:rsid w:val="003D56C2"/>
    <w:rsid w:val="003D63DF"/>
    <w:rsid w:val="003D66E7"/>
    <w:rsid w:val="003D737F"/>
    <w:rsid w:val="003E1633"/>
    <w:rsid w:val="003E3092"/>
    <w:rsid w:val="003E40BD"/>
    <w:rsid w:val="003E55E2"/>
    <w:rsid w:val="003E601F"/>
    <w:rsid w:val="003E67BF"/>
    <w:rsid w:val="003E6BC5"/>
    <w:rsid w:val="003E78B5"/>
    <w:rsid w:val="003F0094"/>
    <w:rsid w:val="003F00E2"/>
    <w:rsid w:val="003F2E74"/>
    <w:rsid w:val="003F3165"/>
    <w:rsid w:val="003F4159"/>
    <w:rsid w:val="003F4993"/>
    <w:rsid w:val="003F5002"/>
    <w:rsid w:val="003F5CD1"/>
    <w:rsid w:val="003F6032"/>
    <w:rsid w:val="003F6979"/>
    <w:rsid w:val="003F6C0D"/>
    <w:rsid w:val="003F744C"/>
    <w:rsid w:val="003F7474"/>
    <w:rsid w:val="003F7546"/>
    <w:rsid w:val="003F7E49"/>
    <w:rsid w:val="00402143"/>
    <w:rsid w:val="00402B0B"/>
    <w:rsid w:val="00403207"/>
    <w:rsid w:val="004042B2"/>
    <w:rsid w:val="00404616"/>
    <w:rsid w:val="00405902"/>
    <w:rsid w:val="00405BF2"/>
    <w:rsid w:val="004065B9"/>
    <w:rsid w:val="00406910"/>
    <w:rsid w:val="00406F6E"/>
    <w:rsid w:val="00407B6A"/>
    <w:rsid w:val="0041121D"/>
    <w:rsid w:val="0041227A"/>
    <w:rsid w:val="00412978"/>
    <w:rsid w:val="00412D53"/>
    <w:rsid w:val="00412E7A"/>
    <w:rsid w:val="00413181"/>
    <w:rsid w:val="004137D8"/>
    <w:rsid w:val="00414400"/>
    <w:rsid w:val="00416843"/>
    <w:rsid w:val="00416DAF"/>
    <w:rsid w:val="00417DBD"/>
    <w:rsid w:val="00421B14"/>
    <w:rsid w:val="00421CD4"/>
    <w:rsid w:val="00422818"/>
    <w:rsid w:val="00422932"/>
    <w:rsid w:val="00423699"/>
    <w:rsid w:val="00423EA7"/>
    <w:rsid w:val="00424071"/>
    <w:rsid w:val="004243E8"/>
    <w:rsid w:val="0042724E"/>
    <w:rsid w:val="00427833"/>
    <w:rsid w:val="00427971"/>
    <w:rsid w:val="00430316"/>
    <w:rsid w:val="004307B4"/>
    <w:rsid w:val="00430C84"/>
    <w:rsid w:val="004310AB"/>
    <w:rsid w:val="0043140A"/>
    <w:rsid w:val="00432994"/>
    <w:rsid w:val="004335CF"/>
    <w:rsid w:val="004335E8"/>
    <w:rsid w:val="00433660"/>
    <w:rsid w:val="0043540E"/>
    <w:rsid w:val="00436C6D"/>
    <w:rsid w:val="00440251"/>
    <w:rsid w:val="0044196E"/>
    <w:rsid w:val="00441B05"/>
    <w:rsid w:val="00443832"/>
    <w:rsid w:val="0044398A"/>
    <w:rsid w:val="00444E2C"/>
    <w:rsid w:val="00445152"/>
    <w:rsid w:val="00446411"/>
    <w:rsid w:val="004470F8"/>
    <w:rsid w:val="00450031"/>
    <w:rsid w:val="00450111"/>
    <w:rsid w:val="00450414"/>
    <w:rsid w:val="00450551"/>
    <w:rsid w:val="0045217C"/>
    <w:rsid w:val="00452E47"/>
    <w:rsid w:val="00453ECE"/>
    <w:rsid w:val="004559ED"/>
    <w:rsid w:val="00461CFF"/>
    <w:rsid w:val="00463328"/>
    <w:rsid w:val="00464216"/>
    <w:rsid w:val="0046424A"/>
    <w:rsid w:val="00464BFA"/>
    <w:rsid w:val="00465B4B"/>
    <w:rsid w:val="00466165"/>
    <w:rsid w:val="00466404"/>
    <w:rsid w:val="0046658B"/>
    <w:rsid w:val="0046680E"/>
    <w:rsid w:val="00466BD1"/>
    <w:rsid w:val="004676EE"/>
    <w:rsid w:val="00474210"/>
    <w:rsid w:val="0047569C"/>
    <w:rsid w:val="00475745"/>
    <w:rsid w:val="0047629F"/>
    <w:rsid w:val="004762B0"/>
    <w:rsid w:val="00476714"/>
    <w:rsid w:val="00477111"/>
    <w:rsid w:val="00477B09"/>
    <w:rsid w:val="00477EB1"/>
    <w:rsid w:val="0048061E"/>
    <w:rsid w:val="0048075A"/>
    <w:rsid w:val="00480B96"/>
    <w:rsid w:val="00482031"/>
    <w:rsid w:val="004829B0"/>
    <w:rsid w:val="00482E73"/>
    <w:rsid w:val="00483006"/>
    <w:rsid w:val="0048303E"/>
    <w:rsid w:val="00483555"/>
    <w:rsid w:val="0048546D"/>
    <w:rsid w:val="00485D6C"/>
    <w:rsid w:val="00486337"/>
    <w:rsid w:val="00486652"/>
    <w:rsid w:val="00486770"/>
    <w:rsid w:val="00486DC1"/>
    <w:rsid w:val="0049004B"/>
    <w:rsid w:val="00490D42"/>
    <w:rsid w:val="004920F6"/>
    <w:rsid w:val="00492187"/>
    <w:rsid w:val="004922EF"/>
    <w:rsid w:val="0049315C"/>
    <w:rsid w:val="00493779"/>
    <w:rsid w:val="00493B12"/>
    <w:rsid w:val="00493F58"/>
    <w:rsid w:val="004943EA"/>
    <w:rsid w:val="00494F3E"/>
    <w:rsid w:val="00495259"/>
    <w:rsid w:val="00495AAF"/>
    <w:rsid w:val="00495ACF"/>
    <w:rsid w:val="004964C8"/>
    <w:rsid w:val="00496755"/>
    <w:rsid w:val="0049696E"/>
    <w:rsid w:val="00496EEE"/>
    <w:rsid w:val="00497636"/>
    <w:rsid w:val="0049786D"/>
    <w:rsid w:val="00497F57"/>
    <w:rsid w:val="004A0D8D"/>
    <w:rsid w:val="004A10F1"/>
    <w:rsid w:val="004A1FEF"/>
    <w:rsid w:val="004A4A6D"/>
    <w:rsid w:val="004A6112"/>
    <w:rsid w:val="004A65AA"/>
    <w:rsid w:val="004A67E8"/>
    <w:rsid w:val="004A76F6"/>
    <w:rsid w:val="004B0588"/>
    <w:rsid w:val="004B37A3"/>
    <w:rsid w:val="004B4E84"/>
    <w:rsid w:val="004B552A"/>
    <w:rsid w:val="004B6D43"/>
    <w:rsid w:val="004B6D52"/>
    <w:rsid w:val="004B7731"/>
    <w:rsid w:val="004B7974"/>
    <w:rsid w:val="004C0995"/>
    <w:rsid w:val="004C0BB9"/>
    <w:rsid w:val="004C0FE0"/>
    <w:rsid w:val="004C1455"/>
    <w:rsid w:val="004C1C06"/>
    <w:rsid w:val="004C1D53"/>
    <w:rsid w:val="004C1FF4"/>
    <w:rsid w:val="004C2071"/>
    <w:rsid w:val="004C2E97"/>
    <w:rsid w:val="004C3AAF"/>
    <w:rsid w:val="004C3D65"/>
    <w:rsid w:val="004C4814"/>
    <w:rsid w:val="004C4D5E"/>
    <w:rsid w:val="004C4E40"/>
    <w:rsid w:val="004C6D1A"/>
    <w:rsid w:val="004C755D"/>
    <w:rsid w:val="004D032B"/>
    <w:rsid w:val="004D1813"/>
    <w:rsid w:val="004D265F"/>
    <w:rsid w:val="004D45BE"/>
    <w:rsid w:val="004D590F"/>
    <w:rsid w:val="004D6472"/>
    <w:rsid w:val="004D6C8F"/>
    <w:rsid w:val="004D7530"/>
    <w:rsid w:val="004D7E56"/>
    <w:rsid w:val="004E0D19"/>
    <w:rsid w:val="004E1374"/>
    <w:rsid w:val="004E21A8"/>
    <w:rsid w:val="004E318B"/>
    <w:rsid w:val="004E3750"/>
    <w:rsid w:val="004E3924"/>
    <w:rsid w:val="004E3BC6"/>
    <w:rsid w:val="004E3C7C"/>
    <w:rsid w:val="004E41DE"/>
    <w:rsid w:val="004E491C"/>
    <w:rsid w:val="004E6479"/>
    <w:rsid w:val="004E6ECB"/>
    <w:rsid w:val="004E6ED0"/>
    <w:rsid w:val="004E70F1"/>
    <w:rsid w:val="004E7866"/>
    <w:rsid w:val="004F0D02"/>
    <w:rsid w:val="004F173E"/>
    <w:rsid w:val="004F2273"/>
    <w:rsid w:val="004F2820"/>
    <w:rsid w:val="004F2C55"/>
    <w:rsid w:val="004F3EF3"/>
    <w:rsid w:val="004F4E28"/>
    <w:rsid w:val="004F5E18"/>
    <w:rsid w:val="004F67E8"/>
    <w:rsid w:val="004F6AAA"/>
    <w:rsid w:val="004F7AB2"/>
    <w:rsid w:val="0050150C"/>
    <w:rsid w:val="00502592"/>
    <w:rsid w:val="00502F56"/>
    <w:rsid w:val="00503506"/>
    <w:rsid w:val="005037EA"/>
    <w:rsid w:val="005049EE"/>
    <w:rsid w:val="005053C3"/>
    <w:rsid w:val="00506FA6"/>
    <w:rsid w:val="00510604"/>
    <w:rsid w:val="005106AF"/>
    <w:rsid w:val="00510726"/>
    <w:rsid w:val="005140B2"/>
    <w:rsid w:val="005164CD"/>
    <w:rsid w:val="0051664D"/>
    <w:rsid w:val="00516F9E"/>
    <w:rsid w:val="00520B64"/>
    <w:rsid w:val="00520F39"/>
    <w:rsid w:val="005227FD"/>
    <w:rsid w:val="00525316"/>
    <w:rsid w:val="005254EE"/>
    <w:rsid w:val="00526151"/>
    <w:rsid w:val="00526CAD"/>
    <w:rsid w:val="00526FD0"/>
    <w:rsid w:val="00527E99"/>
    <w:rsid w:val="0053146D"/>
    <w:rsid w:val="00532A1D"/>
    <w:rsid w:val="00532A87"/>
    <w:rsid w:val="00533339"/>
    <w:rsid w:val="005345C0"/>
    <w:rsid w:val="005347C7"/>
    <w:rsid w:val="0053627E"/>
    <w:rsid w:val="00536518"/>
    <w:rsid w:val="005400C7"/>
    <w:rsid w:val="00541200"/>
    <w:rsid w:val="00541EAA"/>
    <w:rsid w:val="0054386D"/>
    <w:rsid w:val="0054415C"/>
    <w:rsid w:val="00544882"/>
    <w:rsid w:val="00544A75"/>
    <w:rsid w:val="0054568A"/>
    <w:rsid w:val="005457FB"/>
    <w:rsid w:val="0054580C"/>
    <w:rsid w:val="00545F8E"/>
    <w:rsid w:val="005474AD"/>
    <w:rsid w:val="00547531"/>
    <w:rsid w:val="005478FA"/>
    <w:rsid w:val="00547CB7"/>
    <w:rsid w:val="00547EFA"/>
    <w:rsid w:val="00553E71"/>
    <w:rsid w:val="00555DC0"/>
    <w:rsid w:val="0055667D"/>
    <w:rsid w:val="005566DC"/>
    <w:rsid w:val="00556F46"/>
    <w:rsid w:val="00557132"/>
    <w:rsid w:val="00557395"/>
    <w:rsid w:val="005578AB"/>
    <w:rsid w:val="005606FD"/>
    <w:rsid w:val="005626A4"/>
    <w:rsid w:val="005626FD"/>
    <w:rsid w:val="00562C8E"/>
    <w:rsid w:val="00562DDA"/>
    <w:rsid w:val="005632C0"/>
    <w:rsid w:val="00563786"/>
    <w:rsid w:val="00563E3A"/>
    <w:rsid w:val="00565297"/>
    <w:rsid w:val="005655AF"/>
    <w:rsid w:val="00565A6C"/>
    <w:rsid w:val="0057003D"/>
    <w:rsid w:val="00570CA9"/>
    <w:rsid w:val="00571C03"/>
    <w:rsid w:val="00571EF3"/>
    <w:rsid w:val="00572D69"/>
    <w:rsid w:val="00573491"/>
    <w:rsid w:val="00573A0F"/>
    <w:rsid w:val="00573B16"/>
    <w:rsid w:val="005740B6"/>
    <w:rsid w:val="00574B3D"/>
    <w:rsid w:val="00574DC5"/>
    <w:rsid w:val="00577249"/>
    <w:rsid w:val="00577685"/>
    <w:rsid w:val="00577F24"/>
    <w:rsid w:val="0058197C"/>
    <w:rsid w:val="00581E7E"/>
    <w:rsid w:val="005834C6"/>
    <w:rsid w:val="00583A04"/>
    <w:rsid w:val="00584343"/>
    <w:rsid w:val="00584717"/>
    <w:rsid w:val="005848B8"/>
    <w:rsid w:val="00584F02"/>
    <w:rsid w:val="005857EF"/>
    <w:rsid w:val="00586D21"/>
    <w:rsid w:val="00591BDB"/>
    <w:rsid w:val="0059238E"/>
    <w:rsid w:val="00593268"/>
    <w:rsid w:val="00594F0A"/>
    <w:rsid w:val="005951C5"/>
    <w:rsid w:val="005954F1"/>
    <w:rsid w:val="0059576A"/>
    <w:rsid w:val="00595DDC"/>
    <w:rsid w:val="005964DF"/>
    <w:rsid w:val="005965D6"/>
    <w:rsid w:val="00596AAD"/>
    <w:rsid w:val="00597AD2"/>
    <w:rsid w:val="00597D3F"/>
    <w:rsid w:val="005A132F"/>
    <w:rsid w:val="005A23E1"/>
    <w:rsid w:val="005A2E26"/>
    <w:rsid w:val="005A2F0A"/>
    <w:rsid w:val="005A3D78"/>
    <w:rsid w:val="005A556D"/>
    <w:rsid w:val="005A5B01"/>
    <w:rsid w:val="005A6956"/>
    <w:rsid w:val="005A778B"/>
    <w:rsid w:val="005B018C"/>
    <w:rsid w:val="005B3B31"/>
    <w:rsid w:val="005B3B98"/>
    <w:rsid w:val="005B55F8"/>
    <w:rsid w:val="005B5774"/>
    <w:rsid w:val="005B6479"/>
    <w:rsid w:val="005B64F5"/>
    <w:rsid w:val="005B6684"/>
    <w:rsid w:val="005B6B60"/>
    <w:rsid w:val="005B79E9"/>
    <w:rsid w:val="005B79FB"/>
    <w:rsid w:val="005B7A39"/>
    <w:rsid w:val="005C07C6"/>
    <w:rsid w:val="005C0E22"/>
    <w:rsid w:val="005C1335"/>
    <w:rsid w:val="005C13AD"/>
    <w:rsid w:val="005C1663"/>
    <w:rsid w:val="005C18BD"/>
    <w:rsid w:val="005C31CD"/>
    <w:rsid w:val="005C5DD3"/>
    <w:rsid w:val="005C61BA"/>
    <w:rsid w:val="005C6CA7"/>
    <w:rsid w:val="005D0FFA"/>
    <w:rsid w:val="005D1AB4"/>
    <w:rsid w:val="005D20E0"/>
    <w:rsid w:val="005D262B"/>
    <w:rsid w:val="005D5A9D"/>
    <w:rsid w:val="005D5CAC"/>
    <w:rsid w:val="005D72C7"/>
    <w:rsid w:val="005D7AD2"/>
    <w:rsid w:val="005D7DBD"/>
    <w:rsid w:val="005E0C48"/>
    <w:rsid w:val="005E12B6"/>
    <w:rsid w:val="005E13B4"/>
    <w:rsid w:val="005E1473"/>
    <w:rsid w:val="005E2A1E"/>
    <w:rsid w:val="005E3F8F"/>
    <w:rsid w:val="005E484B"/>
    <w:rsid w:val="005E4912"/>
    <w:rsid w:val="005E54E2"/>
    <w:rsid w:val="005E5B05"/>
    <w:rsid w:val="005E629E"/>
    <w:rsid w:val="005E6E7A"/>
    <w:rsid w:val="005E6F1F"/>
    <w:rsid w:val="005E7E35"/>
    <w:rsid w:val="005F10C4"/>
    <w:rsid w:val="005F11C0"/>
    <w:rsid w:val="005F218C"/>
    <w:rsid w:val="005F3957"/>
    <w:rsid w:val="005F44D1"/>
    <w:rsid w:val="005F450A"/>
    <w:rsid w:val="005F4E15"/>
    <w:rsid w:val="005F59FF"/>
    <w:rsid w:val="005F5C7A"/>
    <w:rsid w:val="005F6C63"/>
    <w:rsid w:val="005F6DAA"/>
    <w:rsid w:val="00600DC3"/>
    <w:rsid w:val="00601483"/>
    <w:rsid w:val="00601623"/>
    <w:rsid w:val="00602183"/>
    <w:rsid w:val="0060266D"/>
    <w:rsid w:val="0060286A"/>
    <w:rsid w:val="00603254"/>
    <w:rsid w:val="006040B6"/>
    <w:rsid w:val="0060423D"/>
    <w:rsid w:val="0060549D"/>
    <w:rsid w:val="00605ECE"/>
    <w:rsid w:val="00606032"/>
    <w:rsid w:val="00606FCF"/>
    <w:rsid w:val="0060735C"/>
    <w:rsid w:val="006113A9"/>
    <w:rsid w:val="00611B90"/>
    <w:rsid w:val="00613FC4"/>
    <w:rsid w:val="00614527"/>
    <w:rsid w:val="00615F14"/>
    <w:rsid w:val="0061681C"/>
    <w:rsid w:val="0061780A"/>
    <w:rsid w:val="00617D5D"/>
    <w:rsid w:val="00620408"/>
    <w:rsid w:val="00620744"/>
    <w:rsid w:val="00621129"/>
    <w:rsid w:val="00621196"/>
    <w:rsid w:val="006214C4"/>
    <w:rsid w:val="00621807"/>
    <w:rsid w:val="006221E3"/>
    <w:rsid w:val="00622B1E"/>
    <w:rsid w:val="006240CA"/>
    <w:rsid w:val="00624659"/>
    <w:rsid w:val="00624BE5"/>
    <w:rsid w:val="00624E83"/>
    <w:rsid w:val="0062524E"/>
    <w:rsid w:val="00630221"/>
    <w:rsid w:val="00630D59"/>
    <w:rsid w:val="00631C63"/>
    <w:rsid w:val="00632359"/>
    <w:rsid w:val="00633189"/>
    <w:rsid w:val="0063383C"/>
    <w:rsid w:val="00633916"/>
    <w:rsid w:val="00633D5E"/>
    <w:rsid w:val="00634E3B"/>
    <w:rsid w:val="006352C8"/>
    <w:rsid w:val="00635541"/>
    <w:rsid w:val="00635674"/>
    <w:rsid w:val="006357D2"/>
    <w:rsid w:val="00635908"/>
    <w:rsid w:val="00635C87"/>
    <w:rsid w:val="0063688B"/>
    <w:rsid w:val="00637597"/>
    <w:rsid w:val="006379EE"/>
    <w:rsid w:val="00640A60"/>
    <w:rsid w:val="006413DA"/>
    <w:rsid w:val="00641D2B"/>
    <w:rsid w:val="006442A7"/>
    <w:rsid w:val="006459AD"/>
    <w:rsid w:val="00646388"/>
    <w:rsid w:val="00646786"/>
    <w:rsid w:val="00646E0E"/>
    <w:rsid w:val="00647BC7"/>
    <w:rsid w:val="00651A33"/>
    <w:rsid w:val="00652687"/>
    <w:rsid w:val="00652DD8"/>
    <w:rsid w:val="0065455B"/>
    <w:rsid w:val="00656858"/>
    <w:rsid w:val="00657164"/>
    <w:rsid w:val="006573DE"/>
    <w:rsid w:val="0065758A"/>
    <w:rsid w:val="00657B0C"/>
    <w:rsid w:val="006606A0"/>
    <w:rsid w:val="00660779"/>
    <w:rsid w:val="00660971"/>
    <w:rsid w:val="00661586"/>
    <w:rsid w:val="00662D3E"/>
    <w:rsid w:val="00662E02"/>
    <w:rsid w:val="00665C7E"/>
    <w:rsid w:val="00666B17"/>
    <w:rsid w:val="006675B4"/>
    <w:rsid w:val="0066768D"/>
    <w:rsid w:val="0066783C"/>
    <w:rsid w:val="006679EE"/>
    <w:rsid w:val="00670D1A"/>
    <w:rsid w:val="00671D02"/>
    <w:rsid w:val="00672DDD"/>
    <w:rsid w:val="00673A9F"/>
    <w:rsid w:val="00673FE2"/>
    <w:rsid w:val="006744DA"/>
    <w:rsid w:val="00674B44"/>
    <w:rsid w:val="006763CB"/>
    <w:rsid w:val="00676C91"/>
    <w:rsid w:val="00677206"/>
    <w:rsid w:val="006779C9"/>
    <w:rsid w:val="006803C0"/>
    <w:rsid w:val="006809E6"/>
    <w:rsid w:val="00680CD3"/>
    <w:rsid w:val="00684397"/>
    <w:rsid w:val="00685A47"/>
    <w:rsid w:val="00685ED3"/>
    <w:rsid w:val="006861D1"/>
    <w:rsid w:val="00686950"/>
    <w:rsid w:val="006870D6"/>
    <w:rsid w:val="00690B77"/>
    <w:rsid w:val="006910FC"/>
    <w:rsid w:val="00692459"/>
    <w:rsid w:val="0069339D"/>
    <w:rsid w:val="006937E8"/>
    <w:rsid w:val="00693D94"/>
    <w:rsid w:val="006940F4"/>
    <w:rsid w:val="00697C52"/>
    <w:rsid w:val="006A000A"/>
    <w:rsid w:val="006A0855"/>
    <w:rsid w:val="006A102F"/>
    <w:rsid w:val="006A202E"/>
    <w:rsid w:val="006A2DD1"/>
    <w:rsid w:val="006A4646"/>
    <w:rsid w:val="006A47E9"/>
    <w:rsid w:val="006A4988"/>
    <w:rsid w:val="006A5EDF"/>
    <w:rsid w:val="006A5F86"/>
    <w:rsid w:val="006A7875"/>
    <w:rsid w:val="006A7C6D"/>
    <w:rsid w:val="006B01C1"/>
    <w:rsid w:val="006B0D5D"/>
    <w:rsid w:val="006B11C6"/>
    <w:rsid w:val="006B18BF"/>
    <w:rsid w:val="006B2A1E"/>
    <w:rsid w:val="006B4086"/>
    <w:rsid w:val="006C0269"/>
    <w:rsid w:val="006C1427"/>
    <w:rsid w:val="006C1459"/>
    <w:rsid w:val="006C2300"/>
    <w:rsid w:val="006C3A6C"/>
    <w:rsid w:val="006C4000"/>
    <w:rsid w:val="006C52C9"/>
    <w:rsid w:val="006C54AB"/>
    <w:rsid w:val="006C621F"/>
    <w:rsid w:val="006C651A"/>
    <w:rsid w:val="006C71B3"/>
    <w:rsid w:val="006C73AC"/>
    <w:rsid w:val="006D1762"/>
    <w:rsid w:val="006D28BD"/>
    <w:rsid w:val="006D5EE8"/>
    <w:rsid w:val="006D7AD9"/>
    <w:rsid w:val="006D7C6C"/>
    <w:rsid w:val="006E0255"/>
    <w:rsid w:val="006E1956"/>
    <w:rsid w:val="006E1C53"/>
    <w:rsid w:val="006E28D6"/>
    <w:rsid w:val="006E34F0"/>
    <w:rsid w:val="006E3710"/>
    <w:rsid w:val="006E3A72"/>
    <w:rsid w:val="006E4878"/>
    <w:rsid w:val="006E48C3"/>
    <w:rsid w:val="006E49FD"/>
    <w:rsid w:val="006E4E99"/>
    <w:rsid w:val="006E5476"/>
    <w:rsid w:val="006E56E8"/>
    <w:rsid w:val="006E5B01"/>
    <w:rsid w:val="006E5DFC"/>
    <w:rsid w:val="006E6B2E"/>
    <w:rsid w:val="006E7AFA"/>
    <w:rsid w:val="006F1AC2"/>
    <w:rsid w:val="006F1F15"/>
    <w:rsid w:val="006F1F88"/>
    <w:rsid w:val="006F231F"/>
    <w:rsid w:val="006F2493"/>
    <w:rsid w:val="006F3E94"/>
    <w:rsid w:val="006F4BF2"/>
    <w:rsid w:val="006F5265"/>
    <w:rsid w:val="006F5545"/>
    <w:rsid w:val="006F5AA4"/>
    <w:rsid w:val="006F5D1E"/>
    <w:rsid w:val="006F7346"/>
    <w:rsid w:val="006F7AD0"/>
    <w:rsid w:val="00701CBE"/>
    <w:rsid w:val="00701CED"/>
    <w:rsid w:val="007021FC"/>
    <w:rsid w:val="00702B84"/>
    <w:rsid w:val="0070401E"/>
    <w:rsid w:val="007064B1"/>
    <w:rsid w:val="007072DF"/>
    <w:rsid w:val="00707C5F"/>
    <w:rsid w:val="00711200"/>
    <w:rsid w:val="00713355"/>
    <w:rsid w:val="00713736"/>
    <w:rsid w:val="00713E9A"/>
    <w:rsid w:val="007157FF"/>
    <w:rsid w:val="007176EB"/>
    <w:rsid w:val="0072170E"/>
    <w:rsid w:val="0072397F"/>
    <w:rsid w:val="00723FAB"/>
    <w:rsid w:val="00725339"/>
    <w:rsid w:val="00725878"/>
    <w:rsid w:val="00727250"/>
    <w:rsid w:val="007272AE"/>
    <w:rsid w:val="007279DA"/>
    <w:rsid w:val="00731922"/>
    <w:rsid w:val="00731ACB"/>
    <w:rsid w:val="00731C40"/>
    <w:rsid w:val="00732023"/>
    <w:rsid w:val="00733496"/>
    <w:rsid w:val="00733A8C"/>
    <w:rsid w:val="00733CF3"/>
    <w:rsid w:val="007345E4"/>
    <w:rsid w:val="00734C2C"/>
    <w:rsid w:val="007357B6"/>
    <w:rsid w:val="007359DF"/>
    <w:rsid w:val="00735F43"/>
    <w:rsid w:val="00736592"/>
    <w:rsid w:val="00736698"/>
    <w:rsid w:val="007367E9"/>
    <w:rsid w:val="007368AD"/>
    <w:rsid w:val="00736945"/>
    <w:rsid w:val="00737B4E"/>
    <w:rsid w:val="0074133D"/>
    <w:rsid w:val="00741577"/>
    <w:rsid w:val="007421F1"/>
    <w:rsid w:val="0074326F"/>
    <w:rsid w:val="007441A2"/>
    <w:rsid w:val="00744AB3"/>
    <w:rsid w:val="00744B61"/>
    <w:rsid w:val="00745386"/>
    <w:rsid w:val="00745DF6"/>
    <w:rsid w:val="00746389"/>
    <w:rsid w:val="00750E38"/>
    <w:rsid w:val="0075196D"/>
    <w:rsid w:val="007523A3"/>
    <w:rsid w:val="00753A41"/>
    <w:rsid w:val="007548FF"/>
    <w:rsid w:val="0075558C"/>
    <w:rsid w:val="007556B9"/>
    <w:rsid w:val="00755BF1"/>
    <w:rsid w:val="00756573"/>
    <w:rsid w:val="007579BD"/>
    <w:rsid w:val="00757A53"/>
    <w:rsid w:val="00757B4B"/>
    <w:rsid w:val="00760F22"/>
    <w:rsid w:val="00761EFA"/>
    <w:rsid w:val="007626BD"/>
    <w:rsid w:val="007636A3"/>
    <w:rsid w:val="00763802"/>
    <w:rsid w:val="007639CC"/>
    <w:rsid w:val="00763C2F"/>
    <w:rsid w:val="00763CCF"/>
    <w:rsid w:val="007644DE"/>
    <w:rsid w:val="00764873"/>
    <w:rsid w:val="00765597"/>
    <w:rsid w:val="00765BB5"/>
    <w:rsid w:val="00770588"/>
    <w:rsid w:val="007708CF"/>
    <w:rsid w:val="00770BB1"/>
    <w:rsid w:val="00774197"/>
    <w:rsid w:val="00775397"/>
    <w:rsid w:val="007753A8"/>
    <w:rsid w:val="007758AF"/>
    <w:rsid w:val="00775E2A"/>
    <w:rsid w:val="00777527"/>
    <w:rsid w:val="007778DD"/>
    <w:rsid w:val="007809E5"/>
    <w:rsid w:val="00780B67"/>
    <w:rsid w:val="00781055"/>
    <w:rsid w:val="007832BD"/>
    <w:rsid w:val="00784BC5"/>
    <w:rsid w:val="00784F83"/>
    <w:rsid w:val="00786454"/>
    <w:rsid w:val="00787530"/>
    <w:rsid w:val="00787617"/>
    <w:rsid w:val="0078765E"/>
    <w:rsid w:val="00787E89"/>
    <w:rsid w:val="00790972"/>
    <w:rsid w:val="00791CC2"/>
    <w:rsid w:val="00792258"/>
    <w:rsid w:val="007926F6"/>
    <w:rsid w:val="00792B35"/>
    <w:rsid w:val="0079478B"/>
    <w:rsid w:val="00796602"/>
    <w:rsid w:val="00796693"/>
    <w:rsid w:val="00797CCA"/>
    <w:rsid w:val="007A005D"/>
    <w:rsid w:val="007A0F41"/>
    <w:rsid w:val="007A10A0"/>
    <w:rsid w:val="007A1B4E"/>
    <w:rsid w:val="007A22C7"/>
    <w:rsid w:val="007A2966"/>
    <w:rsid w:val="007A2A32"/>
    <w:rsid w:val="007A3105"/>
    <w:rsid w:val="007A32A8"/>
    <w:rsid w:val="007A3AD3"/>
    <w:rsid w:val="007A5B5E"/>
    <w:rsid w:val="007A6056"/>
    <w:rsid w:val="007A6228"/>
    <w:rsid w:val="007A664E"/>
    <w:rsid w:val="007A7D1B"/>
    <w:rsid w:val="007B0CCE"/>
    <w:rsid w:val="007B1FA9"/>
    <w:rsid w:val="007B214F"/>
    <w:rsid w:val="007B27C1"/>
    <w:rsid w:val="007B32D2"/>
    <w:rsid w:val="007B32D3"/>
    <w:rsid w:val="007B4CE9"/>
    <w:rsid w:val="007B53A8"/>
    <w:rsid w:val="007B53B8"/>
    <w:rsid w:val="007B58A6"/>
    <w:rsid w:val="007B6573"/>
    <w:rsid w:val="007B6C9D"/>
    <w:rsid w:val="007B7C44"/>
    <w:rsid w:val="007C012A"/>
    <w:rsid w:val="007C01F6"/>
    <w:rsid w:val="007C0674"/>
    <w:rsid w:val="007C0EAA"/>
    <w:rsid w:val="007C1DEB"/>
    <w:rsid w:val="007C4CC2"/>
    <w:rsid w:val="007C7591"/>
    <w:rsid w:val="007C7AE2"/>
    <w:rsid w:val="007C7C3A"/>
    <w:rsid w:val="007D0328"/>
    <w:rsid w:val="007D0DF6"/>
    <w:rsid w:val="007D1C7E"/>
    <w:rsid w:val="007D294D"/>
    <w:rsid w:val="007D3EE4"/>
    <w:rsid w:val="007D577B"/>
    <w:rsid w:val="007D5CD5"/>
    <w:rsid w:val="007D6944"/>
    <w:rsid w:val="007D757D"/>
    <w:rsid w:val="007D7F2E"/>
    <w:rsid w:val="007E0019"/>
    <w:rsid w:val="007E5FA0"/>
    <w:rsid w:val="007E6627"/>
    <w:rsid w:val="007E6A84"/>
    <w:rsid w:val="007E7AD2"/>
    <w:rsid w:val="007F0A2D"/>
    <w:rsid w:val="007F14C7"/>
    <w:rsid w:val="007F15D6"/>
    <w:rsid w:val="007F4200"/>
    <w:rsid w:val="007F48E4"/>
    <w:rsid w:val="007F5481"/>
    <w:rsid w:val="007F6AE9"/>
    <w:rsid w:val="007F7735"/>
    <w:rsid w:val="008005C2"/>
    <w:rsid w:val="008025F3"/>
    <w:rsid w:val="00802F46"/>
    <w:rsid w:val="0080322A"/>
    <w:rsid w:val="00804073"/>
    <w:rsid w:val="0080522E"/>
    <w:rsid w:val="008067B8"/>
    <w:rsid w:val="00806864"/>
    <w:rsid w:val="008068AF"/>
    <w:rsid w:val="008073DC"/>
    <w:rsid w:val="0080767B"/>
    <w:rsid w:val="00807772"/>
    <w:rsid w:val="00807BA3"/>
    <w:rsid w:val="00810FBF"/>
    <w:rsid w:val="00812FC7"/>
    <w:rsid w:val="00813A70"/>
    <w:rsid w:val="00815998"/>
    <w:rsid w:val="00817180"/>
    <w:rsid w:val="008176BA"/>
    <w:rsid w:val="00820AE4"/>
    <w:rsid w:val="00820DC0"/>
    <w:rsid w:val="00822442"/>
    <w:rsid w:val="00824609"/>
    <w:rsid w:val="008248CF"/>
    <w:rsid w:val="00825347"/>
    <w:rsid w:val="008257BC"/>
    <w:rsid w:val="008258D0"/>
    <w:rsid w:val="00825933"/>
    <w:rsid w:val="008262F3"/>
    <w:rsid w:val="00826D54"/>
    <w:rsid w:val="00827D1C"/>
    <w:rsid w:val="00830129"/>
    <w:rsid w:val="008327FC"/>
    <w:rsid w:val="00834CBF"/>
    <w:rsid w:val="00835477"/>
    <w:rsid w:val="008368C2"/>
    <w:rsid w:val="00836F89"/>
    <w:rsid w:val="00837743"/>
    <w:rsid w:val="00837E92"/>
    <w:rsid w:val="0084298E"/>
    <w:rsid w:val="00842A7C"/>
    <w:rsid w:val="00842F17"/>
    <w:rsid w:val="008432C8"/>
    <w:rsid w:val="00844962"/>
    <w:rsid w:val="00844CAD"/>
    <w:rsid w:val="00845B89"/>
    <w:rsid w:val="0084600E"/>
    <w:rsid w:val="00846459"/>
    <w:rsid w:val="00847991"/>
    <w:rsid w:val="0085047D"/>
    <w:rsid w:val="00850F8D"/>
    <w:rsid w:val="00851672"/>
    <w:rsid w:val="00851AA0"/>
    <w:rsid w:val="0085202A"/>
    <w:rsid w:val="00852508"/>
    <w:rsid w:val="00852850"/>
    <w:rsid w:val="008529A3"/>
    <w:rsid w:val="00853F7E"/>
    <w:rsid w:val="0085433C"/>
    <w:rsid w:val="00856407"/>
    <w:rsid w:val="0085757D"/>
    <w:rsid w:val="0086052B"/>
    <w:rsid w:val="00860BDE"/>
    <w:rsid w:val="00861127"/>
    <w:rsid w:val="0086124B"/>
    <w:rsid w:val="008614E0"/>
    <w:rsid w:val="00861B3B"/>
    <w:rsid w:val="008622CC"/>
    <w:rsid w:val="00862323"/>
    <w:rsid w:val="00863215"/>
    <w:rsid w:val="00863435"/>
    <w:rsid w:val="008635E3"/>
    <w:rsid w:val="00864215"/>
    <w:rsid w:val="00864954"/>
    <w:rsid w:val="00865800"/>
    <w:rsid w:val="00865810"/>
    <w:rsid w:val="008659C1"/>
    <w:rsid w:val="00871171"/>
    <w:rsid w:val="008716C7"/>
    <w:rsid w:val="00872487"/>
    <w:rsid w:val="008724E4"/>
    <w:rsid w:val="008727FC"/>
    <w:rsid w:val="00872827"/>
    <w:rsid w:val="0087349A"/>
    <w:rsid w:val="008737BC"/>
    <w:rsid w:val="00873E88"/>
    <w:rsid w:val="008740A9"/>
    <w:rsid w:val="00874A1C"/>
    <w:rsid w:val="0087532D"/>
    <w:rsid w:val="008757D7"/>
    <w:rsid w:val="00875DCA"/>
    <w:rsid w:val="008771D4"/>
    <w:rsid w:val="00880CD1"/>
    <w:rsid w:val="00881703"/>
    <w:rsid w:val="00882768"/>
    <w:rsid w:val="00882A6C"/>
    <w:rsid w:val="00885FC4"/>
    <w:rsid w:val="0088608C"/>
    <w:rsid w:val="008865B6"/>
    <w:rsid w:val="008874F5"/>
    <w:rsid w:val="00887641"/>
    <w:rsid w:val="00887A31"/>
    <w:rsid w:val="00887A38"/>
    <w:rsid w:val="00890CBC"/>
    <w:rsid w:val="00891158"/>
    <w:rsid w:val="00891850"/>
    <w:rsid w:val="00891E46"/>
    <w:rsid w:val="0089201C"/>
    <w:rsid w:val="0089271A"/>
    <w:rsid w:val="008949E3"/>
    <w:rsid w:val="00895456"/>
    <w:rsid w:val="00895DF4"/>
    <w:rsid w:val="008964C2"/>
    <w:rsid w:val="0089662F"/>
    <w:rsid w:val="00897032"/>
    <w:rsid w:val="00897466"/>
    <w:rsid w:val="008977AA"/>
    <w:rsid w:val="00897F88"/>
    <w:rsid w:val="008A0F3B"/>
    <w:rsid w:val="008A140B"/>
    <w:rsid w:val="008A233D"/>
    <w:rsid w:val="008A2571"/>
    <w:rsid w:val="008A2A98"/>
    <w:rsid w:val="008A42E0"/>
    <w:rsid w:val="008A445A"/>
    <w:rsid w:val="008A577D"/>
    <w:rsid w:val="008A5A4B"/>
    <w:rsid w:val="008A5F12"/>
    <w:rsid w:val="008A7971"/>
    <w:rsid w:val="008A7A27"/>
    <w:rsid w:val="008A7ED4"/>
    <w:rsid w:val="008B0A19"/>
    <w:rsid w:val="008B1355"/>
    <w:rsid w:val="008B1A4D"/>
    <w:rsid w:val="008B251A"/>
    <w:rsid w:val="008B25A7"/>
    <w:rsid w:val="008B2AD0"/>
    <w:rsid w:val="008B321A"/>
    <w:rsid w:val="008B364B"/>
    <w:rsid w:val="008B3C72"/>
    <w:rsid w:val="008B6F3B"/>
    <w:rsid w:val="008C2481"/>
    <w:rsid w:val="008C25AE"/>
    <w:rsid w:val="008C3BDA"/>
    <w:rsid w:val="008C3EE0"/>
    <w:rsid w:val="008C3FBF"/>
    <w:rsid w:val="008C576D"/>
    <w:rsid w:val="008C69E7"/>
    <w:rsid w:val="008C705F"/>
    <w:rsid w:val="008C77B9"/>
    <w:rsid w:val="008D0663"/>
    <w:rsid w:val="008D0A54"/>
    <w:rsid w:val="008D147D"/>
    <w:rsid w:val="008D4BBE"/>
    <w:rsid w:val="008D53F7"/>
    <w:rsid w:val="008D589C"/>
    <w:rsid w:val="008D5CEB"/>
    <w:rsid w:val="008D622A"/>
    <w:rsid w:val="008D6C71"/>
    <w:rsid w:val="008D787A"/>
    <w:rsid w:val="008D7A84"/>
    <w:rsid w:val="008E114A"/>
    <w:rsid w:val="008E13DC"/>
    <w:rsid w:val="008E1556"/>
    <w:rsid w:val="008E2670"/>
    <w:rsid w:val="008E2A35"/>
    <w:rsid w:val="008E2ED4"/>
    <w:rsid w:val="008E3AB1"/>
    <w:rsid w:val="008E3C3A"/>
    <w:rsid w:val="008E3FAD"/>
    <w:rsid w:val="008E638F"/>
    <w:rsid w:val="008E7085"/>
    <w:rsid w:val="008E7919"/>
    <w:rsid w:val="008E7E21"/>
    <w:rsid w:val="008F0364"/>
    <w:rsid w:val="008F0DF0"/>
    <w:rsid w:val="008F15DF"/>
    <w:rsid w:val="008F16BA"/>
    <w:rsid w:val="008F2C45"/>
    <w:rsid w:val="008F2D74"/>
    <w:rsid w:val="008F355E"/>
    <w:rsid w:val="008F3C2B"/>
    <w:rsid w:val="008F60C3"/>
    <w:rsid w:val="008F6227"/>
    <w:rsid w:val="008F79EF"/>
    <w:rsid w:val="008F7BB2"/>
    <w:rsid w:val="00900543"/>
    <w:rsid w:val="009007D1"/>
    <w:rsid w:val="0090176D"/>
    <w:rsid w:val="00901A29"/>
    <w:rsid w:val="009022DD"/>
    <w:rsid w:val="00902690"/>
    <w:rsid w:val="00902CB9"/>
    <w:rsid w:val="0090341D"/>
    <w:rsid w:val="0090436A"/>
    <w:rsid w:val="00904628"/>
    <w:rsid w:val="00904969"/>
    <w:rsid w:val="00905934"/>
    <w:rsid w:val="00905B8C"/>
    <w:rsid w:val="009061CC"/>
    <w:rsid w:val="00907FB1"/>
    <w:rsid w:val="00910804"/>
    <w:rsid w:val="009118CE"/>
    <w:rsid w:val="00911C18"/>
    <w:rsid w:val="00912872"/>
    <w:rsid w:val="00913E9C"/>
    <w:rsid w:val="00915534"/>
    <w:rsid w:val="009169DD"/>
    <w:rsid w:val="00917644"/>
    <w:rsid w:val="0092099A"/>
    <w:rsid w:val="009210B4"/>
    <w:rsid w:val="00921475"/>
    <w:rsid w:val="00923B48"/>
    <w:rsid w:val="00923FEF"/>
    <w:rsid w:val="00924617"/>
    <w:rsid w:val="009254D6"/>
    <w:rsid w:val="0092669B"/>
    <w:rsid w:val="00926BCF"/>
    <w:rsid w:val="009278BF"/>
    <w:rsid w:val="0093163E"/>
    <w:rsid w:val="00931948"/>
    <w:rsid w:val="00931977"/>
    <w:rsid w:val="009327F2"/>
    <w:rsid w:val="009328D0"/>
    <w:rsid w:val="00933326"/>
    <w:rsid w:val="00933AF4"/>
    <w:rsid w:val="00934100"/>
    <w:rsid w:val="00934AF8"/>
    <w:rsid w:val="00934CE2"/>
    <w:rsid w:val="009352FA"/>
    <w:rsid w:val="00936436"/>
    <w:rsid w:val="00937603"/>
    <w:rsid w:val="00937F24"/>
    <w:rsid w:val="009407D3"/>
    <w:rsid w:val="0094080B"/>
    <w:rsid w:val="0094152C"/>
    <w:rsid w:val="00941E92"/>
    <w:rsid w:val="00943FE9"/>
    <w:rsid w:val="00944C45"/>
    <w:rsid w:val="00945469"/>
    <w:rsid w:val="0094733B"/>
    <w:rsid w:val="0095253B"/>
    <w:rsid w:val="009541C5"/>
    <w:rsid w:val="00954B4D"/>
    <w:rsid w:val="0095537E"/>
    <w:rsid w:val="00955BA7"/>
    <w:rsid w:val="00957092"/>
    <w:rsid w:val="00960D96"/>
    <w:rsid w:val="009619D8"/>
    <w:rsid w:val="0096298E"/>
    <w:rsid w:val="00963276"/>
    <w:rsid w:val="0096346D"/>
    <w:rsid w:val="009639FC"/>
    <w:rsid w:val="009667C1"/>
    <w:rsid w:val="0096696F"/>
    <w:rsid w:val="00966B76"/>
    <w:rsid w:val="00966BAC"/>
    <w:rsid w:val="00967D40"/>
    <w:rsid w:val="00970B58"/>
    <w:rsid w:val="0097222B"/>
    <w:rsid w:val="009741FD"/>
    <w:rsid w:val="00975E37"/>
    <w:rsid w:val="009764CA"/>
    <w:rsid w:val="009804DD"/>
    <w:rsid w:val="00980705"/>
    <w:rsid w:val="00982599"/>
    <w:rsid w:val="00982D88"/>
    <w:rsid w:val="009831F0"/>
    <w:rsid w:val="00984D14"/>
    <w:rsid w:val="009858CD"/>
    <w:rsid w:val="00985BC8"/>
    <w:rsid w:val="00985D82"/>
    <w:rsid w:val="00987960"/>
    <w:rsid w:val="00987E9F"/>
    <w:rsid w:val="0099002F"/>
    <w:rsid w:val="0099079A"/>
    <w:rsid w:val="00990DC5"/>
    <w:rsid w:val="00991BD1"/>
    <w:rsid w:val="009925BC"/>
    <w:rsid w:val="00992C63"/>
    <w:rsid w:val="00993513"/>
    <w:rsid w:val="00993F5B"/>
    <w:rsid w:val="009941B1"/>
    <w:rsid w:val="00994D7B"/>
    <w:rsid w:val="00995723"/>
    <w:rsid w:val="009A17C3"/>
    <w:rsid w:val="009A237C"/>
    <w:rsid w:val="009A2ABE"/>
    <w:rsid w:val="009A3232"/>
    <w:rsid w:val="009A3A46"/>
    <w:rsid w:val="009A4CFE"/>
    <w:rsid w:val="009A5841"/>
    <w:rsid w:val="009A595E"/>
    <w:rsid w:val="009A64D6"/>
    <w:rsid w:val="009A6A2F"/>
    <w:rsid w:val="009A74D6"/>
    <w:rsid w:val="009A7C8F"/>
    <w:rsid w:val="009B0268"/>
    <w:rsid w:val="009B068C"/>
    <w:rsid w:val="009B0C3F"/>
    <w:rsid w:val="009B1852"/>
    <w:rsid w:val="009B24F3"/>
    <w:rsid w:val="009B2EDD"/>
    <w:rsid w:val="009B3843"/>
    <w:rsid w:val="009B3E99"/>
    <w:rsid w:val="009B3FC2"/>
    <w:rsid w:val="009B76BA"/>
    <w:rsid w:val="009B7FA6"/>
    <w:rsid w:val="009C098F"/>
    <w:rsid w:val="009C142D"/>
    <w:rsid w:val="009C1C94"/>
    <w:rsid w:val="009C20E8"/>
    <w:rsid w:val="009C29B9"/>
    <w:rsid w:val="009C5047"/>
    <w:rsid w:val="009C5615"/>
    <w:rsid w:val="009C5F9B"/>
    <w:rsid w:val="009C61B7"/>
    <w:rsid w:val="009C755C"/>
    <w:rsid w:val="009C780F"/>
    <w:rsid w:val="009D008E"/>
    <w:rsid w:val="009D02BD"/>
    <w:rsid w:val="009D1112"/>
    <w:rsid w:val="009D1CA1"/>
    <w:rsid w:val="009D3286"/>
    <w:rsid w:val="009D345A"/>
    <w:rsid w:val="009D3EDB"/>
    <w:rsid w:val="009D424F"/>
    <w:rsid w:val="009D52A0"/>
    <w:rsid w:val="009D52E2"/>
    <w:rsid w:val="009D58E8"/>
    <w:rsid w:val="009D614B"/>
    <w:rsid w:val="009D6C94"/>
    <w:rsid w:val="009D794C"/>
    <w:rsid w:val="009E0053"/>
    <w:rsid w:val="009E01A8"/>
    <w:rsid w:val="009E2144"/>
    <w:rsid w:val="009E2D0C"/>
    <w:rsid w:val="009E460A"/>
    <w:rsid w:val="009E4C53"/>
    <w:rsid w:val="009E4E61"/>
    <w:rsid w:val="009E6E3C"/>
    <w:rsid w:val="009E7D12"/>
    <w:rsid w:val="009E7F89"/>
    <w:rsid w:val="009F01E9"/>
    <w:rsid w:val="009F0D15"/>
    <w:rsid w:val="009F424C"/>
    <w:rsid w:val="009F7043"/>
    <w:rsid w:val="009F7419"/>
    <w:rsid w:val="00A003FE"/>
    <w:rsid w:val="00A00E8F"/>
    <w:rsid w:val="00A016D2"/>
    <w:rsid w:val="00A022AC"/>
    <w:rsid w:val="00A02FB0"/>
    <w:rsid w:val="00A031AB"/>
    <w:rsid w:val="00A04F17"/>
    <w:rsid w:val="00A06642"/>
    <w:rsid w:val="00A0763A"/>
    <w:rsid w:val="00A12CB3"/>
    <w:rsid w:val="00A132B7"/>
    <w:rsid w:val="00A133E7"/>
    <w:rsid w:val="00A13BD6"/>
    <w:rsid w:val="00A14BB9"/>
    <w:rsid w:val="00A1501C"/>
    <w:rsid w:val="00A15082"/>
    <w:rsid w:val="00A1664F"/>
    <w:rsid w:val="00A17177"/>
    <w:rsid w:val="00A1776C"/>
    <w:rsid w:val="00A20CD9"/>
    <w:rsid w:val="00A22F74"/>
    <w:rsid w:val="00A24D56"/>
    <w:rsid w:val="00A25353"/>
    <w:rsid w:val="00A2580A"/>
    <w:rsid w:val="00A26168"/>
    <w:rsid w:val="00A26A76"/>
    <w:rsid w:val="00A3003E"/>
    <w:rsid w:val="00A30332"/>
    <w:rsid w:val="00A31877"/>
    <w:rsid w:val="00A31DB0"/>
    <w:rsid w:val="00A32553"/>
    <w:rsid w:val="00A32FC7"/>
    <w:rsid w:val="00A33043"/>
    <w:rsid w:val="00A341C6"/>
    <w:rsid w:val="00A34F5F"/>
    <w:rsid w:val="00A3529C"/>
    <w:rsid w:val="00A358C4"/>
    <w:rsid w:val="00A37D63"/>
    <w:rsid w:val="00A401E1"/>
    <w:rsid w:val="00A405EB"/>
    <w:rsid w:val="00A40BA6"/>
    <w:rsid w:val="00A41EB3"/>
    <w:rsid w:val="00A42E9B"/>
    <w:rsid w:val="00A43C8F"/>
    <w:rsid w:val="00A44107"/>
    <w:rsid w:val="00A447FE"/>
    <w:rsid w:val="00A44AD0"/>
    <w:rsid w:val="00A46A68"/>
    <w:rsid w:val="00A46C3E"/>
    <w:rsid w:val="00A5047B"/>
    <w:rsid w:val="00A50EE9"/>
    <w:rsid w:val="00A50F5A"/>
    <w:rsid w:val="00A51A83"/>
    <w:rsid w:val="00A527A3"/>
    <w:rsid w:val="00A5306D"/>
    <w:rsid w:val="00A5330C"/>
    <w:rsid w:val="00A535FC"/>
    <w:rsid w:val="00A53E8A"/>
    <w:rsid w:val="00A54CFC"/>
    <w:rsid w:val="00A55BED"/>
    <w:rsid w:val="00A55FEB"/>
    <w:rsid w:val="00A568B6"/>
    <w:rsid w:val="00A601E7"/>
    <w:rsid w:val="00A614EB"/>
    <w:rsid w:val="00A626D6"/>
    <w:rsid w:val="00A6309C"/>
    <w:rsid w:val="00A65199"/>
    <w:rsid w:val="00A6692A"/>
    <w:rsid w:val="00A66BF4"/>
    <w:rsid w:val="00A70F24"/>
    <w:rsid w:val="00A723AE"/>
    <w:rsid w:val="00A72DDB"/>
    <w:rsid w:val="00A72FB9"/>
    <w:rsid w:val="00A73F8A"/>
    <w:rsid w:val="00A743B4"/>
    <w:rsid w:val="00A746DE"/>
    <w:rsid w:val="00A74A91"/>
    <w:rsid w:val="00A74FC6"/>
    <w:rsid w:val="00A75F6E"/>
    <w:rsid w:val="00A77441"/>
    <w:rsid w:val="00A77DD7"/>
    <w:rsid w:val="00A8283E"/>
    <w:rsid w:val="00A83236"/>
    <w:rsid w:val="00A83523"/>
    <w:rsid w:val="00A847CB"/>
    <w:rsid w:val="00A84B50"/>
    <w:rsid w:val="00A84C04"/>
    <w:rsid w:val="00A867ED"/>
    <w:rsid w:val="00A86F48"/>
    <w:rsid w:val="00A90D0D"/>
    <w:rsid w:val="00A90EAC"/>
    <w:rsid w:val="00A90EDE"/>
    <w:rsid w:val="00A91917"/>
    <w:rsid w:val="00A93137"/>
    <w:rsid w:val="00A94A9A"/>
    <w:rsid w:val="00A94F70"/>
    <w:rsid w:val="00A95910"/>
    <w:rsid w:val="00A96CFB"/>
    <w:rsid w:val="00A96D34"/>
    <w:rsid w:val="00A974BC"/>
    <w:rsid w:val="00AA03D8"/>
    <w:rsid w:val="00AA06CA"/>
    <w:rsid w:val="00AA2321"/>
    <w:rsid w:val="00AA2B3B"/>
    <w:rsid w:val="00AA3443"/>
    <w:rsid w:val="00AA3DEC"/>
    <w:rsid w:val="00AA3E0C"/>
    <w:rsid w:val="00AA3FF4"/>
    <w:rsid w:val="00AB0E91"/>
    <w:rsid w:val="00AB0F51"/>
    <w:rsid w:val="00AB38BA"/>
    <w:rsid w:val="00AB479A"/>
    <w:rsid w:val="00AB4D55"/>
    <w:rsid w:val="00AB6286"/>
    <w:rsid w:val="00AB6429"/>
    <w:rsid w:val="00AB702E"/>
    <w:rsid w:val="00AB720B"/>
    <w:rsid w:val="00AC0032"/>
    <w:rsid w:val="00AC013F"/>
    <w:rsid w:val="00AC06F8"/>
    <w:rsid w:val="00AC1A1D"/>
    <w:rsid w:val="00AC40A3"/>
    <w:rsid w:val="00AC42BC"/>
    <w:rsid w:val="00AC5BD9"/>
    <w:rsid w:val="00AC6068"/>
    <w:rsid w:val="00AC6412"/>
    <w:rsid w:val="00AC6425"/>
    <w:rsid w:val="00AC7479"/>
    <w:rsid w:val="00AD0A33"/>
    <w:rsid w:val="00AD1281"/>
    <w:rsid w:val="00AD2314"/>
    <w:rsid w:val="00AD2488"/>
    <w:rsid w:val="00AD2764"/>
    <w:rsid w:val="00AD2B9C"/>
    <w:rsid w:val="00AD31BE"/>
    <w:rsid w:val="00AD33A4"/>
    <w:rsid w:val="00AD58BC"/>
    <w:rsid w:val="00AD592E"/>
    <w:rsid w:val="00AD5E5B"/>
    <w:rsid w:val="00AE0246"/>
    <w:rsid w:val="00AE060D"/>
    <w:rsid w:val="00AE0982"/>
    <w:rsid w:val="00AE0EB6"/>
    <w:rsid w:val="00AE1B7E"/>
    <w:rsid w:val="00AE22CF"/>
    <w:rsid w:val="00AE2585"/>
    <w:rsid w:val="00AE2CF5"/>
    <w:rsid w:val="00AE321B"/>
    <w:rsid w:val="00AE3C09"/>
    <w:rsid w:val="00AE3E4C"/>
    <w:rsid w:val="00AE41FA"/>
    <w:rsid w:val="00AE4C46"/>
    <w:rsid w:val="00AE5EDC"/>
    <w:rsid w:val="00AE6F9F"/>
    <w:rsid w:val="00AE727C"/>
    <w:rsid w:val="00AE778A"/>
    <w:rsid w:val="00AF19D4"/>
    <w:rsid w:val="00AF1AA0"/>
    <w:rsid w:val="00AF2D04"/>
    <w:rsid w:val="00AF32C5"/>
    <w:rsid w:val="00AF3336"/>
    <w:rsid w:val="00AF3E0A"/>
    <w:rsid w:val="00AF3FB3"/>
    <w:rsid w:val="00AF520E"/>
    <w:rsid w:val="00AF63E3"/>
    <w:rsid w:val="00AF6563"/>
    <w:rsid w:val="00AF6BFE"/>
    <w:rsid w:val="00AF6DF1"/>
    <w:rsid w:val="00AF7077"/>
    <w:rsid w:val="00AF7515"/>
    <w:rsid w:val="00B00183"/>
    <w:rsid w:val="00B00CDD"/>
    <w:rsid w:val="00B026A3"/>
    <w:rsid w:val="00B027CC"/>
    <w:rsid w:val="00B02C63"/>
    <w:rsid w:val="00B02D8C"/>
    <w:rsid w:val="00B0500B"/>
    <w:rsid w:val="00B0610C"/>
    <w:rsid w:val="00B068DF"/>
    <w:rsid w:val="00B070BB"/>
    <w:rsid w:val="00B07524"/>
    <w:rsid w:val="00B07815"/>
    <w:rsid w:val="00B10FB9"/>
    <w:rsid w:val="00B113E7"/>
    <w:rsid w:val="00B12D47"/>
    <w:rsid w:val="00B132A3"/>
    <w:rsid w:val="00B15203"/>
    <w:rsid w:val="00B2093F"/>
    <w:rsid w:val="00B20E22"/>
    <w:rsid w:val="00B233DB"/>
    <w:rsid w:val="00B2357A"/>
    <w:rsid w:val="00B23819"/>
    <w:rsid w:val="00B23C6B"/>
    <w:rsid w:val="00B24A46"/>
    <w:rsid w:val="00B24AB3"/>
    <w:rsid w:val="00B26907"/>
    <w:rsid w:val="00B270EE"/>
    <w:rsid w:val="00B27190"/>
    <w:rsid w:val="00B300D7"/>
    <w:rsid w:val="00B3064A"/>
    <w:rsid w:val="00B33498"/>
    <w:rsid w:val="00B34050"/>
    <w:rsid w:val="00B347E0"/>
    <w:rsid w:val="00B34AE3"/>
    <w:rsid w:val="00B35B7C"/>
    <w:rsid w:val="00B36790"/>
    <w:rsid w:val="00B368B8"/>
    <w:rsid w:val="00B40B5A"/>
    <w:rsid w:val="00B40D11"/>
    <w:rsid w:val="00B4166D"/>
    <w:rsid w:val="00B41735"/>
    <w:rsid w:val="00B41857"/>
    <w:rsid w:val="00B422E1"/>
    <w:rsid w:val="00B430E3"/>
    <w:rsid w:val="00B44286"/>
    <w:rsid w:val="00B50692"/>
    <w:rsid w:val="00B51CF3"/>
    <w:rsid w:val="00B521F3"/>
    <w:rsid w:val="00B53C15"/>
    <w:rsid w:val="00B53CE0"/>
    <w:rsid w:val="00B53D88"/>
    <w:rsid w:val="00B555B4"/>
    <w:rsid w:val="00B55998"/>
    <w:rsid w:val="00B5606A"/>
    <w:rsid w:val="00B56B36"/>
    <w:rsid w:val="00B57457"/>
    <w:rsid w:val="00B57DC1"/>
    <w:rsid w:val="00B61DEB"/>
    <w:rsid w:val="00B635A0"/>
    <w:rsid w:val="00B63B65"/>
    <w:rsid w:val="00B64B16"/>
    <w:rsid w:val="00B6545C"/>
    <w:rsid w:val="00B67A1B"/>
    <w:rsid w:val="00B67B46"/>
    <w:rsid w:val="00B67EC2"/>
    <w:rsid w:val="00B706CF"/>
    <w:rsid w:val="00B710AF"/>
    <w:rsid w:val="00B71101"/>
    <w:rsid w:val="00B7173D"/>
    <w:rsid w:val="00B72832"/>
    <w:rsid w:val="00B73ED5"/>
    <w:rsid w:val="00B745AC"/>
    <w:rsid w:val="00B74C89"/>
    <w:rsid w:val="00B758C5"/>
    <w:rsid w:val="00B75C57"/>
    <w:rsid w:val="00B7609D"/>
    <w:rsid w:val="00B7746D"/>
    <w:rsid w:val="00B77A4C"/>
    <w:rsid w:val="00B77BAB"/>
    <w:rsid w:val="00B803DE"/>
    <w:rsid w:val="00B80956"/>
    <w:rsid w:val="00B80ADC"/>
    <w:rsid w:val="00B80D0A"/>
    <w:rsid w:val="00B82630"/>
    <w:rsid w:val="00B827E4"/>
    <w:rsid w:val="00B8390F"/>
    <w:rsid w:val="00B8395E"/>
    <w:rsid w:val="00B85072"/>
    <w:rsid w:val="00B85383"/>
    <w:rsid w:val="00B86B55"/>
    <w:rsid w:val="00B86C4E"/>
    <w:rsid w:val="00B86D0F"/>
    <w:rsid w:val="00B8749B"/>
    <w:rsid w:val="00B90095"/>
    <w:rsid w:val="00B903FF"/>
    <w:rsid w:val="00B904DE"/>
    <w:rsid w:val="00B91378"/>
    <w:rsid w:val="00B92349"/>
    <w:rsid w:val="00B92DDF"/>
    <w:rsid w:val="00B948F2"/>
    <w:rsid w:val="00BA0464"/>
    <w:rsid w:val="00BA2189"/>
    <w:rsid w:val="00BA313B"/>
    <w:rsid w:val="00BA3D2E"/>
    <w:rsid w:val="00BA3EBA"/>
    <w:rsid w:val="00BA3EF5"/>
    <w:rsid w:val="00BA5545"/>
    <w:rsid w:val="00BA58D7"/>
    <w:rsid w:val="00BB0059"/>
    <w:rsid w:val="00BB0393"/>
    <w:rsid w:val="00BB17E6"/>
    <w:rsid w:val="00BB1A61"/>
    <w:rsid w:val="00BB2511"/>
    <w:rsid w:val="00BB35DA"/>
    <w:rsid w:val="00BB4423"/>
    <w:rsid w:val="00BB5357"/>
    <w:rsid w:val="00BB6559"/>
    <w:rsid w:val="00BB6F95"/>
    <w:rsid w:val="00BB7C51"/>
    <w:rsid w:val="00BC031F"/>
    <w:rsid w:val="00BC0773"/>
    <w:rsid w:val="00BC1986"/>
    <w:rsid w:val="00BC1D16"/>
    <w:rsid w:val="00BC2004"/>
    <w:rsid w:val="00BC31D8"/>
    <w:rsid w:val="00BC3576"/>
    <w:rsid w:val="00BC3A49"/>
    <w:rsid w:val="00BC7363"/>
    <w:rsid w:val="00BD1A45"/>
    <w:rsid w:val="00BD2603"/>
    <w:rsid w:val="00BD3522"/>
    <w:rsid w:val="00BD43E6"/>
    <w:rsid w:val="00BD47EC"/>
    <w:rsid w:val="00BD5966"/>
    <w:rsid w:val="00BD63B3"/>
    <w:rsid w:val="00BE268B"/>
    <w:rsid w:val="00BE26E7"/>
    <w:rsid w:val="00BE28E7"/>
    <w:rsid w:val="00BE2BF0"/>
    <w:rsid w:val="00BE2E61"/>
    <w:rsid w:val="00BE4B01"/>
    <w:rsid w:val="00BE5675"/>
    <w:rsid w:val="00BE6227"/>
    <w:rsid w:val="00BE63E5"/>
    <w:rsid w:val="00BE6668"/>
    <w:rsid w:val="00BE74FF"/>
    <w:rsid w:val="00BF0AB1"/>
    <w:rsid w:val="00BF28ED"/>
    <w:rsid w:val="00BF29F7"/>
    <w:rsid w:val="00BF381A"/>
    <w:rsid w:val="00BF3851"/>
    <w:rsid w:val="00BF54F2"/>
    <w:rsid w:val="00BF5F11"/>
    <w:rsid w:val="00BF7A23"/>
    <w:rsid w:val="00BF7E06"/>
    <w:rsid w:val="00C00AE7"/>
    <w:rsid w:val="00C01BDD"/>
    <w:rsid w:val="00C01EDF"/>
    <w:rsid w:val="00C0420F"/>
    <w:rsid w:val="00C04903"/>
    <w:rsid w:val="00C07945"/>
    <w:rsid w:val="00C0799A"/>
    <w:rsid w:val="00C109C1"/>
    <w:rsid w:val="00C10E65"/>
    <w:rsid w:val="00C10E6E"/>
    <w:rsid w:val="00C1123E"/>
    <w:rsid w:val="00C11D0D"/>
    <w:rsid w:val="00C163E7"/>
    <w:rsid w:val="00C1687D"/>
    <w:rsid w:val="00C16CE8"/>
    <w:rsid w:val="00C20513"/>
    <w:rsid w:val="00C205EE"/>
    <w:rsid w:val="00C20839"/>
    <w:rsid w:val="00C20FF1"/>
    <w:rsid w:val="00C21327"/>
    <w:rsid w:val="00C213DD"/>
    <w:rsid w:val="00C22553"/>
    <w:rsid w:val="00C2302E"/>
    <w:rsid w:val="00C23C86"/>
    <w:rsid w:val="00C23E77"/>
    <w:rsid w:val="00C24321"/>
    <w:rsid w:val="00C24BCF"/>
    <w:rsid w:val="00C24FF6"/>
    <w:rsid w:val="00C258CC"/>
    <w:rsid w:val="00C26509"/>
    <w:rsid w:val="00C26544"/>
    <w:rsid w:val="00C27527"/>
    <w:rsid w:val="00C2770C"/>
    <w:rsid w:val="00C27C3B"/>
    <w:rsid w:val="00C30756"/>
    <w:rsid w:val="00C30D60"/>
    <w:rsid w:val="00C31A83"/>
    <w:rsid w:val="00C33664"/>
    <w:rsid w:val="00C34638"/>
    <w:rsid w:val="00C354D6"/>
    <w:rsid w:val="00C356D0"/>
    <w:rsid w:val="00C357BA"/>
    <w:rsid w:val="00C36496"/>
    <w:rsid w:val="00C371A8"/>
    <w:rsid w:val="00C40F38"/>
    <w:rsid w:val="00C411C0"/>
    <w:rsid w:val="00C42815"/>
    <w:rsid w:val="00C4400B"/>
    <w:rsid w:val="00C447D0"/>
    <w:rsid w:val="00C45C27"/>
    <w:rsid w:val="00C46818"/>
    <w:rsid w:val="00C47A2E"/>
    <w:rsid w:val="00C47B9D"/>
    <w:rsid w:val="00C50472"/>
    <w:rsid w:val="00C509C3"/>
    <w:rsid w:val="00C50A17"/>
    <w:rsid w:val="00C51B66"/>
    <w:rsid w:val="00C51F96"/>
    <w:rsid w:val="00C52008"/>
    <w:rsid w:val="00C52FD2"/>
    <w:rsid w:val="00C53085"/>
    <w:rsid w:val="00C53AB0"/>
    <w:rsid w:val="00C54E7B"/>
    <w:rsid w:val="00C5528D"/>
    <w:rsid w:val="00C55465"/>
    <w:rsid w:val="00C55ED6"/>
    <w:rsid w:val="00C56C85"/>
    <w:rsid w:val="00C60172"/>
    <w:rsid w:val="00C61732"/>
    <w:rsid w:val="00C61882"/>
    <w:rsid w:val="00C61B3C"/>
    <w:rsid w:val="00C62AAD"/>
    <w:rsid w:val="00C632C6"/>
    <w:rsid w:val="00C64DE4"/>
    <w:rsid w:val="00C64EC2"/>
    <w:rsid w:val="00C66B4A"/>
    <w:rsid w:val="00C67179"/>
    <w:rsid w:val="00C704E3"/>
    <w:rsid w:val="00C706CE"/>
    <w:rsid w:val="00C70EAE"/>
    <w:rsid w:val="00C711E5"/>
    <w:rsid w:val="00C72134"/>
    <w:rsid w:val="00C73485"/>
    <w:rsid w:val="00C74152"/>
    <w:rsid w:val="00C749D8"/>
    <w:rsid w:val="00C75943"/>
    <w:rsid w:val="00C75D96"/>
    <w:rsid w:val="00C76374"/>
    <w:rsid w:val="00C76F97"/>
    <w:rsid w:val="00C77F6F"/>
    <w:rsid w:val="00C80387"/>
    <w:rsid w:val="00C81355"/>
    <w:rsid w:val="00C820AD"/>
    <w:rsid w:val="00C823D5"/>
    <w:rsid w:val="00C83B65"/>
    <w:rsid w:val="00C84C12"/>
    <w:rsid w:val="00C85436"/>
    <w:rsid w:val="00C856AD"/>
    <w:rsid w:val="00C85ED9"/>
    <w:rsid w:val="00C8652A"/>
    <w:rsid w:val="00C872CD"/>
    <w:rsid w:val="00C87D59"/>
    <w:rsid w:val="00C90EEE"/>
    <w:rsid w:val="00C91F7B"/>
    <w:rsid w:val="00C93BEE"/>
    <w:rsid w:val="00C953A0"/>
    <w:rsid w:val="00C95DC2"/>
    <w:rsid w:val="00C962E5"/>
    <w:rsid w:val="00CA1892"/>
    <w:rsid w:val="00CA2016"/>
    <w:rsid w:val="00CA21EB"/>
    <w:rsid w:val="00CA23AE"/>
    <w:rsid w:val="00CA34B1"/>
    <w:rsid w:val="00CA3D5B"/>
    <w:rsid w:val="00CA4086"/>
    <w:rsid w:val="00CA4725"/>
    <w:rsid w:val="00CA7342"/>
    <w:rsid w:val="00CA7A78"/>
    <w:rsid w:val="00CB1D4C"/>
    <w:rsid w:val="00CB2209"/>
    <w:rsid w:val="00CB242D"/>
    <w:rsid w:val="00CB3893"/>
    <w:rsid w:val="00CB3C80"/>
    <w:rsid w:val="00CB538B"/>
    <w:rsid w:val="00CB7C95"/>
    <w:rsid w:val="00CC04E5"/>
    <w:rsid w:val="00CC050F"/>
    <w:rsid w:val="00CC07E9"/>
    <w:rsid w:val="00CC0C66"/>
    <w:rsid w:val="00CC12EA"/>
    <w:rsid w:val="00CC1AD3"/>
    <w:rsid w:val="00CC46E7"/>
    <w:rsid w:val="00CC5B63"/>
    <w:rsid w:val="00CC634D"/>
    <w:rsid w:val="00CC6FD3"/>
    <w:rsid w:val="00CC7152"/>
    <w:rsid w:val="00CC71BD"/>
    <w:rsid w:val="00CC7970"/>
    <w:rsid w:val="00CD0712"/>
    <w:rsid w:val="00CD13F4"/>
    <w:rsid w:val="00CD1540"/>
    <w:rsid w:val="00CD18BC"/>
    <w:rsid w:val="00CD457E"/>
    <w:rsid w:val="00CD50B5"/>
    <w:rsid w:val="00CD5C35"/>
    <w:rsid w:val="00CD6DC5"/>
    <w:rsid w:val="00CD73A9"/>
    <w:rsid w:val="00CD75FE"/>
    <w:rsid w:val="00CD7C89"/>
    <w:rsid w:val="00CE10C3"/>
    <w:rsid w:val="00CE10FE"/>
    <w:rsid w:val="00CE1543"/>
    <w:rsid w:val="00CE1668"/>
    <w:rsid w:val="00CE283A"/>
    <w:rsid w:val="00CE34F4"/>
    <w:rsid w:val="00CE35F5"/>
    <w:rsid w:val="00CE3A3E"/>
    <w:rsid w:val="00CE401A"/>
    <w:rsid w:val="00CE441E"/>
    <w:rsid w:val="00CE4D4B"/>
    <w:rsid w:val="00CE4F70"/>
    <w:rsid w:val="00CE5499"/>
    <w:rsid w:val="00CE5766"/>
    <w:rsid w:val="00CE5B50"/>
    <w:rsid w:val="00CF052E"/>
    <w:rsid w:val="00CF05D8"/>
    <w:rsid w:val="00CF0AAB"/>
    <w:rsid w:val="00CF16B5"/>
    <w:rsid w:val="00CF2346"/>
    <w:rsid w:val="00CF47E1"/>
    <w:rsid w:val="00CF5595"/>
    <w:rsid w:val="00CF6DC8"/>
    <w:rsid w:val="00CF7803"/>
    <w:rsid w:val="00D0001C"/>
    <w:rsid w:val="00D00D24"/>
    <w:rsid w:val="00D0157D"/>
    <w:rsid w:val="00D029BA"/>
    <w:rsid w:val="00D040C5"/>
    <w:rsid w:val="00D04538"/>
    <w:rsid w:val="00D06027"/>
    <w:rsid w:val="00D06411"/>
    <w:rsid w:val="00D06EF9"/>
    <w:rsid w:val="00D06F12"/>
    <w:rsid w:val="00D07A12"/>
    <w:rsid w:val="00D104FB"/>
    <w:rsid w:val="00D11700"/>
    <w:rsid w:val="00D12652"/>
    <w:rsid w:val="00D13B12"/>
    <w:rsid w:val="00D150B9"/>
    <w:rsid w:val="00D1542F"/>
    <w:rsid w:val="00D15558"/>
    <w:rsid w:val="00D157AA"/>
    <w:rsid w:val="00D16308"/>
    <w:rsid w:val="00D16977"/>
    <w:rsid w:val="00D1738F"/>
    <w:rsid w:val="00D17418"/>
    <w:rsid w:val="00D21DE6"/>
    <w:rsid w:val="00D21EF3"/>
    <w:rsid w:val="00D2343F"/>
    <w:rsid w:val="00D23FEC"/>
    <w:rsid w:val="00D24A24"/>
    <w:rsid w:val="00D25D38"/>
    <w:rsid w:val="00D2617C"/>
    <w:rsid w:val="00D2719F"/>
    <w:rsid w:val="00D30AD0"/>
    <w:rsid w:val="00D31793"/>
    <w:rsid w:val="00D33435"/>
    <w:rsid w:val="00D33ABB"/>
    <w:rsid w:val="00D33FED"/>
    <w:rsid w:val="00D3524B"/>
    <w:rsid w:val="00D35510"/>
    <w:rsid w:val="00D3571A"/>
    <w:rsid w:val="00D35806"/>
    <w:rsid w:val="00D36538"/>
    <w:rsid w:val="00D36C99"/>
    <w:rsid w:val="00D41205"/>
    <w:rsid w:val="00D42CA8"/>
    <w:rsid w:val="00D449E2"/>
    <w:rsid w:val="00D466EC"/>
    <w:rsid w:val="00D46790"/>
    <w:rsid w:val="00D46CE0"/>
    <w:rsid w:val="00D47713"/>
    <w:rsid w:val="00D506B7"/>
    <w:rsid w:val="00D50A49"/>
    <w:rsid w:val="00D50DD4"/>
    <w:rsid w:val="00D51222"/>
    <w:rsid w:val="00D51CD6"/>
    <w:rsid w:val="00D523C1"/>
    <w:rsid w:val="00D5302D"/>
    <w:rsid w:val="00D53A5B"/>
    <w:rsid w:val="00D55588"/>
    <w:rsid w:val="00D5636D"/>
    <w:rsid w:val="00D57C94"/>
    <w:rsid w:val="00D57E8E"/>
    <w:rsid w:val="00D607AB"/>
    <w:rsid w:val="00D60D84"/>
    <w:rsid w:val="00D6181E"/>
    <w:rsid w:val="00D6248C"/>
    <w:rsid w:val="00D624ED"/>
    <w:rsid w:val="00D637E0"/>
    <w:rsid w:val="00D63855"/>
    <w:rsid w:val="00D63D37"/>
    <w:rsid w:val="00D63D67"/>
    <w:rsid w:val="00D64D13"/>
    <w:rsid w:val="00D6504C"/>
    <w:rsid w:val="00D65ADD"/>
    <w:rsid w:val="00D67143"/>
    <w:rsid w:val="00D6756E"/>
    <w:rsid w:val="00D677AA"/>
    <w:rsid w:val="00D67CA6"/>
    <w:rsid w:val="00D71F9E"/>
    <w:rsid w:val="00D731EE"/>
    <w:rsid w:val="00D732EE"/>
    <w:rsid w:val="00D73694"/>
    <w:rsid w:val="00D73F4D"/>
    <w:rsid w:val="00D75391"/>
    <w:rsid w:val="00D75C6B"/>
    <w:rsid w:val="00D7630A"/>
    <w:rsid w:val="00D80131"/>
    <w:rsid w:val="00D80E48"/>
    <w:rsid w:val="00D826C0"/>
    <w:rsid w:val="00D82E57"/>
    <w:rsid w:val="00D8368E"/>
    <w:rsid w:val="00D8457A"/>
    <w:rsid w:val="00D85CE9"/>
    <w:rsid w:val="00D85DA3"/>
    <w:rsid w:val="00D86B5B"/>
    <w:rsid w:val="00D86D47"/>
    <w:rsid w:val="00D86E2F"/>
    <w:rsid w:val="00D86ED7"/>
    <w:rsid w:val="00D87272"/>
    <w:rsid w:val="00D90B63"/>
    <w:rsid w:val="00D91B9E"/>
    <w:rsid w:val="00D91C27"/>
    <w:rsid w:val="00D92169"/>
    <w:rsid w:val="00D92FFE"/>
    <w:rsid w:val="00D93857"/>
    <w:rsid w:val="00D93B54"/>
    <w:rsid w:val="00D93F2D"/>
    <w:rsid w:val="00D94240"/>
    <w:rsid w:val="00D95500"/>
    <w:rsid w:val="00D96872"/>
    <w:rsid w:val="00D96958"/>
    <w:rsid w:val="00D9705A"/>
    <w:rsid w:val="00D971CA"/>
    <w:rsid w:val="00D972E6"/>
    <w:rsid w:val="00DA00C2"/>
    <w:rsid w:val="00DA04B2"/>
    <w:rsid w:val="00DA08E2"/>
    <w:rsid w:val="00DA1FBA"/>
    <w:rsid w:val="00DA3192"/>
    <w:rsid w:val="00DA385E"/>
    <w:rsid w:val="00DA43EE"/>
    <w:rsid w:val="00DA5422"/>
    <w:rsid w:val="00DA55ED"/>
    <w:rsid w:val="00DB0311"/>
    <w:rsid w:val="00DB119F"/>
    <w:rsid w:val="00DB1551"/>
    <w:rsid w:val="00DB16BF"/>
    <w:rsid w:val="00DB2E5B"/>
    <w:rsid w:val="00DB359F"/>
    <w:rsid w:val="00DB35E7"/>
    <w:rsid w:val="00DB37B8"/>
    <w:rsid w:val="00DB40DB"/>
    <w:rsid w:val="00DB4628"/>
    <w:rsid w:val="00DB6439"/>
    <w:rsid w:val="00DB6A80"/>
    <w:rsid w:val="00DB711C"/>
    <w:rsid w:val="00DB726E"/>
    <w:rsid w:val="00DB7510"/>
    <w:rsid w:val="00DB7918"/>
    <w:rsid w:val="00DC1468"/>
    <w:rsid w:val="00DC14F7"/>
    <w:rsid w:val="00DC3206"/>
    <w:rsid w:val="00DC375C"/>
    <w:rsid w:val="00DC4F60"/>
    <w:rsid w:val="00DC50EC"/>
    <w:rsid w:val="00DC5925"/>
    <w:rsid w:val="00DC5F60"/>
    <w:rsid w:val="00DC60FA"/>
    <w:rsid w:val="00DC7E45"/>
    <w:rsid w:val="00DC7E85"/>
    <w:rsid w:val="00DC7FCD"/>
    <w:rsid w:val="00DD00DE"/>
    <w:rsid w:val="00DD08D8"/>
    <w:rsid w:val="00DD0C79"/>
    <w:rsid w:val="00DD0CFE"/>
    <w:rsid w:val="00DD2281"/>
    <w:rsid w:val="00DD3193"/>
    <w:rsid w:val="00DD460E"/>
    <w:rsid w:val="00DD5425"/>
    <w:rsid w:val="00DD5814"/>
    <w:rsid w:val="00DD6291"/>
    <w:rsid w:val="00DD79F3"/>
    <w:rsid w:val="00DE0011"/>
    <w:rsid w:val="00DE072A"/>
    <w:rsid w:val="00DE23AF"/>
    <w:rsid w:val="00DE2849"/>
    <w:rsid w:val="00DE2C7F"/>
    <w:rsid w:val="00DE4996"/>
    <w:rsid w:val="00DE4A02"/>
    <w:rsid w:val="00DE51E7"/>
    <w:rsid w:val="00DE54AF"/>
    <w:rsid w:val="00DE5679"/>
    <w:rsid w:val="00DE579A"/>
    <w:rsid w:val="00DE5C9E"/>
    <w:rsid w:val="00DE5F79"/>
    <w:rsid w:val="00DE692B"/>
    <w:rsid w:val="00DE7D2B"/>
    <w:rsid w:val="00DE7D8F"/>
    <w:rsid w:val="00DF0523"/>
    <w:rsid w:val="00DF077A"/>
    <w:rsid w:val="00DF07A2"/>
    <w:rsid w:val="00DF1EEA"/>
    <w:rsid w:val="00DF1F05"/>
    <w:rsid w:val="00DF23AE"/>
    <w:rsid w:val="00DF3112"/>
    <w:rsid w:val="00DF3B9A"/>
    <w:rsid w:val="00DF4A9A"/>
    <w:rsid w:val="00DF4BDD"/>
    <w:rsid w:val="00DF4DC7"/>
    <w:rsid w:val="00DF570D"/>
    <w:rsid w:val="00DF570F"/>
    <w:rsid w:val="00DF6CC6"/>
    <w:rsid w:val="00DF7068"/>
    <w:rsid w:val="00DF7C87"/>
    <w:rsid w:val="00DF7E1F"/>
    <w:rsid w:val="00E0081B"/>
    <w:rsid w:val="00E01BC9"/>
    <w:rsid w:val="00E02E0F"/>
    <w:rsid w:val="00E0452D"/>
    <w:rsid w:val="00E05EC5"/>
    <w:rsid w:val="00E06723"/>
    <w:rsid w:val="00E0704A"/>
    <w:rsid w:val="00E07220"/>
    <w:rsid w:val="00E07CC9"/>
    <w:rsid w:val="00E1008E"/>
    <w:rsid w:val="00E10A54"/>
    <w:rsid w:val="00E10ACC"/>
    <w:rsid w:val="00E10F15"/>
    <w:rsid w:val="00E11BE8"/>
    <w:rsid w:val="00E121D1"/>
    <w:rsid w:val="00E12504"/>
    <w:rsid w:val="00E12EAA"/>
    <w:rsid w:val="00E13870"/>
    <w:rsid w:val="00E1432D"/>
    <w:rsid w:val="00E14B48"/>
    <w:rsid w:val="00E156B1"/>
    <w:rsid w:val="00E15CC5"/>
    <w:rsid w:val="00E15D22"/>
    <w:rsid w:val="00E167B1"/>
    <w:rsid w:val="00E167DD"/>
    <w:rsid w:val="00E174A9"/>
    <w:rsid w:val="00E17598"/>
    <w:rsid w:val="00E17D7F"/>
    <w:rsid w:val="00E20CA9"/>
    <w:rsid w:val="00E211E3"/>
    <w:rsid w:val="00E217F9"/>
    <w:rsid w:val="00E23C17"/>
    <w:rsid w:val="00E24AF7"/>
    <w:rsid w:val="00E25AE5"/>
    <w:rsid w:val="00E26A3F"/>
    <w:rsid w:val="00E27E5F"/>
    <w:rsid w:val="00E3020F"/>
    <w:rsid w:val="00E3027F"/>
    <w:rsid w:val="00E34A0C"/>
    <w:rsid w:val="00E37464"/>
    <w:rsid w:val="00E37594"/>
    <w:rsid w:val="00E37772"/>
    <w:rsid w:val="00E37C03"/>
    <w:rsid w:val="00E419CA"/>
    <w:rsid w:val="00E41BDE"/>
    <w:rsid w:val="00E430A3"/>
    <w:rsid w:val="00E432B3"/>
    <w:rsid w:val="00E43B7B"/>
    <w:rsid w:val="00E459DC"/>
    <w:rsid w:val="00E46D47"/>
    <w:rsid w:val="00E47C84"/>
    <w:rsid w:val="00E47DFA"/>
    <w:rsid w:val="00E511D4"/>
    <w:rsid w:val="00E518FA"/>
    <w:rsid w:val="00E53964"/>
    <w:rsid w:val="00E56FA7"/>
    <w:rsid w:val="00E57398"/>
    <w:rsid w:val="00E579B9"/>
    <w:rsid w:val="00E61003"/>
    <w:rsid w:val="00E621D6"/>
    <w:rsid w:val="00E624DC"/>
    <w:rsid w:val="00E633BE"/>
    <w:rsid w:val="00E634AA"/>
    <w:rsid w:val="00E64FEF"/>
    <w:rsid w:val="00E65432"/>
    <w:rsid w:val="00E655BE"/>
    <w:rsid w:val="00E655E5"/>
    <w:rsid w:val="00E65B0B"/>
    <w:rsid w:val="00E66038"/>
    <w:rsid w:val="00E66DDA"/>
    <w:rsid w:val="00E67199"/>
    <w:rsid w:val="00E67969"/>
    <w:rsid w:val="00E71098"/>
    <w:rsid w:val="00E71CF5"/>
    <w:rsid w:val="00E727AC"/>
    <w:rsid w:val="00E73598"/>
    <w:rsid w:val="00E75A1F"/>
    <w:rsid w:val="00E767E2"/>
    <w:rsid w:val="00E76E09"/>
    <w:rsid w:val="00E7784C"/>
    <w:rsid w:val="00E77BB6"/>
    <w:rsid w:val="00E80C83"/>
    <w:rsid w:val="00E817F9"/>
    <w:rsid w:val="00E83645"/>
    <w:rsid w:val="00E83A53"/>
    <w:rsid w:val="00E8452C"/>
    <w:rsid w:val="00E863A2"/>
    <w:rsid w:val="00E87EC4"/>
    <w:rsid w:val="00E909BC"/>
    <w:rsid w:val="00E90D37"/>
    <w:rsid w:val="00E9188D"/>
    <w:rsid w:val="00E91C22"/>
    <w:rsid w:val="00E92187"/>
    <w:rsid w:val="00E92A93"/>
    <w:rsid w:val="00E92C56"/>
    <w:rsid w:val="00E952A3"/>
    <w:rsid w:val="00E96AEE"/>
    <w:rsid w:val="00E96C99"/>
    <w:rsid w:val="00E97DD1"/>
    <w:rsid w:val="00EA060B"/>
    <w:rsid w:val="00EA189F"/>
    <w:rsid w:val="00EA1E38"/>
    <w:rsid w:val="00EA2E56"/>
    <w:rsid w:val="00EA464C"/>
    <w:rsid w:val="00EA46DB"/>
    <w:rsid w:val="00EA475B"/>
    <w:rsid w:val="00EA5199"/>
    <w:rsid w:val="00EA6DC1"/>
    <w:rsid w:val="00EA7285"/>
    <w:rsid w:val="00EA77BA"/>
    <w:rsid w:val="00EA7870"/>
    <w:rsid w:val="00EA7FD2"/>
    <w:rsid w:val="00EB0EB0"/>
    <w:rsid w:val="00EB11B9"/>
    <w:rsid w:val="00EB14CC"/>
    <w:rsid w:val="00EB17C7"/>
    <w:rsid w:val="00EB1947"/>
    <w:rsid w:val="00EB1DA1"/>
    <w:rsid w:val="00EB2CFC"/>
    <w:rsid w:val="00EB2D23"/>
    <w:rsid w:val="00EB30DB"/>
    <w:rsid w:val="00EB32B5"/>
    <w:rsid w:val="00EB513E"/>
    <w:rsid w:val="00EB51D2"/>
    <w:rsid w:val="00EB7CAA"/>
    <w:rsid w:val="00EC1050"/>
    <w:rsid w:val="00EC182F"/>
    <w:rsid w:val="00EC5955"/>
    <w:rsid w:val="00EC6707"/>
    <w:rsid w:val="00EC7096"/>
    <w:rsid w:val="00ED052B"/>
    <w:rsid w:val="00ED2952"/>
    <w:rsid w:val="00ED53C2"/>
    <w:rsid w:val="00ED5B19"/>
    <w:rsid w:val="00ED6552"/>
    <w:rsid w:val="00ED73A8"/>
    <w:rsid w:val="00ED7A05"/>
    <w:rsid w:val="00EE1462"/>
    <w:rsid w:val="00EE16AF"/>
    <w:rsid w:val="00EE334C"/>
    <w:rsid w:val="00EE3857"/>
    <w:rsid w:val="00EE3FF9"/>
    <w:rsid w:val="00EE48B7"/>
    <w:rsid w:val="00EE6B0D"/>
    <w:rsid w:val="00EE6BAB"/>
    <w:rsid w:val="00EF0D42"/>
    <w:rsid w:val="00EF2C6F"/>
    <w:rsid w:val="00EF2D03"/>
    <w:rsid w:val="00EF4B97"/>
    <w:rsid w:val="00EF53B6"/>
    <w:rsid w:val="00EF5CE5"/>
    <w:rsid w:val="00EF6A4F"/>
    <w:rsid w:val="00EF6A66"/>
    <w:rsid w:val="00EF74D7"/>
    <w:rsid w:val="00F01122"/>
    <w:rsid w:val="00F01179"/>
    <w:rsid w:val="00F019D7"/>
    <w:rsid w:val="00F02153"/>
    <w:rsid w:val="00F024C9"/>
    <w:rsid w:val="00F03006"/>
    <w:rsid w:val="00F05308"/>
    <w:rsid w:val="00F055B5"/>
    <w:rsid w:val="00F05690"/>
    <w:rsid w:val="00F058DF"/>
    <w:rsid w:val="00F063AE"/>
    <w:rsid w:val="00F06445"/>
    <w:rsid w:val="00F07B47"/>
    <w:rsid w:val="00F11938"/>
    <w:rsid w:val="00F12A3F"/>
    <w:rsid w:val="00F12A98"/>
    <w:rsid w:val="00F154E3"/>
    <w:rsid w:val="00F15675"/>
    <w:rsid w:val="00F160D1"/>
    <w:rsid w:val="00F16D9A"/>
    <w:rsid w:val="00F21250"/>
    <w:rsid w:val="00F21D15"/>
    <w:rsid w:val="00F21D69"/>
    <w:rsid w:val="00F22398"/>
    <w:rsid w:val="00F22D6F"/>
    <w:rsid w:val="00F2398D"/>
    <w:rsid w:val="00F23D57"/>
    <w:rsid w:val="00F24027"/>
    <w:rsid w:val="00F24DDE"/>
    <w:rsid w:val="00F25E2C"/>
    <w:rsid w:val="00F262C7"/>
    <w:rsid w:val="00F2663A"/>
    <w:rsid w:val="00F26C23"/>
    <w:rsid w:val="00F2758B"/>
    <w:rsid w:val="00F27A6C"/>
    <w:rsid w:val="00F323DE"/>
    <w:rsid w:val="00F33743"/>
    <w:rsid w:val="00F33D74"/>
    <w:rsid w:val="00F344E5"/>
    <w:rsid w:val="00F34C66"/>
    <w:rsid w:val="00F36EBC"/>
    <w:rsid w:val="00F36ECA"/>
    <w:rsid w:val="00F4064E"/>
    <w:rsid w:val="00F4099D"/>
    <w:rsid w:val="00F4164B"/>
    <w:rsid w:val="00F4193A"/>
    <w:rsid w:val="00F4288D"/>
    <w:rsid w:val="00F43EA2"/>
    <w:rsid w:val="00F43FF8"/>
    <w:rsid w:val="00F44415"/>
    <w:rsid w:val="00F4542A"/>
    <w:rsid w:val="00F47BD5"/>
    <w:rsid w:val="00F50C93"/>
    <w:rsid w:val="00F515CF"/>
    <w:rsid w:val="00F52327"/>
    <w:rsid w:val="00F5238E"/>
    <w:rsid w:val="00F535EA"/>
    <w:rsid w:val="00F55572"/>
    <w:rsid w:val="00F55752"/>
    <w:rsid w:val="00F55873"/>
    <w:rsid w:val="00F56149"/>
    <w:rsid w:val="00F6055A"/>
    <w:rsid w:val="00F60781"/>
    <w:rsid w:val="00F61ECB"/>
    <w:rsid w:val="00F634A3"/>
    <w:rsid w:val="00F644A1"/>
    <w:rsid w:val="00F70482"/>
    <w:rsid w:val="00F70716"/>
    <w:rsid w:val="00F70DE4"/>
    <w:rsid w:val="00F70F86"/>
    <w:rsid w:val="00F710F9"/>
    <w:rsid w:val="00F71ADC"/>
    <w:rsid w:val="00F721CD"/>
    <w:rsid w:val="00F727C8"/>
    <w:rsid w:val="00F72B89"/>
    <w:rsid w:val="00F75597"/>
    <w:rsid w:val="00F7620F"/>
    <w:rsid w:val="00F762D5"/>
    <w:rsid w:val="00F77241"/>
    <w:rsid w:val="00F805AA"/>
    <w:rsid w:val="00F81796"/>
    <w:rsid w:val="00F83E71"/>
    <w:rsid w:val="00F83F73"/>
    <w:rsid w:val="00F847EF"/>
    <w:rsid w:val="00F85568"/>
    <w:rsid w:val="00F8608B"/>
    <w:rsid w:val="00F8635C"/>
    <w:rsid w:val="00F87B0D"/>
    <w:rsid w:val="00F87CCF"/>
    <w:rsid w:val="00F87F40"/>
    <w:rsid w:val="00F90204"/>
    <w:rsid w:val="00F914E8"/>
    <w:rsid w:val="00F91638"/>
    <w:rsid w:val="00F91BBD"/>
    <w:rsid w:val="00F91D16"/>
    <w:rsid w:val="00F91F69"/>
    <w:rsid w:val="00F92B0D"/>
    <w:rsid w:val="00F95782"/>
    <w:rsid w:val="00F95CC6"/>
    <w:rsid w:val="00F96766"/>
    <w:rsid w:val="00F967F5"/>
    <w:rsid w:val="00FA0AE4"/>
    <w:rsid w:val="00FA11ED"/>
    <w:rsid w:val="00FA3117"/>
    <w:rsid w:val="00FA3620"/>
    <w:rsid w:val="00FA38FF"/>
    <w:rsid w:val="00FA4159"/>
    <w:rsid w:val="00FA4997"/>
    <w:rsid w:val="00FA4E63"/>
    <w:rsid w:val="00FA5491"/>
    <w:rsid w:val="00FA57E4"/>
    <w:rsid w:val="00FA6592"/>
    <w:rsid w:val="00FA67D5"/>
    <w:rsid w:val="00FA6AF1"/>
    <w:rsid w:val="00FA6DAC"/>
    <w:rsid w:val="00FA7596"/>
    <w:rsid w:val="00FA75A5"/>
    <w:rsid w:val="00FA7D3F"/>
    <w:rsid w:val="00FB0230"/>
    <w:rsid w:val="00FB0AF5"/>
    <w:rsid w:val="00FB0EF8"/>
    <w:rsid w:val="00FB1725"/>
    <w:rsid w:val="00FB1BEF"/>
    <w:rsid w:val="00FB36D4"/>
    <w:rsid w:val="00FB3F02"/>
    <w:rsid w:val="00FB47ED"/>
    <w:rsid w:val="00FB4866"/>
    <w:rsid w:val="00FB4DBA"/>
    <w:rsid w:val="00FB541B"/>
    <w:rsid w:val="00FB5B6F"/>
    <w:rsid w:val="00FB605E"/>
    <w:rsid w:val="00FB667E"/>
    <w:rsid w:val="00FB6A40"/>
    <w:rsid w:val="00FB7C2A"/>
    <w:rsid w:val="00FC0EDA"/>
    <w:rsid w:val="00FC211F"/>
    <w:rsid w:val="00FC3D1F"/>
    <w:rsid w:val="00FC3EE8"/>
    <w:rsid w:val="00FC4802"/>
    <w:rsid w:val="00FC5A1B"/>
    <w:rsid w:val="00FD0A7F"/>
    <w:rsid w:val="00FD0BD8"/>
    <w:rsid w:val="00FD2828"/>
    <w:rsid w:val="00FD44C7"/>
    <w:rsid w:val="00FE0571"/>
    <w:rsid w:val="00FE26B2"/>
    <w:rsid w:val="00FE27EE"/>
    <w:rsid w:val="00FE2DD6"/>
    <w:rsid w:val="00FE3F7F"/>
    <w:rsid w:val="00FE41E9"/>
    <w:rsid w:val="00FE4B89"/>
    <w:rsid w:val="00FE552D"/>
    <w:rsid w:val="00FE572F"/>
    <w:rsid w:val="00FE6641"/>
    <w:rsid w:val="00FE6EF9"/>
    <w:rsid w:val="00FE74E9"/>
    <w:rsid w:val="00FE75B4"/>
    <w:rsid w:val="00FE7DB0"/>
    <w:rsid w:val="00FF0373"/>
    <w:rsid w:val="00FF0D26"/>
    <w:rsid w:val="00FF1665"/>
    <w:rsid w:val="00FF195C"/>
    <w:rsid w:val="00FF25D2"/>
    <w:rsid w:val="00FF294F"/>
    <w:rsid w:val="00FF3D4F"/>
    <w:rsid w:val="00FF4913"/>
    <w:rsid w:val="00FF6749"/>
    <w:rsid w:val="00FF6A17"/>
    <w:rsid w:val="00FF6F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0B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54F2"/>
    <w:rPr>
      <w:rFonts w:cs="Arial"/>
      <w:sz w:val="24"/>
      <w:szCs w:val="24"/>
    </w:rPr>
  </w:style>
  <w:style w:type="paragraph" w:styleId="Heading1">
    <w:name w:val="heading 1"/>
    <w:basedOn w:val="Normal"/>
    <w:next w:val="Normal"/>
    <w:link w:val="Heading1Char"/>
    <w:qFormat/>
    <w:rsid w:val="008D5CEB"/>
    <w:pPr>
      <w:numPr>
        <w:numId w:val="18"/>
      </w:numPr>
      <w:autoSpaceDE w:val="0"/>
      <w:autoSpaceDN w:val="0"/>
      <w:adjustRightInd w:val="0"/>
      <w:jc w:val="center"/>
      <w:outlineLvl w:val="0"/>
    </w:pPr>
    <w:rPr>
      <w:b/>
      <w:bCs/>
      <w:caps/>
      <w:sz w:val="28"/>
    </w:rPr>
  </w:style>
  <w:style w:type="paragraph" w:styleId="Heading2">
    <w:name w:val="heading 2"/>
    <w:basedOn w:val="Normal"/>
    <w:next w:val="Normal"/>
    <w:qFormat/>
    <w:rsid w:val="00D21DE6"/>
    <w:pPr>
      <w:keepNext/>
      <w:spacing w:before="240" w:after="60"/>
      <w:outlineLvl w:val="1"/>
    </w:pPr>
    <w:rPr>
      <w:b/>
      <w:bCs/>
      <w:iCs/>
      <w:szCs w:val="28"/>
    </w:rPr>
  </w:style>
  <w:style w:type="paragraph" w:styleId="Heading3">
    <w:name w:val="heading 3"/>
    <w:basedOn w:val="Normal"/>
    <w:next w:val="Normal"/>
    <w:link w:val="Heading3Char"/>
    <w:qFormat/>
    <w:rsid w:val="00D21DE6"/>
    <w:pPr>
      <w:keepNext/>
      <w:spacing w:before="240" w:after="60"/>
      <w:outlineLvl w:val="2"/>
    </w:pPr>
    <w:rPr>
      <w:b/>
      <w:bCs/>
      <w:i/>
      <w:szCs w:val="26"/>
    </w:rPr>
  </w:style>
  <w:style w:type="paragraph" w:styleId="Heading4">
    <w:name w:val="heading 4"/>
    <w:basedOn w:val="Normal"/>
    <w:next w:val="Normal"/>
    <w:link w:val="Heading4Char"/>
    <w:unhideWhenUsed/>
    <w:qFormat/>
    <w:rsid w:val="00791CC2"/>
    <w:pPr>
      <w:keepNext/>
      <w:keepLines/>
      <w:spacing w:before="40"/>
      <w:outlineLvl w:val="3"/>
    </w:pPr>
    <w:rPr>
      <w:rFonts w:eastAsiaTheme="majorEastAsia" w:cstheme="majorBidi"/>
      <w:b/>
      <w:iCs/>
      <w:color w:val="000000" w:themeColor="text1"/>
    </w:rPr>
  </w:style>
  <w:style w:type="paragraph" w:styleId="Heading9">
    <w:name w:val="heading 9"/>
    <w:basedOn w:val="Normal"/>
    <w:next w:val="Normal"/>
    <w:link w:val="Heading9Char"/>
    <w:unhideWhenUsed/>
    <w:qFormat/>
    <w:rsid w:val="00F43FF8"/>
    <w:pPr>
      <w:keepNext/>
      <w:keepLines/>
      <w:numPr>
        <w:numId w:val="17"/>
      </w:numPr>
      <w:spacing w:before="40"/>
      <w:jc w:val="center"/>
      <w:outlineLvl w:val="8"/>
    </w:pPr>
    <w:rPr>
      <w:rFonts w:eastAsiaTheme="majorEastAsia" w:cstheme="majorBidi"/>
      <w:b/>
      <w:iCs/>
      <w:color w:val="272727" w:themeColor="text1" w:themeTint="D8"/>
      <w:sz w:val="2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unhideWhenUsed/>
    <w:qFormat/>
    <w:rsid w:val="00BF54F2"/>
    <w:pPr>
      <w:keepNext/>
      <w:keepLines/>
      <w:autoSpaceDE/>
      <w:autoSpaceDN/>
      <w:adjustRightInd/>
      <w:spacing w:before="480" w:line="276" w:lineRule="auto"/>
      <w:outlineLvl w:val="9"/>
    </w:pPr>
    <w:rPr>
      <w:rFonts w:eastAsia="MS Gothic" w:cs="Times New Roman"/>
      <w:color w:val="000000" w:themeColor="text1"/>
      <w:szCs w:val="28"/>
      <w:lang w:eastAsia="ja-JP"/>
    </w:rPr>
  </w:style>
  <w:style w:type="paragraph" w:styleId="Caption">
    <w:name w:val="caption"/>
    <w:basedOn w:val="Normal"/>
    <w:next w:val="Normal"/>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rsid w:val="008F0DF0"/>
    <w:rPr>
      <w:rFonts w:ascii="Times New Roman" w:hAnsi="Times New Roman"/>
      <w:color w:val="000000" w:themeColor="text1"/>
      <w:sz w:val="24"/>
      <w:u w:val="none"/>
    </w:rPr>
  </w:style>
  <w:style w:type="paragraph" w:styleId="TOC1">
    <w:name w:val="toc 1"/>
    <w:basedOn w:val="Normal"/>
    <w:next w:val="Normal"/>
    <w:autoRedefine/>
    <w:uiPriority w:val="39"/>
    <w:qFormat/>
    <w:rsid w:val="00236523"/>
    <w:pPr>
      <w:tabs>
        <w:tab w:val="right" w:leader="dot" w:pos="8630"/>
      </w:tabs>
      <w:spacing w:before="120" w:after="120"/>
    </w:pPr>
    <w:rPr>
      <w:rFonts w:cs="Calibri (Body)"/>
      <w:bCs/>
      <w:noProof/>
      <w:szCs w:val="20"/>
    </w:rPr>
  </w:style>
  <w:style w:type="paragraph" w:styleId="TOC2">
    <w:name w:val="toc 2"/>
    <w:basedOn w:val="Normal"/>
    <w:next w:val="Normal"/>
    <w:autoRedefine/>
    <w:uiPriority w:val="39"/>
    <w:rsid w:val="002851FB"/>
    <w:pPr>
      <w:tabs>
        <w:tab w:val="right" w:leader="dot" w:pos="8630"/>
      </w:tabs>
      <w:ind w:left="240"/>
    </w:pPr>
    <w:rPr>
      <w:rFonts w:cs="Calibri (Body)"/>
      <w:szCs w:val="20"/>
    </w:rPr>
  </w:style>
  <w:style w:type="paragraph" w:styleId="TOC3">
    <w:name w:val="toc 3"/>
    <w:basedOn w:val="Normal"/>
    <w:next w:val="Normal"/>
    <w:autoRedefine/>
    <w:uiPriority w:val="39"/>
    <w:rsid w:val="002851FB"/>
    <w:pPr>
      <w:tabs>
        <w:tab w:val="right" w:leader="dot" w:pos="8630"/>
      </w:tabs>
      <w:ind w:left="480"/>
    </w:pPr>
    <w:rPr>
      <w:rFonts w:cstheme="minorHAnsi"/>
      <w:iCs/>
      <w:szCs w:val="20"/>
    </w:rPr>
  </w:style>
  <w:style w:type="paragraph" w:styleId="TOC4">
    <w:name w:val="toc 4"/>
    <w:basedOn w:val="Normal"/>
    <w:next w:val="Normal"/>
    <w:autoRedefine/>
    <w:semiHidden/>
    <w:rsid w:val="00665C7E"/>
    <w:pPr>
      <w:ind w:left="720"/>
    </w:pPr>
    <w:rPr>
      <w:rFonts w:asciiTheme="minorHAnsi" w:hAnsiTheme="minorHAnsi" w:cstheme="minorHAnsi"/>
      <w:sz w:val="18"/>
      <w:szCs w:val="18"/>
    </w:rPr>
  </w:style>
  <w:style w:type="paragraph" w:styleId="TOC5">
    <w:name w:val="toc 5"/>
    <w:basedOn w:val="Normal"/>
    <w:next w:val="Normal"/>
    <w:autoRedefine/>
    <w:semiHidden/>
    <w:rsid w:val="00665C7E"/>
    <w:pPr>
      <w:ind w:left="960"/>
    </w:pPr>
    <w:rPr>
      <w:rFonts w:asciiTheme="minorHAnsi" w:hAnsiTheme="minorHAnsi" w:cstheme="minorHAnsi"/>
      <w:sz w:val="18"/>
      <w:szCs w:val="18"/>
    </w:rPr>
  </w:style>
  <w:style w:type="paragraph" w:styleId="TOC6">
    <w:name w:val="toc 6"/>
    <w:basedOn w:val="Normal"/>
    <w:next w:val="Normal"/>
    <w:autoRedefine/>
    <w:semiHidden/>
    <w:rsid w:val="00665C7E"/>
    <w:pPr>
      <w:ind w:left="1200"/>
    </w:pPr>
    <w:rPr>
      <w:rFonts w:asciiTheme="minorHAnsi" w:hAnsiTheme="minorHAnsi" w:cstheme="minorHAnsi"/>
      <w:sz w:val="18"/>
      <w:szCs w:val="18"/>
    </w:rPr>
  </w:style>
  <w:style w:type="paragraph" w:styleId="TOC7">
    <w:name w:val="toc 7"/>
    <w:basedOn w:val="Normal"/>
    <w:next w:val="Normal"/>
    <w:autoRedefine/>
    <w:semiHidden/>
    <w:rsid w:val="00665C7E"/>
    <w:pPr>
      <w:ind w:left="1440"/>
    </w:pPr>
    <w:rPr>
      <w:rFonts w:asciiTheme="minorHAnsi" w:hAnsiTheme="minorHAnsi" w:cstheme="minorHAnsi"/>
      <w:sz w:val="18"/>
      <w:szCs w:val="18"/>
    </w:rPr>
  </w:style>
  <w:style w:type="paragraph" w:styleId="TOC8">
    <w:name w:val="toc 8"/>
    <w:basedOn w:val="Normal"/>
    <w:next w:val="Normal"/>
    <w:autoRedefine/>
    <w:semiHidden/>
    <w:rsid w:val="00665C7E"/>
    <w:pPr>
      <w:ind w:left="1680"/>
    </w:pPr>
    <w:rPr>
      <w:rFonts w:asciiTheme="minorHAnsi" w:hAnsiTheme="minorHAnsi" w:cstheme="minorHAnsi"/>
      <w:sz w:val="18"/>
      <w:szCs w:val="18"/>
    </w:rPr>
  </w:style>
  <w:style w:type="paragraph" w:styleId="TOC9">
    <w:name w:val="toc 9"/>
    <w:basedOn w:val="Normal"/>
    <w:next w:val="Normal"/>
    <w:autoRedefine/>
    <w:semiHidden/>
    <w:rsid w:val="00665C7E"/>
    <w:pPr>
      <w:ind w:left="1920"/>
    </w:pPr>
    <w:rPr>
      <w:rFonts w:asciiTheme="minorHAnsi" w:hAnsiTheme="minorHAnsi" w:cstheme="minorHAnsi"/>
      <w:sz w:val="18"/>
      <w:szCs w:val="18"/>
    </w:rPr>
  </w:style>
  <w:style w:type="character" w:customStyle="1" w:styleId="Heading1Char">
    <w:name w:val="Heading 1 Char"/>
    <w:link w:val="Heading1"/>
    <w:rsid w:val="00591BDB"/>
    <w:rPr>
      <w:rFonts w:cs="Arial"/>
      <w:b/>
      <w:bCs/>
      <w:caps/>
      <w:sz w:val="28"/>
      <w:szCs w:val="24"/>
    </w:rPr>
  </w:style>
  <w:style w:type="character" w:customStyle="1" w:styleId="Heading3Char">
    <w:name w:val="Heading 3 Char"/>
    <w:link w:val="Heading3"/>
    <w:rsid w:val="00D21DE6"/>
    <w:rPr>
      <w:rFonts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48075A"/>
    <w:pPr>
      <w:jc w:val="center"/>
    </w:pPr>
    <w:rPr>
      <w:rFonts w:cs="Times New Roman"/>
    </w:rPr>
  </w:style>
  <w:style w:type="character" w:customStyle="1" w:styleId="EndNoteBibliographyTitleChar">
    <w:name w:val="EndNote Bibliography Title Char"/>
    <w:basedOn w:val="DefaultParagraphFont"/>
    <w:link w:val="EndNoteBibliographyTitle"/>
    <w:rsid w:val="0048075A"/>
    <w:rPr>
      <w:sz w:val="24"/>
      <w:szCs w:val="24"/>
    </w:rPr>
  </w:style>
  <w:style w:type="paragraph" w:customStyle="1" w:styleId="EndNoteBibliography">
    <w:name w:val="EndNote Bibliography"/>
    <w:basedOn w:val="Normal"/>
    <w:link w:val="EndNoteBibliographyChar"/>
    <w:rsid w:val="0048075A"/>
    <w:rPr>
      <w:rFonts w:cs="Times New Roman"/>
    </w:rPr>
  </w:style>
  <w:style w:type="character" w:customStyle="1" w:styleId="EndNoteBibliographyChar">
    <w:name w:val="EndNote Bibliography Char"/>
    <w:basedOn w:val="DefaultParagraphFont"/>
    <w:link w:val="EndNoteBibliography"/>
    <w:rsid w:val="0048075A"/>
    <w:rPr>
      <w:sz w:val="24"/>
      <w:szCs w:val="24"/>
    </w:rPr>
  </w:style>
  <w:style w:type="character" w:styleId="CommentReference">
    <w:name w:val="annotation reference"/>
    <w:basedOn w:val="DefaultParagraphFont"/>
    <w:uiPriority w:val="99"/>
    <w:semiHidden/>
    <w:unhideWhenUsed/>
    <w:rsid w:val="003C1722"/>
    <w:rPr>
      <w:sz w:val="16"/>
      <w:szCs w:val="16"/>
    </w:rPr>
  </w:style>
  <w:style w:type="paragraph" w:styleId="CommentText">
    <w:name w:val="annotation text"/>
    <w:basedOn w:val="Normal"/>
    <w:link w:val="CommentTextChar"/>
    <w:uiPriority w:val="99"/>
    <w:unhideWhenUsed/>
    <w:rsid w:val="003C1722"/>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3C1722"/>
    <w:rPr>
      <w:rFonts w:asciiTheme="minorHAnsi" w:eastAsiaTheme="minorHAnsi" w:hAnsiTheme="minorHAnsi" w:cstheme="minorBidi"/>
    </w:rPr>
  </w:style>
  <w:style w:type="paragraph" w:customStyle="1" w:styleId="Style1">
    <w:name w:val="Style1"/>
    <w:basedOn w:val="TOC1"/>
    <w:qFormat/>
    <w:rsid w:val="009E7F89"/>
  </w:style>
  <w:style w:type="character" w:styleId="PageNumber">
    <w:name w:val="page number"/>
    <w:basedOn w:val="DefaultParagraphFont"/>
    <w:semiHidden/>
    <w:unhideWhenUsed/>
    <w:rsid w:val="000E4922"/>
  </w:style>
  <w:style w:type="paragraph" w:customStyle="1" w:styleId="Style2">
    <w:name w:val="Style2"/>
    <w:basedOn w:val="Heading3"/>
    <w:qFormat/>
    <w:rsid w:val="00791CC2"/>
    <w:rPr>
      <w:rFonts w:cs="Times New Roman"/>
      <w:i w:val="0"/>
      <w:iCs/>
    </w:rPr>
  </w:style>
  <w:style w:type="paragraph" w:customStyle="1" w:styleId="ReferencesAppendices">
    <w:name w:val="References &amp; Appendices"/>
    <w:basedOn w:val="Normal"/>
    <w:next w:val="Heading4"/>
    <w:qFormat/>
    <w:rsid w:val="00791CC2"/>
    <w:rPr>
      <w:b/>
    </w:rPr>
  </w:style>
  <w:style w:type="paragraph" w:customStyle="1" w:styleId="Style3">
    <w:name w:val="Style3"/>
    <w:basedOn w:val="TOCHeading"/>
    <w:qFormat/>
    <w:rsid w:val="00791CC2"/>
  </w:style>
  <w:style w:type="character" w:customStyle="1" w:styleId="Heading4Char">
    <w:name w:val="Heading 4 Char"/>
    <w:basedOn w:val="DefaultParagraphFont"/>
    <w:link w:val="Heading4"/>
    <w:rsid w:val="00791CC2"/>
    <w:rPr>
      <w:rFonts w:eastAsiaTheme="majorEastAsia" w:cstheme="majorBidi"/>
      <w:b/>
      <w:iCs/>
      <w:color w:val="000000" w:themeColor="text1"/>
      <w:sz w:val="24"/>
      <w:szCs w:val="24"/>
    </w:rPr>
  </w:style>
  <w:style w:type="paragraph" w:styleId="TOAHeading">
    <w:name w:val="toa heading"/>
    <w:basedOn w:val="Normal"/>
    <w:next w:val="Normal"/>
    <w:unhideWhenUsed/>
    <w:rsid w:val="005F4E15"/>
    <w:pPr>
      <w:spacing w:before="120"/>
    </w:pPr>
    <w:rPr>
      <w:rFonts w:asciiTheme="majorHAnsi" w:eastAsiaTheme="majorEastAsia" w:hAnsiTheme="majorHAnsi" w:cstheme="majorBidi"/>
      <w:b/>
      <w:bCs/>
    </w:rPr>
  </w:style>
  <w:style w:type="paragraph" w:styleId="Index1">
    <w:name w:val="index 1"/>
    <w:basedOn w:val="Normal"/>
    <w:next w:val="Normal"/>
    <w:autoRedefine/>
    <w:unhideWhenUsed/>
    <w:rsid w:val="005F4E15"/>
    <w:pPr>
      <w:ind w:left="240" w:hanging="240"/>
    </w:pPr>
  </w:style>
  <w:style w:type="character" w:styleId="UnresolvedMention">
    <w:name w:val="Unresolved Mention"/>
    <w:basedOn w:val="DefaultParagraphFont"/>
    <w:uiPriority w:val="99"/>
    <w:semiHidden/>
    <w:unhideWhenUsed/>
    <w:rsid w:val="006870D6"/>
    <w:rPr>
      <w:color w:val="605E5C"/>
      <w:shd w:val="clear" w:color="auto" w:fill="E1DFDD"/>
    </w:rPr>
  </w:style>
  <w:style w:type="paragraph" w:styleId="CommentSubject">
    <w:name w:val="annotation subject"/>
    <w:basedOn w:val="CommentText"/>
    <w:next w:val="CommentText"/>
    <w:link w:val="CommentSubjectChar"/>
    <w:semiHidden/>
    <w:unhideWhenUsed/>
    <w:rsid w:val="00F160D1"/>
    <w:rPr>
      <w:rFonts w:ascii="Times New Roman" w:eastAsia="Times New Roman" w:hAnsi="Times New Roman" w:cs="Arial"/>
      <w:b/>
      <w:bCs/>
    </w:rPr>
  </w:style>
  <w:style w:type="character" w:customStyle="1" w:styleId="CommentSubjectChar">
    <w:name w:val="Comment Subject Char"/>
    <w:basedOn w:val="CommentTextChar"/>
    <w:link w:val="CommentSubject"/>
    <w:semiHidden/>
    <w:rsid w:val="00F160D1"/>
    <w:rPr>
      <w:rFonts w:asciiTheme="minorHAnsi" w:eastAsiaTheme="minorHAnsi" w:hAnsiTheme="minorHAnsi" w:cs="Arial"/>
      <w:b/>
      <w:bCs/>
    </w:rPr>
  </w:style>
  <w:style w:type="paragraph" w:customStyle="1" w:styleId="Chapters">
    <w:name w:val="Chapters"/>
    <w:basedOn w:val="Heading1"/>
    <w:qFormat/>
    <w:rsid w:val="009C098F"/>
    <w:pPr>
      <w:numPr>
        <w:numId w:val="14"/>
      </w:numPr>
    </w:pPr>
  </w:style>
  <w:style w:type="paragraph" w:customStyle="1" w:styleId="ChaptersDissertation">
    <w:name w:val="Chapters Dissertation"/>
    <w:basedOn w:val="Heading1"/>
    <w:qFormat/>
    <w:rsid w:val="00E56FA7"/>
    <w:pPr>
      <w:numPr>
        <w:numId w:val="16"/>
      </w:numPr>
    </w:pPr>
  </w:style>
  <w:style w:type="numbering" w:customStyle="1" w:styleId="CurrentList1">
    <w:name w:val="Current List1"/>
    <w:uiPriority w:val="99"/>
    <w:rsid w:val="009C098F"/>
    <w:pPr>
      <w:numPr>
        <w:numId w:val="12"/>
      </w:numPr>
    </w:pPr>
  </w:style>
  <w:style w:type="numbering" w:customStyle="1" w:styleId="CurrentList2">
    <w:name w:val="Current List2"/>
    <w:uiPriority w:val="99"/>
    <w:rsid w:val="009C098F"/>
    <w:pPr>
      <w:numPr>
        <w:numId w:val="13"/>
      </w:numPr>
    </w:pPr>
  </w:style>
  <w:style w:type="character" w:customStyle="1" w:styleId="Heading9Char">
    <w:name w:val="Heading 9 Char"/>
    <w:basedOn w:val="DefaultParagraphFont"/>
    <w:link w:val="Heading9"/>
    <w:rsid w:val="00F43FF8"/>
    <w:rPr>
      <w:rFonts w:eastAsiaTheme="majorEastAsia" w:cstheme="majorBidi"/>
      <w:b/>
      <w:iCs/>
      <w:color w:val="272727" w:themeColor="text1" w:themeTint="D8"/>
      <w:sz w:val="28"/>
      <w:szCs w:val="21"/>
    </w:rPr>
  </w:style>
  <w:style w:type="numbering" w:customStyle="1" w:styleId="CurrentList3">
    <w:name w:val="Current List3"/>
    <w:uiPriority w:val="99"/>
    <w:rsid w:val="00F43FF8"/>
    <w:pPr>
      <w:numPr>
        <w:numId w:val="15"/>
      </w:numPr>
    </w:pPr>
  </w:style>
  <w:style w:type="paragraph" w:customStyle="1" w:styleId="Intro">
    <w:name w:val="Intro"/>
    <w:basedOn w:val="Heading1"/>
    <w:qFormat/>
    <w:rsid w:val="00DA04B2"/>
    <w:pPr>
      <w:numPr>
        <w:numId w:val="0"/>
      </w:numPr>
    </w:pPr>
  </w:style>
  <w:style w:type="numbering" w:customStyle="1" w:styleId="CurrentList4">
    <w:name w:val="Current List4"/>
    <w:uiPriority w:val="99"/>
    <w:rsid w:val="00DA04B2"/>
    <w:pPr>
      <w:numPr>
        <w:numId w:val="19"/>
      </w:numPr>
    </w:pPr>
  </w:style>
  <w:style w:type="numbering" w:customStyle="1" w:styleId="CurrentList5">
    <w:name w:val="Current List5"/>
    <w:uiPriority w:val="99"/>
    <w:rsid w:val="008E2670"/>
    <w:pPr>
      <w:numPr>
        <w:numId w:val="20"/>
      </w:numPr>
    </w:pPr>
  </w:style>
  <w:style w:type="numbering" w:customStyle="1" w:styleId="CurrentList6">
    <w:name w:val="Current List6"/>
    <w:uiPriority w:val="99"/>
    <w:rsid w:val="008E2670"/>
    <w:pPr>
      <w:numPr>
        <w:numId w:val="21"/>
      </w:numPr>
    </w:pPr>
  </w:style>
  <w:style w:type="numbering" w:customStyle="1" w:styleId="CurrentList7">
    <w:name w:val="Current List7"/>
    <w:uiPriority w:val="99"/>
    <w:rsid w:val="001A394C"/>
    <w:pPr>
      <w:numPr>
        <w:numId w:val="22"/>
      </w:numPr>
    </w:pPr>
  </w:style>
  <w:style w:type="numbering" w:customStyle="1" w:styleId="CurrentList8">
    <w:name w:val="Current List8"/>
    <w:uiPriority w:val="99"/>
    <w:rsid w:val="00E56FA7"/>
    <w:pPr>
      <w:numPr>
        <w:numId w:val="23"/>
      </w:numPr>
    </w:pPr>
  </w:style>
  <w:style w:type="numbering" w:customStyle="1" w:styleId="CurrentList9">
    <w:name w:val="Current List9"/>
    <w:uiPriority w:val="99"/>
    <w:rsid w:val="00E01BC9"/>
    <w:pPr>
      <w:numPr>
        <w:numId w:val="24"/>
      </w:numPr>
    </w:pPr>
  </w:style>
  <w:style w:type="paragraph" w:styleId="ListParagraph">
    <w:name w:val="List Paragraph"/>
    <w:basedOn w:val="Normal"/>
    <w:uiPriority w:val="34"/>
    <w:qFormat/>
    <w:rsid w:val="003C7125"/>
    <w:pPr>
      <w:ind w:left="720"/>
      <w:contextualSpacing/>
    </w:pPr>
  </w:style>
  <w:style w:type="numbering" w:customStyle="1" w:styleId="CurrentList10">
    <w:name w:val="Current List10"/>
    <w:uiPriority w:val="99"/>
    <w:rsid w:val="008D5CEB"/>
    <w:pPr>
      <w:numPr>
        <w:numId w:val="27"/>
      </w:numPr>
    </w:pPr>
  </w:style>
  <w:style w:type="numbering" w:customStyle="1" w:styleId="CurrentList11">
    <w:name w:val="Current List11"/>
    <w:uiPriority w:val="99"/>
    <w:rsid w:val="008D5CEB"/>
    <w:pPr>
      <w:numPr>
        <w:numId w:val="28"/>
      </w:numPr>
    </w:pPr>
  </w:style>
  <w:style w:type="paragraph" w:styleId="Revision">
    <w:name w:val="Revision"/>
    <w:hidden/>
    <w:uiPriority w:val="99"/>
    <w:semiHidden/>
    <w:rsid w:val="00B827E4"/>
    <w:rPr>
      <w:rFonts w:cs="Arial"/>
      <w:sz w:val="24"/>
      <w:szCs w:val="24"/>
    </w:rPr>
  </w:style>
  <w:style w:type="paragraph" w:styleId="BalloonText">
    <w:name w:val="Balloon Text"/>
    <w:basedOn w:val="Normal"/>
    <w:link w:val="BalloonTextChar"/>
    <w:semiHidden/>
    <w:unhideWhenUsed/>
    <w:rsid w:val="00A55FEB"/>
    <w:rPr>
      <w:rFonts w:ascii="Segoe UI" w:hAnsi="Segoe UI" w:cs="Segoe UI"/>
      <w:sz w:val="18"/>
      <w:szCs w:val="18"/>
    </w:rPr>
  </w:style>
  <w:style w:type="character" w:customStyle="1" w:styleId="BalloonTextChar">
    <w:name w:val="Balloon Text Char"/>
    <w:basedOn w:val="DefaultParagraphFont"/>
    <w:link w:val="BalloonText"/>
    <w:semiHidden/>
    <w:rsid w:val="00A55FEB"/>
    <w:rPr>
      <w:rFonts w:ascii="Segoe UI" w:hAnsi="Segoe UI" w:cs="Segoe UI"/>
      <w:sz w:val="18"/>
      <w:szCs w:val="18"/>
    </w:rPr>
  </w:style>
  <w:style w:type="character" w:customStyle="1" w:styleId="gi">
    <w:name w:val="gi"/>
    <w:basedOn w:val="DefaultParagraphFont"/>
    <w:rsid w:val="00D0157D"/>
  </w:style>
  <w:style w:type="paragraph" w:styleId="BodyText">
    <w:name w:val="Body Text"/>
    <w:basedOn w:val="Normal"/>
    <w:link w:val="BodyTextChar"/>
    <w:unhideWhenUsed/>
    <w:rsid w:val="009D1CA1"/>
    <w:pPr>
      <w:spacing w:after="120"/>
    </w:pPr>
  </w:style>
  <w:style w:type="character" w:customStyle="1" w:styleId="BodyTextChar">
    <w:name w:val="Body Text Char"/>
    <w:basedOn w:val="DefaultParagraphFont"/>
    <w:link w:val="BodyText"/>
    <w:rsid w:val="009D1CA1"/>
    <w:rPr>
      <w:rFonts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790435050">
      <w:bodyDiv w:val="1"/>
      <w:marLeft w:val="0"/>
      <w:marRight w:val="0"/>
      <w:marTop w:val="0"/>
      <w:marBottom w:val="0"/>
      <w:divBdr>
        <w:top w:val="none" w:sz="0" w:space="0" w:color="auto"/>
        <w:left w:val="none" w:sz="0" w:space="0" w:color="auto"/>
        <w:bottom w:val="none" w:sz="0" w:space="0" w:color="auto"/>
        <w:right w:val="none" w:sz="0" w:space="0" w:color="auto"/>
      </w:divBdr>
    </w:div>
    <w:div w:id="2039503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AN.R-project.org/package=vegan" TargetMode="External"/><Relationship Id="rId24" Type="http://schemas.openxmlformats.org/officeDocument/2006/relationships/image" Target="media/image13.png"/><Relationship Id="rId32"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https://www.iucn.org/" TargetMode="External"/><Relationship Id="rId19" Type="http://schemas.openxmlformats.org/officeDocument/2006/relationships/image" Target="media/image8.png"/><Relationship Id="rId3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e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97742-0548-4767-8F5D-70395DAC9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C:\Users\asherm10\Documents\multipart-te.dotx</Template>
  <TotalTime>0</TotalTime>
  <Pages>98</Pages>
  <Words>40801</Words>
  <Characters>232570</Characters>
  <Application>Microsoft Office Word</Application>
  <DocSecurity>0</DocSecurity>
  <Lines>1938</Lines>
  <Paragraphs>545</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272826</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2022-04-26T17:03:00Z</dcterms:created>
  <dcterms:modified xsi:type="dcterms:W3CDTF">2022-04-27T18:15:00Z</dcterms:modified>
</cp:coreProperties>
</file>